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09EF93" w14:textId="63D13A7B" w:rsidR="006A5F73" w:rsidRPr="00724A5B" w:rsidRDefault="00584A7B" w:rsidP="00584A7B">
      <w:pPr>
        <w:pStyle w:val="Pagedecouverture"/>
        <w:rPr>
          <w:noProof/>
        </w:rPr>
      </w:pPr>
      <w:bookmarkStart w:id="0" w:name="_Hlk193977066"/>
      <w:bookmarkStart w:id="1" w:name="LW_BM_COVERPAGE"/>
      <w:r>
        <w:rPr>
          <w:noProof/>
        </w:rPr>
        <w:pict w14:anchorId="073680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66AC1E54-436A-49BE-80B9-60E5DABE4916" style="width:455.25pt;height:452.25pt">
            <v:imagedata r:id="rId8" o:title=""/>
          </v:shape>
        </w:pict>
      </w:r>
    </w:p>
    <w:bookmarkEnd w:id="1"/>
    <w:p w14:paraId="7D38ACF8" w14:textId="77777777" w:rsidR="006A5F73" w:rsidRPr="00724A5B" w:rsidRDefault="006A5F73" w:rsidP="006A5F73">
      <w:pPr>
        <w:rPr>
          <w:rFonts w:ascii="Times New Roman" w:hAnsi="Times New Roman" w:cs="Times New Roman"/>
          <w:noProof/>
        </w:rPr>
        <w:sectPr w:rsidR="006A5F73" w:rsidRPr="00724A5B" w:rsidSect="00584A7B">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0250ACBE" w14:textId="77777777" w:rsidR="008530D4" w:rsidRPr="00724A5B" w:rsidRDefault="008530D4" w:rsidP="008530D4">
      <w:pPr>
        <w:pStyle w:val="TOCHeading"/>
        <w:rPr>
          <w:noProof/>
          <w:szCs w:val="24"/>
        </w:rPr>
      </w:pPr>
      <w:bookmarkStart w:id="2" w:name="_GoBack"/>
      <w:bookmarkEnd w:id="2"/>
      <w:r w:rsidRPr="00724A5B">
        <w:rPr>
          <w:noProof/>
          <w:szCs w:val="24"/>
        </w:rPr>
        <w:lastRenderedPageBreak/>
        <w:t>Table of contents</w:t>
      </w:r>
    </w:p>
    <w:sdt>
      <w:sdtPr>
        <w:rPr>
          <w:rFonts w:asciiTheme="minorHAnsi" w:eastAsiaTheme="minorEastAsia" w:hAnsiTheme="minorHAnsi" w:cstheme="minorBidi"/>
          <w:b w:val="0"/>
          <w:noProof/>
          <w:sz w:val="22"/>
          <w:szCs w:val="22"/>
        </w:rPr>
        <w:id w:val="486371014"/>
        <w:docPartObj>
          <w:docPartGallery w:val="Table of Contents"/>
          <w:docPartUnique/>
        </w:docPartObj>
      </w:sdtPr>
      <w:sdtEndPr/>
      <w:sdtContent>
        <w:p w14:paraId="7CCA2BBE" w14:textId="37CAF4A9" w:rsidR="00691B39" w:rsidRPr="00A2166F" w:rsidRDefault="00691B39">
          <w:pPr>
            <w:pStyle w:val="TOCHeading"/>
            <w:rPr>
              <w:noProof/>
              <w:szCs w:val="24"/>
            </w:rPr>
          </w:pPr>
        </w:p>
        <w:p w14:paraId="2C39D84A" w14:textId="33221486" w:rsidR="00CD6166" w:rsidRPr="00A2166F" w:rsidRDefault="00691B39">
          <w:pPr>
            <w:pStyle w:val="TOC1"/>
            <w:rPr>
              <w:rFonts w:eastAsiaTheme="minorEastAsia"/>
              <w:caps w:val="0"/>
              <w:noProof/>
              <w:kern w:val="2"/>
              <w:sz w:val="24"/>
              <w:szCs w:val="24"/>
              <w:lang w:val="en-IE" w:eastAsia="en-IE"/>
              <w14:ligatures w14:val="standardContextual"/>
            </w:rPr>
          </w:pPr>
          <w:r w:rsidRPr="00A2166F">
            <w:rPr>
              <w:noProof/>
              <w:sz w:val="24"/>
              <w:szCs w:val="24"/>
            </w:rPr>
            <w:fldChar w:fldCharType="begin"/>
          </w:r>
          <w:r w:rsidRPr="00A2166F">
            <w:rPr>
              <w:noProof/>
              <w:sz w:val="24"/>
              <w:szCs w:val="24"/>
            </w:rPr>
            <w:instrText xml:space="preserve"> TOC \o "1-3" \h \z \u </w:instrText>
          </w:r>
          <w:r w:rsidRPr="00A2166F">
            <w:rPr>
              <w:noProof/>
              <w:sz w:val="24"/>
              <w:szCs w:val="24"/>
            </w:rPr>
            <w:fldChar w:fldCharType="separate"/>
          </w:r>
          <w:hyperlink w:anchor="_Toc222495096" w:history="1">
            <w:r w:rsidR="00CD6166" w:rsidRPr="00A2166F">
              <w:rPr>
                <w:rStyle w:val="Hyperlink"/>
                <w:noProof/>
              </w:rPr>
              <w:t>1.</w:t>
            </w:r>
            <w:r w:rsidR="00CD6166" w:rsidRPr="00A2166F">
              <w:rPr>
                <w:rFonts w:eastAsiaTheme="minorEastAsia"/>
                <w:caps w:val="0"/>
                <w:noProof/>
                <w:kern w:val="2"/>
                <w:sz w:val="24"/>
                <w:szCs w:val="24"/>
                <w:lang w:val="en-IE" w:eastAsia="en-IE"/>
                <w14:ligatures w14:val="standardContextual"/>
              </w:rPr>
              <w:tab/>
            </w:r>
            <w:r w:rsidR="00CD6166" w:rsidRPr="00A2166F">
              <w:rPr>
                <w:rStyle w:val="Hyperlink"/>
                <w:noProof/>
              </w:rPr>
              <w:t>Introduction</w:t>
            </w:r>
            <w:r w:rsidR="00CD6166" w:rsidRPr="00A2166F">
              <w:rPr>
                <w:noProof/>
                <w:webHidden/>
              </w:rPr>
              <w:tab/>
            </w:r>
            <w:r w:rsidR="00CD6166" w:rsidRPr="00A2166F">
              <w:rPr>
                <w:noProof/>
                <w:webHidden/>
              </w:rPr>
              <w:fldChar w:fldCharType="begin"/>
            </w:r>
            <w:r w:rsidR="00CD6166" w:rsidRPr="00A2166F">
              <w:rPr>
                <w:noProof/>
                <w:webHidden/>
              </w:rPr>
              <w:instrText xml:space="preserve"> PAGEREF _Toc222495096 \h </w:instrText>
            </w:r>
            <w:r w:rsidR="00CD6166" w:rsidRPr="00A2166F">
              <w:rPr>
                <w:noProof/>
                <w:webHidden/>
              </w:rPr>
            </w:r>
            <w:r w:rsidR="00CD6166" w:rsidRPr="00A2166F">
              <w:rPr>
                <w:noProof/>
                <w:webHidden/>
              </w:rPr>
              <w:fldChar w:fldCharType="separate"/>
            </w:r>
            <w:r w:rsidR="00CD6166" w:rsidRPr="00A2166F">
              <w:rPr>
                <w:noProof/>
                <w:webHidden/>
              </w:rPr>
              <w:t>1</w:t>
            </w:r>
            <w:r w:rsidR="00CD6166" w:rsidRPr="00A2166F">
              <w:rPr>
                <w:noProof/>
                <w:webHidden/>
              </w:rPr>
              <w:fldChar w:fldCharType="end"/>
            </w:r>
          </w:hyperlink>
        </w:p>
        <w:p w14:paraId="422B5A7C" w14:textId="0FFD1784" w:rsidR="00CD6166" w:rsidRPr="00A2166F" w:rsidRDefault="00584A7B" w:rsidP="00CD6166">
          <w:pPr>
            <w:pStyle w:val="TOC2"/>
            <w:rPr>
              <w:rFonts w:ascii="Times New Roman" w:eastAsiaTheme="minorEastAsia" w:hAnsi="Times New Roman" w:cs="Times New Roman"/>
              <w:noProof/>
              <w:kern w:val="2"/>
              <w:sz w:val="24"/>
              <w:szCs w:val="24"/>
              <w:lang w:val="en-IE" w:eastAsia="en-IE"/>
              <w14:ligatures w14:val="standardContextual"/>
            </w:rPr>
          </w:pPr>
          <w:hyperlink w:anchor="_Toc222495097" w:history="1">
            <w:r w:rsidR="00CD6166" w:rsidRPr="00A2166F">
              <w:rPr>
                <w:rStyle w:val="Hyperlink"/>
                <w:rFonts w:ascii="Times New Roman" w:hAnsi="Times New Roman" w:cs="Times New Roman"/>
                <w:noProof/>
              </w:rPr>
              <w:t>1.1.</w:t>
            </w:r>
            <w:r w:rsidR="00CD6166" w:rsidRPr="00A2166F">
              <w:rPr>
                <w:rFonts w:ascii="Times New Roman" w:eastAsiaTheme="minorEastAsia" w:hAnsi="Times New Roman" w:cs="Times New Roman"/>
                <w:noProof/>
                <w:kern w:val="2"/>
                <w:sz w:val="24"/>
                <w:szCs w:val="24"/>
                <w:lang w:val="en-IE" w:eastAsia="en-IE"/>
                <w14:ligatures w14:val="standardContextual"/>
              </w:rPr>
              <w:tab/>
            </w:r>
            <w:r w:rsidR="00CD6166" w:rsidRPr="00A2166F">
              <w:rPr>
                <w:rStyle w:val="Hyperlink"/>
                <w:rFonts w:ascii="Times New Roman" w:hAnsi="Times New Roman" w:cs="Times New Roman"/>
                <w:noProof/>
              </w:rPr>
              <w:t>Purpose of the evaluation</w:t>
            </w:r>
            <w:r w:rsidR="00CD6166" w:rsidRPr="00A2166F">
              <w:rPr>
                <w:rFonts w:ascii="Times New Roman" w:hAnsi="Times New Roman" w:cs="Times New Roman"/>
                <w:noProof/>
                <w:webHidden/>
              </w:rPr>
              <w:tab/>
            </w:r>
            <w:r w:rsidR="00CD6166" w:rsidRPr="00A2166F">
              <w:rPr>
                <w:rFonts w:ascii="Times New Roman" w:hAnsi="Times New Roman" w:cs="Times New Roman"/>
                <w:noProof/>
                <w:webHidden/>
              </w:rPr>
              <w:fldChar w:fldCharType="begin"/>
            </w:r>
            <w:r w:rsidR="00CD6166" w:rsidRPr="00A2166F">
              <w:rPr>
                <w:rFonts w:ascii="Times New Roman" w:hAnsi="Times New Roman" w:cs="Times New Roman"/>
                <w:noProof/>
                <w:webHidden/>
              </w:rPr>
              <w:instrText xml:space="preserve"> PAGEREF _Toc222495097 \h </w:instrText>
            </w:r>
            <w:r w:rsidR="00CD6166" w:rsidRPr="00A2166F">
              <w:rPr>
                <w:rFonts w:ascii="Times New Roman" w:hAnsi="Times New Roman" w:cs="Times New Roman"/>
                <w:noProof/>
                <w:webHidden/>
              </w:rPr>
            </w:r>
            <w:r w:rsidR="00CD6166" w:rsidRPr="00A2166F">
              <w:rPr>
                <w:rFonts w:ascii="Times New Roman" w:hAnsi="Times New Roman" w:cs="Times New Roman"/>
                <w:noProof/>
                <w:webHidden/>
              </w:rPr>
              <w:fldChar w:fldCharType="separate"/>
            </w:r>
            <w:r w:rsidR="00CD6166" w:rsidRPr="00A2166F">
              <w:rPr>
                <w:rFonts w:ascii="Times New Roman" w:hAnsi="Times New Roman" w:cs="Times New Roman"/>
                <w:noProof/>
                <w:webHidden/>
              </w:rPr>
              <w:t>1</w:t>
            </w:r>
            <w:r w:rsidR="00CD6166" w:rsidRPr="00A2166F">
              <w:rPr>
                <w:rFonts w:ascii="Times New Roman" w:hAnsi="Times New Roman" w:cs="Times New Roman"/>
                <w:noProof/>
                <w:webHidden/>
              </w:rPr>
              <w:fldChar w:fldCharType="end"/>
            </w:r>
          </w:hyperlink>
        </w:p>
        <w:p w14:paraId="143B2B74" w14:textId="57B8D8D3" w:rsidR="00CD6166" w:rsidRPr="00A2166F" w:rsidRDefault="00584A7B" w:rsidP="00CD6166">
          <w:pPr>
            <w:pStyle w:val="TOC2"/>
            <w:rPr>
              <w:rFonts w:ascii="Times New Roman" w:eastAsiaTheme="minorEastAsia" w:hAnsi="Times New Roman" w:cs="Times New Roman"/>
              <w:noProof/>
              <w:kern w:val="2"/>
              <w:sz w:val="24"/>
              <w:szCs w:val="24"/>
              <w:lang w:val="en-IE" w:eastAsia="en-IE"/>
              <w14:ligatures w14:val="standardContextual"/>
            </w:rPr>
          </w:pPr>
          <w:hyperlink w:anchor="_Toc222495098" w:history="1">
            <w:r w:rsidR="00CD6166" w:rsidRPr="00A2166F">
              <w:rPr>
                <w:rStyle w:val="Hyperlink"/>
                <w:rFonts w:ascii="Times New Roman" w:hAnsi="Times New Roman" w:cs="Times New Roman"/>
                <w:noProof/>
              </w:rPr>
              <w:t>1.2.</w:t>
            </w:r>
            <w:r w:rsidR="00CD6166" w:rsidRPr="00A2166F">
              <w:rPr>
                <w:rFonts w:ascii="Times New Roman" w:eastAsiaTheme="minorEastAsia" w:hAnsi="Times New Roman" w:cs="Times New Roman"/>
                <w:noProof/>
                <w:kern w:val="2"/>
                <w:sz w:val="24"/>
                <w:szCs w:val="24"/>
                <w:lang w:val="en-IE" w:eastAsia="en-IE"/>
                <w14:ligatures w14:val="standardContextual"/>
              </w:rPr>
              <w:tab/>
            </w:r>
            <w:r w:rsidR="00CD6166" w:rsidRPr="00A2166F">
              <w:rPr>
                <w:rStyle w:val="Hyperlink"/>
                <w:rFonts w:ascii="Times New Roman" w:hAnsi="Times New Roman" w:cs="Times New Roman"/>
                <w:noProof/>
              </w:rPr>
              <w:t>Scope of the evaluation</w:t>
            </w:r>
            <w:r w:rsidR="00CD6166" w:rsidRPr="00A2166F">
              <w:rPr>
                <w:rFonts w:ascii="Times New Roman" w:hAnsi="Times New Roman" w:cs="Times New Roman"/>
                <w:noProof/>
                <w:webHidden/>
              </w:rPr>
              <w:tab/>
            </w:r>
            <w:r w:rsidR="00CD6166" w:rsidRPr="00A2166F">
              <w:rPr>
                <w:rFonts w:ascii="Times New Roman" w:hAnsi="Times New Roman" w:cs="Times New Roman"/>
                <w:noProof/>
                <w:webHidden/>
              </w:rPr>
              <w:fldChar w:fldCharType="begin"/>
            </w:r>
            <w:r w:rsidR="00CD6166" w:rsidRPr="00A2166F">
              <w:rPr>
                <w:rFonts w:ascii="Times New Roman" w:hAnsi="Times New Roman" w:cs="Times New Roman"/>
                <w:noProof/>
                <w:webHidden/>
              </w:rPr>
              <w:instrText xml:space="preserve"> PAGEREF _Toc222495098 \h </w:instrText>
            </w:r>
            <w:r w:rsidR="00CD6166" w:rsidRPr="00A2166F">
              <w:rPr>
                <w:rFonts w:ascii="Times New Roman" w:hAnsi="Times New Roman" w:cs="Times New Roman"/>
                <w:noProof/>
                <w:webHidden/>
              </w:rPr>
            </w:r>
            <w:r w:rsidR="00CD6166" w:rsidRPr="00A2166F">
              <w:rPr>
                <w:rFonts w:ascii="Times New Roman" w:hAnsi="Times New Roman" w:cs="Times New Roman"/>
                <w:noProof/>
                <w:webHidden/>
              </w:rPr>
              <w:fldChar w:fldCharType="separate"/>
            </w:r>
            <w:r w:rsidR="00CD6166" w:rsidRPr="00A2166F">
              <w:rPr>
                <w:rFonts w:ascii="Times New Roman" w:hAnsi="Times New Roman" w:cs="Times New Roman"/>
                <w:noProof/>
                <w:webHidden/>
              </w:rPr>
              <w:t>1</w:t>
            </w:r>
            <w:r w:rsidR="00CD6166" w:rsidRPr="00A2166F">
              <w:rPr>
                <w:rFonts w:ascii="Times New Roman" w:hAnsi="Times New Roman" w:cs="Times New Roman"/>
                <w:noProof/>
                <w:webHidden/>
              </w:rPr>
              <w:fldChar w:fldCharType="end"/>
            </w:r>
          </w:hyperlink>
        </w:p>
        <w:p w14:paraId="3CFEC3E7" w14:textId="13606712" w:rsidR="00CD6166" w:rsidRPr="00A2166F" w:rsidRDefault="00584A7B" w:rsidP="00CD6166">
          <w:pPr>
            <w:pStyle w:val="TOC2"/>
            <w:rPr>
              <w:rFonts w:ascii="Times New Roman" w:eastAsiaTheme="minorEastAsia" w:hAnsi="Times New Roman" w:cs="Times New Roman"/>
              <w:noProof/>
              <w:kern w:val="2"/>
              <w:sz w:val="24"/>
              <w:szCs w:val="24"/>
              <w:lang w:val="en-IE" w:eastAsia="en-IE"/>
              <w14:ligatures w14:val="standardContextual"/>
            </w:rPr>
          </w:pPr>
          <w:hyperlink w:anchor="_Toc222495099" w:history="1">
            <w:r w:rsidR="00CD6166" w:rsidRPr="00A2166F">
              <w:rPr>
                <w:rStyle w:val="Hyperlink"/>
                <w:rFonts w:ascii="Times New Roman" w:hAnsi="Times New Roman" w:cs="Times New Roman"/>
                <w:noProof/>
              </w:rPr>
              <w:t>1.3.</w:t>
            </w:r>
            <w:r w:rsidR="00CD6166" w:rsidRPr="00A2166F">
              <w:rPr>
                <w:rFonts w:ascii="Times New Roman" w:eastAsiaTheme="minorEastAsia" w:hAnsi="Times New Roman" w:cs="Times New Roman"/>
                <w:noProof/>
                <w:kern w:val="2"/>
                <w:sz w:val="24"/>
                <w:szCs w:val="24"/>
                <w:lang w:val="en-IE" w:eastAsia="en-IE"/>
                <w14:ligatures w14:val="standardContextual"/>
              </w:rPr>
              <w:tab/>
            </w:r>
            <w:r w:rsidR="00CD6166" w:rsidRPr="00A2166F">
              <w:rPr>
                <w:rStyle w:val="Hyperlink"/>
                <w:rFonts w:ascii="Times New Roman" w:hAnsi="Times New Roman" w:cs="Times New Roman"/>
                <w:noProof/>
              </w:rPr>
              <w:t>Methodology of the evaluation</w:t>
            </w:r>
            <w:r w:rsidR="00CD6166" w:rsidRPr="00A2166F">
              <w:rPr>
                <w:rFonts w:ascii="Times New Roman" w:hAnsi="Times New Roman" w:cs="Times New Roman"/>
                <w:noProof/>
                <w:webHidden/>
              </w:rPr>
              <w:tab/>
            </w:r>
            <w:r w:rsidR="00CD6166" w:rsidRPr="00A2166F">
              <w:rPr>
                <w:rFonts w:ascii="Times New Roman" w:hAnsi="Times New Roman" w:cs="Times New Roman"/>
                <w:noProof/>
                <w:webHidden/>
              </w:rPr>
              <w:fldChar w:fldCharType="begin"/>
            </w:r>
            <w:r w:rsidR="00CD6166" w:rsidRPr="00A2166F">
              <w:rPr>
                <w:rFonts w:ascii="Times New Roman" w:hAnsi="Times New Roman" w:cs="Times New Roman"/>
                <w:noProof/>
                <w:webHidden/>
              </w:rPr>
              <w:instrText xml:space="preserve"> PAGEREF _Toc222495099 \h </w:instrText>
            </w:r>
            <w:r w:rsidR="00CD6166" w:rsidRPr="00A2166F">
              <w:rPr>
                <w:rFonts w:ascii="Times New Roman" w:hAnsi="Times New Roman" w:cs="Times New Roman"/>
                <w:noProof/>
                <w:webHidden/>
              </w:rPr>
            </w:r>
            <w:r w:rsidR="00CD6166" w:rsidRPr="00A2166F">
              <w:rPr>
                <w:rFonts w:ascii="Times New Roman" w:hAnsi="Times New Roman" w:cs="Times New Roman"/>
                <w:noProof/>
                <w:webHidden/>
              </w:rPr>
              <w:fldChar w:fldCharType="separate"/>
            </w:r>
            <w:r w:rsidR="00CD6166" w:rsidRPr="00A2166F">
              <w:rPr>
                <w:rFonts w:ascii="Times New Roman" w:hAnsi="Times New Roman" w:cs="Times New Roman"/>
                <w:noProof/>
                <w:webHidden/>
              </w:rPr>
              <w:t>2</w:t>
            </w:r>
            <w:r w:rsidR="00CD6166" w:rsidRPr="00A2166F">
              <w:rPr>
                <w:rFonts w:ascii="Times New Roman" w:hAnsi="Times New Roman" w:cs="Times New Roman"/>
                <w:noProof/>
                <w:webHidden/>
              </w:rPr>
              <w:fldChar w:fldCharType="end"/>
            </w:r>
          </w:hyperlink>
        </w:p>
        <w:p w14:paraId="14AE48B1" w14:textId="747F9861" w:rsidR="00CD6166" w:rsidRPr="00A2166F" w:rsidRDefault="00584A7B">
          <w:pPr>
            <w:pStyle w:val="TOC1"/>
            <w:rPr>
              <w:rFonts w:eastAsiaTheme="minorEastAsia"/>
              <w:caps w:val="0"/>
              <w:noProof/>
              <w:kern w:val="2"/>
              <w:sz w:val="24"/>
              <w:szCs w:val="24"/>
              <w:lang w:val="en-IE" w:eastAsia="en-IE"/>
              <w14:ligatures w14:val="standardContextual"/>
            </w:rPr>
          </w:pPr>
          <w:hyperlink w:anchor="_Toc222495100" w:history="1">
            <w:r w:rsidR="00CD6166" w:rsidRPr="00A2166F">
              <w:rPr>
                <w:rStyle w:val="Hyperlink"/>
                <w:noProof/>
              </w:rPr>
              <w:t>2.</w:t>
            </w:r>
            <w:r w:rsidR="00CD6166" w:rsidRPr="00A2166F">
              <w:rPr>
                <w:rFonts w:eastAsiaTheme="minorEastAsia"/>
                <w:caps w:val="0"/>
                <w:noProof/>
                <w:kern w:val="2"/>
                <w:sz w:val="24"/>
                <w:szCs w:val="24"/>
                <w:lang w:val="en-IE" w:eastAsia="en-IE"/>
                <w14:ligatures w14:val="standardContextual"/>
              </w:rPr>
              <w:tab/>
            </w:r>
            <w:r w:rsidR="00CD6166" w:rsidRPr="00A2166F">
              <w:rPr>
                <w:rStyle w:val="Hyperlink"/>
                <w:noProof/>
              </w:rPr>
              <w:t>What was the expected outcome of the intervention?</w:t>
            </w:r>
            <w:r w:rsidR="00CD6166" w:rsidRPr="00A2166F">
              <w:rPr>
                <w:noProof/>
                <w:webHidden/>
              </w:rPr>
              <w:tab/>
            </w:r>
            <w:r w:rsidR="00CD6166" w:rsidRPr="00A2166F">
              <w:rPr>
                <w:noProof/>
                <w:webHidden/>
              </w:rPr>
              <w:fldChar w:fldCharType="begin"/>
            </w:r>
            <w:r w:rsidR="00CD6166" w:rsidRPr="00A2166F">
              <w:rPr>
                <w:noProof/>
                <w:webHidden/>
              </w:rPr>
              <w:instrText xml:space="preserve"> PAGEREF _Toc222495100 \h </w:instrText>
            </w:r>
            <w:r w:rsidR="00CD6166" w:rsidRPr="00A2166F">
              <w:rPr>
                <w:noProof/>
                <w:webHidden/>
              </w:rPr>
            </w:r>
            <w:r w:rsidR="00CD6166" w:rsidRPr="00A2166F">
              <w:rPr>
                <w:noProof/>
                <w:webHidden/>
              </w:rPr>
              <w:fldChar w:fldCharType="separate"/>
            </w:r>
            <w:r w:rsidR="00CD6166" w:rsidRPr="00A2166F">
              <w:rPr>
                <w:noProof/>
                <w:webHidden/>
              </w:rPr>
              <w:t>3</w:t>
            </w:r>
            <w:r w:rsidR="00CD6166" w:rsidRPr="00A2166F">
              <w:rPr>
                <w:noProof/>
                <w:webHidden/>
              </w:rPr>
              <w:fldChar w:fldCharType="end"/>
            </w:r>
          </w:hyperlink>
        </w:p>
        <w:p w14:paraId="7D27649F" w14:textId="1F05D05A" w:rsidR="00CD6166" w:rsidRPr="00A2166F" w:rsidRDefault="00584A7B" w:rsidP="00CD6166">
          <w:pPr>
            <w:pStyle w:val="TOC2"/>
            <w:rPr>
              <w:rFonts w:ascii="Times New Roman" w:eastAsiaTheme="minorEastAsia" w:hAnsi="Times New Roman" w:cs="Times New Roman"/>
              <w:noProof/>
              <w:kern w:val="2"/>
              <w:sz w:val="24"/>
              <w:szCs w:val="24"/>
              <w:lang w:val="en-IE" w:eastAsia="en-IE"/>
              <w14:ligatures w14:val="standardContextual"/>
            </w:rPr>
          </w:pPr>
          <w:hyperlink w:anchor="_Toc222495101" w:history="1">
            <w:r w:rsidR="00CD6166" w:rsidRPr="00A2166F">
              <w:rPr>
                <w:rStyle w:val="Hyperlink"/>
                <w:rFonts w:ascii="Times New Roman" w:hAnsi="Times New Roman" w:cs="Times New Roman"/>
                <w:noProof/>
              </w:rPr>
              <w:t>2.1</w:t>
            </w:r>
            <w:r w:rsidR="00CD6166" w:rsidRPr="00A2166F">
              <w:rPr>
                <w:rFonts w:ascii="Times New Roman" w:eastAsiaTheme="minorEastAsia" w:hAnsi="Times New Roman" w:cs="Times New Roman"/>
                <w:noProof/>
                <w:kern w:val="2"/>
                <w:sz w:val="24"/>
                <w:szCs w:val="24"/>
                <w:lang w:val="en-IE" w:eastAsia="en-IE"/>
                <w14:ligatures w14:val="standardContextual"/>
              </w:rPr>
              <w:tab/>
            </w:r>
            <w:r w:rsidR="00CD6166" w:rsidRPr="00A2166F">
              <w:rPr>
                <w:rStyle w:val="Hyperlink"/>
                <w:rFonts w:ascii="Times New Roman" w:hAnsi="Times New Roman" w:cs="Times New Roman"/>
                <w:noProof/>
              </w:rPr>
              <w:t>Description of the intervention and its objectives</w:t>
            </w:r>
            <w:r w:rsidR="00CD6166" w:rsidRPr="00A2166F">
              <w:rPr>
                <w:rFonts w:ascii="Times New Roman" w:hAnsi="Times New Roman" w:cs="Times New Roman"/>
                <w:noProof/>
                <w:webHidden/>
              </w:rPr>
              <w:tab/>
            </w:r>
            <w:r w:rsidR="00CD6166" w:rsidRPr="00A2166F">
              <w:rPr>
                <w:rFonts w:ascii="Times New Roman" w:hAnsi="Times New Roman" w:cs="Times New Roman"/>
                <w:noProof/>
                <w:webHidden/>
              </w:rPr>
              <w:fldChar w:fldCharType="begin"/>
            </w:r>
            <w:r w:rsidR="00CD6166" w:rsidRPr="00A2166F">
              <w:rPr>
                <w:rFonts w:ascii="Times New Roman" w:hAnsi="Times New Roman" w:cs="Times New Roman"/>
                <w:noProof/>
                <w:webHidden/>
              </w:rPr>
              <w:instrText xml:space="preserve"> PAGEREF _Toc222495101 \h </w:instrText>
            </w:r>
            <w:r w:rsidR="00CD6166" w:rsidRPr="00A2166F">
              <w:rPr>
                <w:rFonts w:ascii="Times New Roman" w:hAnsi="Times New Roman" w:cs="Times New Roman"/>
                <w:noProof/>
                <w:webHidden/>
              </w:rPr>
            </w:r>
            <w:r w:rsidR="00CD6166" w:rsidRPr="00A2166F">
              <w:rPr>
                <w:rFonts w:ascii="Times New Roman" w:hAnsi="Times New Roman" w:cs="Times New Roman"/>
                <w:noProof/>
                <w:webHidden/>
              </w:rPr>
              <w:fldChar w:fldCharType="separate"/>
            </w:r>
            <w:r w:rsidR="00CD6166" w:rsidRPr="00A2166F">
              <w:rPr>
                <w:rFonts w:ascii="Times New Roman" w:hAnsi="Times New Roman" w:cs="Times New Roman"/>
                <w:noProof/>
                <w:webHidden/>
              </w:rPr>
              <w:t>3</w:t>
            </w:r>
            <w:r w:rsidR="00CD6166" w:rsidRPr="00A2166F">
              <w:rPr>
                <w:rFonts w:ascii="Times New Roman" w:hAnsi="Times New Roman" w:cs="Times New Roman"/>
                <w:noProof/>
                <w:webHidden/>
              </w:rPr>
              <w:fldChar w:fldCharType="end"/>
            </w:r>
          </w:hyperlink>
        </w:p>
        <w:p w14:paraId="6B4C1C0C" w14:textId="2CD449C9" w:rsidR="00CD6166" w:rsidRPr="00A2166F" w:rsidRDefault="00584A7B" w:rsidP="00CD6166">
          <w:pPr>
            <w:pStyle w:val="TOC2"/>
            <w:rPr>
              <w:rFonts w:ascii="Times New Roman" w:eastAsiaTheme="minorEastAsia" w:hAnsi="Times New Roman" w:cs="Times New Roman"/>
              <w:noProof/>
              <w:kern w:val="2"/>
              <w:sz w:val="24"/>
              <w:szCs w:val="24"/>
              <w:lang w:val="en-IE" w:eastAsia="en-IE"/>
              <w14:ligatures w14:val="standardContextual"/>
            </w:rPr>
          </w:pPr>
          <w:hyperlink w:anchor="_Toc222495102" w:history="1">
            <w:r w:rsidR="00CD6166" w:rsidRPr="00A2166F">
              <w:rPr>
                <w:rStyle w:val="Hyperlink"/>
                <w:rFonts w:ascii="Times New Roman" w:hAnsi="Times New Roman" w:cs="Times New Roman"/>
                <w:noProof/>
              </w:rPr>
              <w:t>2.1.1</w:t>
            </w:r>
            <w:r w:rsidR="00CD6166" w:rsidRPr="00A2166F">
              <w:rPr>
                <w:rFonts w:ascii="Times New Roman" w:eastAsiaTheme="minorEastAsia" w:hAnsi="Times New Roman" w:cs="Times New Roman"/>
                <w:noProof/>
                <w:kern w:val="2"/>
                <w:sz w:val="24"/>
                <w:szCs w:val="24"/>
                <w:lang w:val="en-IE" w:eastAsia="en-IE"/>
                <w14:ligatures w14:val="standardContextual"/>
              </w:rPr>
              <w:tab/>
            </w:r>
            <w:r w:rsidR="00CD6166" w:rsidRPr="00A2166F">
              <w:rPr>
                <w:rStyle w:val="Hyperlink"/>
                <w:rFonts w:ascii="Times New Roman" w:hAnsi="Times New Roman" w:cs="Times New Roman"/>
                <w:noProof/>
              </w:rPr>
              <w:t>Sustainable Fisheries Partnership Agreements (SFPAs)</w:t>
            </w:r>
            <w:r w:rsidR="00CD6166" w:rsidRPr="00A2166F">
              <w:rPr>
                <w:rFonts w:ascii="Times New Roman" w:hAnsi="Times New Roman" w:cs="Times New Roman"/>
                <w:noProof/>
                <w:webHidden/>
              </w:rPr>
              <w:tab/>
            </w:r>
            <w:r w:rsidR="00CD6166" w:rsidRPr="00A2166F">
              <w:rPr>
                <w:rFonts w:ascii="Times New Roman" w:hAnsi="Times New Roman" w:cs="Times New Roman"/>
                <w:noProof/>
                <w:webHidden/>
              </w:rPr>
              <w:fldChar w:fldCharType="begin"/>
            </w:r>
            <w:r w:rsidR="00CD6166" w:rsidRPr="00A2166F">
              <w:rPr>
                <w:rFonts w:ascii="Times New Roman" w:hAnsi="Times New Roman" w:cs="Times New Roman"/>
                <w:noProof/>
                <w:webHidden/>
              </w:rPr>
              <w:instrText xml:space="preserve"> PAGEREF _Toc222495102 \h </w:instrText>
            </w:r>
            <w:r w:rsidR="00CD6166" w:rsidRPr="00A2166F">
              <w:rPr>
                <w:rFonts w:ascii="Times New Roman" w:hAnsi="Times New Roman" w:cs="Times New Roman"/>
                <w:noProof/>
                <w:webHidden/>
              </w:rPr>
            </w:r>
            <w:r w:rsidR="00CD6166" w:rsidRPr="00A2166F">
              <w:rPr>
                <w:rFonts w:ascii="Times New Roman" w:hAnsi="Times New Roman" w:cs="Times New Roman"/>
                <w:noProof/>
                <w:webHidden/>
              </w:rPr>
              <w:fldChar w:fldCharType="separate"/>
            </w:r>
            <w:r w:rsidR="00CD6166" w:rsidRPr="00A2166F">
              <w:rPr>
                <w:rFonts w:ascii="Times New Roman" w:hAnsi="Times New Roman" w:cs="Times New Roman"/>
                <w:noProof/>
                <w:webHidden/>
              </w:rPr>
              <w:t>3</w:t>
            </w:r>
            <w:r w:rsidR="00CD6166" w:rsidRPr="00A2166F">
              <w:rPr>
                <w:rFonts w:ascii="Times New Roman" w:hAnsi="Times New Roman" w:cs="Times New Roman"/>
                <w:noProof/>
                <w:webHidden/>
              </w:rPr>
              <w:fldChar w:fldCharType="end"/>
            </w:r>
          </w:hyperlink>
        </w:p>
        <w:p w14:paraId="61DCF4F7" w14:textId="2CA4876E" w:rsidR="00CD6166" w:rsidRPr="00A2166F" w:rsidRDefault="00584A7B" w:rsidP="00A96DFC">
          <w:pPr>
            <w:pStyle w:val="TOC2"/>
            <w:ind w:left="960" w:hanging="740"/>
            <w:jc w:val="left"/>
            <w:rPr>
              <w:rFonts w:ascii="Times New Roman" w:eastAsiaTheme="minorEastAsia" w:hAnsi="Times New Roman" w:cs="Times New Roman"/>
              <w:noProof/>
              <w:kern w:val="2"/>
              <w:sz w:val="24"/>
              <w:szCs w:val="24"/>
              <w:lang w:val="en-IE" w:eastAsia="en-IE"/>
              <w14:ligatures w14:val="standardContextual"/>
            </w:rPr>
          </w:pPr>
          <w:hyperlink w:anchor="_Toc222495103" w:history="1">
            <w:r w:rsidR="00CD6166" w:rsidRPr="00A2166F">
              <w:rPr>
                <w:rStyle w:val="Hyperlink"/>
                <w:rFonts w:ascii="Times New Roman" w:hAnsi="Times New Roman" w:cs="Times New Roman"/>
                <w:noProof/>
              </w:rPr>
              <w:t>2.1.2</w:t>
            </w:r>
            <w:r w:rsidR="00CD6166" w:rsidRPr="00A2166F">
              <w:rPr>
                <w:rFonts w:ascii="Times New Roman" w:eastAsiaTheme="minorEastAsia" w:hAnsi="Times New Roman" w:cs="Times New Roman"/>
                <w:noProof/>
                <w:kern w:val="2"/>
                <w:sz w:val="24"/>
                <w:szCs w:val="24"/>
                <w:lang w:val="en-IE" w:eastAsia="en-IE"/>
                <w14:ligatures w14:val="standardContextual"/>
              </w:rPr>
              <w:tab/>
            </w:r>
            <w:r w:rsidR="00CD6166" w:rsidRPr="00A2166F">
              <w:rPr>
                <w:rStyle w:val="Hyperlink"/>
                <w:rFonts w:ascii="Times New Roman" w:hAnsi="Times New Roman" w:cs="Times New Roman"/>
                <w:noProof/>
              </w:rPr>
              <w:t>Fisheries Partnership Agreement (FPA) between the EU and the Republic of  Mauritius</w:t>
            </w:r>
            <w:r w:rsidR="00CD6166" w:rsidRPr="00A2166F">
              <w:rPr>
                <w:rFonts w:ascii="Times New Roman" w:hAnsi="Times New Roman" w:cs="Times New Roman"/>
                <w:noProof/>
                <w:webHidden/>
              </w:rPr>
              <w:tab/>
            </w:r>
            <w:r w:rsidR="00CD6166" w:rsidRPr="00A2166F">
              <w:rPr>
                <w:rFonts w:ascii="Times New Roman" w:hAnsi="Times New Roman" w:cs="Times New Roman"/>
                <w:noProof/>
                <w:webHidden/>
              </w:rPr>
              <w:fldChar w:fldCharType="begin"/>
            </w:r>
            <w:r w:rsidR="00CD6166" w:rsidRPr="00A2166F">
              <w:rPr>
                <w:rFonts w:ascii="Times New Roman" w:hAnsi="Times New Roman" w:cs="Times New Roman"/>
                <w:noProof/>
                <w:webHidden/>
              </w:rPr>
              <w:instrText xml:space="preserve"> PAGEREF _Toc222495103 \h </w:instrText>
            </w:r>
            <w:r w:rsidR="00CD6166" w:rsidRPr="00A2166F">
              <w:rPr>
                <w:rFonts w:ascii="Times New Roman" w:hAnsi="Times New Roman" w:cs="Times New Roman"/>
                <w:noProof/>
                <w:webHidden/>
              </w:rPr>
            </w:r>
            <w:r w:rsidR="00CD6166" w:rsidRPr="00A2166F">
              <w:rPr>
                <w:rFonts w:ascii="Times New Roman" w:hAnsi="Times New Roman" w:cs="Times New Roman"/>
                <w:noProof/>
                <w:webHidden/>
              </w:rPr>
              <w:fldChar w:fldCharType="separate"/>
            </w:r>
            <w:r w:rsidR="00CD6166" w:rsidRPr="00A2166F">
              <w:rPr>
                <w:rFonts w:ascii="Times New Roman" w:hAnsi="Times New Roman" w:cs="Times New Roman"/>
                <w:noProof/>
                <w:webHidden/>
              </w:rPr>
              <w:t>5</w:t>
            </w:r>
            <w:r w:rsidR="00CD6166" w:rsidRPr="00A2166F">
              <w:rPr>
                <w:rFonts w:ascii="Times New Roman" w:hAnsi="Times New Roman" w:cs="Times New Roman"/>
                <w:noProof/>
                <w:webHidden/>
              </w:rPr>
              <w:fldChar w:fldCharType="end"/>
            </w:r>
          </w:hyperlink>
        </w:p>
        <w:p w14:paraId="74AE8444" w14:textId="220DEAD6" w:rsidR="00CD6166" w:rsidRPr="00A2166F" w:rsidRDefault="00584A7B">
          <w:pPr>
            <w:pStyle w:val="TOC1"/>
            <w:rPr>
              <w:rFonts w:eastAsiaTheme="minorEastAsia"/>
              <w:caps w:val="0"/>
              <w:noProof/>
              <w:kern w:val="2"/>
              <w:sz w:val="24"/>
              <w:szCs w:val="24"/>
              <w:lang w:val="en-IE" w:eastAsia="en-IE"/>
              <w14:ligatures w14:val="standardContextual"/>
            </w:rPr>
          </w:pPr>
          <w:hyperlink w:anchor="_Toc222495104" w:history="1">
            <w:r w:rsidR="00CD6166" w:rsidRPr="00A2166F">
              <w:rPr>
                <w:rStyle w:val="Hyperlink"/>
                <w:noProof/>
              </w:rPr>
              <w:t>3.</w:t>
            </w:r>
            <w:r w:rsidR="00CD6166" w:rsidRPr="00A2166F">
              <w:rPr>
                <w:rFonts w:eastAsiaTheme="minorEastAsia"/>
                <w:caps w:val="0"/>
                <w:noProof/>
                <w:kern w:val="2"/>
                <w:sz w:val="24"/>
                <w:szCs w:val="24"/>
                <w:lang w:val="en-IE" w:eastAsia="en-IE"/>
                <w14:ligatures w14:val="standardContextual"/>
              </w:rPr>
              <w:tab/>
            </w:r>
            <w:r w:rsidR="00CD6166" w:rsidRPr="00A2166F">
              <w:rPr>
                <w:rStyle w:val="Hyperlink"/>
                <w:noProof/>
              </w:rPr>
              <w:t>How has the situation evolved over the evaluation period?</w:t>
            </w:r>
            <w:r w:rsidR="00CD6166" w:rsidRPr="00A2166F">
              <w:rPr>
                <w:noProof/>
                <w:webHidden/>
              </w:rPr>
              <w:tab/>
            </w:r>
            <w:r w:rsidR="00CD6166" w:rsidRPr="00A2166F">
              <w:rPr>
                <w:noProof/>
                <w:webHidden/>
              </w:rPr>
              <w:fldChar w:fldCharType="begin"/>
            </w:r>
            <w:r w:rsidR="00CD6166" w:rsidRPr="00A2166F">
              <w:rPr>
                <w:noProof/>
                <w:webHidden/>
              </w:rPr>
              <w:instrText xml:space="preserve"> PAGEREF _Toc222495104 \h </w:instrText>
            </w:r>
            <w:r w:rsidR="00CD6166" w:rsidRPr="00A2166F">
              <w:rPr>
                <w:noProof/>
                <w:webHidden/>
              </w:rPr>
            </w:r>
            <w:r w:rsidR="00CD6166" w:rsidRPr="00A2166F">
              <w:rPr>
                <w:noProof/>
                <w:webHidden/>
              </w:rPr>
              <w:fldChar w:fldCharType="separate"/>
            </w:r>
            <w:r w:rsidR="00CD6166" w:rsidRPr="00A2166F">
              <w:rPr>
                <w:noProof/>
                <w:webHidden/>
              </w:rPr>
              <w:t>9</w:t>
            </w:r>
            <w:r w:rsidR="00CD6166" w:rsidRPr="00A2166F">
              <w:rPr>
                <w:noProof/>
                <w:webHidden/>
              </w:rPr>
              <w:fldChar w:fldCharType="end"/>
            </w:r>
          </w:hyperlink>
        </w:p>
        <w:p w14:paraId="66150B0E" w14:textId="390BD818" w:rsidR="00CD6166" w:rsidRPr="00A2166F" w:rsidRDefault="00584A7B" w:rsidP="00CD6166">
          <w:pPr>
            <w:pStyle w:val="TOC2"/>
            <w:rPr>
              <w:rFonts w:ascii="Times New Roman" w:eastAsiaTheme="minorEastAsia" w:hAnsi="Times New Roman" w:cs="Times New Roman"/>
              <w:noProof/>
              <w:kern w:val="2"/>
              <w:sz w:val="24"/>
              <w:szCs w:val="24"/>
              <w:lang w:val="en-IE" w:eastAsia="en-IE"/>
              <w14:ligatures w14:val="standardContextual"/>
            </w:rPr>
          </w:pPr>
          <w:hyperlink w:anchor="_Toc222495105" w:history="1">
            <w:r w:rsidR="00CD6166" w:rsidRPr="00A2166F">
              <w:rPr>
                <w:rStyle w:val="Hyperlink"/>
                <w:rFonts w:ascii="Times New Roman" w:hAnsi="Times New Roman" w:cs="Times New Roman"/>
                <w:bCs/>
                <w:noProof/>
              </w:rPr>
              <w:t>3.1.</w:t>
            </w:r>
            <w:r w:rsidR="00CD6166" w:rsidRPr="00A2166F">
              <w:rPr>
                <w:rFonts w:ascii="Times New Roman" w:eastAsiaTheme="minorEastAsia" w:hAnsi="Times New Roman" w:cs="Times New Roman"/>
                <w:noProof/>
                <w:kern w:val="2"/>
                <w:sz w:val="24"/>
                <w:szCs w:val="24"/>
                <w:lang w:val="en-IE" w:eastAsia="en-IE"/>
                <w14:ligatures w14:val="standardContextual"/>
              </w:rPr>
              <w:tab/>
            </w:r>
            <w:r w:rsidR="00CD6166" w:rsidRPr="00A2166F">
              <w:rPr>
                <w:rStyle w:val="Hyperlink"/>
                <w:rFonts w:ascii="Times New Roman" w:hAnsi="Times New Roman" w:cs="Times New Roman"/>
                <w:noProof/>
              </w:rPr>
              <w:t>Current state of play</w:t>
            </w:r>
            <w:r w:rsidR="00CD6166" w:rsidRPr="00A2166F">
              <w:rPr>
                <w:rFonts w:ascii="Times New Roman" w:hAnsi="Times New Roman" w:cs="Times New Roman"/>
                <w:noProof/>
                <w:webHidden/>
              </w:rPr>
              <w:tab/>
            </w:r>
            <w:r w:rsidR="00CD6166" w:rsidRPr="00A2166F">
              <w:rPr>
                <w:rFonts w:ascii="Times New Roman" w:hAnsi="Times New Roman" w:cs="Times New Roman"/>
                <w:noProof/>
                <w:webHidden/>
              </w:rPr>
              <w:fldChar w:fldCharType="begin"/>
            </w:r>
            <w:r w:rsidR="00CD6166" w:rsidRPr="00A2166F">
              <w:rPr>
                <w:rFonts w:ascii="Times New Roman" w:hAnsi="Times New Roman" w:cs="Times New Roman"/>
                <w:noProof/>
                <w:webHidden/>
              </w:rPr>
              <w:instrText xml:space="preserve"> PAGEREF _Toc222495105 \h </w:instrText>
            </w:r>
            <w:r w:rsidR="00CD6166" w:rsidRPr="00A2166F">
              <w:rPr>
                <w:rFonts w:ascii="Times New Roman" w:hAnsi="Times New Roman" w:cs="Times New Roman"/>
                <w:noProof/>
                <w:webHidden/>
              </w:rPr>
            </w:r>
            <w:r w:rsidR="00CD6166" w:rsidRPr="00A2166F">
              <w:rPr>
                <w:rFonts w:ascii="Times New Roman" w:hAnsi="Times New Roman" w:cs="Times New Roman"/>
                <w:noProof/>
                <w:webHidden/>
              </w:rPr>
              <w:fldChar w:fldCharType="separate"/>
            </w:r>
            <w:r w:rsidR="00CD6166" w:rsidRPr="00A2166F">
              <w:rPr>
                <w:rFonts w:ascii="Times New Roman" w:hAnsi="Times New Roman" w:cs="Times New Roman"/>
                <w:noProof/>
                <w:webHidden/>
              </w:rPr>
              <w:t>9</w:t>
            </w:r>
            <w:r w:rsidR="00CD6166" w:rsidRPr="00A2166F">
              <w:rPr>
                <w:rFonts w:ascii="Times New Roman" w:hAnsi="Times New Roman" w:cs="Times New Roman"/>
                <w:noProof/>
                <w:webHidden/>
              </w:rPr>
              <w:fldChar w:fldCharType="end"/>
            </w:r>
          </w:hyperlink>
        </w:p>
        <w:p w14:paraId="5055F6B8" w14:textId="0F5C7DB0" w:rsidR="00CD6166" w:rsidRPr="00A2166F" w:rsidRDefault="00584A7B" w:rsidP="00CD6166">
          <w:pPr>
            <w:pStyle w:val="TOC2"/>
            <w:rPr>
              <w:rFonts w:ascii="Times New Roman" w:eastAsiaTheme="minorEastAsia" w:hAnsi="Times New Roman" w:cs="Times New Roman"/>
              <w:noProof/>
              <w:kern w:val="2"/>
              <w:sz w:val="24"/>
              <w:szCs w:val="24"/>
              <w:lang w:val="en-IE" w:eastAsia="en-IE"/>
              <w14:ligatures w14:val="standardContextual"/>
            </w:rPr>
          </w:pPr>
          <w:hyperlink w:anchor="_Toc222495106" w:history="1">
            <w:r w:rsidR="00CD6166" w:rsidRPr="00A2166F">
              <w:rPr>
                <w:rStyle w:val="Hyperlink"/>
                <w:rFonts w:ascii="Times New Roman" w:hAnsi="Times New Roman" w:cs="Times New Roman"/>
                <w:bCs/>
                <w:noProof/>
              </w:rPr>
              <w:t>3.2.</w:t>
            </w:r>
            <w:r w:rsidR="00CD6166" w:rsidRPr="00A2166F">
              <w:rPr>
                <w:rFonts w:ascii="Times New Roman" w:eastAsiaTheme="minorEastAsia" w:hAnsi="Times New Roman" w:cs="Times New Roman"/>
                <w:noProof/>
                <w:kern w:val="2"/>
                <w:sz w:val="24"/>
                <w:szCs w:val="24"/>
                <w:lang w:val="en-IE" w:eastAsia="en-IE"/>
                <w14:ligatures w14:val="standardContextual"/>
              </w:rPr>
              <w:tab/>
            </w:r>
            <w:r w:rsidR="00CD6166" w:rsidRPr="00A2166F">
              <w:rPr>
                <w:rStyle w:val="Hyperlink"/>
                <w:rFonts w:ascii="Times New Roman" w:hAnsi="Times New Roman" w:cs="Times New Roman"/>
                <w:noProof/>
              </w:rPr>
              <w:t>Utilisation of fishing opportunities</w:t>
            </w:r>
            <w:r w:rsidR="00CD6166" w:rsidRPr="00A2166F">
              <w:rPr>
                <w:rFonts w:ascii="Times New Roman" w:hAnsi="Times New Roman" w:cs="Times New Roman"/>
                <w:noProof/>
                <w:webHidden/>
              </w:rPr>
              <w:tab/>
            </w:r>
            <w:r w:rsidR="00CD6166" w:rsidRPr="00A2166F">
              <w:rPr>
                <w:rFonts w:ascii="Times New Roman" w:hAnsi="Times New Roman" w:cs="Times New Roman"/>
                <w:noProof/>
                <w:webHidden/>
              </w:rPr>
              <w:fldChar w:fldCharType="begin"/>
            </w:r>
            <w:r w:rsidR="00CD6166" w:rsidRPr="00A2166F">
              <w:rPr>
                <w:rFonts w:ascii="Times New Roman" w:hAnsi="Times New Roman" w:cs="Times New Roman"/>
                <w:noProof/>
                <w:webHidden/>
              </w:rPr>
              <w:instrText xml:space="preserve"> PAGEREF _Toc222495106 \h </w:instrText>
            </w:r>
            <w:r w:rsidR="00CD6166" w:rsidRPr="00A2166F">
              <w:rPr>
                <w:rFonts w:ascii="Times New Roman" w:hAnsi="Times New Roman" w:cs="Times New Roman"/>
                <w:noProof/>
                <w:webHidden/>
              </w:rPr>
            </w:r>
            <w:r w:rsidR="00CD6166" w:rsidRPr="00A2166F">
              <w:rPr>
                <w:rFonts w:ascii="Times New Roman" w:hAnsi="Times New Roman" w:cs="Times New Roman"/>
                <w:noProof/>
                <w:webHidden/>
              </w:rPr>
              <w:fldChar w:fldCharType="separate"/>
            </w:r>
            <w:r w:rsidR="00CD6166" w:rsidRPr="00A2166F">
              <w:rPr>
                <w:rFonts w:ascii="Times New Roman" w:hAnsi="Times New Roman" w:cs="Times New Roman"/>
                <w:noProof/>
                <w:webHidden/>
              </w:rPr>
              <w:t>9</w:t>
            </w:r>
            <w:r w:rsidR="00CD6166" w:rsidRPr="00A2166F">
              <w:rPr>
                <w:rFonts w:ascii="Times New Roman" w:hAnsi="Times New Roman" w:cs="Times New Roman"/>
                <w:noProof/>
                <w:webHidden/>
              </w:rPr>
              <w:fldChar w:fldCharType="end"/>
            </w:r>
          </w:hyperlink>
        </w:p>
        <w:p w14:paraId="0CE6DA7F" w14:textId="61BF8C64" w:rsidR="00CD6166" w:rsidRPr="00A2166F" w:rsidRDefault="00584A7B" w:rsidP="00CD6166">
          <w:pPr>
            <w:pStyle w:val="TOC2"/>
            <w:rPr>
              <w:rFonts w:ascii="Times New Roman" w:eastAsiaTheme="minorEastAsia" w:hAnsi="Times New Roman" w:cs="Times New Roman"/>
              <w:noProof/>
              <w:kern w:val="2"/>
              <w:sz w:val="24"/>
              <w:szCs w:val="24"/>
              <w:lang w:val="en-IE" w:eastAsia="en-IE"/>
              <w14:ligatures w14:val="standardContextual"/>
            </w:rPr>
          </w:pPr>
          <w:hyperlink w:anchor="_Toc222495107" w:history="1">
            <w:r w:rsidR="00CD6166" w:rsidRPr="00A2166F">
              <w:rPr>
                <w:rStyle w:val="Hyperlink"/>
                <w:rFonts w:ascii="Times New Roman" w:hAnsi="Times New Roman" w:cs="Times New Roman"/>
                <w:bCs/>
                <w:noProof/>
              </w:rPr>
              <w:t>3.3.</w:t>
            </w:r>
            <w:r w:rsidR="00CD6166" w:rsidRPr="00A2166F">
              <w:rPr>
                <w:rFonts w:ascii="Times New Roman" w:eastAsiaTheme="minorEastAsia" w:hAnsi="Times New Roman" w:cs="Times New Roman"/>
                <w:noProof/>
                <w:kern w:val="2"/>
                <w:sz w:val="24"/>
                <w:szCs w:val="24"/>
                <w:lang w:val="en-IE" w:eastAsia="en-IE"/>
                <w14:ligatures w14:val="standardContextual"/>
              </w:rPr>
              <w:tab/>
            </w:r>
            <w:r w:rsidR="00CD6166" w:rsidRPr="00A2166F">
              <w:rPr>
                <w:rStyle w:val="Hyperlink"/>
                <w:rFonts w:ascii="Times New Roman" w:hAnsi="Times New Roman" w:cs="Times New Roman"/>
                <w:noProof/>
              </w:rPr>
              <w:t>Catches</w:t>
            </w:r>
            <w:r w:rsidR="00CD6166" w:rsidRPr="00A2166F">
              <w:rPr>
                <w:rFonts w:ascii="Times New Roman" w:hAnsi="Times New Roman" w:cs="Times New Roman"/>
                <w:noProof/>
                <w:webHidden/>
              </w:rPr>
              <w:tab/>
            </w:r>
            <w:r w:rsidR="00CD6166" w:rsidRPr="00A2166F">
              <w:rPr>
                <w:rFonts w:ascii="Times New Roman" w:hAnsi="Times New Roman" w:cs="Times New Roman"/>
                <w:noProof/>
                <w:webHidden/>
              </w:rPr>
              <w:fldChar w:fldCharType="begin"/>
            </w:r>
            <w:r w:rsidR="00CD6166" w:rsidRPr="00A2166F">
              <w:rPr>
                <w:rFonts w:ascii="Times New Roman" w:hAnsi="Times New Roman" w:cs="Times New Roman"/>
                <w:noProof/>
                <w:webHidden/>
              </w:rPr>
              <w:instrText xml:space="preserve"> PAGEREF _Toc222495107 \h </w:instrText>
            </w:r>
            <w:r w:rsidR="00CD6166" w:rsidRPr="00A2166F">
              <w:rPr>
                <w:rFonts w:ascii="Times New Roman" w:hAnsi="Times New Roman" w:cs="Times New Roman"/>
                <w:noProof/>
                <w:webHidden/>
              </w:rPr>
            </w:r>
            <w:r w:rsidR="00CD6166" w:rsidRPr="00A2166F">
              <w:rPr>
                <w:rFonts w:ascii="Times New Roman" w:hAnsi="Times New Roman" w:cs="Times New Roman"/>
                <w:noProof/>
                <w:webHidden/>
              </w:rPr>
              <w:fldChar w:fldCharType="separate"/>
            </w:r>
            <w:r w:rsidR="00CD6166" w:rsidRPr="00A2166F">
              <w:rPr>
                <w:rFonts w:ascii="Times New Roman" w:hAnsi="Times New Roman" w:cs="Times New Roman"/>
                <w:noProof/>
                <w:webHidden/>
              </w:rPr>
              <w:t>10</w:t>
            </w:r>
            <w:r w:rsidR="00CD6166" w:rsidRPr="00A2166F">
              <w:rPr>
                <w:rFonts w:ascii="Times New Roman" w:hAnsi="Times New Roman" w:cs="Times New Roman"/>
                <w:noProof/>
                <w:webHidden/>
              </w:rPr>
              <w:fldChar w:fldCharType="end"/>
            </w:r>
          </w:hyperlink>
        </w:p>
        <w:p w14:paraId="0F58F1F6" w14:textId="36E268B2" w:rsidR="00CD6166" w:rsidRPr="00A2166F" w:rsidRDefault="00584A7B" w:rsidP="00CD6166">
          <w:pPr>
            <w:pStyle w:val="TOC2"/>
            <w:rPr>
              <w:rFonts w:ascii="Times New Roman" w:eastAsiaTheme="minorEastAsia" w:hAnsi="Times New Roman" w:cs="Times New Roman"/>
              <w:noProof/>
              <w:kern w:val="2"/>
              <w:sz w:val="24"/>
              <w:szCs w:val="24"/>
              <w:lang w:val="en-IE" w:eastAsia="en-IE"/>
              <w14:ligatures w14:val="standardContextual"/>
            </w:rPr>
          </w:pPr>
          <w:hyperlink w:anchor="_Toc222495108" w:history="1">
            <w:r w:rsidR="00CD6166" w:rsidRPr="00A2166F">
              <w:rPr>
                <w:rStyle w:val="Hyperlink"/>
                <w:rFonts w:ascii="Times New Roman" w:hAnsi="Times New Roman" w:cs="Times New Roman"/>
                <w:bCs/>
                <w:noProof/>
              </w:rPr>
              <w:t>3.4.</w:t>
            </w:r>
            <w:r w:rsidR="00CD6166" w:rsidRPr="00A2166F">
              <w:rPr>
                <w:rFonts w:ascii="Times New Roman" w:eastAsiaTheme="minorEastAsia" w:hAnsi="Times New Roman" w:cs="Times New Roman"/>
                <w:noProof/>
                <w:kern w:val="2"/>
                <w:sz w:val="24"/>
                <w:szCs w:val="24"/>
                <w:lang w:val="en-IE" w:eastAsia="en-IE"/>
                <w14:ligatures w14:val="standardContextual"/>
              </w:rPr>
              <w:tab/>
            </w:r>
            <w:r w:rsidR="00CD6166" w:rsidRPr="00A2166F">
              <w:rPr>
                <w:rStyle w:val="Hyperlink"/>
                <w:rFonts w:ascii="Times New Roman" w:hAnsi="Times New Roman" w:cs="Times New Roman"/>
                <w:noProof/>
              </w:rPr>
              <w:t>Scientific cooperation</w:t>
            </w:r>
            <w:r w:rsidR="00CD6166" w:rsidRPr="00A2166F">
              <w:rPr>
                <w:rFonts w:ascii="Times New Roman" w:hAnsi="Times New Roman" w:cs="Times New Roman"/>
                <w:noProof/>
                <w:webHidden/>
              </w:rPr>
              <w:tab/>
            </w:r>
            <w:r w:rsidR="00CD6166" w:rsidRPr="00A2166F">
              <w:rPr>
                <w:rFonts w:ascii="Times New Roman" w:hAnsi="Times New Roman" w:cs="Times New Roman"/>
                <w:noProof/>
                <w:webHidden/>
              </w:rPr>
              <w:fldChar w:fldCharType="begin"/>
            </w:r>
            <w:r w:rsidR="00CD6166" w:rsidRPr="00A2166F">
              <w:rPr>
                <w:rFonts w:ascii="Times New Roman" w:hAnsi="Times New Roman" w:cs="Times New Roman"/>
                <w:noProof/>
                <w:webHidden/>
              </w:rPr>
              <w:instrText xml:space="preserve"> PAGEREF _Toc222495108 \h </w:instrText>
            </w:r>
            <w:r w:rsidR="00CD6166" w:rsidRPr="00A2166F">
              <w:rPr>
                <w:rFonts w:ascii="Times New Roman" w:hAnsi="Times New Roman" w:cs="Times New Roman"/>
                <w:noProof/>
                <w:webHidden/>
              </w:rPr>
            </w:r>
            <w:r w:rsidR="00CD6166" w:rsidRPr="00A2166F">
              <w:rPr>
                <w:rFonts w:ascii="Times New Roman" w:hAnsi="Times New Roman" w:cs="Times New Roman"/>
                <w:noProof/>
                <w:webHidden/>
              </w:rPr>
              <w:fldChar w:fldCharType="separate"/>
            </w:r>
            <w:r w:rsidR="00CD6166" w:rsidRPr="00A2166F">
              <w:rPr>
                <w:rFonts w:ascii="Times New Roman" w:hAnsi="Times New Roman" w:cs="Times New Roman"/>
                <w:noProof/>
                <w:webHidden/>
              </w:rPr>
              <w:t>10</w:t>
            </w:r>
            <w:r w:rsidR="00CD6166" w:rsidRPr="00A2166F">
              <w:rPr>
                <w:rFonts w:ascii="Times New Roman" w:hAnsi="Times New Roman" w:cs="Times New Roman"/>
                <w:noProof/>
                <w:webHidden/>
              </w:rPr>
              <w:fldChar w:fldCharType="end"/>
            </w:r>
          </w:hyperlink>
        </w:p>
        <w:p w14:paraId="62472A34" w14:textId="2A8CF7D3" w:rsidR="00CD6166" w:rsidRPr="00A2166F" w:rsidRDefault="00584A7B" w:rsidP="00CD6166">
          <w:pPr>
            <w:pStyle w:val="TOC2"/>
            <w:rPr>
              <w:rFonts w:ascii="Times New Roman" w:eastAsiaTheme="minorEastAsia" w:hAnsi="Times New Roman" w:cs="Times New Roman"/>
              <w:noProof/>
              <w:kern w:val="2"/>
              <w:sz w:val="24"/>
              <w:szCs w:val="24"/>
              <w:lang w:val="en-IE" w:eastAsia="en-IE"/>
              <w14:ligatures w14:val="standardContextual"/>
            </w:rPr>
          </w:pPr>
          <w:hyperlink w:anchor="_Toc222495109" w:history="1">
            <w:r w:rsidR="00CD6166" w:rsidRPr="00A2166F">
              <w:rPr>
                <w:rStyle w:val="Hyperlink"/>
                <w:rFonts w:ascii="Times New Roman" w:hAnsi="Times New Roman" w:cs="Times New Roman"/>
                <w:bCs/>
                <w:noProof/>
              </w:rPr>
              <w:t>3.5.</w:t>
            </w:r>
            <w:r w:rsidR="00CD6166" w:rsidRPr="00A2166F">
              <w:rPr>
                <w:rFonts w:ascii="Times New Roman" w:eastAsiaTheme="minorEastAsia" w:hAnsi="Times New Roman" w:cs="Times New Roman"/>
                <w:noProof/>
                <w:kern w:val="2"/>
                <w:sz w:val="24"/>
                <w:szCs w:val="24"/>
                <w:lang w:val="en-IE" w:eastAsia="en-IE"/>
                <w14:ligatures w14:val="standardContextual"/>
              </w:rPr>
              <w:tab/>
            </w:r>
            <w:r w:rsidR="00CD6166" w:rsidRPr="00A2166F">
              <w:rPr>
                <w:rStyle w:val="Hyperlink"/>
                <w:rFonts w:ascii="Times New Roman" w:hAnsi="Times New Roman" w:cs="Times New Roman"/>
                <w:noProof/>
              </w:rPr>
              <w:t>Technical measures</w:t>
            </w:r>
            <w:r w:rsidR="00CD6166" w:rsidRPr="00A2166F">
              <w:rPr>
                <w:rFonts w:ascii="Times New Roman" w:hAnsi="Times New Roman" w:cs="Times New Roman"/>
                <w:noProof/>
                <w:webHidden/>
              </w:rPr>
              <w:tab/>
            </w:r>
            <w:r w:rsidR="00CD6166" w:rsidRPr="00A2166F">
              <w:rPr>
                <w:rFonts w:ascii="Times New Roman" w:hAnsi="Times New Roman" w:cs="Times New Roman"/>
                <w:noProof/>
                <w:webHidden/>
              </w:rPr>
              <w:fldChar w:fldCharType="begin"/>
            </w:r>
            <w:r w:rsidR="00CD6166" w:rsidRPr="00A2166F">
              <w:rPr>
                <w:rFonts w:ascii="Times New Roman" w:hAnsi="Times New Roman" w:cs="Times New Roman"/>
                <w:noProof/>
                <w:webHidden/>
              </w:rPr>
              <w:instrText xml:space="preserve"> PAGEREF _Toc222495109 \h </w:instrText>
            </w:r>
            <w:r w:rsidR="00CD6166" w:rsidRPr="00A2166F">
              <w:rPr>
                <w:rFonts w:ascii="Times New Roman" w:hAnsi="Times New Roman" w:cs="Times New Roman"/>
                <w:noProof/>
                <w:webHidden/>
              </w:rPr>
            </w:r>
            <w:r w:rsidR="00CD6166" w:rsidRPr="00A2166F">
              <w:rPr>
                <w:rFonts w:ascii="Times New Roman" w:hAnsi="Times New Roman" w:cs="Times New Roman"/>
                <w:noProof/>
                <w:webHidden/>
              </w:rPr>
              <w:fldChar w:fldCharType="separate"/>
            </w:r>
            <w:r w:rsidR="00CD6166" w:rsidRPr="00A2166F">
              <w:rPr>
                <w:rFonts w:ascii="Times New Roman" w:hAnsi="Times New Roman" w:cs="Times New Roman"/>
                <w:noProof/>
                <w:webHidden/>
              </w:rPr>
              <w:t>11</w:t>
            </w:r>
            <w:r w:rsidR="00CD6166" w:rsidRPr="00A2166F">
              <w:rPr>
                <w:rFonts w:ascii="Times New Roman" w:hAnsi="Times New Roman" w:cs="Times New Roman"/>
                <w:noProof/>
                <w:webHidden/>
              </w:rPr>
              <w:fldChar w:fldCharType="end"/>
            </w:r>
          </w:hyperlink>
        </w:p>
        <w:p w14:paraId="5F2B03CD" w14:textId="56237156" w:rsidR="00CD6166" w:rsidRPr="00A2166F" w:rsidRDefault="00584A7B" w:rsidP="00CD6166">
          <w:pPr>
            <w:pStyle w:val="TOC2"/>
            <w:rPr>
              <w:rFonts w:ascii="Times New Roman" w:eastAsiaTheme="minorEastAsia" w:hAnsi="Times New Roman" w:cs="Times New Roman"/>
              <w:noProof/>
              <w:kern w:val="2"/>
              <w:sz w:val="24"/>
              <w:szCs w:val="24"/>
              <w:lang w:val="en-IE" w:eastAsia="en-IE"/>
              <w14:ligatures w14:val="standardContextual"/>
            </w:rPr>
          </w:pPr>
          <w:hyperlink w:anchor="_Toc222495110" w:history="1">
            <w:r w:rsidR="00CD6166" w:rsidRPr="00A2166F">
              <w:rPr>
                <w:rStyle w:val="Hyperlink"/>
                <w:rFonts w:ascii="Times New Roman" w:hAnsi="Times New Roman" w:cs="Times New Roman"/>
                <w:bCs/>
                <w:noProof/>
              </w:rPr>
              <w:t>3.6.</w:t>
            </w:r>
            <w:r w:rsidR="00CD6166" w:rsidRPr="00A2166F">
              <w:rPr>
                <w:rFonts w:ascii="Times New Roman" w:eastAsiaTheme="minorEastAsia" w:hAnsi="Times New Roman" w:cs="Times New Roman"/>
                <w:noProof/>
                <w:kern w:val="2"/>
                <w:sz w:val="24"/>
                <w:szCs w:val="24"/>
                <w:lang w:val="en-IE" w:eastAsia="en-IE"/>
                <w14:ligatures w14:val="standardContextual"/>
              </w:rPr>
              <w:tab/>
            </w:r>
            <w:r w:rsidR="00CD6166" w:rsidRPr="00A2166F">
              <w:rPr>
                <w:rStyle w:val="Hyperlink"/>
                <w:rFonts w:ascii="Times New Roman" w:hAnsi="Times New Roman" w:cs="Times New Roman"/>
                <w:noProof/>
              </w:rPr>
              <w:t>Sectoral support component</w:t>
            </w:r>
            <w:r w:rsidR="00CD6166" w:rsidRPr="00A2166F">
              <w:rPr>
                <w:rFonts w:ascii="Times New Roman" w:hAnsi="Times New Roman" w:cs="Times New Roman"/>
                <w:noProof/>
                <w:webHidden/>
              </w:rPr>
              <w:tab/>
            </w:r>
            <w:r w:rsidR="00CD6166" w:rsidRPr="00A2166F">
              <w:rPr>
                <w:rFonts w:ascii="Times New Roman" w:hAnsi="Times New Roman" w:cs="Times New Roman"/>
                <w:noProof/>
                <w:webHidden/>
              </w:rPr>
              <w:fldChar w:fldCharType="begin"/>
            </w:r>
            <w:r w:rsidR="00CD6166" w:rsidRPr="00A2166F">
              <w:rPr>
                <w:rFonts w:ascii="Times New Roman" w:hAnsi="Times New Roman" w:cs="Times New Roman"/>
                <w:noProof/>
                <w:webHidden/>
              </w:rPr>
              <w:instrText xml:space="preserve"> PAGEREF _Toc222495110 \h </w:instrText>
            </w:r>
            <w:r w:rsidR="00CD6166" w:rsidRPr="00A2166F">
              <w:rPr>
                <w:rFonts w:ascii="Times New Roman" w:hAnsi="Times New Roman" w:cs="Times New Roman"/>
                <w:noProof/>
                <w:webHidden/>
              </w:rPr>
            </w:r>
            <w:r w:rsidR="00CD6166" w:rsidRPr="00A2166F">
              <w:rPr>
                <w:rFonts w:ascii="Times New Roman" w:hAnsi="Times New Roman" w:cs="Times New Roman"/>
                <w:noProof/>
                <w:webHidden/>
              </w:rPr>
              <w:fldChar w:fldCharType="separate"/>
            </w:r>
            <w:r w:rsidR="00CD6166" w:rsidRPr="00A2166F">
              <w:rPr>
                <w:rFonts w:ascii="Times New Roman" w:hAnsi="Times New Roman" w:cs="Times New Roman"/>
                <w:noProof/>
                <w:webHidden/>
              </w:rPr>
              <w:t>13</w:t>
            </w:r>
            <w:r w:rsidR="00CD6166" w:rsidRPr="00A2166F">
              <w:rPr>
                <w:rFonts w:ascii="Times New Roman" w:hAnsi="Times New Roman" w:cs="Times New Roman"/>
                <w:noProof/>
                <w:webHidden/>
              </w:rPr>
              <w:fldChar w:fldCharType="end"/>
            </w:r>
          </w:hyperlink>
        </w:p>
        <w:p w14:paraId="103DB36E" w14:textId="60BE190A" w:rsidR="00CD6166" w:rsidRPr="00A2166F" w:rsidRDefault="00584A7B" w:rsidP="00CD6166">
          <w:pPr>
            <w:pStyle w:val="TOC2"/>
            <w:rPr>
              <w:rFonts w:ascii="Times New Roman" w:eastAsiaTheme="minorEastAsia" w:hAnsi="Times New Roman" w:cs="Times New Roman"/>
              <w:noProof/>
              <w:kern w:val="2"/>
              <w:sz w:val="24"/>
              <w:szCs w:val="24"/>
              <w:lang w:val="en-IE" w:eastAsia="en-IE"/>
              <w14:ligatures w14:val="standardContextual"/>
            </w:rPr>
          </w:pPr>
          <w:hyperlink w:anchor="_Toc222495111" w:history="1">
            <w:r w:rsidR="00CD6166" w:rsidRPr="00A2166F">
              <w:rPr>
                <w:rStyle w:val="Hyperlink"/>
                <w:rFonts w:ascii="Times New Roman" w:hAnsi="Times New Roman" w:cs="Times New Roman"/>
                <w:bCs/>
                <w:noProof/>
              </w:rPr>
              <w:t>3.7.</w:t>
            </w:r>
            <w:r w:rsidR="00CD6166" w:rsidRPr="00A2166F">
              <w:rPr>
                <w:rFonts w:ascii="Times New Roman" w:eastAsiaTheme="minorEastAsia" w:hAnsi="Times New Roman" w:cs="Times New Roman"/>
                <w:noProof/>
                <w:kern w:val="2"/>
                <w:sz w:val="24"/>
                <w:szCs w:val="24"/>
                <w:lang w:val="en-IE" w:eastAsia="en-IE"/>
                <w14:ligatures w14:val="standardContextual"/>
              </w:rPr>
              <w:tab/>
            </w:r>
            <w:r w:rsidR="00CD6166" w:rsidRPr="00A2166F">
              <w:rPr>
                <w:rStyle w:val="Hyperlink"/>
                <w:rFonts w:ascii="Times New Roman" w:hAnsi="Times New Roman" w:cs="Times New Roman"/>
                <w:noProof/>
              </w:rPr>
              <w:t>Financial aspects</w:t>
            </w:r>
            <w:r w:rsidR="00CD6166" w:rsidRPr="00A2166F">
              <w:rPr>
                <w:rFonts w:ascii="Times New Roman" w:hAnsi="Times New Roman" w:cs="Times New Roman"/>
                <w:noProof/>
                <w:webHidden/>
              </w:rPr>
              <w:tab/>
            </w:r>
            <w:r w:rsidR="00CD6166" w:rsidRPr="00A2166F">
              <w:rPr>
                <w:rFonts w:ascii="Times New Roman" w:hAnsi="Times New Roman" w:cs="Times New Roman"/>
                <w:noProof/>
                <w:webHidden/>
              </w:rPr>
              <w:fldChar w:fldCharType="begin"/>
            </w:r>
            <w:r w:rsidR="00CD6166" w:rsidRPr="00A2166F">
              <w:rPr>
                <w:rFonts w:ascii="Times New Roman" w:hAnsi="Times New Roman" w:cs="Times New Roman"/>
                <w:noProof/>
                <w:webHidden/>
              </w:rPr>
              <w:instrText xml:space="preserve"> PAGEREF _Toc222495111 \h </w:instrText>
            </w:r>
            <w:r w:rsidR="00CD6166" w:rsidRPr="00A2166F">
              <w:rPr>
                <w:rFonts w:ascii="Times New Roman" w:hAnsi="Times New Roman" w:cs="Times New Roman"/>
                <w:noProof/>
                <w:webHidden/>
              </w:rPr>
            </w:r>
            <w:r w:rsidR="00CD6166" w:rsidRPr="00A2166F">
              <w:rPr>
                <w:rFonts w:ascii="Times New Roman" w:hAnsi="Times New Roman" w:cs="Times New Roman"/>
                <w:noProof/>
                <w:webHidden/>
              </w:rPr>
              <w:fldChar w:fldCharType="separate"/>
            </w:r>
            <w:r w:rsidR="00CD6166" w:rsidRPr="00A2166F">
              <w:rPr>
                <w:rFonts w:ascii="Times New Roman" w:hAnsi="Times New Roman" w:cs="Times New Roman"/>
                <w:noProof/>
                <w:webHidden/>
              </w:rPr>
              <w:t>14</w:t>
            </w:r>
            <w:r w:rsidR="00CD6166" w:rsidRPr="00A2166F">
              <w:rPr>
                <w:rFonts w:ascii="Times New Roman" w:hAnsi="Times New Roman" w:cs="Times New Roman"/>
                <w:noProof/>
                <w:webHidden/>
              </w:rPr>
              <w:fldChar w:fldCharType="end"/>
            </w:r>
          </w:hyperlink>
        </w:p>
        <w:p w14:paraId="2A194247" w14:textId="09B4366B" w:rsidR="00CD6166" w:rsidRPr="00A2166F" w:rsidRDefault="00584A7B" w:rsidP="00CD6166">
          <w:pPr>
            <w:pStyle w:val="TOC2"/>
            <w:rPr>
              <w:rFonts w:ascii="Times New Roman" w:eastAsiaTheme="minorEastAsia" w:hAnsi="Times New Roman" w:cs="Times New Roman"/>
              <w:noProof/>
              <w:kern w:val="2"/>
              <w:sz w:val="24"/>
              <w:szCs w:val="24"/>
              <w:lang w:val="en-IE" w:eastAsia="en-IE"/>
              <w14:ligatures w14:val="standardContextual"/>
            </w:rPr>
          </w:pPr>
          <w:hyperlink w:anchor="_Toc222495112" w:history="1">
            <w:r w:rsidR="00CD6166" w:rsidRPr="00A2166F">
              <w:rPr>
                <w:rStyle w:val="Hyperlink"/>
                <w:rFonts w:ascii="Times New Roman" w:hAnsi="Times New Roman" w:cs="Times New Roman"/>
                <w:bCs/>
                <w:noProof/>
              </w:rPr>
              <w:t>3.8.</w:t>
            </w:r>
            <w:r w:rsidR="00CD6166" w:rsidRPr="00A2166F">
              <w:rPr>
                <w:rFonts w:ascii="Times New Roman" w:eastAsiaTheme="minorEastAsia" w:hAnsi="Times New Roman" w:cs="Times New Roman"/>
                <w:noProof/>
                <w:kern w:val="2"/>
                <w:sz w:val="24"/>
                <w:szCs w:val="24"/>
                <w:lang w:val="en-IE" w:eastAsia="en-IE"/>
                <w14:ligatures w14:val="standardContextual"/>
              </w:rPr>
              <w:tab/>
            </w:r>
            <w:r w:rsidR="00CD6166" w:rsidRPr="00A2166F">
              <w:rPr>
                <w:rStyle w:val="Hyperlink"/>
                <w:rFonts w:ascii="Times New Roman" w:hAnsi="Times New Roman" w:cs="Times New Roman"/>
                <w:noProof/>
              </w:rPr>
              <w:t>Reporting obligations</w:t>
            </w:r>
            <w:r w:rsidR="00CD6166" w:rsidRPr="00A2166F">
              <w:rPr>
                <w:rFonts w:ascii="Times New Roman" w:hAnsi="Times New Roman" w:cs="Times New Roman"/>
                <w:noProof/>
                <w:webHidden/>
              </w:rPr>
              <w:tab/>
            </w:r>
            <w:r w:rsidR="00CD6166" w:rsidRPr="00A2166F">
              <w:rPr>
                <w:rFonts w:ascii="Times New Roman" w:hAnsi="Times New Roman" w:cs="Times New Roman"/>
                <w:noProof/>
                <w:webHidden/>
              </w:rPr>
              <w:fldChar w:fldCharType="begin"/>
            </w:r>
            <w:r w:rsidR="00CD6166" w:rsidRPr="00A2166F">
              <w:rPr>
                <w:rFonts w:ascii="Times New Roman" w:hAnsi="Times New Roman" w:cs="Times New Roman"/>
                <w:noProof/>
                <w:webHidden/>
              </w:rPr>
              <w:instrText xml:space="preserve"> PAGEREF _Toc222495112 \h </w:instrText>
            </w:r>
            <w:r w:rsidR="00CD6166" w:rsidRPr="00A2166F">
              <w:rPr>
                <w:rFonts w:ascii="Times New Roman" w:hAnsi="Times New Roman" w:cs="Times New Roman"/>
                <w:noProof/>
                <w:webHidden/>
              </w:rPr>
            </w:r>
            <w:r w:rsidR="00CD6166" w:rsidRPr="00A2166F">
              <w:rPr>
                <w:rFonts w:ascii="Times New Roman" w:hAnsi="Times New Roman" w:cs="Times New Roman"/>
                <w:noProof/>
                <w:webHidden/>
              </w:rPr>
              <w:fldChar w:fldCharType="separate"/>
            </w:r>
            <w:r w:rsidR="00CD6166" w:rsidRPr="00A2166F">
              <w:rPr>
                <w:rFonts w:ascii="Times New Roman" w:hAnsi="Times New Roman" w:cs="Times New Roman"/>
                <w:noProof/>
                <w:webHidden/>
              </w:rPr>
              <w:t>14</w:t>
            </w:r>
            <w:r w:rsidR="00CD6166" w:rsidRPr="00A2166F">
              <w:rPr>
                <w:rFonts w:ascii="Times New Roman" w:hAnsi="Times New Roman" w:cs="Times New Roman"/>
                <w:noProof/>
                <w:webHidden/>
              </w:rPr>
              <w:fldChar w:fldCharType="end"/>
            </w:r>
          </w:hyperlink>
        </w:p>
        <w:p w14:paraId="261063EE" w14:textId="2F69BC00" w:rsidR="00CD6166" w:rsidRPr="00A2166F" w:rsidRDefault="00584A7B">
          <w:pPr>
            <w:pStyle w:val="TOC1"/>
            <w:rPr>
              <w:rFonts w:eastAsiaTheme="minorEastAsia"/>
              <w:caps w:val="0"/>
              <w:noProof/>
              <w:kern w:val="2"/>
              <w:sz w:val="24"/>
              <w:szCs w:val="24"/>
              <w:lang w:val="en-IE" w:eastAsia="en-IE"/>
              <w14:ligatures w14:val="standardContextual"/>
            </w:rPr>
          </w:pPr>
          <w:hyperlink w:anchor="_Toc222495113" w:history="1">
            <w:r w:rsidR="00CD6166" w:rsidRPr="00A2166F">
              <w:rPr>
                <w:rStyle w:val="Hyperlink"/>
                <w:noProof/>
              </w:rPr>
              <w:t>4.</w:t>
            </w:r>
            <w:r w:rsidR="00CD6166" w:rsidRPr="00A2166F">
              <w:rPr>
                <w:rFonts w:eastAsiaTheme="minorEastAsia"/>
                <w:caps w:val="0"/>
                <w:noProof/>
                <w:kern w:val="2"/>
                <w:sz w:val="24"/>
                <w:szCs w:val="24"/>
                <w:lang w:val="en-IE" w:eastAsia="en-IE"/>
                <w14:ligatures w14:val="standardContextual"/>
              </w:rPr>
              <w:tab/>
            </w:r>
            <w:r w:rsidR="00CD6166" w:rsidRPr="00A2166F">
              <w:rPr>
                <w:rStyle w:val="Hyperlink"/>
                <w:noProof/>
              </w:rPr>
              <w:t>Evaluation findings (analytical part)</w:t>
            </w:r>
            <w:r w:rsidR="00CD6166" w:rsidRPr="00A2166F">
              <w:rPr>
                <w:noProof/>
                <w:webHidden/>
              </w:rPr>
              <w:tab/>
            </w:r>
            <w:r w:rsidR="00CD6166" w:rsidRPr="00A2166F">
              <w:rPr>
                <w:noProof/>
                <w:webHidden/>
              </w:rPr>
              <w:fldChar w:fldCharType="begin"/>
            </w:r>
            <w:r w:rsidR="00CD6166" w:rsidRPr="00A2166F">
              <w:rPr>
                <w:noProof/>
                <w:webHidden/>
              </w:rPr>
              <w:instrText xml:space="preserve"> PAGEREF _Toc222495113 \h </w:instrText>
            </w:r>
            <w:r w:rsidR="00CD6166" w:rsidRPr="00A2166F">
              <w:rPr>
                <w:noProof/>
                <w:webHidden/>
              </w:rPr>
            </w:r>
            <w:r w:rsidR="00CD6166" w:rsidRPr="00A2166F">
              <w:rPr>
                <w:noProof/>
                <w:webHidden/>
              </w:rPr>
              <w:fldChar w:fldCharType="separate"/>
            </w:r>
            <w:r w:rsidR="00CD6166" w:rsidRPr="00A2166F">
              <w:rPr>
                <w:noProof/>
                <w:webHidden/>
              </w:rPr>
              <w:t>16</w:t>
            </w:r>
            <w:r w:rsidR="00CD6166" w:rsidRPr="00A2166F">
              <w:rPr>
                <w:noProof/>
                <w:webHidden/>
              </w:rPr>
              <w:fldChar w:fldCharType="end"/>
            </w:r>
          </w:hyperlink>
        </w:p>
        <w:p w14:paraId="5DD65589" w14:textId="65403661" w:rsidR="00CD6166" w:rsidRPr="00A2166F" w:rsidRDefault="00584A7B" w:rsidP="00CD6166">
          <w:pPr>
            <w:pStyle w:val="TOC2"/>
            <w:rPr>
              <w:rFonts w:ascii="Times New Roman" w:eastAsiaTheme="minorEastAsia" w:hAnsi="Times New Roman" w:cs="Times New Roman"/>
              <w:noProof/>
              <w:kern w:val="2"/>
              <w:sz w:val="24"/>
              <w:szCs w:val="24"/>
              <w:lang w:val="en-IE" w:eastAsia="en-IE"/>
              <w14:ligatures w14:val="standardContextual"/>
            </w:rPr>
          </w:pPr>
          <w:hyperlink w:anchor="_Toc222495114" w:history="1">
            <w:r w:rsidR="00CD6166" w:rsidRPr="00A2166F">
              <w:rPr>
                <w:rStyle w:val="Hyperlink"/>
                <w:rFonts w:ascii="Times New Roman" w:hAnsi="Times New Roman" w:cs="Times New Roman"/>
                <w:noProof/>
              </w:rPr>
              <w:t>4.1.</w:t>
            </w:r>
            <w:r w:rsidR="00CD6166" w:rsidRPr="00A2166F">
              <w:rPr>
                <w:rFonts w:ascii="Times New Roman" w:eastAsiaTheme="minorEastAsia" w:hAnsi="Times New Roman" w:cs="Times New Roman"/>
                <w:noProof/>
                <w:kern w:val="2"/>
                <w:sz w:val="24"/>
                <w:szCs w:val="24"/>
                <w:lang w:val="en-IE" w:eastAsia="en-IE"/>
                <w14:ligatures w14:val="standardContextual"/>
              </w:rPr>
              <w:tab/>
            </w:r>
            <w:r w:rsidR="00CD6166" w:rsidRPr="00A2166F">
              <w:rPr>
                <w:rStyle w:val="Hyperlink"/>
                <w:rFonts w:ascii="Times New Roman" w:hAnsi="Times New Roman" w:cs="Times New Roman"/>
                <w:noProof/>
              </w:rPr>
              <w:t>Effectiveness: To what extent was the intervention successful and why?</w:t>
            </w:r>
            <w:r w:rsidR="00CD6166" w:rsidRPr="00A2166F">
              <w:rPr>
                <w:rFonts w:ascii="Times New Roman" w:hAnsi="Times New Roman" w:cs="Times New Roman"/>
                <w:noProof/>
                <w:webHidden/>
              </w:rPr>
              <w:tab/>
            </w:r>
            <w:r w:rsidR="00CD6166" w:rsidRPr="00A2166F">
              <w:rPr>
                <w:rFonts w:ascii="Times New Roman" w:hAnsi="Times New Roman" w:cs="Times New Roman"/>
                <w:noProof/>
                <w:webHidden/>
              </w:rPr>
              <w:fldChar w:fldCharType="begin"/>
            </w:r>
            <w:r w:rsidR="00CD6166" w:rsidRPr="00A2166F">
              <w:rPr>
                <w:rFonts w:ascii="Times New Roman" w:hAnsi="Times New Roman" w:cs="Times New Roman"/>
                <w:noProof/>
                <w:webHidden/>
              </w:rPr>
              <w:instrText xml:space="preserve"> PAGEREF _Toc222495114 \h </w:instrText>
            </w:r>
            <w:r w:rsidR="00CD6166" w:rsidRPr="00A2166F">
              <w:rPr>
                <w:rFonts w:ascii="Times New Roman" w:hAnsi="Times New Roman" w:cs="Times New Roman"/>
                <w:noProof/>
                <w:webHidden/>
              </w:rPr>
            </w:r>
            <w:r w:rsidR="00CD6166" w:rsidRPr="00A2166F">
              <w:rPr>
                <w:rFonts w:ascii="Times New Roman" w:hAnsi="Times New Roman" w:cs="Times New Roman"/>
                <w:noProof/>
                <w:webHidden/>
              </w:rPr>
              <w:fldChar w:fldCharType="separate"/>
            </w:r>
            <w:r w:rsidR="00CD6166" w:rsidRPr="00A2166F">
              <w:rPr>
                <w:rFonts w:ascii="Times New Roman" w:hAnsi="Times New Roman" w:cs="Times New Roman"/>
                <w:noProof/>
                <w:webHidden/>
              </w:rPr>
              <w:t>16</w:t>
            </w:r>
            <w:r w:rsidR="00CD6166" w:rsidRPr="00A2166F">
              <w:rPr>
                <w:rFonts w:ascii="Times New Roman" w:hAnsi="Times New Roman" w:cs="Times New Roman"/>
                <w:noProof/>
                <w:webHidden/>
              </w:rPr>
              <w:fldChar w:fldCharType="end"/>
            </w:r>
          </w:hyperlink>
        </w:p>
        <w:p w14:paraId="029C4BD4" w14:textId="37EB97B2" w:rsidR="00CD6166" w:rsidRPr="00A2166F" w:rsidRDefault="00584A7B" w:rsidP="00CD6166">
          <w:pPr>
            <w:pStyle w:val="TOC2"/>
            <w:rPr>
              <w:rFonts w:ascii="Times New Roman" w:eastAsiaTheme="minorEastAsia" w:hAnsi="Times New Roman" w:cs="Times New Roman"/>
              <w:noProof/>
              <w:kern w:val="2"/>
              <w:sz w:val="24"/>
              <w:szCs w:val="24"/>
              <w:lang w:val="en-IE" w:eastAsia="en-IE"/>
              <w14:ligatures w14:val="standardContextual"/>
            </w:rPr>
          </w:pPr>
          <w:hyperlink w:anchor="_Toc222495115" w:history="1">
            <w:r w:rsidR="00CD6166" w:rsidRPr="00A2166F">
              <w:rPr>
                <w:rStyle w:val="Hyperlink"/>
                <w:rFonts w:ascii="Times New Roman" w:hAnsi="Times New Roman" w:cs="Times New Roman"/>
                <w:noProof/>
              </w:rPr>
              <w:t>4.2.</w:t>
            </w:r>
            <w:r w:rsidR="00CD6166" w:rsidRPr="00A2166F">
              <w:rPr>
                <w:rFonts w:ascii="Times New Roman" w:eastAsiaTheme="minorEastAsia" w:hAnsi="Times New Roman" w:cs="Times New Roman"/>
                <w:noProof/>
                <w:kern w:val="2"/>
                <w:sz w:val="24"/>
                <w:szCs w:val="24"/>
                <w:lang w:val="en-IE" w:eastAsia="en-IE"/>
                <w14:ligatures w14:val="standardContextual"/>
              </w:rPr>
              <w:tab/>
            </w:r>
            <w:r w:rsidR="00CD6166" w:rsidRPr="00A2166F">
              <w:rPr>
                <w:rStyle w:val="Hyperlink"/>
                <w:rFonts w:ascii="Times New Roman" w:hAnsi="Times New Roman" w:cs="Times New Roman"/>
                <w:noProof/>
              </w:rPr>
              <w:t>Efficiency: the desired effects are achieved at reasonable costs</w:t>
            </w:r>
            <w:r w:rsidR="00CD6166" w:rsidRPr="00A2166F">
              <w:rPr>
                <w:rFonts w:ascii="Times New Roman" w:hAnsi="Times New Roman" w:cs="Times New Roman"/>
                <w:noProof/>
                <w:webHidden/>
              </w:rPr>
              <w:tab/>
            </w:r>
            <w:r w:rsidR="00CD6166" w:rsidRPr="00A2166F">
              <w:rPr>
                <w:rFonts w:ascii="Times New Roman" w:hAnsi="Times New Roman" w:cs="Times New Roman"/>
                <w:noProof/>
                <w:webHidden/>
              </w:rPr>
              <w:fldChar w:fldCharType="begin"/>
            </w:r>
            <w:r w:rsidR="00CD6166" w:rsidRPr="00A2166F">
              <w:rPr>
                <w:rFonts w:ascii="Times New Roman" w:hAnsi="Times New Roman" w:cs="Times New Roman"/>
                <w:noProof/>
                <w:webHidden/>
              </w:rPr>
              <w:instrText xml:space="preserve"> PAGEREF _Toc222495115 \h </w:instrText>
            </w:r>
            <w:r w:rsidR="00CD6166" w:rsidRPr="00A2166F">
              <w:rPr>
                <w:rFonts w:ascii="Times New Roman" w:hAnsi="Times New Roman" w:cs="Times New Roman"/>
                <w:noProof/>
                <w:webHidden/>
              </w:rPr>
            </w:r>
            <w:r w:rsidR="00CD6166" w:rsidRPr="00A2166F">
              <w:rPr>
                <w:rFonts w:ascii="Times New Roman" w:hAnsi="Times New Roman" w:cs="Times New Roman"/>
                <w:noProof/>
                <w:webHidden/>
              </w:rPr>
              <w:fldChar w:fldCharType="separate"/>
            </w:r>
            <w:r w:rsidR="00CD6166" w:rsidRPr="00A2166F">
              <w:rPr>
                <w:rFonts w:ascii="Times New Roman" w:hAnsi="Times New Roman" w:cs="Times New Roman"/>
                <w:noProof/>
                <w:webHidden/>
              </w:rPr>
              <w:t>22</w:t>
            </w:r>
            <w:r w:rsidR="00CD6166" w:rsidRPr="00A2166F">
              <w:rPr>
                <w:rFonts w:ascii="Times New Roman" w:hAnsi="Times New Roman" w:cs="Times New Roman"/>
                <w:noProof/>
                <w:webHidden/>
              </w:rPr>
              <w:fldChar w:fldCharType="end"/>
            </w:r>
          </w:hyperlink>
        </w:p>
        <w:p w14:paraId="4115BC70" w14:textId="5477C343" w:rsidR="00CD6166" w:rsidRPr="00A2166F" w:rsidRDefault="00584A7B" w:rsidP="008B01FF">
          <w:pPr>
            <w:pStyle w:val="TOC2"/>
            <w:ind w:left="960" w:hanging="740"/>
            <w:jc w:val="left"/>
            <w:rPr>
              <w:rFonts w:ascii="Times New Roman" w:eastAsiaTheme="minorEastAsia" w:hAnsi="Times New Roman" w:cs="Times New Roman"/>
              <w:noProof/>
              <w:kern w:val="2"/>
              <w:sz w:val="24"/>
              <w:szCs w:val="24"/>
              <w:lang w:val="en-IE" w:eastAsia="en-IE"/>
              <w14:ligatures w14:val="standardContextual"/>
            </w:rPr>
          </w:pPr>
          <w:hyperlink w:anchor="_Toc222495116" w:history="1">
            <w:r w:rsidR="00CD6166" w:rsidRPr="00A2166F">
              <w:rPr>
                <w:rStyle w:val="Hyperlink"/>
                <w:rFonts w:ascii="Times New Roman" w:hAnsi="Times New Roman" w:cs="Times New Roman"/>
                <w:noProof/>
              </w:rPr>
              <w:t>4.3.</w:t>
            </w:r>
            <w:r w:rsidR="00CD6166" w:rsidRPr="00A2166F">
              <w:rPr>
                <w:rFonts w:ascii="Times New Roman" w:eastAsiaTheme="minorEastAsia" w:hAnsi="Times New Roman" w:cs="Times New Roman"/>
                <w:noProof/>
                <w:kern w:val="2"/>
                <w:sz w:val="24"/>
                <w:szCs w:val="24"/>
                <w:lang w:val="en-IE" w:eastAsia="en-IE"/>
                <w14:ligatures w14:val="standardContextual"/>
              </w:rPr>
              <w:tab/>
            </w:r>
            <w:r w:rsidR="008B01FF">
              <w:rPr>
                <w:rFonts w:ascii="Times New Roman" w:eastAsiaTheme="minorEastAsia" w:hAnsi="Times New Roman" w:cs="Times New Roman"/>
                <w:noProof/>
                <w:kern w:val="2"/>
                <w:sz w:val="24"/>
                <w:szCs w:val="24"/>
                <w:lang w:val="en-IE" w:eastAsia="en-IE"/>
                <w14:ligatures w14:val="standardContextual"/>
              </w:rPr>
              <w:t>C</w:t>
            </w:r>
            <w:r w:rsidR="00CD6166" w:rsidRPr="00A2166F">
              <w:rPr>
                <w:rStyle w:val="Hyperlink"/>
                <w:rFonts w:ascii="Times New Roman" w:hAnsi="Times New Roman" w:cs="Times New Roman"/>
                <w:noProof/>
              </w:rPr>
              <w:t>oherence: the alignment of the Protocol’s intervention logic with other EU</w:t>
            </w:r>
            <w:r w:rsidR="005D2058" w:rsidRPr="00A2166F">
              <w:rPr>
                <w:rStyle w:val="Hyperlink"/>
                <w:rFonts w:ascii="Times New Roman" w:hAnsi="Times New Roman" w:cs="Times New Roman"/>
                <w:noProof/>
              </w:rPr>
              <w:t xml:space="preserve"> </w:t>
            </w:r>
            <w:r w:rsidR="00CD6166" w:rsidRPr="00A2166F">
              <w:rPr>
                <w:rStyle w:val="Hyperlink"/>
                <w:rFonts w:ascii="Times New Roman" w:hAnsi="Times New Roman" w:cs="Times New Roman"/>
                <w:noProof/>
              </w:rPr>
              <w:t>interventions with similar objectives</w:t>
            </w:r>
            <w:r w:rsidR="00CD6166" w:rsidRPr="00A2166F">
              <w:rPr>
                <w:rFonts w:ascii="Times New Roman" w:hAnsi="Times New Roman" w:cs="Times New Roman"/>
                <w:noProof/>
                <w:webHidden/>
              </w:rPr>
              <w:tab/>
            </w:r>
            <w:r w:rsidR="00CD6166" w:rsidRPr="00A2166F">
              <w:rPr>
                <w:rFonts w:ascii="Times New Roman" w:hAnsi="Times New Roman" w:cs="Times New Roman"/>
                <w:noProof/>
                <w:webHidden/>
              </w:rPr>
              <w:fldChar w:fldCharType="begin"/>
            </w:r>
            <w:r w:rsidR="00CD6166" w:rsidRPr="00A2166F">
              <w:rPr>
                <w:rFonts w:ascii="Times New Roman" w:hAnsi="Times New Roman" w:cs="Times New Roman"/>
                <w:noProof/>
                <w:webHidden/>
              </w:rPr>
              <w:instrText xml:space="preserve"> PAGEREF _Toc222495116 \h </w:instrText>
            </w:r>
            <w:r w:rsidR="00CD6166" w:rsidRPr="00A2166F">
              <w:rPr>
                <w:rFonts w:ascii="Times New Roman" w:hAnsi="Times New Roman" w:cs="Times New Roman"/>
                <w:noProof/>
                <w:webHidden/>
              </w:rPr>
            </w:r>
            <w:r w:rsidR="00CD6166" w:rsidRPr="00A2166F">
              <w:rPr>
                <w:rFonts w:ascii="Times New Roman" w:hAnsi="Times New Roman" w:cs="Times New Roman"/>
                <w:noProof/>
                <w:webHidden/>
              </w:rPr>
              <w:fldChar w:fldCharType="separate"/>
            </w:r>
            <w:r w:rsidR="00CD6166" w:rsidRPr="00A2166F">
              <w:rPr>
                <w:rFonts w:ascii="Times New Roman" w:hAnsi="Times New Roman" w:cs="Times New Roman"/>
                <w:noProof/>
                <w:webHidden/>
              </w:rPr>
              <w:t>24</w:t>
            </w:r>
            <w:r w:rsidR="00CD6166" w:rsidRPr="00A2166F">
              <w:rPr>
                <w:rFonts w:ascii="Times New Roman" w:hAnsi="Times New Roman" w:cs="Times New Roman"/>
                <w:noProof/>
                <w:webHidden/>
              </w:rPr>
              <w:fldChar w:fldCharType="end"/>
            </w:r>
          </w:hyperlink>
        </w:p>
        <w:p w14:paraId="79EAE5E9" w14:textId="468438D5" w:rsidR="00CD6166" w:rsidRPr="00A2166F" w:rsidRDefault="00584A7B" w:rsidP="00CD6166">
          <w:pPr>
            <w:pStyle w:val="TOC2"/>
            <w:rPr>
              <w:rFonts w:ascii="Times New Roman" w:eastAsiaTheme="minorEastAsia" w:hAnsi="Times New Roman" w:cs="Times New Roman"/>
              <w:noProof/>
              <w:kern w:val="2"/>
              <w:sz w:val="24"/>
              <w:szCs w:val="24"/>
              <w:lang w:val="en-IE" w:eastAsia="en-IE"/>
              <w14:ligatures w14:val="standardContextual"/>
            </w:rPr>
          </w:pPr>
          <w:hyperlink w:anchor="_Toc222495117" w:history="1">
            <w:r w:rsidR="00CD6166" w:rsidRPr="00A2166F">
              <w:rPr>
                <w:rStyle w:val="Hyperlink"/>
                <w:rFonts w:ascii="Times New Roman" w:hAnsi="Times New Roman" w:cs="Times New Roman"/>
                <w:iCs/>
                <w:noProof/>
              </w:rPr>
              <w:t>4.5.</w:t>
            </w:r>
            <w:r w:rsidR="00CD6166" w:rsidRPr="00A2166F">
              <w:rPr>
                <w:rFonts w:ascii="Times New Roman" w:eastAsiaTheme="minorEastAsia" w:hAnsi="Times New Roman" w:cs="Times New Roman"/>
                <w:noProof/>
                <w:kern w:val="2"/>
                <w:sz w:val="24"/>
                <w:szCs w:val="24"/>
                <w:lang w:val="en-IE" w:eastAsia="en-IE"/>
                <w14:ligatures w14:val="standardContextual"/>
              </w:rPr>
              <w:tab/>
            </w:r>
            <w:r w:rsidR="00CD6166" w:rsidRPr="00A2166F">
              <w:rPr>
                <w:rStyle w:val="Hyperlink"/>
                <w:rFonts w:ascii="Times New Roman" w:hAnsi="Times New Roman" w:cs="Times New Roman"/>
                <w:iCs/>
                <w:noProof/>
              </w:rPr>
              <w:t>Acceptability</w:t>
            </w:r>
            <w:r w:rsidR="00CD6166" w:rsidRPr="00A2166F">
              <w:rPr>
                <w:rFonts w:ascii="Times New Roman" w:hAnsi="Times New Roman" w:cs="Times New Roman"/>
                <w:noProof/>
                <w:webHidden/>
              </w:rPr>
              <w:tab/>
            </w:r>
            <w:r w:rsidR="00CD6166" w:rsidRPr="00A2166F">
              <w:rPr>
                <w:rFonts w:ascii="Times New Roman" w:hAnsi="Times New Roman" w:cs="Times New Roman"/>
                <w:noProof/>
                <w:webHidden/>
              </w:rPr>
              <w:fldChar w:fldCharType="begin"/>
            </w:r>
            <w:r w:rsidR="00CD6166" w:rsidRPr="00A2166F">
              <w:rPr>
                <w:rFonts w:ascii="Times New Roman" w:hAnsi="Times New Roman" w:cs="Times New Roman"/>
                <w:noProof/>
                <w:webHidden/>
              </w:rPr>
              <w:instrText xml:space="preserve"> PAGEREF _Toc222495117 \h </w:instrText>
            </w:r>
            <w:r w:rsidR="00CD6166" w:rsidRPr="00A2166F">
              <w:rPr>
                <w:rFonts w:ascii="Times New Roman" w:hAnsi="Times New Roman" w:cs="Times New Roman"/>
                <w:noProof/>
                <w:webHidden/>
              </w:rPr>
            </w:r>
            <w:r w:rsidR="00CD6166" w:rsidRPr="00A2166F">
              <w:rPr>
                <w:rFonts w:ascii="Times New Roman" w:hAnsi="Times New Roman" w:cs="Times New Roman"/>
                <w:noProof/>
                <w:webHidden/>
              </w:rPr>
              <w:fldChar w:fldCharType="separate"/>
            </w:r>
            <w:r w:rsidR="00CD6166" w:rsidRPr="00A2166F">
              <w:rPr>
                <w:rFonts w:ascii="Times New Roman" w:hAnsi="Times New Roman" w:cs="Times New Roman"/>
                <w:noProof/>
                <w:webHidden/>
              </w:rPr>
              <w:t>27</w:t>
            </w:r>
            <w:r w:rsidR="00CD6166" w:rsidRPr="00A2166F">
              <w:rPr>
                <w:rFonts w:ascii="Times New Roman" w:hAnsi="Times New Roman" w:cs="Times New Roman"/>
                <w:noProof/>
                <w:webHidden/>
              </w:rPr>
              <w:fldChar w:fldCharType="end"/>
            </w:r>
          </w:hyperlink>
        </w:p>
        <w:p w14:paraId="43830897" w14:textId="650924A2" w:rsidR="00CD6166" w:rsidRPr="00A2166F" w:rsidRDefault="00584A7B" w:rsidP="00CD6166">
          <w:pPr>
            <w:pStyle w:val="TOC2"/>
            <w:rPr>
              <w:rFonts w:ascii="Times New Roman" w:eastAsiaTheme="minorEastAsia" w:hAnsi="Times New Roman" w:cs="Times New Roman"/>
              <w:noProof/>
              <w:kern w:val="2"/>
              <w:sz w:val="24"/>
              <w:szCs w:val="24"/>
              <w:lang w:val="en-IE" w:eastAsia="en-IE"/>
              <w14:ligatures w14:val="standardContextual"/>
            </w:rPr>
          </w:pPr>
          <w:hyperlink w:anchor="_Toc222495118" w:history="1">
            <w:r w:rsidR="00CD6166" w:rsidRPr="00A2166F">
              <w:rPr>
                <w:rStyle w:val="Hyperlink"/>
                <w:rFonts w:ascii="Times New Roman" w:hAnsi="Times New Roman" w:cs="Times New Roman"/>
                <w:noProof/>
              </w:rPr>
              <w:t>4.6.</w:t>
            </w:r>
            <w:r w:rsidR="00CD6166" w:rsidRPr="00A2166F">
              <w:rPr>
                <w:rFonts w:ascii="Times New Roman" w:eastAsiaTheme="minorEastAsia" w:hAnsi="Times New Roman" w:cs="Times New Roman"/>
                <w:noProof/>
                <w:kern w:val="2"/>
                <w:sz w:val="24"/>
                <w:szCs w:val="24"/>
                <w:lang w:val="en-IE" w:eastAsia="en-IE"/>
                <w14:ligatures w14:val="standardContextual"/>
              </w:rPr>
              <w:tab/>
            </w:r>
            <w:r w:rsidR="00CD6166" w:rsidRPr="00A2166F">
              <w:rPr>
                <w:rStyle w:val="Hyperlink"/>
                <w:rFonts w:ascii="Times New Roman" w:hAnsi="Times New Roman" w:cs="Times New Roman"/>
                <w:noProof/>
              </w:rPr>
              <w:t>Relevance: Is the intervention still relevant?</w:t>
            </w:r>
            <w:r w:rsidR="00CD6166" w:rsidRPr="00A2166F">
              <w:rPr>
                <w:rFonts w:ascii="Times New Roman" w:hAnsi="Times New Roman" w:cs="Times New Roman"/>
                <w:noProof/>
                <w:webHidden/>
              </w:rPr>
              <w:tab/>
            </w:r>
            <w:r w:rsidR="00CD6166" w:rsidRPr="00A2166F">
              <w:rPr>
                <w:rFonts w:ascii="Times New Roman" w:hAnsi="Times New Roman" w:cs="Times New Roman"/>
                <w:noProof/>
                <w:webHidden/>
              </w:rPr>
              <w:fldChar w:fldCharType="begin"/>
            </w:r>
            <w:r w:rsidR="00CD6166" w:rsidRPr="00A2166F">
              <w:rPr>
                <w:rFonts w:ascii="Times New Roman" w:hAnsi="Times New Roman" w:cs="Times New Roman"/>
                <w:noProof/>
                <w:webHidden/>
              </w:rPr>
              <w:instrText xml:space="preserve"> PAGEREF _Toc222495118 \h </w:instrText>
            </w:r>
            <w:r w:rsidR="00CD6166" w:rsidRPr="00A2166F">
              <w:rPr>
                <w:rFonts w:ascii="Times New Roman" w:hAnsi="Times New Roman" w:cs="Times New Roman"/>
                <w:noProof/>
                <w:webHidden/>
              </w:rPr>
            </w:r>
            <w:r w:rsidR="00CD6166" w:rsidRPr="00A2166F">
              <w:rPr>
                <w:rFonts w:ascii="Times New Roman" w:hAnsi="Times New Roman" w:cs="Times New Roman"/>
                <w:noProof/>
                <w:webHidden/>
              </w:rPr>
              <w:fldChar w:fldCharType="separate"/>
            </w:r>
            <w:r w:rsidR="00CD6166" w:rsidRPr="00A2166F">
              <w:rPr>
                <w:rFonts w:ascii="Times New Roman" w:hAnsi="Times New Roman" w:cs="Times New Roman"/>
                <w:noProof/>
                <w:webHidden/>
              </w:rPr>
              <w:t>28</w:t>
            </w:r>
            <w:r w:rsidR="00CD6166" w:rsidRPr="00A2166F">
              <w:rPr>
                <w:rFonts w:ascii="Times New Roman" w:hAnsi="Times New Roman" w:cs="Times New Roman"/>
                <w:noProof/>
                <w:webHidden/>
              </w:rPr>
              <w:fldChar w:fldCharType="end"/>
            </w:r>
          </w:hyperlink>
        </w:p>
        <w:p w14:paraId="14ED66E5" w14:textId="6A92770E" w:rsidR="00CD6166" w:rsidRPr="00A2166F" w:rsidRDefault="00584A7B">
          <w:pPr>
            <w:pStyle w:val="TOC1"/>
            <w:rPr>
              <w:rFonts w:eastAsiaTheme="minorEastAsia"/>
              <w:caps w:val="0"/>
              <w:noProof/>
              <w:kern w:val="2"/>
              <w:sz w:val="24"/>
              <w:szCs w:val="24"/>
              <w:lang w:val="en-IE" w:eastAsia="en-IE"/>
              <w14:ligatures w14:val="standardContextual"/>
            </w:rPr>
          </w:pPr>
          <w:hyperlink w:anchor="_Toc222495119" w:history="1">
            <w:r w:rsidR="00CD6166" w:rsidRPr="00A2166F">
              <w:rPr>
                <w:rStyle w:val="Hyperlink"/>
                <w:noProof/>
              </w:rPr>
              <w:t>5.</w:t>
            </w:r>
            <w:r w:rsidR="00CD6166" w:rsidRPr="00A2166F">
              <w:rPr>
                <w:rFonts w:eastAsiaTheme="minorEastAsia"/>
                <w:caps w:val="0"/>
                <w:noProof/>
                <w:kern w:val="2"/>
                <w:sz w:val="24"/>
                <w:szCs w:val="24"/>
                <w:lang w:val="en-IE" w:eastAsia="en-IE"/>
                <w14:ligatures w14:val="standardContextual"/>
              </w:rPr>
              <w:tab/>
            </w:r>
            <w:r w:rsidR="00CD6166" w:rsidRPr="00A2166F">
              <w:rPr>
                <w:rStyle w:val="Hyperlink"/>
                <w:noProof/>
              </w:rPr>
              <w:t>What are the conclusions and lessons learned?</w:t>
            </w:r>
            <w:r w:rsidR="00CD6166" w:rsidRPr="00A2166F">
              <w:rPr>
                <w:noProof/>
                <w:webHidden/>
              </w:rPr>
              <w:tab/>
            </w:r>
            <w:r w:rsidR="00CD6166" w:rsidRPr="00A2166F">
              <w:rPr>
                <w:noProof/>
                <w:webHidden/>
              </w:rPr>
              <w:fldChar w:fldCharType="begin"/>
            </w:r>
            <w:r w:rsidR="00CD6166" w:rsidRPr="00A2166F">
              <w:rPr>
                <w:noProof/>
                <w:webHidden/>
              </w:rPr>
              <w:instrText xml:space="preserve"> PAGEREF _Toc222495119 \h </w:instrText>
            </w:r>
            <w:r w:rsidR="00CD6166" w:rsidRPr="00A2166F">
              <w:rPr>
                <w:noProof/>
                <w:webHidden/>
              </w:rPr>
            </w:r>
            <w:r w:rsidR="00CD6166" w:rsidRPr="00A2166F">
              <w:rPr>
                <w:noProof/>
                <w:webHidden/>
              </w:rPr>
              <w:fldChar w:fldCharType="separate"/>
            </w:r>
            <w:r w:rsidR="00CD6166" w:rsidRPr="00A2166F">
              <w:rPr>
                <w:noProof/>
                <w:webHidden/>
              </w:rPr>
              <w:t>29</w:t>
            </w:r>
            <w:r w:rsidR="00CD6166" w:rsidRPr="00A2166F">
              <w:rPr>
                <w:noProof/>
                <w:webHidden/>
              </w:rPr>
              <w:fldChar w:fldCharType="end"/>
            </w:r>
          </w:hyperlink>
        </w:p>
        <w:p w14:paraId="72911117" w14:textId="449A72C3" w:rsidR="00CD6166" w:rsidRPr="00A2166F" w:rsidRDefault="00584A7B" w:rsidP="00CD6166">
          <w:pPr>
            <w:pStyle w:val="TOC2"/>
            <w:rPr>
              <w:rFonts w:ascii="Times New Roman" w:eastAsiaTheme="minorEastAsia" w:hAnsi="Times New Roman" w:cs="Times New Roman"/>
              <w:noProof/>
              <w:kern w:val="2"/>
              <w:sz w:val="24"/>
              <w:szCs w:val="24"/>
              <w:lang w:val="en-IE" w:eastAsia="en-IE"/>
              <w14:ligatures w14:val="standardContextual"/>
            </w:rPr>
          </w:pPr>
          <w:hyperlink w:anchor="_Toc222495120" w:history="1">
            <w:r w:rsidR="00CD6166" w:rsidRPr="00A2166F">
              <w:rPr>
                <w:rStyle w:val="Hyperlink"/>
                <w:rFonts w:ascii="Times New Roman" w:hAnsi="Times New Roman" w:cs="Times New Roman"/>
                <w:bCs/>
                <w:noProof/>
              </w:rPr>
              <w:t>5.1.</w:t>
            </w:r>
            <w:r w:rsidR="00CD6166" w:rsidRPr="00A2166F">
              <w:rPr>
                <w:rFonts w:ascii="Times New Roman" w:eastAsiaTheme="minorEastAsia" w:hAnsi="Times New Roman" w:cs="Times New Roman"/>
                <w:noProof/>
                <w:kern w:val="2"/>
                <w:sz w:val="24"/>
                <w:szCs w:val="24"/>
                <w:lang w:val="en-IE" w:eastAsia="en-IE"/>
                <w14:ligatures w14:val="standardContextual"/>
              </w:rPr>
              <w:tab/>
            </w:r>
            <w:r w:rsidR="00CD6166" w:rsidRPr="00A2166F">
              <w:rPr>
                <w:rStyle w:val="Hyperlink"/>
                <w:rFonts w:ascii="Times New Roman" w:hAnsi="Times New Roman" w:cs="Times New Roman"/>
                <w:bCs/>
                <w:noProof/>
              </w:rPr>
              <w:t>Main conclusions</w:t>
            </w:r>
            <w:r w:rsidR="00CD6166" w:rsidRPr="00A2166F">
              <w:rPr>
                <w:rFonts w:ascii="Times New Roman" w:hAnsi="Times New Roman" w:cs="Times New Roman"/>
                <w:noProof/>
                <w:webHidden/>
              </w:rPr>
              <w:tab/>
            </w:r>
            <w:r w:rsidR="00CD6166" w:rsidRPr="00A2166F">
              <w:rPr>
                <w:rFonts w:ascii="Times New Roman" w:hAnsi="Times New Roman" w:cs="Times New Roman"/>
                <w:noProof/>
                <w:webHidden/>
              </w:rPr>
              <w:fldChar w:fldCharType="begin"/>
            </w:r>
            <w:r w:rsidR="00CD6166" w:rsidRPr="00A2166F">
              <w:rPr>
                <w:rFonts w:ascii="Times New Roman" w:hAnsi="Times New Roman" w:cs="Times New Roman"/>
                <w:noProof/>
                <w:webHidden/>
              </w:rPr>
              <w:instrText xml:space="preserve"> PAGEREF _Toc222495120 \h </w:instrText>
            </w:r>
            <w:r w:rsidR="00CD6166" w:rsidRPr="00A2166F">
              <w:rPr>
                <w:rFonts w:ascii="Times New Roman" w:hAnsi="Times New Roman" w:cs="Times New Roman"/>
                <w:noProof/>
                <w:webHidden/>
              </w:rPr>
            </w:r>
            <w:r w:rsidR="00CD6166" w:rsidRPr="00A2166F">
              <w:rPr>
                <w:rFonts w:ascii="Times New Roman" w:hAnsi="Times New Roman" w:cs="Times New Roman"/>
                <w:noProof/>
                <w:webHidden/>
              </w:rPr>
              <w:fldChar w:fldCharType="separate"/>
            </w:r>
            <w:r w:rsidR="00CD6166" w:rsidRPr="00A2166F">
              <w:rPr>
                <w:rFonts w:ascii="Times New Roman" w:hAnsi="Times New Roman" w:cs="Times New Roman"/>
                <w:noProof/>
                <w:webHidden/>
              </w:rPr>
              <w:t>29</w:t>
            </w:r>
            <w:r w:rsidR="00CD6166" w:rsidRPr="00A2166F">
              <w:rPr>
                <w:rFonts w:ascii="Times New Roman" w:hAnsi="Times New Roman" w:cs="Times New Roman"/>
                <w:noProof/>
                <w:webHidden/>
              </w:rPr>
              <w:fldChar w:fldCharType="end"/>
            </w:r>
          </w:hyperlink>
        </w:p>
        <w:p w14:paraId="42499E82" w14:textId="2A5DA750" w:rsidR="00CD6166" w:rsidRPr="00A2166F" w:rsidRDefault="00584A7B">
          <w:pPr>
            <w:pStyle w:val="TOC1"/>
            <w:rPr>
              <w:rFonts w:eastAsiaTheme="minorEastAsia"/>
              <w:caps w:val="0"/>
              <w:noProof/>
              <w:kern w:val="2"/>
              <w:sz w:val="24"/>
              <w:szCs w:val="24"/>
              <w:lang w:val="en-IE" w:eastAsia="en-IE"/>
              <w14:ligatures w14:val="standardContextual"/>
            </w:rPr>
          </w:pPr>
          <w:hyperlink w:anchor="_Toc222495121" w:history="1">
            <w:r w:rsidR="00CD6166" w:rsidRPr="00A2166F">
              <w:rPr>
                <w:rStyle w:val="Hyperlink"/>
                <w:noProof/>
              </w:rPr>
              <w:t>6.</w:t>
            </w:r>
            <w:r w:rsidR="00CD6166" w:rsidRPr="00A2166F">
              <w:rPr>
                <w:rFonts w:eastAsiaTheme="minorEastAsia"/>
                <w:caps w:val="0"/>
                <w:noProof/>
                <w:kern w:val="2"/>
                <w:sz w:val="24"/>
                <w:szCs w:val="24"/>
                <w:lang w:val="en-IE" w:eastAsia="en-IE"/>
                <w14:ligatures w14:val="standardContextual"/>
              </w:rPr>
              <w:tab/>
            </w:r>
            <w:r w:rsidR="00CD6166" w:rsidRPr="00A2166F">
              <w:rPr>
                <w:rStyle w:val="Hyperlink"/>
                <w:i/>
                <w:noProof/>
              </w:rPr>
              <w:t>Ex ante</w:t>
            </w:r>
            <w:r w:rsidR="00CD6166" w:rsidRPr="00A2166F">
              <w:rPr>
                <w:rStyle w:val="Hyperlink"/>
                <w:noProof/>
              </w:rPr>
              <w:t xml:space="preserve"> evaluation</w:t>
            </w:r>
            <w:r w:rsidR="00CD6166" w:rsidRPr="00A2166F">
              <w:rPr>
                <w:noProof/>
                <w:webHidden/>
              </w:rPr>
              <w:tab/>
            </w:r>
            <w:r w:rsidR="00CD6166" w:rsidRPr="00A2166F">
              <w:rPr>
                <w:noProof/>
                <w:webHidden/>
              </w:rPr>
              <w:fldChar w:fldCharType="begin"/>
            </w:r>
            <w:r w:rsidR="00CD6166" w:rsidRPr="00A2166F">
              <w:rPr>
                <w:noProof/>
                <w:webHidden/>
              </w:rPr>
              <w:instrText xml:space="preserve"> PAGEREF _Toc222495121 \h </w:instrText>
            </w:r>
            <w:r w:rsidR="00CD6166" w:rsidRPr="00A2166F">
              <w:rPr>
                <w:noProof/>
                <w:webHidden/>
              </w:rPr>
            </w:r>
            <w:r w:rsidR="00CD6166" w:rsidRPr="00A2166F">
              <w:rPr>
                <w:noProof/>
                <w:webHidden/>
              </w:rPr>
              <w:fldChar w:fldCharType="separate"/>
            </w:r>
            <w:r w:rsidR="00CD6166" w:rsidRPr="00A2166F">
              <w:rPr>
                <w:noProof/>
                <w:webHidden/>
              </w:rPr>
              <w:t>31</w:t>
            </w:r>
            <w:r w:rsidR="00CD6166" w:rsidRPr="00A2166F">
              <w:rPr>
                <w:noProof/>
                <w:webHidden/>
              </w:rPr>
              <w:fldChar w:fldCharType="end"/>
            </w:r>
          </w:hyperlink>
        </w:p>
        <w:p w14:paraId="1D52C482" w14:textId="2405CA01" w:rsidR="00CD6166" w:rsidRPr="00A2166F" w:rsidRDefault="00584A7B" w:rsidP="00CD6166">
          <w:pPr>
            <w:pStyle w:val="TOC2"/>
            <w:rPr>
              <w:rFonts w:ascii="Times New Roman" w:eastAsiaTheme="minorEastAsia" w:hAnsi="Times New Roman" w:cs="Times New Roman"/>
              <w:noProof/>
              <w:kern w:val="2"/>
              <w:sz w:val="24"/>
              <w:szCs w:val="24"/>
              <w:lang w:val="en-IE" w:eastAsia="en-IE"/>
              <w14:ligatures w14:val="standardContextual"/>
            </w:rPr>
          </w:pPr>
          <w:hyperlink w:anchor="_Toc222495122" w:history="1">
            <w:r w:rsidR="00CD6166" w:rsidRPr="00A2166F">
              <w:rPr>
                <w:rStyle w:val="Hyperlink"/>
                <w:rFonts w:ascii="Times New Roman" w:hAnsi="Times New Roman" w:cs="Times New Roman"/>
                <w:noProof/>
              </w:rPr>
              <w:t>6.1.</w:t>
            </w:r>
            <w:r w:rsidR="00CD6166" w:rsidRPr="00A2166F">
              <w:rPr>
                <w:rFonts w:ascii="Times New Roman" w:eastAsiaTheme="minorEastAsia" w:hAnsi="Times New Roman" w:cs="Times New Roman"/>
                <w:noProof/>
                <w:kern w:val="2"/>
                <w:sz w:val="24"/>
                <w:szCs w:val="24"/>
                <w:lang w:val="en-IE" w:eastAsia="en-IE"/>
                <w14:ligatures w14:val="standardContextual"/>
              </w:rPr>
              <w:tab/>
            </w:r>
            <w:r w:rsidR="00CD6166" w:rsidRPr="00A2166F">
              <w:rPr>
                <w:rStyle w:val="Hyperlink"/>
                <w:rFonts w:ascii="Times New Roman" w:hAnsi="Times New Roman" w:cs="Times New Roman"/>
                <w:noProof/>
              </w:rPr>
              <w:t>Problem analysis and needs assessment</w:t>
            </w:r>
            <w:r w:rsidR="00CD6166" w:rsidRPr="00A2166F">
              <w:rPr>
                <w:rFonts w:ascii="Times New Roman" w:hAnsi="Times New Roman" w:cs="Times New Roman"/>
                <w:noProof/>
                <w:webHidden/>
              </w:rPr>
              <w:tab/>
            </w:r>
            <w:r w:rsidR="00CD6166" w:rsidRPr="00A2166F">
              <w:rPr>
                <w:rFonts w:ascii="Times New Roman" w:hAnsi="Times New Roman" w:cs="Times New Roman"/>
                <w:noProof/>
                <w:webHidden/>
              </w:rPr>
              <w:fldChar w:fldCharType="begin"/>
            </w:r>
            <w:r w:rsidR="00CD6166" w:rsidRPr="00A2166F">
              <w:rPr>
                <w:rFonts w:ascii="Times New Roman" w:hAnsi="Times New Roman" w:cs="Times New Roman"/>
                <w:noProof/>
                <w:webHidden/>
              </w:rPr>
              <w:instrText xml:space="preserve"> PAGEREF _Toc222495122 \h </w:instrText>
            </w:r>
            <w:r w:rsidR="00CD6166" w:rsidRPr="00A2166F">
              <w:rPr>
                <w:rFonts w:ascii="Times New Roman" w:hAnsi="Times New Roman" w:cs="Times New Roman"/>
                <w:noProof/>
                <w:webHidden/>
              </w:rPr>
            </w:r>
            <w:r w:rsidR="00CD6166" w:rsidRPr="00A2166F">
              <w:rPr>
                <w:rFonts w:ascii="Times New Roman" w:hAnsi="Times New Roman" w:cs="Times New Roman"/>
                <w:noProof/>
                <w:webHidden/>
              </w:rPr>
              <w:fldChar w:fldCharType="separate"/>
            </w:r>
            <w:r w:rsidR="00CD6166" w:rsidRPr="00A2166F">
              <w:rPr>
                <w:rFonts w:ascii="Times New Roman" w:hAnsi="Times New Roman" w:cs="Times New Roman"/>
                <w:noProof/>
                <w:webHidden/>
              </w:rPr>
              <w:t>31</w:t>
            </w:r>
            <w:r w:rsidR="00CD6166" w:rsidRPr="00A2166F">
              <w:rPr>
                <w:rFonts w:ascii="Times New Roman" w:hAnsi="Times New Roman" w:cs="Times New Roman"/>
                <w:noProof/>
                <w:webHidden/>
              </w:rPr>
              <w:fldChar w:fldCharType="end"/>
            </w:r>
          </w:hyperlink>
        </w:p>
        <w:p w14:paraId="0B497C8E" w14:textId="208F812B" w:rsidR="00CD6166" w:rsidRPr="00A2166F" w:rsidRDefault="00584A7B" w:rsidP="00CD6166">
          <w:pPr>
            <w:pStyle w:val="TOC2"/>
            <w:rPr>
              <w:rFonts w:ascii="Times New Roman" w:eastAsiaTheme="minorEastAsia" w:hAnsi="Times New Roman" w:cs="Times New Roman"/>
              <w:noProof/>
              <w:kern w:val="2"/>
              <w:sz w:val="24"/>
              <w:szCs w:val="24"/>
              <w:lang w:val="en-IE" w:eastAsia="en-IE"/>
              <w14:ligatures w14:val="standardContextual"/>
            </w:rPr>
          </w:pPr>
          <w:hyperlink w:anchor="_Toc222495123" w:history="1">
            <w:r w:rsidR="00CD6166" w:rsidRPr="00A2166F">
              <w:rPr>
                <w:rStyle w:val="Hyperlink"/>
                <w:rFonts w:ascii="Times New Roman" w:hAnsi="Times New Roman" w:cs="Times New Roman"/>
                <w:noProof/>
              </w:rPr>
              <w:t>6.2.</w:t>
            </w:r>
            <w:r w:rsidR="00CD6166" w:rsidRPr="00A2166F">
              <w:rPr>
                <w:rFonts w:ascii="Times New Roman" w:eastAsiaTheme="minorEastAsia" w:hAnsi="Times New Roman" w:cs="Times New Roman"/>
                <w:noProof/>
                <w:kern w:val="2"/>
                <w:sz w:val="24"/>
                <w:szCs w:val="24"/>
                <w:lang w:val="en-IE" w:eastAsia="en-IE"/>
                <w14:ligatures w14:val="standardContextual"/>
              </w:rPr>
              <w:tab/>
            </w:r>
            <w:r w:rsidR="00CD6166" w:rsidRPr="00A2166F">
              <w:rPr>
                <w:rStyle w:val="Hyperlink"/>
                <w:rFonts w:ascii="Times New Roman" w:hAnsi="Times New Roman" w:cs="Times New Roman"/>
                <w:noProof/>
              </w:rPr>
              <w:t>Current and future needs of Mauritius</w:t>
            </w:r>
            <w:r w:rsidR="00CD6166" w:rsidRPr="00A2166F">
              <w:rPr>
                <w:rFonts w:ascii="Times New Roman" w:hAnsi="Times New Roman" w:cs="Times New Roman"/>
                <w:noProof/>
                <w:webHidden/>
              </w:rPr>
              <w:tab/>
            </w:r>
            <w:r w:rsidR="00CD6166" w:rsidRPr="00A2166F">
              <w:rPr>
                <w:rFonts w:ascii="Times New Roman" w:hAnsi="Times New Roman" w:cs="Times New Roman"/>
                <w:noProof/>
                <w:webHidden/>
              </w:rPr>
              <w:fldChar w:fldCharType="begin"/>
            </w:r>
            <w:r w:rsidR="00CD6166" w:rsidRPr="00A2166F">
              <w:rPr>
                <w:rFonts w:ascii="Times New Roman" w:hAnsi="Times New Roman" w:cs="Times New Roman"/>
                <w:noProof/>
                <w:webHidden/>
              </w:rPr>
              <w:instrText xml:space="preserve"> PAGEREF _Toc222495123 \h </w:instrText>
            </w:r>
            <w:r w:rsidR="00CD6166" w:rsidRPr="00A2166F">
              <w:rPr>
                <w:rFonts w:ascii="Times New Roman" w:hAnsi="Times New Roman" w:cs="Times New Roman"/>
                <w:noProof/>
                <w:webHidden/>
              </w:rPr>
            </w:r>
            <w:r w:rsidR="00CD6166" w:rsidRPr="00A2166F">
              <w:rPr>
                <w:rFonts w:ascii="Times New Roman" w:hAnsi="Times New Roman" w:cs="Times New Roman"/>
                <w:noProof/>
                <w:webHidden/>
              </w:rPr>
              <w:fldChar w:fldCharType="separate"/>
            </w:r>
            <w:r w:rsidR="00CD6166" w:rsidRPr="00A2166F">
              <w:rPr>
                <w:rFonts w:ascii="Times New Roman" w:hAnsi="Times New Roman" w:cs="Times New Roman"/>
                <w:noProof/>
                <w:webHidden/>
              </w:rPr>
              <w:t>31</w:t>
            </w:r>
            <w:r w:rsidR="00CD6166" w:rsidRPr="00A2166F">
              <w:rPr>
                <w:rFonts w:ascii="Times New Roman" w:hAnsi="Times New Roman" w:cs="Times New Roman"/>
                <w:noProof/>
                <w:webHidden/>
              </w:rPr>
              <w:fldChar w:fldCharType="end"/>
            </w:r>
          </w:hyperlink>
        </w:p>
        <w:p w14:paraId="1D3C1873" w14:textId="0F0115FE" w:rsidR="00CD6166" w:rsidRPr="00A2166F" w:rsidRDefault="00584A7B" w:rsidP="00CD6166">
          <w:pPr>
            <w:pStyle w:val="TOC2"/>
            <w:rPr>
              <w:rFonts w:ascii="Times New Roman" w:eastAsiaTheme="minorEastAsia" w:hAnsi="Times New Roman" w:cs="Times New Roman"/>
              <w:noProof/>
              <w:kern w:val="2"/>
              <w:sz w:val="24"/>
              <w:szCs w:val="24"/>
              <w:lang w:val="en-IE" w:eastAsia="en-IE"/>
              <w14:ligatures w14:val="standardContextual"/>
            </w:rPr>
          </w:pPr>
          <w:hyperlink w:anchor="_Toc222495124" w:history="1">
            <w:r w:rsidR="00CD6166" w:rsidRPr="00A2166F">
              <w:rPr>
                <w:rStyle w:val="Hyperlink"/>
                <w:rFonts w:ascii="Times New Roman" w:hAnsi="Times New Roman" w:cs="Times New Roman"/>
                <w:noProof/>
              </w:rPr>
              <w:t>6.3.</w:t>
            </w:r>
            <w:r w:rsidR="00CD6166" w:rsidRPr="00A2166F">
              <w:rPr>
                <w:rFonts w:ascii="Times New Roman" w:eastAsiaTheme="minorEastAsia" w:hAnsi="Times New Roman" w:cs="Times New Roman"/>
                <w:noProof/>
                <w:kern w:val="2"/>
                <w:sz w:val="24"/>
                <w:szCs w:val="24"/>
                <w:lang w:val="en-IE" w:eastAsia="en-IE"/>
                <w14:ligatures w14:val="standardContextual"/>
              </w:rPr>
              <w:tab/>
            </w:r>
            <w:r w:rsidR="00CD6166" w:rsidRPr="00A2166F">
              <w:rPr>
                <w:rStyle w:val="Hyperlink"/>
                <w:rFonts w:ascii="Times New Roman" w:hAnsi="Times New Roman" w:cs="Times New Roman"/>
                <w:noProof/>
              </w:rPr>
              <w:t>Current and future need for the European Union</w:t>
            </w:r>
            <w:r w:rsidR="00CD6166" w:rsidRPr="00A2166F">
              <w:rPr>
                <w:rFonts w:ascii="Times New Roman" w:hAnsi="Times New Roman" w:cs="Times New Roman"/>
                <w:noProof/>
                <w:webHidden/>
              </w:rPr>
              <w:tab/>
            </w:r>
            <w:r w:rsidR="00CD6166" w:rsidRPr="00A2166F">
              <w:rPr>
                <w:rFonts w:ascii="Times New Roman" w:hAnsi="Times New Roman" w:cs="Times New Roman"/>
                <w:noProof/>
                <w:webHidden/>
              </w:rPr>
              <w:fldChar w:fldCharType="begin"/>
            </w:r>
            <w:r w:rsidR="00CD6166" w:rsidRPr="00A2166F">
              <w:rPr>
                <w:rFonts w:ascii="Times New Roman" w:hAnsi="Times New Roman" w:cs="Times New Roman"/>
                <w:noProof/>
                <w:webHidden/>
              </w:rPr>
              <w:instrText xml:space="preserve"> PAGEREF _Toc222495124 \h </w:instrText>
            </w:r>
            <w:r w:rsidR="00CD6166" w:rsidRPr="00A2166F">
              <w:rPr>
                <w:rFonts w:ascii="Times New Roman" w:hAnsi="Times New Roman" w:cs="Times New Roman"/>
                <w:noProof/>
                <w:webHidden/>
              </w:rPr>
            </w:r>
            <w:r w:rsidR="00CD6166" w:rsidRPr="00A2166F">
              <w:rPr>
                <w:rFonts w:ascii="Times New Roman" w:hAnsi="Times New Roman" w:cs="Times New Roman"/>
                <w:noProof/>
                <w:webHidden/>
              </w:rPr>
              <w:fldChar w:fldCharType="separate"/>
            </w:r>
            <w:r w:rsidR="00CD6166" w:rsidRPr="00A2166F">
              <w:rPr>
                <w:rFonts w:ascii="Times New Roman" w:hAnsi="Times New Roman" w:cs="Times New Roman"/>
                <w:noProof/>
                <w:webHidden/>
              </w:rPr>
              <w:t>32</w:t>
            </w:r>
            <w:r w:rsidR="00CD6166" w:rsidRPr="00A2166F">
              <w:rPr>
                <w:rFonts w:ascii="Times New Roman" w:hAnsi="Times New Roman" w:cs="Times New Roman"/>
                <w:noProof/>
                <w:webHidden/>
              </w:rPr>
              <w:fldChar w:fldCharType="end"/>
            </w:r>
          </w:hyperlink>
        </w:p>
        <w:p w14:paraId="2582A47C" w14:textId="45D2A0D1" w:rsidR="00CD6166" w:rsidRPr="00A2166F" w:rsidRDefault="00584A7B" w:rsidP="00CD6166">
          <w:pPr>
            <w:pStyle w:val="TOC2"/>
            <w:rPr>
              <w:rFonts w:ascii="Times New Roman" w:eastAsiaTheme="minorEastAsia" w:hAnsi="Times New Roman" w:cs="Times New Roman"/>
              <w:noProof/>
              <w:kern w:val="2"/>
              <w:sz w:val="24"/>
              <w:szCs w:val="24"/>
              <w:lang w:val="en-IE" w:eastAsia="en-IE"/>
              <w14:ligatures w14:val="standardContextual"/>
            </w:rPr>
          </w:pPr>
          <w:hyperlink w:anchor="_Toc222495125" w:history="1">
            <w:r w:rsidR="00CD6166" w:rsidRPr="00A2166F">
              <w:rPr>
                <w:rStyle w:val="Hyperlink"/>
                <w:rFonts w:ascii="Times New Roman" w:hAnsi="Times New Roman" w:cs="Times New Roman"/>
                <w:noProof/>
              </w:rPr>
              <w:t>6.4.</w:t>
            </w:r>
            <w:r w:rsidR="00CD6166" w:rsidRPr="00A2166F">
              <w:rPr>
                <w:rFonts w:ascii="Times New Roman" w:eastAsiaTheme="minorEastAsia" w:hAnsi="Times New Roman" w:cs="Times New Roman"/>
                <w:noProof/>
                <w:kern w:val="2"/>
                <w:sz w:val="24"/>
                <w:szCs w:val="24"/>
                <w:lang w:val="en-IE" w:eastAsia="en-IE"/>
                <w14:ligatures w14:val="standardContextual"/>
              </w:rPr>
              <w:tab/>
            </w:r>
            <w:r w:rsidR="00CD6166" w:rsidRPr="00A2166F">
              <w:rPr>
                <w:rStyle w:val="Hyperlink"/>
                <w:rFonts w:ascii="Times New Roman" w:hAnsi="Times New Roman" w:cs="Times New Roman"/>
                <w:noProof/>
              </w:rPr>
              <w:t>Current and future needs for Mauritius and the European Union</w:t>
            </w:r>
            <w:r w:rsidR="00CD6166" w:rsidRPr="00A2166F">
              <w:rPr>
                <w:rFonts w:ascii="Times New Roman" w:hAnsi="Times New Roman" w:cs="Times New Roman"/>
                <w:noProof/>
                <w:webHidden/>
              </w:rPr>
              <w:tab/>
            </w:r>
            <w:r w:rsidR="00CD6166" w:rsidRPr="00A2166F">
              <w:rPr>
                <w:rFonts w:ascii="Times New Roman" w:hAnsi="Times New Roman" w:cs="Times New Roman"/>
                <w:noProof/>
                <w:webHidden/>
              </w:rPr>
              <w:fldChar w:fldCharType="begin"/>
            </w:r>
            <w:r w:rsidR="00CD6166" w:rsidRPr="00A2166F">
              <w:rPr>
                <w:rFonts w:ascii="Times New Roman" w:hAnsi="Times New Roman" w:cs="Times New Roman"/>
                <w:noProof/>
                <w:webHidden/>
              </w:rPr>
              <w:instrText xml:space="preserve"> PAGEREF _Toc222495125 \h </w:instrText>
            </w:r>
            <w:r w:rsidR="00CD6166" w:rsidRPr="00A2166F">
              <w:rPr>
                <w:rFonts w:ascii="Times New Roman" w:hAnsi="Times New Roman" w:cs="Times New Roman"/>
                <w:noProof/>
                <w:webHidden/>
              </w:rPr>
            </w:r>
            <w:r w:rsidR="00CD6166" w:rsidRPr="00A2166F">
              <w:rPr>
                <w:rFonts w:ascii="Times New Roman" w:hAnsi="Times New Roman" w:cs="Times New Roman"/>
                <w:noProof/>
                <w:webHidden/>
              </w:rPr>
              <w:fldChar w:fldCharType="separate"/>
            </w:r>
            <w:r w:rsidR="00CD6166" w:rsidRPr="00A2166F">
              <w:rPr>
                <w:rFonts w:ascii="Times New Roman" w:hAnsi="Times New Roman" w:cs="Times New Roman"/>
                <w:noProof/>
                <w:webHidden/>
              </w:rPr>
              <w:t>33</w:t>
            </w:r>
            <w:r w:rsidR="00CD6166" w:rsidRPr="00A2166F">
              <w:rPr>
                <w:rFonts w:ascii="Times New Roman" w:hAnsi="Times New Roman" w:cs="Times New Roman"/>
                <w:noProof/>
                <w:webHidden/>
              </w:rPr>
              <w:fldChar w:fldCharType="end"/>
            </w:r>
          </w:hyperlink>
        </w:p>
        <w:p w14:paraId="1FECDF13" w14:textId="3C1FE3FA" w:rsidR="00CD6166" w:rsidRPr="00A2166F" w:rsidRDefault="00584A7B" w:rsidP="00CD6166">
          <w:pPr>
            <w:pStyle w:val="TOC2"/>
            <w:rPr>
              <w:rFonts w:ascii="Times New Roman" w:eastAsiaTheme="minorEastAsia" w:hAnsi="Times New Roman" w:cs="Times New Roman"/>
              <w:noProof/>
              <w:kern w:val="2"/>
              <w:sz w:val="24"/>
              <w:szCs w:val="24"/>
              <w:lang w:val="en-IE" w:eastAsia="en-IE"/>
              <w14:ligatures w14:val="standardContextual"/>
            </w:rPr>
          </w:pPr>
          <w:hyperlink w:anchor="_Toc222495126" w:history="1">
            <w:r w:rsidR="00CD6166" w:rsidRPr="00A2166F">
              <w:rPr>
                <w:rStyle w:val="Hyperlink"/>
                <w:rFonts w:ascii="Times New Roman" w:hAnsi="Times New Roman" w:cs="Times New Roman"/>
                <w:noProof/>
              </w:rPr>
              <w:t>6.5.</w:t>
            </w:r>
            <w:r w:rsidR="00CD6166" w:rsidRPr="00A2166F">
              <w:rPr>
                <w:rFonts w:ascii="Times New Roman" w:eastAsiaTheme="minorEastAsia" w:hAnsi="Times New Roman" w:cs="Times New Roman"/>
                <w:noProof/>
                <w:kern w:val="2"/>
                <w:sz w:val="24"/>
                <w:szCs w:val="24"/>
                <w:lang w:val="en-IE" w:eastAsia="en-IE"/>
                <w14:ligatures w14:val="standardContextual"/>
              </w:rPr>
              <w:tab/>
            </w:r>
            <w:r w:rsidR="00CD6166" w:rsidRPr="00A2166F">
              <w:rPr>
                <w:rStyle w:val="Hyperlink"/>
                <w:rFonts w:ascii="Times New Roman" w:hAnsi="Times New Roman" w:cs="Times New Roman"/>
                <w:noProof/>
              </w:rPr>
              <w:t>The EU added value</w:t>
            </w:r>
            <w:r w:rsidR="00CD6166" w:rsidRPr="00A2166F">
              <w:rPr>
                <w:rFonts w:ascii="Times New Roman" w:hAnsi="Times New Roman" w:cs="Times New Roman"/>
                <w:noProof/>
                <w:webHidden/>
              </w:rPr>
              <w:tab/>
            </w:r>
            <w:r w:rsidR="00CD6166" w:rsidRPr="00A2166F">
              <w:rPr>
                <w:rFonts w:ascii="Times New Roman" w:hAnsi="Times New Roman" w:cs="Times New Roman"/>
                <w:noProof/>
                <w:webHidden/>
              </w:rPr>
              <w:fldChar w:fldCharType="begin"/>
            </w:r>
            <w:r w:rsidR="00CD6166" w:rsidRPr="00A2166F">
              <w:rPr>
                <w:rFonts w:ascii="Times New Roman" w:hAnsi="Times New Roman" w:cs="Times New Roman"/>
                <w:noProof/>
                <w:webHidden/>
              </w:rPr>
              <w:instrText xml:space="preserve"> PAGEREF _Toc222495126 \h </w:instrText>
            </w:r>
            <w:r w:rsidR="00CD6166" w:rsidRPr="00A2166F">
              <w:rPr>
                <w:rFonts w:ascii="Times New Roman" w:hAnsi="Times New Roman" w:cs="Times New Roman"/>
                <w:noProof/>
                <w:webHidden/>
              </w:rPr>
            </w:r>
            <w:r w:rsidR="00CD6166" w:rsidRPr="00A2166F">
              <w:rPr>
                <w:rFonts w:ascii="Times New Roman" w:hAnsi="Times New Roman" w:cs="Times New Roman"/>
                <w:noProof/>
                <w:webHidden/>
              </w:rPr>
              <w:fldChar w:fldCharType="separate"/>
            </w:r>
            <w:r w:rsidR="00CD6166" w:rsidRPr="00A2166F">
              <w:rPr>
                <w:rFonts w:ascii="Times New Roman" w:hAnsi="Times New Roman" w:cs="Times New Roman"/>
                <w:noProof/>
                <w:webHidden/>
              </w:rPr>
              <w:t>33</w:t>
            </w:r>
            <w:r w:rsidR="00CD6166" w:rsidRPr="00A2166F">
              <w:rPr>
                <w:rFonts w:ascii="Times New Roman" w:hAnsi="Times New Roman" w:cs="Times New Roman"/>
                <w:noProof/>
                <w:webHidden/>
              </w:rPr>
              <w:fldChar w:fldCharType="end"/>
            </w:r>
          </w:hyperlink>
        </w:p>
        <w:p w14:paraId="5D368DF4" w14:textId="1188A916" w:rsidR="00CD6166" w:rsidRPr="00A2166F" w:rsidRDefault="00584A7B" w:rsidP="00CD6166">
          <w:pPr>
            <w:pStyle w:val="TOC2"/>
            <w:rPr>
              <w:rFonts w:ascii="Times New Roman" w:eastAsiaTheme="minorEastAsia" w:hAnsi="Times New Roman" w:cs="Times New Roman"/>
              <w:noProof/>
              <w:kern w:val="2"/>
              <w:sz w:val="24"/>
              <w:szCs w:val="24"/>
              <w:lang w:val="en-IE" w:eastAsia="en-IE"/>
              <w14:ligatures w14:val="standardContextual"/>
            </w:rPr>
          </w:pPr>
          <w:hyperlink w:anchor="_Toc222495127" w:history="1">
            <w:r w:rsidR="00CD6166" w:rsidRPr="00A2166F">
              <w:rPr>
                <w:rStyle w:val="Hyperlink"/>
                <w:rFonts w:ascii="Times New Roman" w:hAnsi="Times New Roman" w:cs="Times New Roman"/>
                <w:noProof/>
              </w:rPr>
              <w:t>6.6.</w:t>
            </w:r>
            <w:r w:rsidR="00CD6166" w:rsidRPr="00A2166F">
              <w:rPr>
                <w:rFonts w:ascii="Times New Roman" w:eastAsiaTheme="minorEastAsia" w:hAnsi="Times New Roman" w:cs="Times New Roman"/>
                <w:noProof/>
                <w:kern w:val="2"/>
                <w:sz w:val="24"/>
                <w:szCs w:val="24"/>
                <w:lang w:val="en-IE" w:eastAsia="en-IE"/>
                <w14:ligatures w14:val="standardContextual"/>
              </w:rPr>
              <w:tab/>
            </w:r>
            <w:r w:rsidR="00CD6166" w:rsidRPr="00A2166F">
              <w:rPr>
                <w:rStyle w:val="Hyperlink"/>
                <w:rFonts w:ascii="Times New Roman" w:hAnsi="Times New Roman" w:cs="Times New Roman"/>
                <w:noProof/>
              </w:rPr>
              <w:t>Policy and management objectives</w:t>
            </w:r>
            <w:r w:rsidR="00CD6166" w:rsidRPr="00A2166F">
              <w:rPr>
                <w:rFonts w:ascii="Times New Roman" w:hAnsi="Times New Roman" w:cs="Times New Roman"/>
                <w:noProof/>
                <w:webHidden/>
              </w:rPr>
              <w:tab/>
            </w:r>
            <w:r w:rsidR="00CD6166" w:rsidRPr="00A2166F">
              <w:rPr>
                <w:rFonts w:ascii="Times New Roman" w:hAnsi="Times New Roman" w:cs="Times New Roman"/>
                <w:noProof/>
                <w:webHidden/>
              </w:rPr>
              <w:fldChar w:fldCharType="begin"/>
            </w:r>
            <w:r w:rsidR="00CD6166" w:rsidRPr="00A2166F">
              <w:rPr>
                <w:rFonts w:ascii="Times New Roman" w:hAnsi="Times New Roman" w:cs="Times New Roman"/>
                <w:noProof/>
                <w:webHidden/>
              </w:rPr>
              <w:instrText xml:space="preserve"> PAGEREF _Toc222495127 \h </w:instrText>
            </w:r>
            <w:r w:rsidR="00CD6166" w:rsidRPr="00A2166F">
              <w:rPr>
                <w:rFonts w:ascii="Times New Roman" w:hAnsi="Times New Roman" w:cs="Times New Roman"/>
                <w:noProof/>
                <w:webHidden/>
              </w:rPr>
            </w:r>
            <w:r w:rsidR="00CD6166" w:rsidRPr="00A2166F">
              <w:rPr>
                <w:rFonts w:ascii="Times New Roman" w:hAnsi="Times New Roman" w:cs="Times New Roman"/>
                <w:noProof/>
                <w:webHidden/>
              </w:rPr>
              <w:fldChar w:fldCharType="separate"/>
            </w:r>
            <w:r w:rsidR="00CD6166" w:rsidRPr="00A2166F">
              <w:rPr>
                <w:rFonts w:ascii="Times New Roman" w:hAnsi="Times New Roman" w:cs="Times New Roman"/>
                <w:noProof/>
                <w:webHidden/>
              </w:rPr>
              <w:t>34</w:t>
            </w:r>
            <w:r w:rsidR="00CD6166" w:rsidRPr="00A2166F">
              <w:rPr>
                <w:rFonts w:ascii="Times New Roman" w:hAnsi="Times New Roman" w:cs="Times New Roman"/>
                <w:noProof/>
                <w:webHidden/>
              </w:rPr>
              <w:fldChar w:fldCharType="end"/>
            </w:r>
          </w:hyperlink>
        </w:p>
        <w:p w14:paraId="10F0B05F" w14:textId="10EE14DA" w:rsidR="00CD6166" w:rsidRPr="00A2166F" w:rsidRDefault="00584A7B" w:rsidP="00CD6166">
          <w:pPr>
            <w:pStyle w:val="TOC2"/>
            <w:rPr>
              <w:rFonts w:ascii="Times New Roman" w:eastAsiaTheme="minorEastAsia" w:hAnsi="Times New Roman" w:cs="Times New Roman"/>
              <w:noProof/>
              <w:kern w:val="2"/>
              <w:sz w:val="24"/>
              <w:szCs w:val="24"/>
              <w:lang w:val="en-IE" w:eastAsia="en-IE"/>
              <w14:ligatures w14:val="standardContextual"/>
            </w:rPr>
          </w:pPr>
          <w:hyperlink w:anchor="_Toc222495128" w:history="1">
            <w:r w:rsidR="00CD6166" w:rsidRPr="00A2166F">
              <w:rPr>
                <w:rStyle w:val="Hyperlink"/>
                <w:rFonts w:ascii="Times New Roman" w:hAnsi="Times New Roman" w:cs="Times New Roman"/>
                <w:noProof/>
              </w:rPr>
              <w:t>6.7.</w:t>
            </w:r>
            <w:r w:rsidR="00CD6166" w:rsidRPr="00A2166F">
              <w:rPr>
                <w:rFonts w:ascii="Times New Roman" w:eastAsiaTheme="minorEastAsia" w:hAnsi="Times New Roman" w:cs="Times New Roman"/>
                <w:noProof/>
                <w:kern w:val="2"/>
                <w:sz w:val="24"/>
                <w:szCs w:val="24"/>
                <w:lang w:val="en-IE" w:eastAsia="en-IE"/>
                <w14:ligatures w14:val="standardContextual"/>
              </w:rPr>
              <w:tab/>
            </w:r>
            <w:r w:rsidR="00CD6166" w:rsidRPr="00A2166F">
              <w:rPr>
                <w:rStyle w:val="Hyperlink"/>
                <w:rFonts w:ascii="Times New Roman" w:hAnsi="Times New Roman" w:cs="Times New Roman"/>
                <w:noProof/>
              </w:rPr>
              <w:t>Policy options, including associated risks</w:t>
            </w:r>
            <w:r w:rsidR="00CD6166" w:rsidRPr="00A2166F">
              <w:rPr>
                <w:rFonts w:ascii="Times New Roman" w:hAnsi="Times New Roman" w:cs="Times New Roman"/>
                <w:noProof/>
                <w:webHidden/>
              </w:rPr>
              <w:tab/>
            </w:r>
            <w:r w:rsidR="00CD6166" w:rsidRPr="00A2166F">
              <w:rPr>
                <w:rFonts w:ascii="Times New Roman" w:hAnsi="Times New Roman" w:cs="Times New Roman"/>
                <w:noProof/>
                <w:webHidden/>
              </w:rPr>
              <w:fldChar w:fldCharType="begin"/>
            </w:r>
            <w:r w:rsidR="00CD6166" w:rsidRPr="00A2166F">
              <w:rPr>
                <w:rFonts w:ascii="Times New Roman" w:hAnsi="Times New Roman" w:cs="Times New Roman"/>
                <w:noProof/>
                <w:webHidden/>
              </w:rPr>
              <w:instrText xml:space="preserve"> PAGEREF _Toc222495128 \h </w:instrText>
            </w:r>
            <w:r w:rsidR="00CD6166" w:rsidRPr="00A2166F">
              <w:rPr>
                <w:rFonts w:ascii="Times New Roman" w:hAnsi="Times New Roman" w:cs="Times New Roman"/>
                <w:noProof/>
                <w:webHidden/>
              </w:rPr>
            </w:r>
            <w:r w:rsidR="00CD6166" w:rsidRPr="00A2166F">
              <w:rPr>
                <w:rFonts w:ascii="Times New Roman" w:hAnsi="Times New Roman" w:cs="Times New Roman"/>
                <w:noProof/>
                <w:webHidden/>
              </w:rPr>
              <w:fldChar w:fldCharType="separate"/>
            </w:r>
            <w:r w:rsidR="00CD6166" w:rsidRPr="00A2166F">
              <w:rPr>
                <w:rFonts w:ascii="Times New Roman" w:hAnsi="Times New Roman" w:cs="Times New Roman"/>
                <w:noProof/>
                <w:webHidden/>
              </w:rPr>
              <w:t>35</w:t>
            </w:r>
            <w:r w:rsidR="00CD6166" w:rsidRPr="00A2166F">
              <w:rPr>
                <w:rFonts w:ascii="Times New Roman" w:hAnsi="Times New Roman" w:cs="Times New Roman"/>
                <w:noProof/>
                <w:webHidden/>
              </w:rPr>
              <w:fldChar w:fldCharType="end"/>
            </w:r>
          </w:hyperlink>
        </w:p>
        <w:p w14:paraId="7CAAE11C" w14:textId="362A0569" w:rsidR="00CD6166" w:rsidRPr="00A2166F" w:rsidRDefault="00584A7B" w:rsidP="00CD6166">
          <w:pPr>
            <w:pStyle w:val="TOC2"/>
            <w:rPr>
              <w:rFonts w:ascii="Times New Roman" w:eastAsiaTheme="minorEastAsia" w:hAnsi="Times New Roman" w:cs="Times New Roman"/>
              <w:noProof/>
              <w:kern w:val="2"/>
              <w:sz w:val="24"/>
              <w:szCs w:val="24"/>
              <w:lang w:val="en-IE" w:eastAsia="en-IE"/>
              <w14:ligatures w14:val="standardContextual"/>
            </w:rPr>
          </w:pPr>
          <w:hyperlink w:anchor="_Toc222495129" w:history="1">
            <w:r w:rsidR="00CD6166" w:rsidRPr="00A2166F">
              <w:rPr>
                <w:rStyle w:val="Hyperlink"/>
                <w:rFonts w:ascii="Times New Roman" w:hAnsi="Times New Roman" w:cs="Times New Roman"/>
                <w:noProof/>
              </w:rPr>
              <w:t>6.8.</w:t>
            </w:r>
            <w:r w:rsidR="00CD6166" w:rsidRPr="00A2166F">
              <w:rPr>
                <w:rFonts w:ascii="Times New Roman" w:eastAsiaTheme="minorEastAsia" w:hAnsi="Times New Roman" w:cs="Times New Roman"/>
                <w:noProof/>
                <w:kern w:val="2"/>
                <w:sz w:val="24"/>
                <w:szCs w:val="24"/>
                <w:lang w:val="en-IE" w:eastAsia="en-IE"/>
                <w14:ligatures w14:val="standardContextual"/>
              </w:rPr>
              <w:tab/>
            </w:r>
            <w:r w:rsidR="00CD6166" w:rsidRPr="00A2166F">
              <w:rPr>
                <w:rStyle w:val="Hyperlink"/>
                <w:rFonts w:ascii="Times New Roman" w:hAnsi="Times New Roman" w:cs="Times New Roman"/>
                <w:noProof/>
              </w:rPr>
              <w:t>Results and impacts</w:t>
            </w:r>
            <w:r w:rsidR="00CD6166" w:rsidRPr="00A2166F">
              <w:rPr>
                <w:rFonts w:ascii="Times New Roman" w:hAnsi="Times New Roman" w:cs="Times New Roman"/>
                <w:noProof/>
                <w:webHidden/>
              </w:rPr>
              <w:tab/>
            </w:r>
            <w:r w:rsidR="00CD6166" w:rsidRPr="00A2166F">
              <w:rPr>
                <w:rFonts w:ascii="Times New Roman" w:hAnsi="Times New Roman" w:cs="Times New Roman"/>
                <w:noProof/>
                <w:webHidden/>
              </w:rPr>
              <w:fldChar w:fldCharType="begin"/>
            </w:r>
            <w:r w:rsidR="00CD6166" w:rsidRPr="00A2166F">
              <w:rPr>
                <w:rFonts w:ascii="Times New Roman" w:hAnsi="Times New Roman" w:cs="Times New Roman"/>
                <w:noProof/>
                <w:webHidden/>
              </w:rPr>
              <w:instrText xml:space="preserve"> PAGEREF _Toc222495129 \h </w:instrText>
            </w:r>
            <w:r w:rsidR="00CD6166" w:rsidRPr="00A2166F">
              <w:rPr>
                <w:rFonts w:ascii="Times New Roman" w:hAnsi="Times New Roman" w:cs="Times New Roman"/>
                <w:noProof/>
                <w:webHidden/>
              </w:rPr>
            </w:r>
            <w:r w:rsidR="00CD6166" w:rsidRPr="00A2166F">
              <w:rPr>
                <w:rFonts w:ascii="Times New Roman" w:hAnsi="Times New Roman" w:cs="Times New Roman"/>
                <w:noProof/>
                <w:webHidden/>
              </w:rPr>
              <w:fldChar w:fldCharType="separate"/>
            </w:r>
            <w:r w:rsidR="00CD6166" w:rsidRPr="00A2166F">
              <w:rPr>
                <w:rFonts w:ascii="Times New Roman" w:hAnsi="Times New Roman" w:cs="Times New Roman"/>
                <w:noProof/>
                <w:webHidden/>
              </w:rPr>
              <w:t>39</w:t>
            </w:r>
            <w:r w:rsidR="00CD6166" w:rsidRPr="00A2166F">
              <w:rPr>
                <w:rFonts w:ascii="Times New Roman" w:hAnsi="Times New Roman" w:cs="Times New Roman"/>
                <w:noProof/>
                <w:webHidden/>
              </w:rPr>
              <w:fldChar w:fldCharType="end"/>
            </w:r>
          </w:hyperlink>
        </w:p>
        <w:p w14:paraId="428ADCA4" w14:textId="79592F1D" w:rsidR="00CD6166" w:rsidRPr="00A2166F" w:rsidRDefault="00584A7B">
          <w:pPr>
            <w:pStyle w:val="TOC3"/>
            <w:tabs>
              <w:tab w:val="left" w:pos="1200"/>
              <w:tab w:val="right" w:leader="dot" w:pos="8608"/>
            </w:tabs>
            <w:rPr>
              <w:rFonts w:ascii="Times New Roman" w:hAnsi="Times New Roman"/>
              <w:noProof/>
              <w:kern w:val="2"/>
              <w:sz w:val="24"/>
              <w:szCs w:val="24"/>
              <w:lang w:val="en-IE" w:eastAsia="en-IE"/>
              <w14:ligatures w14:val="standardContextual"/>
            </w:rPr>
          </w:pPr>
          <w:hyperlink w:anchor="_Toc222495130" w:history="1">
            <w:r w:rsidR="00CD6166" w:rsidRPr="00A2166F">
              <w:rPr>
                <w:rStyle w:val="Hyperlink"/>
                <w:rFonts w:ascii="Times New Roman" w:eastAsia="Times New Roman" w:hAnsi="Times New Roman"/>
                <w:noProof/>
              </w:rPr>
              <w:t>6.8.1.</w:t>
            </w:r>
            <w:r w:rsidR="00CD6166" w:rsidRPr="00A2166F">
              <w:rPr>
                <w:rFonts w:ascii="Times New Roman" w:hAnsi="Times New Roman"/>
                <w:noProof/>
                <w:kern w:val="2"/>
                <w:sz w:val="24"/>
                <w:szCs w:val="24"/>
                <w:lang w:val="en-IE" w:eastAsia="en-IE"/>
                <w14:ligatures w14:val="standardContextual"/>
              </w:rPr>
              <w:tab/>
            </w:r>
            <w:r w:rsidR="00CD6166" w:rsidRPr="00A2166F">
              <w:rPr>
                <w:rStyle w:val="Hyperlink"/>
                <w:rFonts w:ascii="Times New Roman" w:eastAsia="Times New Roman" w:hAnsi="Times New Roman"/>
                <w:noProof/>
              </w:rPr>
              <w:t>Environmental-Economic-Social impacts</w:t>
            </w:r>
            <w:r w:rsidR="00CD6166" w:rsidRPr="00A2166F">
              <w:rPr>
                <w:rFonts w:ascii="Times New Roman" w:hAnsi="Times New Roman"/>
                <w:noProof/>
                <w:webHidden/>
              </w:rPr>
              <w:tab/>
            </w:r>
            <w:r w:rsidR="00CD6166" w:rsidRPr="00A2166F">
              <w:rPr>
                <w:rFonts w:ascii="Times New Roman" w:hAnsi="Times New Roman"/>
                <w:noProof/>
                <w:webHidden/>
              </w:rPr>
              <w:fldChar w:fldCharType="begin"/>
            </w:r>
            <w:r w:rsidR="00CD6166" w:rsidRPr="00A2166F">
              <w:rPr>
                <w:rFonts w:ascii="Times New Roman" w:hAnsi="Times New Roman"/>
                <w:noProof/>
                <w:webHidden/>
              </w:rPr>
              <w:instrText xml:space="preserve"> PAGEREF _Toc222495130 \h </w:instrText>
            </w:r>
            <w:r w:rsidR="00CD6166" w:rsidRPr="00A2166F">
              <w:rPr>
                <w:rFonts w:ascii="Times New Roman" w:hAnsi="Times New Roman"/>
                <w:noProof/>
                <w:webHidden/>
              </w:rPr>
            </w:r>
            <w:r w:rsidR="00CD6166" w:rsidRPr="00A2166F">
              <w:rPr>
                <w:rFonts w:ascii="Times New Roman" w:hAnsi="Times New Roman"/>
                <w:noProof/>
                <w:webHidden/>
              </w:rPr>
              <w:fldChar w:fldCharType="separate"/>
            </w:r>
            <w:r w:rsidR="00CD6166" w:rsidRPr="00A2166F">
              <w:rPr>
                <w:rFonts w:ascii="Times New Roman" w:hAnsi="Times New Roman"/>
                <w:noProof/>
                <w:webHidden/>
              </w:rPr>
              <w:t>39</w:t>
            </w:r>
            <w:r w:rsidR="00CD6166" w:rsidRPr="00A2166F">
              <w:rPr>
                <w:rFonts w:ascii="Times New Roman" w:hAnsi="Times New Roman"/>
                <w:noProof/>
                <w:webHidden/>
              </w:rPr>
              <w:fldChar w:fldCharType="end"/>
            </w:r>
          </w:hyperlink>
        </w:p>
        <w:p w14:paraId="643F67F4" w14:textId="32814BF2" w:rsidR="00CD6166" w:rsidRPr="00A2166F" w:rsidRDefault="00584A7B">
          <w:pPr>
            <w:pStyle w:val="TOC1"/>
            <w:rPr>
              <w:rFonts w:eastAsiaTheme="minorEastAsia"/>
              <w:caps w:val="0"/>
              <w:noProof/>
              <w:kern w:val="2"/>
              <w:sz w:val="24"/>
              <w:szCs w:val="24"/>
              <w:lang w:val="en-IE" w:eastAsia="en-IE"/>
              <w14:ligatures w14:val="standardContextual"/>
            </w:rPr>
          </w:pPr>
          <w:hyperlink w:anchor="_Toc222495131" w:history="1">
            <w:r w:rsidR="00CD6166" w:rsidRPr="00A2166F">
              <w:rPr>
                <w:rStyle w:val="Hyperlink"/>
                <w:noProof/>
              </w:rPr>
              <w:t>7.</w:t>
            </w:r>
            <w:r w:rsidR="00CD6166" w:rsidRPr="00A2166F">
              <w:rPr>
                <w:rFonts w:eastAsiaTheme="minorEastAsia"/>
                <w:caps w:val="0"/>
                <w:noProof/>
                <w:kern w:val="2"/>
                <w:sz w:val="24"/>
                <w:szCs w:val="24"/>
                <w:lang w:val="en-IE" w:eastAsia="en-IE"/>
                <w14:ligatures w14:val="standardContextual"/>
              </w:rPr>
              <w:tab/>
            </w:r>
            <w:r w:rsidR="00CD6166" w:rsidRPr="00A2166F">
              <w:rPr>
                <w:rStyle w:val="Hyperlink"/>
                <w:noProof/>
              </w:rPr>
              <w:t>Comparison according to standard evaluation criteria (relevance, effectiveness, efficiency and coherence)</w:t>
            </w:r>
            <w:r w:rsidR="00CD6166" w:rsidRPr="00A2166F">
              <w:rPr>
                <w:noProof/>
                <w:webHidden/>
              </w:rPr>
              <w:tab/>
            </w:r>
            <w:r w:rsidR="00CD6166" w:rsidRPr="00A2166F">
              <w:rPr>
                <w:noProof/>
                <w:webHidden/>
              </w:rPr>
              <w:fldChar w:fldCharType="begin"/>
            </w:r>
            <w:r w:rsidR="00CD6166" w:rsidRPr="00A2166F">
              <w:rPr>
                <w:noProof/>
                <w:webHidden/>
              </w:rPr>
              <w:instrText xml:space="preserve"> PAGEREF _Toc222495131 \h </w:instrText>
            </w:r>
            <w:r w:rsidR="00CD6166" w:rsidRPr="00A2166F">
              <w:rPr>
                <w:noProof/>
                <w:webHidden/>
              </w:rPr>
            </w:r>
            <w:r w:rsidR="00CD6166" w:rsidRPr="00A2166F">
              <w:rPr>
                <w:noProof/>
                <w:webHidden/>
              </w:rPr>
              <w:fldChar w:fldCharType="separate"/>
            </w:r>
            <w:r w:rsidR="00CD6166" w:rsidRPr="00A2166F">
              <w:rPr>
                <w:noProof/>
                <w:webHidden/>
              </w:rPr>
              <w:t>44</w:t>
            </w:r>
            <w:r w:rsidR="00CD6166" w:rsidRPr="00A2166F">
              <w:rPr>
                <w:noProof/>
                <w:webHidden/>
              </w:rPr>
              <w:fldChar w:fldCharType="end"/>
            </w:r>
          </w:hyperlink>
        </w:p>
        <w:p w14:paraId="6F83D673" w14:textId="52F39AAB" w:rsidR="00CD6166" w:rsidRPr="00A2166F" w:rsidRDefault="00584A7B" w:rsidP="00CD6166">
          <w:pPr>
            <w:pStyle w:val="TOC2"/>
            <w:rPr>
              <w:rFonts w:ascii="Times New Roman" w:eastAsiaTheme="minorEastAsia" w:hAnsi="Times New Roman" w:cs="Times New Roman"/>
              <w:noProof/>
              <w:kern w:val="2"/>
              <w:sz w:val="24"/>
              <w:szCs w:val="24"/>
              <w:lang w:val="en-IE" w:eastAsia="en-IE"/>
              <w14:ligatures w14:val="standardContextual"/>
            </w:rPr>
          </w:pPr>
          <w:hyperlink w:anchor="_Toc222495132" w:history="1">
            <w:r w:rsidR="00CD6166" w:rsidRPr="00A2166F">
              <w:rPr>
                <w:rStyle w:val="Hyperlink"/>
                <w:rFonts w:ascii="Times New Roman" w:hAnsi="Times New Roman" w:cs="Times New Roman"/>
                <w:noProof/>
              </w:rPr>
              <w:t>7.5.</w:t>
            </w:r>
            <w:r w:rsidR="00CD6166" w:rsidRPr="00A2166F">
              <w:rPr>
                <w:rFonts w:ascii="Times New Roman" w:eastAsiaTheme="minorEastAsia" w:hAnsi="Times New Roman" w:cs="Times New Roman"/>
                <w:noProof/>
                <w:kern w:val="2"/>
                <w:sz w:val="24"/>
                <w:szCs w:val="24"/>
                <w:lang w:val="en-IE" w:eastAsia="en-IE"/>
                <w14:ligatures w14:val="standardContextual"/>
              </w:rPr>
              <w:tab/>
            </w:r>
            <w:r w:rsidR="00CD6166" w:rsidRPr="00A2166F">
              <w:rPr>
                <w:rStyle w:val="Hyperlink"/>
                <w:rFonts w:ascii="Times New Roman" w:hAnsi="Times New Roman" w:cs="Times New Roman"/>
                <w:noProof/>
              </w:rPr>
              <w:t>Preferred option</w:t>
            </w:r>
            <w:r w:rsidR="00CD6166" w:rsidRPr="00A2166F">
              <w:rPr>
                <w:rFonts w:ascii="Times New Roman" w:hAnsi="Times New Roman" w:cs="Times New Roman"/>
                <w:noProof/>
                <w:webHidden/>
              </w:rPr>
              <w:tab/>
            </w:r>
            <w:r w:rsidR="00CD6166" w:rsidRPr="00A2166F">
              <w:rPr>
                <w:rFonts w:ascii="Times New Roman" w:hAnsi="Times New Roman" w:cs="Times New Roman"/>
                <w:noProof/>
                <w:webHidden/>
              </w:rPr>
              <w:fldChar w:fldCharType="begin"/>
            </w:r>
            <w:r w:rsidR="00CD6166" w:rsidRPr="00A2166F">
              <w:rPr>
                <w:rFonts w:ascii="Times New Roman" w:hAnsi="Times New Roman" w:cs="Times New Roman"/>
                <w:noProof/>
                <w:webHidden/>
              </w:rPr>
              <w:instrText xml:space="preserve"> PAGEREF _Toc222495132 \h </w:instrText>
            </w:r>
            <w:r w:rsidR="00CD6166" w:rsidRPr="00A2166F">
              <w:rPr>
                <w:rFonts w:ascii="Times New Roman" w:hAnsi="Times New Roman" w:cs="Times New Roman"/>
                <w:noProof/>
                <w:webHidden/>
              </w:rPr>
            </w:r>
            <w:r w:rsidR="00CD6166" w:rsidRPr="00A2166F">
              <w:rPr>
                <w:rFonts w:ascii="Times New Roman" w:hAnsi="Times New Roman" w:cs="Times New Roman"/>
                <w:noProof/>
                <w:webHidden/>
              </w:rPr>
              <w:fldChar w:fldCharType="separate"/>
            </w:r>
            <w:r w:rsidR="00CD6166" w:rsidRPr="00A2166F">
              <w:rPr>
                <w:rFonts w:ascii="Times New Roman" w:hAnsi="Times New Roman" w:cs="Times New Roman"/>
                <w:noProof/>
                <w:webHidden/>
              </w:rPr>
              <w:t>47</w:t>
            </w:r>
            <w:r w:rsidR="00CD6166" w:rsidRPr="00A2166F">
              <w:rPr>
                <w:rFonts w:ascii="Times New Roman" w:hAnsi="Times New Roman" w:cs="Times New Roman"/>
                <w:noProof/>
                <w:webHidden/>
              </w:rPr>
              <w:fldChar w:fldCharType="end"/>
            </w:r>
          </w:hyperlink>
        </w:p>
        <w:p w14:paraId="2FC6FFAD" w14:textId="118166BA" w:rsidR="00CD6166" w:rsidRPr="00A2166F" w:rsidRDefault="00584A7B" w:rsidP="00CD6166">
          <w:pPr>
            <w:pStyle w:val="TOC2"/>
            <w:rPr>
              <w:rFonts w:ascii="Times New Roman" w:eastAsiaTheme="minorEastAsia" w:hAnsi="Times New Roman" w:cs="Times New Roman"/>
              <w:noProof/>
              <w:kern w:val="2"/>
              <w:sz w:val="24"/>
              <w:szCs w:val="24"/>
              <w:lang w:val="en-IE" w:eastAsia="en-IE"/>
              <w14:ligatures w14:val="standardContextual"/>
            </w:rPr>
          </w:pPr>
          <w:hyperlink w:anchor="_Toc222495133" w:history="1">
            <w:r w:rsidR="00CD6166" w:rsidRPr="00A2166F">
              <w:rPr>
                <w:rStyle w:val="Hyperlink"/>
                <w:rFonts w:ascii="Times New Roman" w:hAnsi="Times New Roman" w:cs="Times New Roman"/>
                <w:noProof/>
              </w:rPr>
              <w:t>7.6.</w:t>
            </w:r>
            <w:r w:rsidR="00CD6166" w:rsidRPr="00A2166F">
              <w:rPr>
                <w:rFonts w:ascii="Times New Roman" w:eastAsiaTheme="minorEastAsia" w:hAnsi="Times New Roman" w:cs="Times New Roman"/>
                <w:noProof/>
                <w:kern w:val="2"/>
                <w:sz w:val="24"/>
                <w:szCs w:val="24"/>
                <w:lang w:val="en-IE" w:eastAsia="en-IE"/>
                <w14:ligatures w14:val="standardContextual"/>
              </w:rPr>
              <w:tab/>
            </w:r>
            <w:r w:rsidR="00CD6166" w:rsidRPr="00A2166F">
              <w:rPr>
                <w:rStyle w:val="Hyperlink"/>
                <w:rFonts w:ascii="Times New Roman" w:hAnsi="Times New Roman" w:cs="Times New Roman"/>
                <w:noProof/>
              </w:rPr>
              <w:t>Monitoring of a future Implementing Protocol</w:t>
            </w:r>
            <w:r w:rsidR="00CD6166" w:rsidRPr="00A2166F">
              <w:rPr>
                <w:rFonts w:ascii="Times New Roman" w:hAnsi="Times New Roman" w:cs="Times New Roman"/>
                <w:noProof/>
                <w:webHidden/>
              </w:rPr>
              <w:tab/>
            </w:r>
            <w:r w:rsidR="00CD6166" w:rsidRPr="00A2166F">
              <w:rPr>
                <w:rFonts w:ascii="Times New Roman" w:hAnsi="Times New Roman" w:cs="Times New Roman"/>
                <w:noProof/>
                <w:webHidden/>
              </w:rPr>
              <w:fldChar w:fldCharType="begin"/>
            </w:r>
            <w:r w:rsidR="00CD6166" w:rsidRPr="00A2166F">
              <w:rPr>
                <w:rFonts w:ascii="Times New Roman" w:hAnsi="Times New Roman" w:cs="Times New Roman"/>
                <w:noProof/>
                <w:webHidden/>
              </w:rPr>
              <w:instrText xml:space="preserve"> PAGEREF _Toc222495133 \h </w:instrText>
            </w:r>
            <w:r w:rsidR="00CD6166" w:rsidRPr="00A2166F">
              <w:rPr>
                <w:rFonts w:ascii="Times New Roman" w:hAnsi="Times New Roman" w:cs="Times New Roman"/>
                <w:noProof/>
                <w:webHidden/>
              </w:rPr>
            </w:r>
            <w:r w:rsidR="00CD6166" w:rsidRPr="00A2166F">
              <w:rPr>
                <w:rFonts w:ascii="Times New Roman" w:hAnsi="Times New Roman" w:cs="Times New Roman"/>
                <w:noProof/>
                <w:webHidden/>
              </w:rPr>
              <w:fldChar w:fldCharType="separate"/>
            </w:r>
            <w:r w:rsidR="00CD6166" w:rsidRPr="00A2166F">
              <w:rPr>
                <w:rFonts w:ascii="Times New Roman" w:hAnsi="Times New Roman" w:cs="Times New Roman"/>
                <w:noProof/>
                <w:webHidden/>
              </w:rPr>
              <w:t>47</w:t>
            </w:r>
            <w:r w:rsidR="00CD6166" w:rsidRPr="00A2166F">
              <w:rPr>
                <w:rFonts w:ascii="Times New Roman" w:hAnsi="Times New Roman" w:cs="Times New Roman"/>
                <w:noProof/>
                <w:webHidden/>
              </w:rPr>
              <w:fldChar w:fldCharType="end"/>
            </w:r>
          </w:hyperlink>
        </w:p>
        <w:p w14:paraId="004B5A1B" w14:textId="616DC50B" w:rsidR="00CD6166" w:rsidRPr="00A2166F" w:rsidRDefault="00584A7B">
          <w:pPr>
            <w:pStyle w:val="TOC1"/>
            <w:rPr>
              <w:rFonts w:eastAsiaTheme="minorEastAsia"/>
              <w:caps w:val="0"/>
              <w:noProof/>
              <w:kern w:val="2"/>
              <w:sz w:val="24"/>
              <w:szCs w:val="24"/>
              <w:lang w:val="en-IE" w:eastAsia="en-IE"/>
              <w14:ligatures w14:val="standardContextual"/>
            </w:rPr>
          </w:pPr>
          <w:hyperlink w:anchor="_Toc222495134" w:history="1">
            <w:r w:rsidR="00CD6166" w:rsidRPr="00A2166F">
              <w:rPr>
                <w:rStyle w:val="Hyperlink"/>
                <w:noProof/>
              </w:rPr>
              <w:t>Annex I: Procedural Information</w:t>
            </w:r>
            <w:r w:rsidR="00CD6166" w:rsidRPr="00A2166F">
              <w:rPr>
                <w:noProof/>
                <w:webHidden/>
              </w:rPr>
              <w:tab/>
            </w:r>
            <w:r w:rsidR="00CD6166" w:rsidRPr="00A2166F">
              <w:rPr>
                <w:noProof/>
                <w:webHidden/>
              </w:rPr>
              <w:fldChar w:fldCharType="begin"/>
            </w:r>
            <w:r w:rsidR="00CD6166" w:rsidRPr="00A2166F">
              <w:rPr>
                <w:noProof/>
                <w:webHidden/>
              </w:rPr>
              <w:instrText xml:space="preserve"> PAGEREF _Toc222495134 \h </w:instrText>
            </w:r>
            <w:r w:rsidR="00CD6166" w:rsidRPr="00A2166F">
              <w:rPr>
                <w:noProof/>
                <w:webHidden/>
              </w:rPr>
            </w:r>
            <w:r w:rsidR="00CD6166" w:rsidRPr="00A2166F">
              <w:rPr>
                <w:noProof/>
                <w:webHidden/>
              </w:rPr>
              <w:fldChar w:fldCharType="separate"/>
            </w:r>
            <w:r w:rsidR="00CD6166" w:rsidRPr="00A2166F">
              <w:rPr>
                <w:noProof/>
                <w:webHidden/>
              </w:rPr>
              <w:t>49</w:t>
            </w:r>
            <w:r w:rsidR="00CD6166" w:rsidRPr="00A2166F">
              <w:rPr>
                <w:noProof/>
                <w:webHidden/>
              </w:rPr>
              <w:fldChar w:fldCharType="end"/>
            </w:r>
          </w:hyperlink>
        </w:p>
        <w:p w14:paraId="65CC7182" w14:textId="1F19034F" w:rsidR="00CD6166" w:rsidRPr="00A2166F" w:rsidRDefault="00584A7B">
          <w:pPr>
            <w:pStyle w:val="TOC1"/>
            <w:rPr>
              <w:rFonts w:eastAsiaTheme="minorEastAsia"/>
              <w:caps w:val="0"/>
              <w:noProof/>
              <w:kern w:val="2"/>
              <w:sz w:val="24"/>
              <w:szCs w:val="24"/>
              <w:lang w:val="en-IE" w:eastAsia="en-IE"/>
              <w14:ligatures w14:val="standardContextual"/>
            </w:rPr>
          </w:pPr>
          <w:hyperlink w:anchor="_Toc222495135" w:history="1">
            <w:r w:rsidR="00CD6166" w:rsidRPr="00A2166F">
              <w:rPr>
                <w:rStyle w:val="Hyperlink"/>
                <w:noProof/>
              </w:rPr>
              <w:t>Annex II. Methodology and Analytical models used</w:t>
            </w:r>
            <w:r w:rsidR="00CD6166" w:rsidRPr="00A2166F">
              <w:rPr>
                <w:noProof/>
                <w:webHidden/>
              </w:rPr>
              <w:tab/>
            </w:r>
            <w:r w:rsidR="00CD6166" w:rsidRPr="00A2166F">
              <w:rPr>
                <w:noProof/>
                <w:webHidden/>
              </w:rPr>
              <w:fldChar w:fldCharType="begin"/>
            </w:r>
            <w:r w:rsidR="00CD6166" w:rsidRPr="00A2166F">
              <w:rPr>
                <w:noProof/>
                <w:webHidden/>
              </w:rPr>
              <w:instrText xml:space="preserve"> PAGEREF _Toc222495135 \h </w:instrText>
            </w:r>
            <w:r w:rsidR="00CD6166" w:rsidRPr="00A2166F">
              <w:rPr>
                <w:noProof/>
                <w:webHidden/>
              </w:rPr>
            </w:r>
            <w:r w:rsidR="00CD6166" w:rsidRPr="00A2166F">
              <w:rPr>
                <w:noProof/>
                <w:webHidden/>
              </w:rPr>
              <w:fldChar w:fldCharType="separate"/>
            </w:r>
            <w:r w:rsidR="00CD6166" w:rsidRPr="00A2166F">
              <w:rPr>
                <w:noProof/>
                <w:webHidden/>
              </w:rPr>
              <w:t>51</w:t>
            </w:r>
            <w:r w:rsidR="00CD6166" w:rsidRPr="00A2166F">
              <w:rPr>
                <w:noProof/>
                <w:webHidden/>
              </w:rPr>
              <w:fldChar w:fldCharType="end"/>
            </w:r>
          </w:hyperlink>
        </w:p>
        <w:p w14:paraId="6F2B6ECD" w14:textId="367C4B36" w:rsidR="00CD6166" w:rsidRPr="00A2166F" w:rsidRDefault="00584A7B">
          <w:pPr>
            <w:pStyle w:val="TOC1"/>
            <w:rPr>
              <w:rFonts w:eastAsiaTheme="minorEastAsia"/>
              <w:caps w:val="0"/>
              <w:noProof/>
              <w:kern w:val="2"/>
              <w:sz w:val="24"/>
              <w:szCs w:val="24"/>
              <w:lang w:val="en-IE" w:eastAsia="en-IE"/>
              <w14:ligatures w14:val="standardContextual"/>
            </w:rPr>
          </w:pPr>
          <w:hyperlink w:anchor="_Toc222495136" w:history="1">
            <w:r w:rsidR="00CD6166" w:rsidRPr="00A2166F">
              <w:rPr>
                <w:rStyle w:val="Hyperlink"/>
                <w:noProof/>
              </w:rPr>
              <w:t>Annex III. Evaluation matrix applied and, where relevant, Details on answers to the evaluation questions (by criterion)</w:t>
            </w:r>
            <w:r w:rsidR="00CD6166" w:rsidRPr="00A2166F">
              <w:rPr>
                <w:noProof/>
                <w:webHidden/>
              </w:rPr>
              <w:tab/>
            </w:r>
            <w:r w:rsidR="00CD6166" w:rsidRPr="00A2166F">
              <w:rPr>
                <w:noProof/>
                <w:webHidden/>
              </w:rPr>
              <w:fldChar w:fldCharType="begin"/>
            </w:r>
            <w:r w:rsidR="00CD6166" w:rsidRPr="00A2166F">
              <w:rPr>
                <w:noProof/>
                <w:webHidden/>
              </w:rPr>
              <w:instrText xml:space="preserve"> PAGEREF _Toc222495136 \h </w:instrText>
            </w:r>
            <w:r w:rsidR="00CD6166" w:rsidRPr="00A2166F">
              <w:rPr>
                <w:noProof/>
                <w:webHidden/>
              </w:rPr>
            </w:r>
            <w:r w:rsidR="00CD6166" w:rsidRPr="00A2166F">
              <w:rPr>
                <w:noProof/>
                <w:webHidden/>
              </w:rPr>
              <w:fldChar w:fldCharType="separate"/>
            </w:r>
            <w:r w:rsidR="00CD6166" w:rsidRPr="00A2166F">
              <w:rPr>
                <w:noProof/>
                <w:webHidden/>
              </w:rPr>
              <w:t>53</w:t>
            </w:r>
            <w:r w:rsidR="00CD6166" w:rsidRPr="00A2166F">
              <w:rPr>
                <w:noProof/>
                <w:webHidden/>
              </w:rPr>
              <w:fldChar w:fldCharType="end"/>
            </w:r>
          </w:hyperlink>
        </w:p>
        <w:p w14:paraId="7046B03F" w14:textId="0A7EEC52" w:rsidR="00CD6166" w:rsidRPr="00A2166F" w:rsidRDefault="00584A7B">
          <w:pPr>
            <w:pStyle w:val="TOC3"/>
            <w:tabs>
              <w:tab w:val="left" w:pos="960"/>
              <w:tab w:val="right" w:leader="dot" w:pos="8608"/>
            </w:tabs>
            <w:rPr>
              <w:rFonts w:ascii="Times New Roman" w:hAnsi="Times New Roman"/>
              <w:noProof/>
              <w:kern w:val="2"/>
              <w:sz w:val="24"/>
              <w:szCs w:val="24"/>
              <w:lang w:val="en-IE" w:eastAsia="en-IE"/>
              <w14:ligatures w14:val="standardContextual"/>
            </w:rPr>
          </w:pPr>
          <w:hyperlink w:anchor="_Toc222495137" w:history="1">
            <w:r w:rsidR="00CD6166" w:rsidRPr="00A2166F">
              <w:rPr>
                <w:rStyle w:val="Hyperlink"/>
                <w:rFonts w:ascii="Times New Roman" w:hAnsi="Times New Roman"/>
                <w:b/>
                <w:noProof/>
              </w:rPr>
              <w:t>a.</w:t>
            </w:r>
            <w:r w:rsidR="00CD6166" w:rsidRPr="00A2166F">
              <w:rPr>
                <w:rFonts w:ascii="Times New Roman" w:hAnsi="Times New Roman"/>
                <w:noProof/>
                <w:kern w:val="2"/>
                <w:sz w:val="24"/>
                <w:szCs w:val="24"/>
                <w:lang w:val="en-IE" w:eastAsia="en-IE"/>
                <w14:ligatures w14:val="standardContextual"/>
              </w:rPr>
              <w:tab/>
            </w:r>
            <w:r w:rsidR="00CD6166" w:rsidRPr="00A2166F">
              <w:rPr>
                <w:rStyle w:val="Hyperlink"/>
                <w:rFonts w:ascii="Times New Roman" w:hAnsi="Times New Roman"/>
                <w:b/>
                <w:noProof/>
              </w:rPr>
              <w:t>Efficiency – The extent to which the desired effects are achieved at a reasonable cost</w:t>
            </w:r>
            <w:r w:rsidR="00CD6166" w:rsidRPr="00A2166F">
              <w:rPr>
                <w:rFonts w:ascii="Times New Roman" w:hAnsi="Times New Roman"/>
                <w:noProof/>
                <w:webHidden/>
              </w:rPr>
              <w:tab/>
            </w:r>
            <w:r w:rsidR="00CD6166" w:rsidRPr="00A2166F">
              <w:rPr>
                <w:rFonts w:ascii="Times New Roman" w:hAnsi="Times New Roman"/>
                <w:noProof/>
                <w:webHidden/>
              </w:rPr>
              <w:fldChar w:fldCharType="begin"/>
            </w:r>
            <w:r w:rsidR="00CD6166" w:rsidRPr="00A2166F">
              <w:rPr>
                <w:rFonts w:ascii="Times New Roman" w:hAnsi="Times New Roman"/>
                <w:noProof/>
                <w:webHidden/>
              </w:rPr>
              <w:instrText xml:space="preserve"> PAGEREF _Toc222495137 \h </w:instrText>
            </w:r>
            <w:r w:rsidR="00CD6166" w:rsidRPr="00A2166F">
              <w:rPr>
                <w:rFonts w:ascii="Times New Roman" w:hAnsi="Times New Roman"/>
                <w:noProof/>
                <w:webHidden/>
              </w:rPr>
            </w:r>
            <w:r w:rsidR="00CD6166" w:rsidRPr="00A2166F">
              <w:rPr>
                <w:rFonts w:ascii="Times New Roman" w:hAnsi="Times New Roman"/>
                <w:noProof/>
                <w:webHidden/>
              </w:rPr>
              <w:fldChar w:fldCharType="separate"/>
            </w:r>
            <w:r w:rsidR="00CD6166" w:rsidRPr="00A2166F">
              <w:rPr>
                <w:rFonts w:ascii="Times New Roman" w:hAnsi="Times New Roman"/>
                <w:noProof/>
                <w:webHidden/>
              </w:rPr>
              <w:t>59</w:t>
            </w:r>
            <w:r w:rsidR="00CD6166" w:rsidRPr="00A2166F">
              <w:rPr>
                <w:rFonts w:ascii="Times New Roman" w:hAnsi="Times New Roman"/>
                <w:noProof/>
                <w:webHidden/>
              </w:rPr>
              <w:fldChar w:fldCharType="end"/>
            </w:r>
          </w:hyperlink>
        </w:p>
        <w:p w14:paraId="62E451CD" w14:textId="309BE05B" w:rsidR="00CD6166" w:rsidRPr="00A2166F" w:rsidRDefault="00584A7B">
          <w:pPr>
            <w:pStyle w:val="TOC3"/>
            <w:tabs>
              <w:tab w:val="left" w:pos="960"/>
              <w:tab w:val="right" w:leader="dot" w:pos="8608"/>
            </w:tabs>
            <w:rPr>
              <w:rFonts w:ascii="Times New Roman" w:hAnsi="Times New Roman"/>
              <w:noProof/>
              <w:kern w:val="2"/>
              <w:sz w:val="24"/>
              <w:szCs w:val="24"/>
              <w:lang w:val="en-IE" w:eastAsia="en-IE"/>
              <w14:ligatures w14:val="standardContextual"/>
            </w:rPr>
          </w:pPr>
          <w:hyperlink w:anchor="_Toc222495138" w:history="1">
            <w:r w:rsidR="00CD6166" w:rsidRPr="00A2166F">
              <w:rPr>
                <w:rStyle w:val="Hyperlink"/>
                <w:rFonts w:ascii="Times New Roman" w:hAnsi="Times New Roman"/>
                <w:b/>
                <w:i/>
                <w:noProof/>
              </w:rPr>
              <w:t>b.</w:t>
            </w:r>
            <w:r w:rsidR="00CD6166" w:rsidRPr="00A2166F">
              <w:rPr>
                <w:rFonts w:ascii="Times New Roman" w:hAnsi="Times New Roman"/>
                <w:noProof/>
                <w:kern w:val="2"/>
                <w:sz w:val="24"/>
                <w:szCs w:val="24"/>
                <w:lang w:val="en-IE" w:eastAsia="en-IE"/>
                <w14:ligatures w14:val="standardContextual"/>
              </w:rPr>
              <w:tab/>
            </w:r>
            <w:r w:rsidR="00CD6166" w:rsidRPr="00A2166F">
              <w:rPr>
                <w:rStyle w:val="Hyperlink"/>
                <w:rFonts w:ascii="Times New Roman" w:hAnsi="Times New Roman"/>
                <w:b/>
                <w:noProof/>
              </w:rPr>
              <w:t>Economy – the extent to which resources are available in due time, in appropriate quantity and quality at the best price</w:t>
            </w:r>
            <w:r w:rsidR="00CD6166" w:rsidRPr="00A2166F">
              <w:rPr>
                <w:rFonts w:ascii="Times New Roman" w:hAnsi="Times New Roman"/>
                <w:noProof/>
                <w:webHidden/>
              </w:rPr>
              <w:tab/>
            </w:r>
            <w:r w:rsidR="00CD6166" w:rsidRPr="00A2166F">
              <w:rPr>
                <w:rFonts w:ascii="Times New Roman" w:hAnsi="Times New Roman"/>
                <w:noProof/>
                <w:webHidden/>
              </w:rPr>
              <w:fldChar w:fldCharType="begin"/>
            </w:r>
            <w:r w:rsidR="00CD6166" w:rsidRPr="00A2166F">
              <w:rPr>
                <w:rFonts w:ascii="Times New Roman" w:hAnsi="Times New Roman"/>
                <w:noProof/>
                <w:webHidden/>
              </w:rPr>
              <w:instrText xml:space="preserve"> PAGEREF _Toc222495138 \h </w:instrText>
            </w:r>
            <w:r w:rsidR="00CD6166" w:rsidRPr="00A2166F">
              <w:rPr>
                <w:rFonts w:ascii="Times New Roman" w:hAnsi="Times New Roman"/>
                <w:noProof/>
                <w:webHidden/>
              </w:rPr>
            </w:r>
            <w:r w:rsidR="00CD6166" w:rsidRPr="00A2166F">
              <w:rPr>
                <w:rFonts w:ascii="Times New Roman" w:hAnsi="Times New Roman"/>
                <w:noProof/>
                <w:webHidden/>
              </w:rPr>
              <w:fldChar w:fldCharType="separate"/>
            </w:r>
            <w:r w:rsidR="00CD6166" w:rsidRPr="00A2166F">
              <w:rPr>
                <w:rFonts w:ascii="Times New Roman" w:hAnsi="Times New Roman"/>
                <w:noProof/>
                <w:webHidden/>
              </w:rPr>
              <w:t>60</w:t>
            </w:r>
            <w:r w:rsidR="00CD6166" w:rsidRPr="00A2166F">
              <w:rPr>
                <w:rFonts w:ascii="Times New Roman" w:hAnsi="Times New Roman"/>
                <w:noProof/>
                <w:webHidden/>
              </w:rPr>
              <w:fldChar w:fldCharType="end"/>
            </w:r>
          </w:hyperlink>
        </w:p>
        <w:p w14:paraId="6C231B7B" w14:textId="4035BE05" w:rsidR="00CD6166" w:rsidRPr="00A2166F" w:rsidRDefault="00584A7B">
          <w:pPr>
            <w:pStyle w:val="TOC3"/>
            <w:tabs>
              <w:tab w:val="left" w:pos="960"/>
              <w:tab w:val="right" w:leader="dot" w:pos="8608"/>
            </w:tabs>
            <w:rPr>
              <w:rFonts w:ascii="Times New Roman" w:hAnsi="Times New Roman"/>
              <w:noProof/>
              <w:kern w:val="2"/>
              <w:sz w:val="24"/>
              <w:szCs w:val="24"/>
              <w:lang w:val="en-IE" w:eastAsia="en-IE"/>
              <w14:ligatures w14:val="standardContextual"/>
            </w:rPr>
          </w:pPr>
          <w:hyperlink w:anchor="_Toc222495139" w:history="1">
            <w:r w:rsidR="00CD6166" w:rsidRPr="00A2166F">
              <w:rPr>
                <w:rStyle w:val="Hyperlink"/>
                <w:rFonts w:ascii="Times New Roman" w:hAnsi="Times New Roman"/>
                <w:b/>
                <w:i/>
                <w:noProof/>
              </w:rPr>
              <w:t>d.</w:t>
            </w:r>
            <w:r w:rsidR="00CD6166" w:rsidRPr="00A2166F">
              <w:rPr>
                <w:rFonts w:ascii="Times New Roman" w:hAnsi="Times New Roman"/>
                <w:noProof/>
                <w:kern w:val="2"/>
                <w:sz w:val="24"/>
                <w:szCs w:val="24"/>
                <w:lang w:val="en-IE" w:eastAsia="en-IE"/>
                <w14:ligatures w14:val="standardContextual"/>
              </w:rPr>
              <w:tab/>
            </w:r>
            <w:r w:rsidR="00CD6166" w:rsidRPr="00A2166F">
              <w:rPr>
                <w:rStyle w:val="Hyperlink"/>
                <w:rFonts w:ascii="Times New Roman" w:hAnsi="Times New Roman"/>
                <w:b/>
                <w:noProof/>
              </w:rPr>
              <w:t>Relevance – the extent to which the objectives of the Protocol match current needs and problems</w:t>
            </w:r>
            <w:r w:rsidR="00CD6166" w:rsidRPr="00A2166F">
              <w:rPr>
                <w:rFonts w:ascii="Times New Roman" w:hAnsi="Times New Roman"/>
                <w:noProof/>
                <w:webHidden/>
              </w:rPr>
              <w:tab/>
            </w:r>
            <w:r w:rsidR="00CD6166" w:rsidRPr="00A2166F">
              <w:rPr>
                <w:rFonts w:ascii="Times New Roman" w:hAnsi="Times New Roman"/>
                <w:noProof/>
                <w:webHidden/>
              </w:rPr>
              <w:fldChar w:fldCharType="begin"/>
            </w:r>
            <w:r w:rsidR="00CD6166" w:rsidRPr="00A2166F">
              <w:rPr>
                <w:rFonts w:ascii="Times New Roman" w:hAnsi="Times New Roman"/>
                <w:noProof/>
                <w:webHidden/>
              </w:rPr>
              <w:instrText xml:space="preserve"> PAGEREF _Toc222495139 \h </w:instrText>
            </w:r>
            <w:r w:rsidR="00CD6166" w:rsidRPr="00A2166F">
              <w:rPr>
                <w:rFonts w:ascii="Times New Roman" w:hAnsi="Times New Roman"/>
                <w:noProof/>
                <w:webHidden/>
              </w:rPr>
            </w:r>
            <w:r w:rsidR="00CD6166" w:rsidRPr="00A2166F">
              <w:rPr>
                <w:rFonts w:ascii="Times New Roman" w:hAnsi="Times New Roman"/>
                <w:noProof/>
                <w:webHidden/>
              </w:rPr>
              <w:fldChar w:fldCharType="separate"/>
            </w:r>
            <w:r w:rsidR="00CD6166" w:rsidRPr="00A2166F">
              <w:rPr>
                <w:rFonts w:ascii="Times New Roman" w:hAnsi="Times New Roman"/>
                <w:noProof/>
                <w:webHidden/>
              </w:rPr>
              <w:t>61</w:t>
            </w:r>
            <w:r w:rsidR="00CD6166" w:rsidRPr="00A2166F">
              <w:rPr>
                <w:rFonts w:ascii="Times New Roman" w:hAnsi="Times New Roman"/>
                <w:noProof/>
                <w:webHidden/>
              </w:rPr>
              <w:fldChar w:fldCharType="end"/>
            </w:r>
          </w:hyperlink>
        </w:p>
        <w:p w14:paraId="19E2411C" w14:textId="4EF3EE4E" w:rsidR="00CD6166" w:rsidRPr="00A2166F" w:rsidRDefault="00584A7B">
          <w:pPr>
            <w:pStyle w:val="TOC3"/>
            <w:tabs>
              <w:tab w:val="left" w:pos="960"/>
              <w:tab w:val="right" w:leader="dot" w:pos="8608"/>
            </w:tabs>
            <w:rPr>
              <w:rFonts w:ascii="Times New Roman" w:hAnsi="Times New Roman"/>
              <w:noProof/>
              <w:kern w:val="2"/>
              <w:sz w:val="24"/>
              <w:szCs w:val="24"/>
              <w:lang w:val="en-IE" w:eastAsia="en-IE"/>
              <w14:ligatures w14:val="standardContextual"/>
            </w:rPr>
          </w:pPr>
          <w:hyperlink w:anchor="_Toc222495140" w:history="1">
            <w:r w:rsidR="00CD6166" w:rsidRPr="00A2166F">
              <w:rPr>
                <w:rStyle w:val="Hyperlink"/>
                <w:rFonts w:ascii="Times New Roman" w:hAnsi="Times New Roman"/>
                <w:b/>
                <w:i/>
                <w:noProof/>
              </w:rPr>
              <w:t>e.</w:t>
            </w:r>
            <w:r w:rsidR="00CD6166" w:rsidRPr="00A2166F">
              <w:rPr>
                <w:rFonts w:ascii="Times New Roman" w:hAnsi="Times New Roman"/>
                <w:noProof/>
                <w:kern w:val="2"/>
                <w:sz w:val="24"/>
                <w:szCs w:val="24"/>
                <w:lang w:val="en-IE" w:eastAsia="en-IE"/>
                <w14:ligatures w14:val="standardContextual"/>
              </w:rPr>
              <w:tab/>
            </w:r>
            <w:r w:rsidR="00CD6166" w:rsidRPr="00A2166F">
              <w:rPr>
                <w:rStyle w:val="Hyperlink"/>
                <w:rFonts w:ascii="Times New Roman" w:hAnsi="Times New Roman"/>
                <w:b/>
                <w:noProof/>
              </w:rPr>
              <w:t>Coherence – The extent to which the Agreement and its Protocol do not contradict other interventions with similar objectives</w:t>
            </w:r>
            <w:r w:rsidR="00CD6166" w:rsidRPr="00A2166F">
              <w:rPr>
                <w:rFonts w:ascii="Times New Roman" w:hAnsi="Times New Roman"/>
                <w:noProof/>
                <w:webHidden/>
              </w:rPr>
              <w:tab/>
            </w:r>
            <w:r w:rsidR="00CD6166" w:rsidRPr="00A2166F">
              <w:rPr>
                <w:rFonts w:ascii="Times New Roman" w:hAnsi="Times New Roman"/>
                <w:noProof/>
                <w:webHidden/>
              </w:rPr>
              <w:fldChar w:fldCharType="begin"/>
            </w:r>
            <w:r w:rsidR="00CD6166" w:rsidRPr="00A2166F">
              <w:rPr>
                <w:rFonts w:ascii="Times New Roman" w:hAnsi="Times New Roman"/>
                <w:noProof/>
                <w:webHidden/>
              </w:rPr>
              <w:instrText xml:space="preserve"> PAGEREF _Toc222495140 \h </w:instrText>
            </w:r>
            <w:r w:rsidR="00CD6166" w:rsidRPr="00A2166F">
              <w:rPr>
                <w:rFonts w:ascii="Times New Roman" w:hAnsi="Times New Roman"/>
                <w:noProof/>
                <w:webHidden/>
              </w:rPr>
            </w:r>
            <w:r w:rsidR="00CD6166" w:rsidRPr="00A2166F">
              <w:rPr>
                <w:rFonts w:ascii="Times New Roman" w:hAnsi="Times New Roman"/>
                <w:noProof/>
                <w:webHidden/>
              </w:rPr>
              <w:fldChar w:fldCharType="separate"/>
            </w:r>
            <w:r w:rsidR="00CD6166" w:rsidRPr="00A2166F">
              <w:rPr>
                <w:rFonts w:ascii="Times New Roman" w:hAnsi="Times New Roman"/>
                <w:noProof/>
                <w:webHidden/>
              </w:rPr>
              <w:t>62</w:t>
            </w:r>
            <w:r w:rsidR="00CD6166" w:rsidRPr="00A2166F">
              <w:rPr>
                <w:rFonts w:ascii="Times New Roman" w:hAnsi="Times New Roman"/>
                <w:noProof/>
                <w:webHidden/>
              </w:rPr>
              <w:fldChar w:fldCharType="end"/>
            </w:r>
          </w:hyperlink>
        </w:p>
        <w:p w14:paraId="17E899BA" w14:textId="3EEC63B9" w:rsidR="00CD6166" w:rsidRPr="00A2166F" w:rsidRDefault="00584A7B">
          <w:pPr>
            <w:pStyle w:val="TOC3"/>
            <w:tabs>
              <w:tab w:val="left" w:pos="960"/>
              <w:tab w:val="right" w:leader="dot" w:pos="8608"/>
            </w:tabs>
            <w:rPr>
              <w:rFonts w:ascii="Times New Roman" w:hAnsi="Times New Roman"/>
              <w:noProof/>
              <w:kern w:val="2"/>
              <w:sz w:val="24"/>
              <w:szCs w:val="24"/>
              <w:lang w:val="en-IE" w:eastAsia="en-IE"/>
              <w14:ligatures w14:val="standardContextual"/>
            </w:rPr>
          </w:pPr>
          <w:hyperlink w:anchor="_Toc222495141" w:history="1">
            <w:r w:rsidR="00CD6166" w:rsidRPr="00A2166F">
              <w:rPr>
                <w:rStyle w:val="Hyperlink"/>
                <w:rFonts w:ascii="Times New Roman" w:hAnsi="Times New Roman"/>
                <w:b/>
                <w:i/>
                <w:noProof/>
              </w:rPr>
              <w:t>f.</w:t>
            </w:r>
            <w:r w:rsidR="00CD6166" w:rsidRPr="00A2166F">
              <w:rPr>
                <w:rFonts w:ascii="Times New Roman" w:hAnsi="Times New Roman"/>
                <w:noProof/>
                <w:kern w:val="2"/>
                <w:sz w:val="24"/>
                <w:szCs w:val="24"/>
                <w:lang w:val="en-IE" w:eastAsia="en-IE"/>
                <w14:ligatures w14:val="standardContextual"/>
              </w:rPr>
              <w:tab/>
            </w:r>
            <w:r w:rsidR="00CD6166" w:rsidRPr="00A2166F">
              <w:rPr>
                <w:rStyle w:val="Hyperlink"/>
                <w:rFonts w:ascii="Times New Roman" w:hAnsi="Times New Roman"/>
                <w:b/>
                <w:noProof/>
              </w:rPr>
              <w:t>The EU added value – The extent to which the intervention brings EU added value</w:t>
            </w:r>
            <w:r w:rsidR="00A96DFC">
              <w:rPr>
                <w:rStyle w:val="Hyperlink"/>
                <w:rFonts w:ascii="Times New Roman" w:hAnsi="Times New Roman"/>
                <w:b/>
                <w:noProof/>
              </w:rPr>
              <w:tab/>
            </w:r>
            <w:r w:rsidR="00CD6166" w:rsidRPr="00A2166F">
              <w:rPr>
                <w:rFonts w:ascii="Times New Roman" w:hAnsi="Times New Roman"/>
                <w:noProof/>
                <w:webHidden/>
              </w:rPr>
              <w:tab/>
            </w:r>
            <w:r w:rsidR="00CD6166" w:rsidRPr="00A2166F">
              <w:rPr>
                <w:rFonts w:ascii="Times New Roman" w:hAnsi="Times New Roman"/>
                <w:noProof/>
                <w:webHidden/>
              </w:rPr>
              <w:fldChar w:fldCharType="begin"/>
            </w:r>
            <w:r w:rsidR="00CD6166" w:rsidRPr="00A2166F">
              <w:rPr>
                <w:rFonts w:ascii="Times New Roman" w:hAnsi="Times New Roman"/>
                <w:noProof/>
                <w:webHidden/>
              </w:rPr>
              <w:instrText xml:space="preserve"> PAGEREF _Toc222495141 \h </w:instrText>
            </w:r>
            <w:r w:rsidR="00CD6166" w:rsidRPr="00A2166F">
              <w:rPr>
                <w:rFonts w:ascii="Times New Roman" w:hAnsi="Times New Roman"/>
                <w:noProof/>
                <w:webHidden/>
              </w:rPr>
            </w:r>
            <w:r w:rsidR="00CD6166" w:rsidRPr="00A2166F">
              <w:rPr>
                <w:rFonts w:ascii="Times New Roman" w:hAnsi="Times New Roman"/>
                <w:noProof/>
                <w:webHidden/>
              </w:rPr>
              <w:fldChar w:fldCharType="separate"/>
            </w:r>
            <w:r w:rsidR="00CD6166" w:rsidRPr="00A2166F">
              <w:rPr>
                <w:rFonts w:ascii="Times New Roman" w:hAnsi="Times New Roman"/>
                <w:noProof/>
                <w:webHidden/>
              </w:rPr>
              <w:t>64</w:t>
            </w:r>
            <w:r w:rsidR="00CD6166" w:rsidRPr="00A2166F">
              <w:rPr>
                <w:rFonts w:ascii="Times New Roman" w:hAnsi="Times New Roman"/>
                <w:noProof/>
                <w:webHidden/>
              </w:rPr>
              <w:fldChar w:fldCharType="end"/>
            </w:r>
          </w:hyperlink>
        </w:p>
        <w:p w14:paraId="515E4425" w14:textId="0F8B173F" w:rsidR="00CD6166" w:rsidRPr="00A2166F" w:rsidRDefault="00584A7B">
          <w:pPr>
            <w:pStyle w:val="TOC3"/>
            <w:tabs>
              <w:tab w:val="left" w:pos="960"/>
              <w:tab w:val="right" w:leader="dot" w:pos="8608"/>
            </w:tabs>
            <w:rPr>
              <w:rFonts w:ascii="Times New Roman" w:hAnsi="Times New Roman"/>
              <w:noProof/>
              <w:kern w:val="2"/>
              <w:sz w:val="24"/>
              <w:szCs w:val="24"/>
              <w:lang w:val="en-IE" w:eastAsia="en-IE"/>
              <w14:ligatures w14:val="standardContextual"/>
            </w:rPr>
          </w:pPr>
          <w:hyperlink w:anchor="_Toc222495142" w:history="1">
            <w:r w:rsidR="00CD6166" w:rsidRPr="00A2166F">
              <w:rPr>
                <w:rStyle w:val="Hyperlink"/>
                <w:rFonts w:ascii="Times New Roman" w:hAnsi="Times New Roman"/>
                <w:b/>
                <w:i/>
                <w:noProof/>
              </w:rPr>
              <w:t>g.</w:t>
            </w:r>
            <w:r w:rsidR="00CD6166" w:rsidRPr="00A2166F">
              <w:rPr>
                <w:rFonts w:ascii="Times New Roman" w:hAnsi="Times New Roman"/>
                <w:noProof/>
                <w:kern w:val="2"/>
                <w:sz w:val="24"/>
                <w:szCs w:val="24"/>
                <w:lang w:val="en-IE" w:eastAsia="en-IE"/>
                <w14:ligatures w14:val="standardContextual"/>
              </w:rPr>
              <w:tab/>
            </w:r>
            <w:r w:rsidR="00CD6166" w:rsidRPr="00A2166F">
              <w:rPr>
                <w:rStyle w:val="Hyperlink"/>
                <w:rFonts w:ascii="Times New Roman" w:hAnsi="Times New Roman"/>
                <w:b/>
                <w:noProof/>
              </w:rPr>
              <w:t>Acceptability – The extent to which stakeholders accept the policy in general and the particular instrument proposed or employed</w:t>
            </w:r>
            <w:r w:rsidR="00CD6166" w:rsidRPr="00A2166F">
              <w:rPr>
                <w:rFonts w:ascii="Times New Roman" w:hAnsi="Times New Roman"/>
                <w:noProof/>
                <w:webHidden/>
              </w:rPr>
              <w:tab/>
            </w:r>
            <w:r w:rsidR="00CD6166" w:rsidRPr="00A2166F">
              <w:rPr>
                <w:rFonts w:ascii="Times New Roman" w:hAnsi="Times New Roman"/>
                <w:noProof/>
                <w:webHidden/>
              </w:rPr>
              <w:fldChar w:fldCharType="begin"/>
            </w:r>
            <w:r w:rsidR="00CD6166" w:rsidRPr="00A2166F">
              <w:rPr>
                <w:rFonts w:ascii="Times New Roman" w:hAnsi="Times New Roman"/>
                <w:noProof/>
                <w:webHidden/>
              </w:rPr>
              <w:instrText xml:space="preserve"> PAGEREF _Toc222495142 \h </w:instrText>
            </w:r>
            <w:r w:rsidR="00CD6166" w:rsidRPr="00A2166F">
              <w:rPr>
                <w:rFonts w:ascii="Times New Roman" w:hAnsi="Times New Roman"/>
                <w:noProof/>
                <w:webHidden/>
              </w:rPr>
            </w:r>
            <w:r w:rsidR="00CD6166" w:rsidRPr="00A2166F">
              <w:rPr>
                <w:rFonts w:ascii="Times New Roman" w:hAnsi="Times New Roman"/>
                <w:noProof/>
                <w:webHidden/>
              </w:rPr>
              <w:fldChar w:fldCharType="separate"/>
            </w:r>
            <w:r w:rsidR="00CD6166" w:rsidRPr="00A2166F">
              <w:rPr>
                <w:rFonts w:ascii="Times New Roman" w:hAnsi="Times New Roman"/>
                <w:noProof/>
                <w:webHidden/>
              </w:rPr>
              <w:t>65</w:t>
            </w:r>
            <w:r w:rsidR="00CD6166" w:rsidRPr="00A2166F">
              <w:rPr>
                <w:rFonts w:ascii="Times New Roman" w:hAnsi="Times New Roman"/>
                <w:noProof/>
                <w:webHidden/>
              </w:rPr>
              <w:fldChar w:fldCharType="end"/>
            </w:r>
          </w:hyperlink>
        </w:p>
        <w:p w14:paraId="28691589" w14:textId="4A5D110F" w:rsidR="00CD6166" w:rsidRPr="00A2166F" w:rsidRDefault="00584A7B">
          <w:pPr>
            <w:pStyle w:val="TOC1"/>
            <w:rPr>
              <w:rFonts w:eastAsiaTheme="minorEastAsia"/>
              <w:caps w:val="0"/>
              <w:noProof/>
              <w:kern w:val="2"/>
              <w:sz w:val="24"/>
              <w:szCs w:val="24"/>
              <w:lang w:val="en-IE" w:eastAsia="en-IE"/>
              <w14:ligatures w14:val="standardContextual"/>
            </w:rPr>
          </w:pPr>
          <w:hyperlink w:anchor="_Toc222495143" w:history="1">
            <w:r w:rsidR="00CD6166" w:rsidRPr="00A2166F">
              <w:rPr>
                <w:rStyle w:val="Hyperlink"/>
                <w:noProof/>
              </w:rPr>
              <w:t>Annex IV. Overview of benefits and Costs</w:t>
            </w:r>
            <w:r w:rsidR="00CD6166" w:rsidRPr="00A2166F">
              <w:rPr>
                <w:noProof/>
                <w:webHidden/>
              </w:rPr>
              <w:tab/>
            </w:r>
            <w:r w:rsidR="00CD6166" w:rsidRPr="00A2166F">
              <w:rPr>
                <w:noProof/>
                <w:webHidden/>
              </w:rPr>
              <w:fldChar w:fldCharType="begin"/>
            </w:r>
            <w:r w:rsidR="00CD6166" w:rsidRPr="00A2166F">
              <w:rPr>
                <w:noProof/>
                <w:webHidden/>
              </w:rPr>
              <w:instrText xml:space="preserve"> PAGEREF _Toc222495143 \h </w:instrText>
            </w:r>
            <w:r w:rsidR="00CD6166" w:rsidRPr="00A2166F">
              <w:rPr>
                <w:noProof/>
                <w:webHidden/>
              </w:rPr>
            </w:r>
            <w:r w:rsidR="00CD6166" w:rsidRPr="00A2166F">
              <w:rPr>
                <w:noProof/>
                <w:webHidden/>
              </w:rPr>
              <w:fldChar w:fldCharType="separate"/>
            </w:r>
            <w:r w:rsidR="00CD6166" w:rsidRPr="00A2166F">
              <w:rPr>
                <w:noProof/>
                <w:webHidden/>
              </w:rPr>
              <w:t>66</w:t>
            </w:r>
            <w:r w:rsidR="00CD6166" w:rsidRPr="00A2166F">
              <w:rPr>
                <w:noProof/>
                <w:webHidden/>
              </w:rPr>
              <w:fldChar w:fldCharType="end"/>
            </w:r>
          </w:hyperlink>
        </w:p>
        <w:p w14:paraId="626BF74B" w14:textId="74315ED4" w:rsidR="00CD6166" w:rsidRPr="00A2166F" w:rsidRDefault="00584A7B">
          <w:pPr>
            <w:pStyle w:val="TOC1"/>
            <w:rPr>
              <w:rFonts w:eastAsiaTheme="minorEastAsia"/>
              <w:caps w:val="0"/>
              <w:noProof/>
              <w:kern w:val="2"/>
              <w:sz w:val="24"/>
              <w:szCs w:val="24"/>
              <w:lang w:val="en-IE" w:eastAsia="en-IE"/>
              <w14:ligatures w14:val="standardContextual"/>
            </w:rPr>
          </w:pPr>
          <w:hyperlink w:anchor="_Toc222495144" w:history="1">
            <w:r w:rsidR="00CD6166" w:rsidRPr="00A2166F">
              <w:rPr>
                <w:rStyle w:val="Hyperlink"/>
                <w:noProof/>
              </w:rPr>
              <w:t>Annex V. Stakeholders consultation - Synopsis report</w:t>
            </w:r>
            <w:r w:rsidR="00CD6166" w:rsidRPr="00A2166F">
              <w:rPr>
                <w:noProof/>
                <w:webHidden/>
              </w:rPr>
              <w:tab/>
            </w:r>
            <w:r w:rsidR="00CD6166" w:rsidRPr="00A2166F">
              <w:rPr>
                <w:noProof/>
                <w:webHidden/>
              </w:rPr>
              <w:fldChar w:fldCharType="begin"/>
            </w:r>
            <w:r w:rsidR="00CD6166" w:rsidRPr="00A2166F">
              <w:rPr>
                <w:noProof/>
                <w:webHidden/>
              </w:rPr>
              <w:instrText xml:space="preserve"> PAGEREF _Toc222495144 \h </w:instrText>
            </w:r>
            <w:r w:rsidR="00CD6166" w:rsidRPr="00A2166F">
              <w:rPr>
                <w:noProof/>
                <w:webHidden/>
              </w:rPr>
            </w:r>
            <w:r w:rsidR="00CD6166" w:rsidRPr="00A2166F">
              <w:rPr>
                <w:noProof/>
                <w:webHidden/>
              </w:rPr>
              <w:fldChar w:fldCharType="separate"/>
            </w:r>
            <w:r w:rsidR="00CD6166" w:rsidRPr="00A2166F">
              <w:rPr>
                <w:noProof/>
                <w:webHidden/>
              </w:rPr>
              <w:t>69</w:t>
            </w:r>
            <w:r w:rsidR="00CD6166" w:rsidRPr="00A2166F">
              <w:rPr>
                <w:noProof/>
                <w:webHidden/>
              </w:rPr>
              <w:fldChar w:fldCharType="end"/>
            </w:r>
          </w:hyperlink>
        </w:p>
        <w:p w14:paraId="72FD0245" w14:textId="62FADFDF" w:rsidR="00691B39" w:rsidRPr="00A2166F" w:rsidRDefault="00691B39">
          <w:pPr>
            <w:rPr>
              <w:rFonts w:ascii="Times New Roman" w:hAnsi="Times New Roman" w:cs="Times New Roman"/>
              <w:noProof/>
              <w:sz w:val="24"/>
              <w:szCs w:val="24"/>
            </w:rPr>
          </w:pPr>
          <w:r w:rsidRPr="00A2166F">
            <w:rPr>
              <w:rFonts w:ascii="Times New Roman" w:hAnsi="Times New Roman" w:cs="Times New Roman"/>
              <w:b/>
              <w:bCs/>
              <w:noProof/>
              <w:sz w:val="24"/>
              <w:szCs w:val="24"/>
            </w:rPr>
            <w:fldChar w:fldCharType="end"/>
          </w:r>
        </w:p>
      </w:sdtContent>
    </w:sdt>
    <w:p w14:paraId="51999B75" w14:textId="77777777" w:rsidR="00147D71" w:rsidRPr="00A2166F" w:rsidRDefault="00147D71">
      <w:pPr>
        <w:rPr>
          <w:rFonts w:ascii="Times New Roman" w:hAnsi="Times New Roman" w:cs="Times New Roman"/>
          <w:noProof/>
          <w:sz w:val="24"/>
          <w:szCs w:val="24"/>
        </w:rPr>
      </w:pPr>
      <w:r w:rsidRPr="00A2166F">
        <w:rPr>
          <w:rFonts w:ascii="Times New Roman" w:hAnsi="Times New Roman" w:cs="Times New Roman"/>
          <w:noProof/>
          <w:sz w:val="24"/>
          <w:szCs w:val="24"/>
        </w:rPr>
        <w:br w:type="page"/>
      </w:r>
    </w:p>
    <w:p w14:paraId="0CEDBB3D" w14:textId="77777777" w:rsidR="008530D4" w:rsidRPr="00724A5B" w:rsidRDefault="008530D4" w:rsidP="008530D4">
      <w:pPr>
        <w:rPr>
          <w:rFonts w:ascii="Times New Roman" w:hAnsi="Times New Roman" w:cs="Times New Roman"/>
          <w:noProof/>
          <w:sz w:val="24"/>
          <w:szCs w:val="24"/>
        </w:rPr>
      </w:pPr>
    </w:p>
    <w:p w14:paraId="1734BD93" w14:textId="7558F089" w:rsidR="008530D4" w:rsidRPr="00724A5B" w:rsidRDefault="00F97D78" w:rsidP="008530D4">
      <w:pPr>
        <w:jc w:val="center"/>
        <w:rPr>
          <w:rFonts w:ascii="Times New Roman" w:hAnsi="Times New Roman" w:cs="Times New Roman"/>
          <w:b/>
          <w:noProof/>
          <w:sz w:val="24"/>
          <w:szCs w:val="24"/>
        </w:rPr>
      </w:pPr>
      <w:r w:rsidRPr="00724A5B">
        <w:rPr>
          <w:rFonts w:ascii="Times New Roman" w:hAnsi="Times New Roman" w:cs="Times New Roman"/>
          <w:b/>
          <w:noProof/>
          <w:sz w:val="24"/>
          <w:szCs w:val="24"/>
        </w:rPr>
        <w:t>Glossary</w:t>
      </w:r>
    </w:p>
    <w:tbl>
      <w:tblPr>
        <w:tblStyle w:val="TableGrid"/>
        <w:tblW w:w="0" w:type="auto"/>
        <w:tblLook w:val="04A0" w:firstRow="1" w:lastRow="0" w:firstColumn="1" w:lastColumn="0" w:noHBand="0" w:noVBand="1"/>
      </w:tblPr>
      <w:tblGrid>
        <w:gridCol w:w="3227"/>
        <w:gridCol w:w="5607"/>
      </w:tblGrid>
      <w:tr w:rsidR="008530D4" w:rsidRPr="00724A5B" w14:paraId="52AB8C40" w14:textId="77777777" w:rsidTr="00DC2CFF">
        <w:tc>
          <w:tcPr>
            <w:tcW w:w="3227" w:type="dxa"/>
            <w:tcBorders>
              <w:bottom w:val="double" w:sz="4" w:space="0" w:color="auto"/>
            </w:tcBorders>
            <w:shd w:val="clear" w:color="auto" w:fill="F2F2F2" w:themeFill="background1" w:themeFillShade="F2"/>
          </w:tcPr>
          <w:p w14:paraId="5D595C89" w14:textId="16EE9E94" w:rsidR="008530D4" w:rsidRPr="00724A5B" w:rsidRDefault="00F97D78" w:rsidP="00F97D78">
            <w:pPr>
              <w:spacing w:before="120" w:after="120"/>
              <w:jc w:val="center"/>
              <w:rPr>
                <w:b/>
                <w:i/>
                <w:noProof/>
                <w:sz w:val="24"/>
                <w:szCs w:val="24"/>
              </w:rPr>
            </w:pPr>
            <w:r w:rsidRPr="00724A5B">
              <w:rPr>
                <w:b/>
                <w:i/>
                <w:noProof/>
                <w:sz w:val="24"/>
                <w:szCs w:val="24"/>
              </w:rPr>
              <w:t>Term or acronym</w:t>
            </w:r>
          </w:p>
        </w:tc>
        <w:tc>
          <w:tcPr>
            <w:tcW w:w="5607" w:type="dxa"/>
            <w:tcBorders>
              <w:bottom w:val="double" w:sz="4" w:space="0" w:color="auto"/>
            </w:tcBorders>
            <w:shd w:val="clear" w:color="auto" w:fill="F2F2F2" w:themeFill="background1" w:themeFillShade="F2"/>
          </w:tcPr>
          <w:p w14:paraId="483FCD15" w14:textId="1B86CC45" w:rsidR="008530D4" w:rsidRPr="00724A5B" w:rsidRDefault="00F97D78" w:rsidP="00DC2CFF">
            <w:pPr>
              <w:spacing w:before="120" w:after="120"/>
              <w:jc w:val="center"/>
              <w:rPr>
                <w:b/>
                <w:i/>
                <w:noProof/>
                <w:sz w:val="24"/>
                <w:szCs w:val="24"/>
              </w:rPr>
            </w:pPr>
            <w:r w:rsidRPr="00724A5B">
              <w:rPr>
                <w:b/>
                <w:i/>
                <w:noProof/>
                <w:sz w:val="24"/>
                <w:szCs w:val="24"/>
              </w:rPr>
              <w:t>Definition</w:t>
            </w:r>
          </w:p>
        </w:tc>
      </w:tr>
      <w:tr w:rsidR="00094BB7" w:rsidRPr="00724A5B" w14:paraId="1E59038C" w14:textId="77777777" w:rsidTr="00DC2CFF">
        <w:tc>
          <w:tcPr>
            <w:tcW w:w="3227" w:type="dxa"/>
            <w:tcBorders>
              <w:top w:val="double" w:sz="4" w:space="0" w:color="auto"/>
            </w:tcBorders>
            <w:tcMar>
              <w:top w:w="113" w:type="dxa"/>
              <w:bottom w:w="113" w:type="dxa"/>
            </w:tcMar>
          </w:tcPr>
          <w:p w14:paraId="79C3692F" w14:textId="77777777" w:rsidR="00094BB7" w:rsidRPr="00724A5B" w:rsidRDefault="00094BB7" w:rsidP="00127D2A">
            <w:pPr>
              <w:rPr>
                <w:noProof/>
                <w:sz w:val="24"/>
              </w:rPr>
            </w:pPr>
            <w:r w:rsidRPr="00AD076F">
              <w:rPr>
                <w:noProof/>
                <w:sz w:val="24"/>
                <w:szCs w:val="24"/>
              </w:rPr>
              <w:t>ACP</w:t>
            </w:r>
          </w:p>
        </w:tc>
        <w:tc>
          <w:tcPr>
            <w:tcW w:w="5607" w:type="dxa"/>
            <w:tcBorders>
              <w:top w:val="double" w:sz="4" w:space="0" w:color="auto"/>
            </w:tcBorders>
            <w:tcMar>
              <w:top w:w="113" w:type="dxa"/>
              <w:bottom w:w="113" w:type="dxa"/>
            </w:tcMar>
          </w:tcPr>
          <w:p w14:paraId="58A71EE4" w14:textId="77777777" w:rsidR="00094BB7" w:rsidRPr="00724A5B" w:rsidRDefault="00094BB7" w:rsidP="00127D2A">
            <w:pPr>
              <w:rPr>
                <w:noProof/>
                <w:sz w:val="24"/>
              </w:rPr>
            </w:pPr>
            <w:r w:rsidRPr="00724A5B">
              <w:rPr>
                <w:noProof/>
                <w:sz w:val="24"/>
                <w:szCs w:val="24"/>
              </w:rPr>
              <w:t>Africa, Caribbean and Pacific</w:t>
            </w:r>
          </w:p>
        </w:tc>
      </w:tr>
      <w:tr w:rsidR="00094BB7" w:rsidRPr="00724A5B" w14:paraId="1B286C43" w14:textId="77777777" w:rsidTr="00DC2CFF">
        <w:tc>
          <w:tcPr>
            <w:tcW w:w="3227" w:type="dxa"/>
            <w:tcBorders>
              <w:top w:val="double" w:sz="4" w:space="0" w:color="auto"/>
            </w:tcBorders>
            <w:tcMar>
              <w:top w:w="113" w:type="dxa"/>
              <w:bottom w:w="113" w:type="dxa"/>
            </w:tcMar>
          </w:tcPr>
          <w:p w14:paraId="57E9C8DB" w14:textId="77777777" w:rsidR="00094BB7" w:rsidRPr="00724A5B" w:rsidRDefault="00094BB7" w:rsidP="00127D2A">
            <w:pPr>
              <w:rPr>
                <w:noProof/>
                <w:sz w:val="24"/>
                <w:szCs w:val="24"/>
              </w:rPr>
            </w:pPr>
            <w:r w:rsidRPr="00724A5B">
              <w:rPr>
                <w:noProof/>
                <w:sz w:val="24"/>
                <w:szCs w:val="24"/>
              </w:rPr>
              <w:t>CFP</w:t>
            </w:r>
          </w:p>
        </w:tc>
        <w:tc>
          <w:tcPr>
            <w:tcW w:w="5607" w:type="dxa"/>
            <w:tcBorders>
              <w:top w:val="double" w:sz="4" w:space="0" w:color="auto"/>
            </w:tcBorders>
            <w:tcMar>
              <w:top w:w="113" w:type="dxa"/>
              <w:bottom w:w="113" w:type="dxa"/>
            </w:tcMar>
          </w:tcPr>
          <w:p w14:paraId="3ECB5FD6" w14:textId="77777777" w:rsidR="00094BB7" w:rsidRPr="00724A5B" w:rsidRDefault="00094BB7" w:rsidP="00127D2A">
            <w:pPr>
              <w:rPr>
                <w:noProof/>
                <w:sz w:val="24"/>
                <w:szCs w:val="24"/>
              </w:rPr>
            </w:pPr>
            <w:r w:rsidRPr="00724A5B">
              <w:rPr>
                <w:noProof/>
                <w:sz w:val="24"/>
                <w:szCs w:val="24"/>
              </w:rPr>
              <w:t>Common Fisheries Policy</w:t>
            </w:r>
          </w:p>
        </w:tc>
      </w:tr>
      <w:tr w:rsidR="00DF1FE9" w:rsidRPr="00724A5B" w14:paraId="5D136A8E" w14:textId="77777777" w:rsidTr="00DC2CFF">
        <w:tc>
          <w:tcPr>
            <w:tcW w:w="3227" w:type="dxa"/>
            <w:tcBorders>
              <w:top w:val="double" w:sz="4" w:space="0" w:color="auto"/>
            </w:tcBorders>
            <w:tcMar>
              <w:top w:w="113" w:type="dxa"/>
              <w:bottom w:w="113" w:type="dxa"/>
            </w:tcMar>
          </w:tcPr>
          <w:p w14:paraId="48AFAA13" w14:textId="7E84B3C8" w:rsidR="00DF1FE9" w:rsidRPr="00724A5B" w:rsidRDefault="00DF1FE9" w:rsidP="00127D2A">
            <w:pPr>
              <w:rPr>
                <w:noProof/>
                <w:sz w:val="24"/>
                <w:szCs w:val="24"/>
              </w:rPr>
            </w:pPr>
            <w:r w:rsidRPr="00724A5B">
              <w:rPr>
                <w:noProof/>
                <w:sz w:val="24"/>
                <w:szCs w:val="24"/>
              </w:rPr>
              <w:t>EDF</w:t>
            </w:r>
          </w:p>
        </w:tc>
        <w:tc>
          <w:tcPr>
            <w:tcW w:w="5607" w:type="dxa"/>
            <w:tcBorders>
              <w:top w:val="double" w:sz="4" w:space="0" w:color="auto"/>
            </w:tcBorders>
            <w:tcMar>
              <w:top w:w="113" w:type="dxa"/>
              <w:bottom w:w="113" w:type="dxa"/>
            </w:tcMar>
          </w:tcPr>
          <w:p w14:paraId="161C7724" w14:textId="315A37AE" w:rsidR="00DF1FE9" w:rsidRPr="00724A5B" w:rsidRDefault="00DF1FE9" w:rsidP="00127D2A">
            <w:pPr>
              <w:rPr>
                <w:noProof/>
                <w:sz w:val="24"/>
                <w:szCs w:val="24"/>
              </w:rPr>
            </w:pPr>
            <w:r w:rsidRPr="00204CD6">
              <w:rPr>
                <w:noProof/>
                <w:sz w:val="24"/>
                <w:szCs w:val="24"/>
              </w:rPr>
              <w:t>European Development Fund</w:t>
            </w:r>
          </w:p>
        </w:tc>
      </w:tr>
      <w:tr w:rsidR="00094BB7" w:rsidRPr="00724A5B" w14:paraId="2EED1660" w14:textId="77777777" w:rsidTr="00DC2CFF">
        <w:tc>
          <w:tcPr>
            <w:tcW w:w="3227" w:type="dxa"/>
            <w:tcBorders>
              <w:top w:val="double" w:sz="4" w:space="0" w:color="auto"/>
            </w:tcBorders>
            <w:tcMar>
              <w:top w:w="113" w:type="dxa"/>
              <w:bottom w:w="113" w:type="dxa"/>
            </w:tcMar>
          </w:tcPr>
          <w:p w14:paraId="78CDFFCF" w14:textId="77777777" w:rsidR="00094BB7" w:rsidRPr="00724A5B" w:rsidRDefault="00094BB7" w:rsidP="00127D2A">
            <w:pPr>
              <w:rPr>
                <w:noProof/>
                <w:sz w:val="24"/>
              </w:rPr>
            </w:pPr>
            <w:r w:rsidRPr="00724A5B">
              <w:rPr>
                <w:noProof/>
                <w:sz w:val="24"/>
              </w:rPr>
              <w:t>EEZ</w:t>
            </w:r>
          </w:p>
        </w:tc>
        <w:tc>
          <w:tcPr>
            <w:tcW w:w="5607" w:type="dxa"/>
            <w:tcBorders>
              <w:top w:val="double" w:sz="4" w:space="0" w:color="auto"/>
            </w:tcBorders>
            <w:tcMar>
              <w:top w:w="113" w:type="dxa"/>
              <w:bottom w:w="113" w:type="dxa"/>
            </w:tcMar>
          </w:tcPr>
          <w:p w14:paraId="11DB8E41" w14:textId="3033F789" w:rsidR="00094BB7" w:rsidRPr="00724A5B" w:rsidRDefault="00094BB7" w:rsidP="00127D2A">
            <w:pPr>
              <w:rPr>
                <w:noProof/>
                <w:sz w:val="24"/>
              </w:rPr>
            </w:pPr>
            <w:r w:rsidRPr="00724A5B">
              <w:rPr>
                <w:noProof/>
                <w:sz w:val="24"/>
              </w:rPr>
              <w:t xml:space="preserve">Exclusive </w:t>
            </w:r>
            <w:r w:rsidR="0069340E" w:rsidRPr="00724A5B">
              <w:rPr>
                <w:noProof/>
                <w:sz w:val="24"/>
              </w:rPr>
              <w:t>economic z</w:t>
            </w:r>
            <w:r w:rsidRPr="00724A5B">
              <w:rPr>
                <w:noProof/>
                <w:sz w:val="24"/>
              </w:rPr>
              <w:t xml:space="preserve">one </w:t>
            </w:r>
          </w:p>
        </w:tc>
      </w:tr>
      <w:tr w:rsidR="00094BB7" w:rsidRPr="00724A5B" w14:paraId="7B1D4069" w14:textId="77777777" w:rsidTr="00DC2CFF">
        <w:tc>
          <w:tcPr>
            <w:tcW w:w="3227" w:type="dxa"/>
            <w:tcBorders>
              <w:top w:val="double" w:sz="4" w:space="0" w:color="auto"/>
            </w:tcBorders>
            <w:tcMar>
              <w:top w:w="113" w:type="dxa"/>
              <w:bottom w:w="113" w:type="dxa"/>
            </w:tcMar>
          </w:tcPr>
          <w:p w14:paraId="588034A5" w14:textId="77777777" w:rsidR="00094BB7" w:rsidRPr="00724A5B" w:rsidRDefault="00094BB7" w:rsidP="00127D2A">
            <w:pPr>
              <w:rPr>
                <w:noProof/>
                <w:sz w:val="24"/>
              </w:rPr>
            </w:pPr>
            <w:r w:rsidRPr="00724A5B">
              <w:rPr>
                <w:noProof/>
                <w:sz w:val="24"/>
              </w:rPr>
              <w:t>ERS</w:t>
            </w:r>
          </w:p>
        </w:tc>
        <w:tc>
          <w:tcPr>
            <w:tcW w:w="5607" w:type="dxa"/>
            <w:tcBorders>
              <w:top w:val="double" w:sz="4" w:space="0" w:color="auto"/>
            </w:tcBorders>
            <w:tcMar>
              <w:top w:w="113" w:type="dxa"/>
              <w:bottom w:w="113" w:type="dxa"/>
            </w:tcMar>
          </w:tcPr>
          <w:p w14:paraId="49707AA1" w14:textId="5ED06D6F" w:rsidR="00094BB7" w:rsidRPr="00724A5B" w:rsidRDefault="00094BB7" w:rsidP="00127D2A">
            <w:pPr>
              <w:rPr>
                <w:noProof/>
                <w:sz w:val="24"/>
              </w:rPr>
            </w:pPr>
            <w:r w:rsidRPr="00724A5B">
              <w:rPr>
                <w:noProof/>
                <w:sz w:val="24"/>
              </w:rPr>
              <w:t xml:space="preserve">Electronic </w:t>
            </w:r>
            <w:r w:rsidR="0069340E" w:rsidRPr="00724A5B">
              <w:rPr>
                <w:noProof/>
                <w:sz w:val="24"/>
              </w:rPr>
              <w:t>reporting s</w:t>
            </w:r>
            <w:r w:rsidRPr="00724A5B">
              <w:rPr>
                <w:noProof/>
                <w:sz w:val="24"/>
              </w:rPr>
              <w:t xml:space="preserve">ystem </w:t>
            </w:r>
          </w:p>
        </w:tc>
      </w:tr>
      <w:tr w:rsidR="00094BB7" w:rsidRPr="00724A5B" w14:paraId="6E3A68DE" w14:textId="77777777" w:rsidTr="001D4F0A">
        <w:tc>
          <w:tcPr>
            <w:tcW w:w="3227" w:type="dxa"/>
            <w:tcBorders>
              <w:top w:val="double" w:sz="4" w:space="0" w:color="auto"/>
              <w:bottom w:val="double" w:sz="4" w:space="0" w:color="auto"/>
            </w:tcBorders>
            <w:tcMar>
              <w:top w:w="113" w:type="dxa"/>
              <w:bottom w:w="113" w:type="dxa"/>
            </w:tcMar>
          </w:tcPr>
          <w:p w14:paraId="2C3CF8C0" w14:textId="77777777" w:rsidR="00094BB7" w:rsidRPr="00724A5B" w:rsidRDefault="00094BB7" w:rsidP="00127D2A">
            <w:pPr>
              <w:rPr>
                <w:noProof/>
                <w:sz w:val="24"/>
                <w:szCs w:val="24"/>
              </w:rPr>
            </w:pPr>
            <w:r w:rsidRPr="00724A5B">
              <w:rPr>
                <w:noProof/>
                <w:sz w:val="24"/>
                <w:szCs w:val="24"/>
              </w:rPr>
              <w:t>EU</w:t>
            </w:r>
          </w:p>
        </w:tc>
        <w:tc>
          <w:tcPr>
            <w:tcW w:w="5607" w:type="dxa"/>
            <w:tcBorders>
              <w:top w:val="double" w:sz="4" w:space="0" w:color="auto"/>
              <w:bottom w:val="double" w:sz="4" w:space="0" w:color="auto"/>
            </w:tcBorders>
            <w:tcMar>
              <w:top w:w="113" w:type="dxa"/>
              <w:bottom w:w="113" w:type="dxa"/>
            </w:tcMar>
          </w:tcPr>
          <w:p w14:paraId="3A1FBA4A" w14:textId="77777777" w:rsidR="00094BB7" w:rsidRPr="00724A5B" w:rsidRDefault="00094BB7" w:rsidP="00127D2A">
            <w:pPr>
              <w:rPr>
                <w:noProof/>
                <w:sz w:val="24"/>
                <w:szCs w:val="24"/>
              </w:rPr>
            </w:pPr>
            <w:r w:rsidRPr="00724A5B">
              <w:rPr>
                <w:noProof/>
                <w:sz w:val="24"/>
                <w:szCs w:val="24"/>
              </w:rPr>
              <w:t>European Union</w:t>
            </w:r>
          </w:p>
        </w:tc>
      </w:tr>
      <w:tr w:rsidR="00094BB7" w:rsidRPr="00724A5B" w14:paraId="2C181B22" w14:textId="77777777" w:rsidTr="00DC2CFF">
        <w:tc>
          <w:tcPr>
            <w:tcW w:w="3227" w:type="dxa"/>
            <w:tcBorders>
              <w:top w:val="double" w:sz="4" w:space="0" w:color="auto"/>
            </w:tcBorders>
            <w:tcMar>
              <w:top w:w="113" w:type="dxa"/>
              <w:bottom w:w="113" w:type="dxa"/>
            </w:tcMar>
          </w:tcPr>
          <w:p w14:paraId="51D6117F" w14:textId="77777777" w:rsidR="00094BB7" w:rsidRPr="00724A5B" w:rsidRDefault="00094BB7" w:rsidP="00127D2A">
            <w:pPr>
              <w:rPr>
                <w:noProof/>
                <w:sz w:val="24"/>
                <w:szCs w:val="24"/>
              </w:rPr>
            </w:pPr>
            <w:r w:rsidRPr="00724A5B">
              <w:rPr>
                <w:noProof/>
                <w:sz w:val="24"/>
                <w:szCs w:val="24"/>
              </w:rPr>
              <w:t>FAO</w:t>
            </w:r>
          </w:p>
        </w:tc>
        <w:tc>
          <w:tcPr>
            <w:tcW w:w="5607" w:type="dxa"/>
            <w:tcBorders>
              <w:top w:val="double" w:sz="4" w:space="0" w:color="auto"/>
            </w:tcBorders>
            <w:tcMar>
              <w:top w:w="113" w:type="dxa"/>
              <w:bottom w:w="113" w:type="dxa"/>
            </w:tcMar>
          </w:tcPr>
          <w:p w14:paraId="1C6A10ED" w14:textId="77777777" w:rsidR="00094BB7" w:rsidRPr="00724A5B" w:rsidRDefault="00094BB7" w:rsidP="00127D2A">
            <w:pPr>
              <w:rPr>
                <w:noProof/>
                <w:sz w:val="24"/>
                <w:szCs w:val="24"/>
              </w:rPr>
            </w:pPr>
            <w:r w:rsidRPr="00724A5B">
              <w:rPr>
                <w:noProof/>
                <w:sz w:val="24"/>
                <w:szCs w:val="24"/>
              </w:rPr>
              <w:t>Food and Agriculture Organisation</w:t>
            </w:r>
          </w:p>
        </w:tc>
      </w:tr>
      <w:tr w:rsidR="00094BB7" w:rsidRPr="00724A5B" w14:paraId="7786FE64" w14:textId="77777777" w:rsidTr="00DC2CFF">
        <w:tc>
          <w:tcPr>
            <w:tcW w:w="3227" w:type="dxa"/>
            <w:tcBorders>
              <w:top w:val="double" w:sz="4" w:space="0" w:color="auto"/>
            </w:tcBorders>
            <w:tcMar>
              <w:top w:w="113" w:type="dxa"/>
              <w:bottom w:w="113" w:type="dxa"/>
            </w:tcMar>
          </w:tcPr>
          <w:p w14:paraId="33D5A252" w14:textId="77777777" w:rsidR="00094BB7" w:rsidRPr="00724A5B" w:rsidRDefault="00094BB7" w:rsidP="00127D2A">
            <w:pPr>
              <w:rPr>
                <w:noProof/>
                <w:sz w:val="24"/>
              </w:rPr>
            </w:pPr>
            <w:r w:rsidRPr="00724A5B">
              <w:rPr>
                <w:noProof/>
                <w:sz w:val="24"/>
              </w:rPr>
              <w:t>FMC</w:t>
            </w:r>
          </w:p>
        </w:tc>
        <w:tc>
          <w:tcPr>
            <w:tcW w:w="5607" w:type="dxa"/>
            <w:tcBorders>
              <w:top w:val="double" w:sz="4" w:space="0" w:color="auto"/>
            </w:tcBorders>
            <w:tcMar>
              <w:top w:w="113" w:type="dxa"/>
              <w:bottom w:w="113" w:type="dxa"/>
            </w:tcMar>
          </w:tcPr>
          <w:p w14:paraId="25C0FBC2" w14:textId="69D288F0" w:rsidR="00094BB7" w:rsidRPr="00724A5B" w:rsidRDefault="00094BB7" w:rsidP="00127D2A">
            <w:pPr>
              <w:rPr>
                <w:noProof/>
                <w:sz w:val="24"/>
              </w:rPr>
            </w:pPr>
            <w:r w:rsidRPr="00724A5B">
              <w:rPr>
                <w:noProof/>
                <w:sz w:val="24"/>
              </w:rPr>
              <w:t xml:space="preserve">Fisheries </w:t>
            </w:r>
            <w:r w:rsidR="0069340E" w:rsidRPr="00724A5B">
              <w:rPr>
                <w:noProof/>
                <w:sz w:val="24"/>
              </w:rPr>
              <w:t>monitoring c</w:t>
            </w:r>
            <w:r w:rsidRPr="00724A5B">
              <w:rPr>
                <w:noProof/>
                <w:sz w:val="24"/>
              </w:rPr>
              <w:t>entre</w:t>
            </w:r>
          </w:p>
        </w:tc>
      </w:tr>
      <w:tr w:rsidR="0069340E" w:rsidRPr="00724A5B" w14:paraId="548ABD74" w14:textId="77777777" w:rsidTr="00DC2CFF">
        <w:tc>
          <w:tcPr>
            <w:tcW w:w="3227" w:type="dxa"/>
            <w:tcBorders>
              <w:top w:val="double" w:sz="4" w:space="0" w:color="auto"/>
            </w:tcBorders>
            <w:tcMar>
              <w:top w:w="113" w:type="dxa"/>
              <w:bottom w:w="113" w:type="dxa"/>
            </w:tcMar>
          </w:tcPr>
          <w:p w14:paraId="1E42493C" w14:textId="419F202E" w:rsidR="0069340E" w:rsidRPr="00724A5B" w:rsidRDefault="0069340E" w:rsidP="00127D2A">
            <w:pPr>
              <w:rPr>
                <w:noProof/>
                <w:sz w:val="24"/>
              </w:rPr>
            </w:pPr>
            <w:r w:rsidRPr="00724A5B">
              <w:rPr>
                <w:noProof/>
                <w:sz w:val="24"/>
              </w:rPr>
              <w:t>FTE</w:t>
            </w:r>
          </w:p>
        </w:tc>
        <w:tc>
          <w:tcPr>
            <w:tcW w:w="5607" w:type="dxa"/>
            <w:tcBorders>
              <w:top w:val="double" w:sz="4" w:space="0" w:color="auto"/>
            </w:tcBorders>
            <w:tcMar>
              <w:top w:w="113" w:type="dxa"/>
              <w:bottom w:w="113" w:type="dxa"/>
            </w:tcMar>
          </w:tcPr>
          <w:p w14:paraId="70003F56" w14:textId="652EBA69" w:rsidR="0069340E" w:rsidRPr="00724A5B" w:rsidRDefault="0069340E" w:rsidP="00127D2A">
            <w:pPr>
              <w:rPr>
                <w:noProof/>
                <w:sz w:val="24"/>
              </w:rPr>
            </w:pPr>
            <w:r w:rsidRPr="00724A5B">
              <w:rPr>
                <w:noProof/>
                <w:sz w:val="24"/>
              </w:rPr>
              <w:t>Full-time equivalent</w:t>
            </w:r>
          </w:p>
        </w:tc>
      </w:tr>
      <w:tr w:rsidR="00094BB7" w:rsidRPr="00724A5B" w14:paraId="0FDA1DEB" w14:textId="77777777" w:rsidTr="00DC2CFF">
        <w:tc>
          <w:tcPr>
            <w:tcW w:w="3227" w:type="dxa"/>
            <w:tcBorders>
              <w:top w:val="double" w:sz="4" w:space="0" w:color="auto"/>
            </w:tcBorders>
            <w:tcMar>
              <w:top w:w="113" w:type="dxa"/>
              <w:bottom w:w="113" w:type="dxa"/>
            </w:tcMar>
          </w:tcPr>
          <w:p w14:paraId="10DA3605" w14:textId="77777777" w:rsidR="00094BB7" w:rsidRPr="00724A5B" w:rsidRDefault="00094BB7" w:rsidP="00127D2A">
            <w:pPr>
              <w:rPr>
                <w:noProof/>
                <w:sz w:val="24"/>
              </w:rPr>
            </w:pPr>
            <w:r w:rsidRPr="00724A5B">
              <w:rPr>
                <w:noProof/>
                <w:sz w:val="24"/>
              </w:rPr>
              <w:t>IOTC</w:t>
            </w:r>
          </w:p>
        </w:tc>
        <w:tc>
          <w:tcPr>
            <w:tcW w:w="5607" w:type="dxa"/>
            <w:tcBorders>
              <w:top w:val="double" w:sz="4" w:space="0" w:color="auto"/>
            </w:tcBorders>
            <w:tcMar>
              <w:top w:w="113" w:type="dxa"/>
              <w:bottom w:w="113" w:type="dxa"/>
            </w:tcMar>
          </w:tcPr>
          <w:p w14:paraId="1E5722AE" w14:textId="77777777" w:rsidR="00094BB7" w:rsidRPr="00724A5B" w:rsidRDefault="00094BB7" w:rsidP="00127D2A">
            <w:pPr>
              <w:rPr>
                <w:noProof/>
                <w:sz w:val="24"/>
              </w:rPr>
            </w:pPr>
            <w:r w:rsidRPr="00724A5B">
              <w:rPr>
                <w:noProof/>
                <w:sz w:val="24"/>
              </w:rPr>
              <w:t>Indian Ocean Tuna Commission</w:t>
            </w:r>
          </w:p>
        </w:tc>
      </w:tr>
      <w:tr w:rsidR="00094BB7" w:rsidRPr="00724A5B" w14:paraId="4601C789" w14:textId="77777777" w:rsidTr="00DC2CFF">
        <w:tc>
          <w:tcPr>
            <w:tcW w:w="3227" w:type="dxa"/>
            <w:tcBorders>
              <w:top w:val="double" w:sz="4" w:space="0" w:color="auto"/>
            </w:tcBorders>
            <w:tcMar>
              <w:top w:w="113" w:type="dxa"/>
              <w:bottom w:w="113" w:type="dxa"/>
            </w:tcMar>
          </w:tcPr>
          <w:p w14:paraId="3DBA7665" w14:textId="77777777" w:rsidR="00094BB7" w:rsidRPr="00724A5B" w:rsidRDefault="00094BB7" w:rsidP="00127D2A">
            <w:pPr>
              <w:rPr>
                <w:noProof/>
                <w:sz w:val="24"/>
                <w:szCs w:val="24"/>
              </w:rPr>
            </w:pPr>
            <w:r w:rsidRPr="00724A5B">
              <w:rPr>
                <w:noProof/>
                <w:sz w:val="24"/>
                <w:szCs w:val="24"/>
              </w:rPr>
              <w:t>IUU fishing</w:t>
            </w:r>
          </w:p>
        </w:tc>
        <w:tc>
          <w:tcPr>
            <w:tcW w:w="5607" w:type="dxa"/>
            <w:tcBorders>
              <w:top w:val="double" w:sz="4" w:space="0" w:color="auto"/>
            </w:tcBorders>
            <w:tcMar>
              <w:top w:w="113" w:type="dxa"/>
              <w:bottom w:w="113" w:type="dxa"/>
            </w:tcMar>
          </w:tcPr>
          <w:p w14:paraId="355CD91C" w14:textId="5D559F2B" w:rsidR="00094BB7" w:rsidRPr="00724A5B" w:rsidRDefault="00094BB7" w:rsidP="00127D2A">
            <w:pPr>
              <w:rPr>
                <w:noProof/>
                <w:sz w:val="24"/>
                <w:szCs w:val="24"/>
              </w:rPr>
            </w:pPr>
            <w:r w:rsidRPr="00724A5B">
              <w:rPr>
                <w:noProof/>
                <w:sz w:val="24"/>
                <w:szCs w:val="24"/>
              </w:rPr>
              <w:t xml:space="preserve">Illegal, </w:t>
            </w:r>
            <w:r w:rsidR="0069340E" w:rsidRPr="00724A5B">
              <w:rPr>
                <w:noProof/>
                <w:sz w:val="24"/>
                <w:szCs w:val="24"/>
              </w:rPr>
              <w:t>unreported and unregulated f</w:t>
            </w:r>
            <w:r w:rsidRPr="00724A5B">
              <w:rPr>
                <w:noProof/>
                <w:sz w:val="24"/>
                <w:szCs w:val="24"/>
              </w:rPr>
              <w:t>ishing.</w:t>
            </w:r>
          </w:p>
        </w:tc>
      </w:tr>
      <w:tr w:rsidR="00094BB7" w:rsidRPr="00724A5B" w14:paraId="73186993" w14:textId="77777777" w:rsidTr="00DC2CFF">
        <w:tc>
          <w:tcPr>
            <w:tcW w:w="3227" w:type="dxa"/>
            <w:tcBorders>
              <w:top w:val="double" w:sz="4" w:space="0" w:color="auto"/>
            </w:tcBorders>
            <w:tcMar>
              <w:top w:w="113" w:type="dxa"/>
              <w:bottom w:w="113" w:type="dxa"/>
            </w:tcMar>
          </w:tcPr>
          <w:p w14:paraId="7835E5CB" w14:textId="77777777" w:rsidR="00094BB7" w:rsidRPr="00724A5B" w:rsidRDefault="00094BB7" w:rsidP="00127D2A">
            <w:pPr>
              <w:rPr>
                <w:noProof/>
                <w:sz w:val="24"/>
              </w:rPr>
            </w:pPr>
            <w:r w:rsidRPr="00724A5B">
              <w:rPr>
                <w:noProof/>
                <w:sz w:val="24"/>
              </w:rPr>
              <w:t>MCS</w:t>
            </w:r>
          </w:p>
        </w:tc>
        <w:tc>
          <w:tcPr>
            <w:tcW w:w="5607" w:type="dxa"/>
            <w:tcBorders>
              <w:top w:val="double" w:sz="4" w:space="0" w:color="auto"/>
            </w:tcBorders>
            <w:tcMar>
              <w:top w:w="113" w:type="dxa"/>
              <w:bottom w:w="113" w:type="dxa"/>
            </w:tcMar>
          </w:tcPr>
          <w:p w14:paraId="46BD9C0D" w14:textId="1E14F59E" w:rsidR="00094BB7" w:rsidRPr="00724A5B" w:rsidRDefault="00094BB7" w:rsidP="00127D2A">
            <w:pPr>
              <w:rPr>
                <w:noProof/>
                <w:sz w:val="24"/>
              </w:rPr>
            </w:pPr>
            <w:r w:rsidRPr="00724A5B">
              <w:rPr>
                <w:noProof/>
                <w:sz w:val="24"/>
              </w:rPr>
              <w:t xml:space="preserve">Monitoring, </w:t>
            </w:r>
            <w:r w:rsidR="0069340E" w:rsidRPr="00724A5B">
              <w:rPr>
                <w:noProof/>
                <w:sz w:val="24"/>
              </w:rPr>
              <w:t>control and s</w:t>
            </w:r>
            <w:r w:rsidRPr="00724A5B">
              <w:rPr>
                <w:noProof/>
                <w:sz w:val="24"/>
              </w:rPr>
              <w:t xml:space="preserve">urveillance </w:t>
            </w:r>
          </w:p>
        </w:tc>
      </w:tr>
      <w:tr w:rsidR="00094BB7" w:rsidRPr="00724A5B" w14:paraId="3EEF2D9A" w14:textId="77777777" w:rsidTr="00DC2CFF">
        <w:tc>
          <w:tcPr>
            <w:tcW w:w="3227" w:type="dxa"/>
            <w:tcBorders>
              <w:top w:val="double" w:sz="4" w:space="0" w:color="auto"/>
            </w:tcBorders>
            <w:tcMar>
              <w:top w:w="113" w:type="dxa"/>
              <w:bottom w:w="113" w:type="dxa"/>
            </w:tcMar>
          </w:tcPr>
          <w:p w14:paraId="0A9717DA" w14:textId="77777777" w:rsidR="00094BB7" w:rsidRPr="00724A5B" w:rsidRDefault="00094BB7" w:rsidP="00127D2A">
            <w:pPr>
              <w:rPr>
                <w:noProof/>
                <w:sz w:val="24"/>
              </w:rPr>
            </w:pPr>
            <w:r w:rsidRPr="00724A5B">
              <w:rPr>
                <w:noProof/>
                <w:sz w:val="24"/>
              </w:rPr>
              <w:t>RFMOs</w:t>
            </w:r>
          </w:p>
        </w:tc>
        <w:tc>
          <w:tcPr>
            <w:tcW w:w="5607" w:type="dxa"/>
            <w:tcBorders>
              <w:top w:val="double" w:sz="4" w:space="0" w:color="auto"/>
            </w:tcBorders>
            <w:tcMar>
              <w:top w:w="113" w:type="dxa"/>
              <w:bottom w:w="113" w:type="dxa"/>
            </w:tcMar>
          </w:tcPr>
          <w:p w14:paraId="617ACBF4" w14:textId="419951FB" w:rsidR="00094BB7" w:rsidRPr="00724A5B" w:rsidRDefault="00094BB7" w:rsidP="00127D2A">
            <w:pPr>
              <w:rPr>
                <w:noProof/>
                <w:sz w:val="24"/>
              </w:rPr>
            </w:pPr>
            <w:r w:rsidRPr="00724A5B">
              <w:rPr>
                <w:noProof/>
                <w:sz w:val="24"/>
              </w:rPr>
              <w:t xml:space="preserve">Regional </w:t>
            </w:r>
            <w:r w:rsidR="0069340E" w:rsidRPr="00724A5B">
              <w:rPr>
                <w:noProof/>
                <w:sz w:val="24"/>
              </w:rPr>
              <w:t>fisheries management o</w:t>
            </w:r>
            <w:r w:rsidRPr="00724A5B">
              <w:rPr>
                <w:noProof/>
                <w:sz w:val="24"/>
              </w:rPr>
              <w:t>rganisations</w:t>
            </w:r>
          </w:p>
        </w:tc>
      </w:tr>
      <w:tr w:rsidR="00094BB7" w:rsidRPr="00724A5B" w14:paraId="13075E28" w14:textId="77777777" w:rsidTr="001D4F0A">
        <w:tc>
          <w:tcPr>
            <w:tcW w:w="3227" w:type="dxa"/>
            <w:tcBorders>
              <w:top w:val="double" w:sz="4" w:space="0" w:color="auto"/>
              <w:bottom w:val="double" w:sz="4" w:space="0" w:color="auto"/>
            </w:tcBorders>
            <w:tcMar>
              <w:top w:w="113" w:type="dxa"/>
              <w:bottom w:w="113" w:type="dxa"/>
            </w:tcMar>
          </w:tcPr>
          <w:p w14:paraId="78B53E3D" w14:textId="3D31B6FA" w:rsidR="00094BB7" w:rsidRPr="00724A5B" w:rsidRDefault="00094BB7" w:rsidP="00127D2A">
            <w:pPr>
              <w:rPr>
                <w:noProof/>
                <w:sz w:val="24"/>
                <w:szCs w:val="24"/>
              </w:rPr>
            </w:pPr>
            <w:r w:rsidRPr="00724A5B">
              <w:rPr>
                <w:noProof/>
                <w:sz w:val="24"/>
                <w:szCs w:val="24"/>
              </w:rPr>
              <w:t>SFPA</w:t>
            </w:r>
          </w:p>
        </w:tc>
        <w:tc>
          <w:tcPr>
            <w:tcW w:w="5607" w:type="dxa"/>
            <w:tcBorders>
              <w:top w:val="double" w:sz="4" w:space="0" w:color="auto"/>
              <w:bottom w:val="double" w:sz="4" w:space="0" w:color="auto"/>
            </w:tcBorders>
            <w:tcMar>
              <w:top w:w="113" w:type="dxa"/>
              <w:bottom w:w="113" w:type="dxa"/>
            </w:tcMar>
          </w:tcPr>
          <w:p w14:paraId="5C21AD6F" w14:textId="126FCA3E" w:rsidR="00094BB7" w:rsidRPr="00724A5B" w:rsidRDefault="00094BB7" w:rsidP="00127D2A">
            <w:pPr>
              <w:rPr>
                <w:noProof/>
                <w:sz w:val="24"/>
                <w:szCs w:val="24"/>
              </w:rPr>
            </w:pPr>
            <w:r w:rsidRPr="00724A5B">
              <w:rPr>
                <w:noProof/>
                <w:sz w:val="24"/>
                <w:szCs w:val="24"/>
              </w:rPr>
              <w:t>Sustainable Fisheries Partnership Agreement</w:t>
            </w:r>
          </w:p>
        </w:tc>
      </w:tr>
      <w:tr w:rsidR="00094BB7" w:rsidRPr="00724A5B" w14:paraId="253E4DC1" w14:textId="77777777" w:rsidTr="00DC2CFF">
        <w:tc>
          <w:tcPr>
            <w:tcW w:w="3227" w:type="dxa"/>
            <w:tcBorders>
              <w:top w:val="double" w:sz="4" w:space="0" w:color="auto"/>
            </w:tcBorders>
            <w:tcMar>
              <w:top w:w="113" w:type="dxa"/>
              <w:bottom w:w="113" w:type="dxa"/>
            </w:tcMar>
          </w:tcPr>
          <w:p w14:paraId="1CB3EE6A" w14:textId="77777777" w:rsidR="00094BB7" w:rsidRPr="00724A5B" w:rsidRDefault="00094BB7" w:rsidP="00127D2A">
            <w:pPr>
              <w:rPr>
                <w:noProof/>
                <w:sz w:val="24"/>
              </w:rPr>
            </w:pPr>
            <w:r w:rsidRPr="00724A5B">
              <w:rPr>
                <w:noProof/>
                <w:sz w:val="24"/>
              </w:rPr>
              <w:t>VMS</w:t>
            </w:r>
          </w:p>
        </w:tc>
        <w:tc>
          <w:tcPr>
            <w:tcW w:w="5607" w:type="dxa"/>
            <w:tcBorders>
              <w:top w:val="double" w:sz="4" w:space="0" w:color="auto"/>
            </w:tcBorders>
            <w:tcMar>
              <w:top w:w="113" w:type="dxa"/>
              <w:bottom w:w="113" w:type="dxa"/>
            </w:tcMar>
          </w:tcPr>
          <w:p w14:paraId="3DCE0FBB" w14:textId="2E811D2F" w:rsidR="00094BB7" w:rsidRPr="00724A5B" w:rsidRDefault="00094BB7" w:rsidP="00127D2A">
            <w:pPr>
              <w:rPr>
                <w:noProof/>
                <w:sz w:val="24"/>
              </w:rPr>
            </w:pPr>
            <w:r w:rsidRPr="00724A5B">
              <w:rPr>
                <w:noProof/>
                <w:sz w:val="24"/>
              </w:rPr>
              <w:t xml:space="preserve">Vessel </w:t>
            </w:r>
            <w:r w:rsidR="0069340E" w:rsidRPr="00724A5B">
              <w:rPr>
                <w:noProof/>
                <w:sz w:val="24"/>
              </w:rPr>
              <w:t>monitoring sy</w:t>
            </w:r>
            <w:r w:rsidRPr="00724A5B">
              <w:rPr>
                <w:noProof/>
                <w:sz w:val="24"/>
              </w:rPr>
              <w:t>stem</w:t>
            </w:r>
          </w:p>
        </w:tc>
      </w:tr>
      <w:tr w:rsidR="00094BB7" w:rsidRPr="00724A5B" w14:paraId="65488BE1" w14:textId="77777777" w:rsidTr="00DC2CFF">
        <w:tc>
          <w:tcPr>
            <w:tcW w:w="3227" w:type="dxa"/>
            <w:tcBorders>
              <w:top w:val="double" w:sz="4" w:space="0" w:color="auto"/>
            </w:tcBorders>
            <w:tcMar>
              <w:top w:w="113" w:type="dxa"/>
              <w:bottom w:w="113" w:type="dxa"/>
            </w:tcMar>
          </w:tcPr>
          <w:p w14:paraId="6239B044" w14:textId="77777777" w:rsidR="00094BB7" w:rsidRPr="00724A5B" w:rsidRDefault="00094BB7" w:rsidP="00127D2A">
            <w:pPr>
              <w:rPr>
                <w:noProof/>
                <w:sz w:val="24"/>
                <w:szCs w:val="24"/>
              </w:rPr>
            </w:pPr>
            <w:r w:rsidRPr="00724A5B">
              <w:rPr>
                <w:noProof/>
                <w:sz w:val="24"/>
                <w:szCs w:val="24"/>
              </w:rPr>
              <w:t>WB</w:t>
            </w:r>
          </w:p>
        </w:tc>
        <w:tc>
          <w:tcPr>
            <w:tcW w:w="5607" w:type="dxa"/>
            <w:tcBorders>
              <w:top w:val="double" w:sz="4" w:space="0" w:color="auto"/>
            </w:tcBorders>
            <w:tcMar>
              <w:top w:w="113" w:type="dxa"/>
              <w:bottom w:w="113" w:type="dxa"/>
            </w:tcMar>
          </w:tcPr>
          <w:p w14:paraId="5A2C01A9" w14:textId="77777777" w:rsidR="00094BB7" w:rsidRPr="00724A5B" w:rsidRDefault="00094BB7" w:rsidP="00127D2A">
            <w:pPr>
              <w:rPr>
                <w:noProof/>
                <w:sz w:val="24"/>
                <w:szCs w:val="24"/>
              </w:rPr>
            </w:pPr>
            <w:r w:rsidRPr="00724A5B">
              <w:rPr>
                <w:noProof/>
                <w:sz w:val="24"/>
                <w:szCs w:val="24"/>
              </w:rPr>
              <w:t>World Bank</w:t>
            </w:r>
          </w:p>
        </w:tc>
      </w:tr>
    </w:tbl>
    <w:p w14:paraId="685E2AB0" w14:textId="77777777" w:rsidR="008530D4" w:rsidRPr="00724A5B" w:rsidRDefault="008530D4" w:rsidP="008530D4">
      <w:pPr>
        <w:rPr>
          <w:rFonts w:ascii="Times New Roman" w:hAnsi="Times New Roman" w:cs="Times New Roman"/>
          <w:noProof/>
          <w:sz w:val="24"/>
          <w:szCs w:val="24"/>
        </w:rPr>
        <w:sectPr w:rsidR="008530D4" w:rsidRPr="00724A5B" w:rsidSect="00DF3130">
          <w:headerReference w:type="even" r:id="rId15"/>
          <w:headerReference w:type="default" r:id="rId16"/>
          <w:footerReference w:type="even" r:id="rId17"/>
          <w:footerReference w:type="default" r:id="rId18"/>
          <w:headerReference w:type="first" r:id="rId19"/>
          <w:footerReference w:type="first" r:id="rId20"/>
          <w:pgSz w:w="11906" w:h="16838"/>
          <w:pgMar w:top="1020" w:right="1701" w:bottom="1020" w:left="1587" w:header="601" w:footer="1077" w:gutter="0"/>
          <w:pgNumType w:start="0"/>
          <w:cols w:space="720"/>
          <w:titlePg/>
        </w:sectPr>
      </w:pPr>
    </w:p>
    <w:p w14:paraId="7F98964C" w14:textId="3EF04968" w:rsidR="008530D4" w:rsidRPr="00724A5B" w:rsidRDefault="008530D4" w:rsidP="000E353C">
      <w:pPr>
        <w:pStyle w:val="Heading1"/>
        <w:numPr>
          <w:ilvl w:val="0"/>
          <w:numId w:val="2"/>
        </w:numPr>
        <w:pBdr>
          <w:top w:val="single" w:sz="4" w:space="1" w:color="auto"/>
          <w:left w:val="single" w:sz="4" w:space="4" w:color="auto"/>
          <w:bottom w:val="single" w:sz="4" w:space="1" w:color="auto"/>
          <w:right w:val="single" w:sz="4" w:space="4" w:color="auto"/>
        </w:pBdr>
        <w:shd w:val="clear" w:color="auto" w:fill="C6D9F1" w:themeFill="text2" w:themeFillTint="33"/>
        <w:rPr>
          <w:noProof/>
          <w:szCs w:val="24"/>
        </w:rPr>
      </w:pPr>
      <w:bookmarkStart w:id="3" w:name="_Toc42093669"/>
      <w:bookmarkStart w:id="4" w:name="_Toc42093880"/>
      <w:bookmarkStart w:id="5" w:name="_Toc222495096"/>
      <w:r w:rsidRPr="00724A5B">
        <w:rPr>
          <w:noProof/>
          <w:szCs w:val="24"/>
        </w:rPr>
        <w:t>Introduction</w:t>
      </w:r>
      <w:bookmarkEnd w:id="3"/>
      <w:bookmarkEnd w:id="4"/>
      <w:bookmarkEnd w:id="5"/>
    </w:p>
    <w:p w14:paraId="1BCAE530" w14:textId="0E99A61F" w:rsidR="008530D4" w:rsidRPr="00724A5B" w:rsidRDefault="008530D4" w:rsidP="00CB4465">
      <w:pPr>
        <w:pStyle w:val="Heading2"/>
        <w:numPr>
          <w:ilvl w:val="1"/>
          <w:numId w:val="2"/>
        </w:numPr>
        <w:rPr>
          <w:noProof/>
          <w:szCs w:val="24"/>
        </w:rPr>
      </w:pPr>
      <w:bookmarkStart w:id="6" w:name="_Toc42093480"/>
      <w:bookmarkStart w:id="7" w:name="_Toc42093547"/>
      <w:bookmarkStart w:id="8" w:name="_Toc42093670"/>
      <w:bookmarkStart w:id="9" w:name="_Toc42093881"/>
      <w:bookmarkStart w:id="10" w:name="_Toc222495097"/>
      <w:r w:rsidRPr="00724A5B">
        <w:rPr>
          <w:noProof/>
          <w:szCs w:val="24"/>
        </w:rPr>
        <w:t xml:space="preserve">Purpose </w:t>
      </w:r>
      <w:bookmarkEnd w:id="6"/>
      <w:bookmarkEnd w:id="7"/>
      <w:bookmarkEnd w:id="8"/>
      <w:bookmarkEnd w:id="9"/>
      <w:r w:rsidR="00755E09" w:rsidRPr="00724A5B">
        <w:rPr>
          <w:noProof/>
          <w:szCs w:val="24"/>
        </w:rPr>
        <w:t>of the evaluation</w:t>
      </w:r>
      <w:bookmarkEnd w:id="10"/>
    </w:p>
    <w:p w14:paraId="6C4F74DF" w14:textId="11EC974B" w:rsidR="00A26C17" w:rsidRPr="00724A5B" w:rsidRDefault="0001560F" w:rsidP="00424207">
      <w:pPr>
        <w:jc w:val="both"/>
        <w:rPr>
          <w:rFonts w:ascii="Times New Roman" w:hAnsi="Times New Roman" w:cs="Times New Roman"/>
          <w:noProof/>
          <w:sz w:val="24"/>
          <w:szCs w:val="24"/>
        </w:rPr>
      </w:pPr>
      <w:r w:rsidRPr="00724A5B">
        <w:rPr>
          <w:rFonts w:ascii="Times New Roman" w:hAnsi="Times New Roman" w:cs="Times New Roman"/>
          <w:noProof/>
          <w:sz w:val="24"/>
          <w:szCs w:val="24"/>
        </w:rPr>
        <w:t xml:space="preserve">Under </w:t>
      </w:r>
      <w:r w:rsidR="00430B02" w:rsidRPr="00724A5B">
        <w:rPr>
          <w:rFonts w:ascii="Times New Roman" w:hAnsi="Times New Roman" w:cs="Times New Roman"/>
          <w:noProof/>
          <w:sz w:val="24"/>
          <w:szCs w:val="24"/>
        </w:rPr>
        <w:t>the external dimension of the EU</w:t>
      </w:r>
      <w:r w:rsidR="00F12C57" w:rsidRPr="00724A5B">
        <w:rPr>
          <w:rFonts w:ascii="Times New Roman" w:hAnsi="Times New Roman" w:cs="Times New Roman"/>
          <w:noProof/>
          <w:sz w:val="24"/>
          <w:szCs w:val="24"/>
        </w:rPr>
        <w:t>’</w:t>
      </w:r>
      <w:r w:rsidR="00430B02" w:rsidRPr="00724A5B">
        <w:rPr>
          <w:rFonts w:ascii="Times New Roman" w:hAnsi="Times New Roman" w:cs="Times New Roman"/>
          <w:noProof/>
          <w:sz w:val="24"/>
          <w:szCs w:val="24"/>
        </w:rPr>
        <w:t>s Common Fishery Policy (CFP)</w:t>
      </w:r>
      <w:bookmarkStart w:id="11" w:name="_Ref144117903"/>
      <w:r w:rsidR="00430B02" w:rsidRPr="00724A5B">
        <w:rPr>
          <w:rStyle w:val="FootnoteReference"/>
          <w:rFonts w:ascii="Times New Roman" w:hAnsi="Times New Roman" w:cs="Times New Roman"/>
          <w:noProof/>
          <w:szCs w:val="24"/>
        </w:rPr>
        <w:footnoteReference w:id="1"/>
      </w:r>
      <w:bookmarkEnd w:id="11"/>
      <w:r w:rsidR="00430B02" w:rsidRPr="00724A5B">
        <w:rPr>
          <w:rFonts w:ascii="Times New Roman" w:hAnsi="Times New Roman" w:cs="Times New Roman"/>
          <w:noProof/>
          <w:sz w:val="24"/>
          <w:szCs w:val="24"/>
        </w:rPr>
        <w:t xml:space="preserve">, the Commission negotiates and implements Sustainable Fisheries Partnership Agreements (SFPAs) with </w:t>
      </w:r>
      <w:r w:rsidR="000F4D07" w:rsidRPr="00724A5B">
        <w:rPr>
          <w:rFonts w:ascii="Times New Roman" w:hAnsi="Times New Roman" w:cs="Times New Roman"/>
          <w:noProof/>
          <w:sz w:val="24"/>
          <w:szCs w:val="24"/>
        </w:rPr>
        <w:t xml:space="preserve">non-EU </w:t>
      </w:r>
      <w:r w:rsidR="00430B02" w:rsidRPr="00724A5B">
        <w:rPr>
          <w:rFonts w:ascii="Times New Roman" w:hAnsi="Times New Roman" w:cs="Times New Roman"/>
          <w:noProof/>
          <w:sz w:val="24"/>
          <w:szCs w:val="24"/>
        </w:rPr>
        <w:t xml:space="preserve">countries. </w:t>
      </w:r>
    </w:p>
    <w:p w14:paraId="642A608D" w14:textId="7B3A771A" w:rsidR="00DA4779" w:rsidRPr="00724A5B" w:rsidRDefault="0059052D" w:rsidP="00424207">
      <w:pPr>
        <w:jc w:val="both"/>
        <w:rPr>
          <w:rFonts w:ascii="Times New Roman" w:hAnsi="Times New Roman" w:cs="Times New Roman"/>
          <w:noProof/>
          <w:sz w:val="24"/>
          <w:szCs w:val="24"/>
        </w:rPr>
      </w:pPr>
      <w:r w:rsidRPr="00724A5B">
        <w:rPr>
          <w:rFonts w:ascii="Times New Roman" w:hAnsi="Times New Roman" w:cs="Times New Roman"/>
          <w:noProof/>
          <w:sz w:val="24"/>
          <w:szCs w:val="24"/>
        </w:rPr>
        <w:t xml:space="preserve">The SFPAs </w:t>
      </w:r>
      <w:r w:rsidR="004A18BC" w:rsidRPr="00724A5B">
        <w:rPr>
          <w:rFonts w:ascii="Times New Roman" w:hAnsi="Times New Roman" w:cs="Times New Roman"/>
          <w:noProof/>
          <w:sz w:val="24"/>
          <w:szCs w:val="24"/>
        </w:rPr>
        <w:t>create</w:t>
      </w:r>
      <w:r w:rsidRPr="00724A5B">
        <w:rPr>
          <w:rFonts w:ascii="Times New Roman" w:hAnsi="Times New Roman" w:cs="Times New Roman"/>
          <w:noProof/>
          <w:sz w:val="24"/>
          <w:szCs w:val="24"/>
        </w:rPr>
        <w:t xml:space="preserve"> a legal, environmental economic and social governance framework for fishing activities carried out by Union fishing vessels in </w:t>
      </w:r>
      <w:r w:rsidR="00EB2BCE" w:rsidRPr="00724A5B">
        <w:rPr>
          <w:rFonts w:ascii="Times New Roman" w:hAnsi="Times New Roman" w:cs="Times New Roman"/>
          <w:noProof/>
          <w:sz w:val="24"/>
          <w:szCs w:val="24"/>
        </w:rPr>
        <w:t>non-EU</w:t>
      </w:r>
      <w:r w:rsidR="00A26C17" w:rsidRPr="00724A5B">
        <w:rPr>
          <w:rFonts w:ascii="Times New Roman" w:hAnsi="Times New Roman" w:cs="Times New Roman"/>
          <w:noProof/>
          <w:sz w:val="24"/>
          <w:szCs w:val="24"/>
        </w:rPr>
        <w:t>-</w:t>
      </w:r>
      <w:r w:rsidR="002042DA" w:rsidRPr="00724A5B">
        <w:rPr>
          <w:rFonts w:ascii="Times New Roman" w:hAnsi="Times New Roman" w:cs="Times New Roman"/>
          <w:noProof/>
          <w:sz w:val="24"/>
          <w:szCs w:val="24"/>
        </w:rPr>
        <w:t xml:space="preserve">country waters. In exchange, the EU provides </w:t>
      </w:r>
      <w:r w:rsidR="00A26C17" w:rsidRPr="00724A5B">
        <w:rPr>
          <w:rFonts w:ascii="Times New Roman" w:hAnsi="Times New Roman" w:cs="Times New Roman"/>
          <w:noProof/>
          <w:sz w:val="24"/>
          <w:szCs w:val="24"/>
        </w:rPr>
        <w:t xml:space="preserve">that </w:t>
      </w:r>
      <w:r w:rsidR="00E0171A" w:rsidRPr="00724A5B">
        <w:rPr>
          <w:rFonts w:ascii="Times New Roman" w:hAnsi="Times New Roman" w:cs="Times New Roman"/>
          <w:noProof/>
          <w:sz w:val="24"/>
          <w:szCs w:val="24"/>
        </w:rPr>
        <w:t>non-EU</w:t>
      </w:r>
      <w:r w:rsidR="00A26C17" w:rsidRPr="00724A5B">
        <w:rPr>
          <w:rFonts w:ascii="Times New Roman" w:hAnsi="Times New Roman" w:cs="Times New Roman"/>
          <w:noProof/>
          <w:sz w:val="24"/>
          <w:szCs w:val="24"/>
        </w:rPr>
        <w:t xml:space="preserve"> </w:t>
      </w:r>
      <w:r w:rsidR="002042DA" w:rsidRPr="00724A5B">
        <w:rPr>
          <w:rFonts w:ascii="Times New Roman" w:hAnsi="Times New Roman" w:cs="Times New Roman"/>
          <w:noProof/>
          <w:sz w:val="24"/>
          <w:szCs w:val="24"/>
        </w:rPr>
        <w:t xml:space="preserve">country with financial compensation for access to its waters and financial assistance to implement a national strategy for </w:t>
      </w:r>
      <w:r w:rsidR="00842D7C" w:rsidRPr="00724A5B">
        <w:rPr>
          <w:rFonts w:ascii="Times New Roman" w:hAnsi="Times New Roman" w:cs="Times New Roman"/>
          <w:noProof/>
          <w:sz w:val="24"/>
          <w:szCs w:val="24"/>
        </w:rPr>
        <w:t xml:space="preserve">sustainable </w:t>
      </w:r>
      <w:r w:rsidR="002042DA" w:rsidRPr="00724A5B">
        <w:rPr>
          <w:rFonts w:ascii="Times New Roman" w:hAnsi="Times New Roman" w:cs="Times New Roman"/>
          <w:noProof/>
          <w:sz w:val="24"/>
          <w:szCs w:val="24"/>
        </w:rPr>
        <w:t>fisheries</w:t>
      </w:r>
      <w:r w:rsidR="00A26C17" w:rsidRPr="00724A5B">
        <w:rPr>
          <w:rFonts w:ascii="Times New Roman" w:hAnsi="Times New Roman" w:cs="Times New Roman"/>
          <w:noProof/>
          <w:sz w:val="24"/>
          <w:szCs w:val="24"/>
        </w:rPr>
        <w:t>,</w:t>
      </w:r>
      <w:r w:rsidR="002042DA" w:rsidRPr="00724A5B">
        <w:rPr>
          <w:rFonts w:ascii="Times New Roman" w:hAnsi="Times New Roman" w:cs="Times New Roman"/>
          <w:noProof/>
          <w:sz w:val="24"/>
          <w:szCs w:val="24"/>
        </w:rPr>
        <w:t xml:space="preserve"> </w:t>
      </w:r>
      <w:r w:rsidR="00842D7C" w:rsidRPr="00724A5B">
        <w:rPr>
          <w:rFonts w:ascii="Times New Roman" w:hAnsi="Times New Roman" w:cs="Times New Roman"/>
          <w:noProof/>
          <w:sz w:val="24"/>
          <w:szCs w:val="24"/>
        </w:rPr>
        <w:t xml:space="preserve">ocean governance, </w:t>
      </w:r>
      <w:r w:rsidR="002042DA" w:rsidRPr="00724A5B">
        <w:rPr>
          <w:rFonts w:ascii="Times New Roman" w:hAnsi="Times New Roman" w:cs="Times New Roman"/>
          <w:noProof/>
          <w:sz w:val="24"/>
          <w:szCs w:val="24"/>
        </w:rPr>
        <w:t>and the blue economy. The EU contribution is complemented by fees payable by EU vessel owners.</w:t>
      </w:r>
    </w:p>
    <w:p w14:paraId="485A71C6" w14:textId="4830AD74" w:rsidR="0059052D" w:rsidRPr="00724A5B" w:rsidRDefault="00A26C17" w:rsidP="00424207">
      <w:pPr>
        <w:jc w:val="both"/>
        <w:rPr>
          <w:rFonts w:ascii="Times New Roman" w:hAnsi="Times New Roman" w:cs="Times New Roman"/>
          <w:noProof/>
          <w:sz w:val="24"/>
          <w:szCs w:val="24"/>
        </w:rPr>
      </w:pPr>
      <w:r w:rsidRPr="00724A5B">
        <w:rPr>
          <w:rFonts w:ascii="Times New Roman" w:hAnsi="Times New Roman" w:cs="Times New Roman"/>
          <w:noProof/>
          <w:sz w:val="24"/>
          <w:szCs w:val="24"/>
        </w:rPr>
        <w:t>Under </w:t>
      </w:r>
      <w:r w:rsidR="0032763F" w:rsidRPr="00724A5B">
        <w:rPr>
          <w:rFonts w:ascii="Times New Roman" w:hAnsi="Times New Roman" w:cs="Times New Roman"/>
          <w:noProof/>
          <w:sz w:val="24"/>
          <w:szCs w:val="24"/>
        </w:rPr>
        <w:t>Article</w:t>
      </w:r>
      <w:r w:rsidR="00F12C57" w:rsidRPr="00724A5B">
        <w:rPr>
          <w:rFonts w:ascii="Times New Roman" w:hAnsi="Times New Roman" w:cs="Times New Roman"/>
          <w:noProof/>
          <w:sz w:val="24"/>
          <w:szCs w:val="24"/>
        </w:rPr>
        <w:t> </w:t>
      </w:r>
      <w:r w:rsidR="0032763F" w:rsidRPr="00724A5B">
        <w:rPr>
          <w:rFonts w:ascii="Times New Roman" w:hAnsi="Times New Roman" w:cs="Times New Roman"/>
          <w:noProof/>
          <w:sz w:val="24"/>
          <w:szCs w:val="24"/>
        </w:rPr>
        <w:t>3(1)(d)</w:t>
      </w:r>
      <w:r w:rsidR="00DA4779" w:rsidRPr="00724A5B">
        <w:rPr>
          <w:rFonts w:ascii="Times New Roman" w:hAnsi="Times New Roman" w:cs="Times New Roman"/>
          <w:noProof/>
          <w:sz w:val="24"/>
          <w:szCs w:val="24"/>
        </w:rPr>
        <w:t xml:space="preserve"> and (e)</w:t>
      </w:r>
      <w:r w:rsidR="0032763F" w:rsidRPr="00724A5B">
        <w:rPr>
          <w:rFonts w:ascii="Times New Roman" w:hAnsi="Times New Roman" w:cs="Times New Roman"/>
          <w:noProof/>
          <w:sz w:val="24"/>
          <w:szCs w:val="24"/>
        </w:rPr>
        <w:t xml:space="preserve"> of the Treaty on the Functioning of the European Union, the EU has exclusive powers on the conservation of marine biological resources under the CFP</w:t>
      </w:r>
      <w:r w:rsidR="00DA4779" w:rsidRPr="00724A5B">
        <w:rPr>
          <w:rFonts w:ascii="Times New Roman" w:hAnsi="Times New Roman" w:cs="Times New Roman"/>
          <w:noProof/>
          <w:sz w:val="24"/>
          <w:szCs w:val="24"/>
        </w:rPr>
        <w:t xml:space="preserve">. The European Commission is therefore responsible for </w:t>
      </w:r>
      <w:r w:rsidR="000245AF" w:rsidRPr="00724A5B">
        <w:rPr>
          <w:rFonts w:ascii="Times New Roman" w:hAnsi="Times New Roman" w:cs="Times New Roman"/>
          <w:noProof/>
          <w:sz w:val="24"/>
          <w:szCs w:val="24"/>
        </w:rPr>
        <w:t xml:space="preserve">negotiating and implementing </w:t>
      </w:r>
      <w:r w:rsidR="00DA4779" w:rsidRPr="00724A5B">
        <w:rPr>
          <w:rFonts w:ascii="Times New Roman" w:hAnsi="Times New Roman" w:cs="Times New Roman"/>
          <w:noProof/>
          <w:sz w:val="24"/>
          <w:szCs w:val="24"/>
        </w:rPr>
        <w:t>the SFPAs.</w:t>
      </w:r>
    </w:p>
    <w:p w14:paraId="2D8CD1F6" w14:textId="06C27188" w:rsidR="006E3875" w:rsidRPr="00724A5B" w:rsidRDefault="000245AF" w:rsidP="00424207">
      <w:pPr>
        <w:jc w:val="both"/>
        <w:rPr>
          <w:rFonts w:ascii="Times New Roman" w:eastAsia="Times New Roman" w:hAnsi="Times New Roman" w:cs="Times New Roman"/>
          <w:noProof/>
          <w:sz w:val="24"/>
          <w:szCs w:val="24"/>
        </w:rPr>
      </w:pPr>
      <w:r w:rsidRPr="00724A5B">
        <w:rPr>
          <w:rFonts w:ascii="Times New Roman" w:hAnsi="Times New Roman" w:cs="Times New Roman"/>
          <w:noProof/>
          <w:sz w:val="24"/>
          <w:szCs w:val="24"/>
        </w:rPr>
        <w:t xml:space="preserve">Under </w:t>
      </w:r>
      <w:r w:rsidR="006628B1" w:rsidRPr="00724A5B">
        <w:rPr>
          <w:rFonts w:ascii="Times New Roman" w:hAnsi="Times New Roman" w:cs="Times New Roman"/>
          <w:noProof/>
          <w:sz w:val="24"/>
          <w:szCs w:val="24"/>
        </w:rPr>
        <w:t>Article</w:t>
      </w:r>
      <w:r w:rsidR="00F12C57" w:rsidRPr="00724A5B">
        <w:rPr>
          <w:rFonts w:ascii="Times New Roman" w:hAnsi="Times New Roman" w:cs="Times New Roman"/>
          <w:noProof/>
          <w:sz w:val="24"/>
          <w:szCs w:val="24"/>
        </w:rPr>
        <w:t> </w:t>
      </w:r>
      <w:r w:rsidR="006628B1" w:rsidRPr="00724A5B">
        <w:rPr>
          <w:rFonts w:ascii="Times New Roman" w:hAnsi="Times New Roman" w:cs="Times New Roman"/>
          <w:noProof/>
          <w:sz w:val="24"/>
          <w:szCs w:val="24"/>
        </w:rPr>
        <w:t>31(10) of the CFP Basic Regulation</w:t>
      </w:r>
      <w:r w:rsidR="00316AFE" w:rsidRPr="00724A5B">
        <w:rPr>
          <w:rFonts w:ascii="Times New Roman" w:hAnsi="Times New Roman" w:cs="Times New Roman"/>
          <w:noProof/>
          <w:sz w:val="24"/>
          <w:szCs w:val="24"/>
          <w:vertAlign w:val="superscript"/>
        </w:rPr>
        <w:fldChar w:fldCharType="begin"/>
      </w:r>
      <w:r w:rsidR="00316AFE" w:rsidRPr="00724A5B">
        <w:rPr>
          <w:rFonts w:ascii="Times New Roman" w:hAnsi="Times New Roman" w:cs="Times New Roman"/>
          <w:noProof/>
          <w:sz w:val="24"/>
          <w:szCs w:val="24"/>
          <w:vertAlign w:val="superscript"/>
        </w:rPr>
        <w:instrText xml:space="preserve"> NOTEREF _Ref144117903 \h  \* MERGEFORMAT </w:instrText>
      </w:r>
      <w:r w:rsidR="00316AFE" w:rsidRPr="00724A5B">
        <w:rPr>
          <w:rFonts w:ascii="Times New Roman" w:hAnsi="Times New Roman" w:cs="Times New Roman"/>
          <w:noProof/>
          <w:sz w:val="24"/>
          <w:szCs w:val="24"/>
          <w:vertAlign w:val="superscript"/>
        </w:rPr>
      </w:r>
      <w:r w:rsidR="00316AFE" w:rsidRPr="00724A5B">
        <w:rPr>
          <w:rFonts w:ascii="Times New Roman" w:hAnsi="Times New Roman" w:cs="Times New Roman"/>
          <w:noProof/>
          <w:sz w:val="24"/>
          <w:szCs w:val="24"/>
          <w:vertAlign w:val="superscript"/>
        </w:rPr>
        <w:fldChar w:fldCharType="separate"/>
      </w:r>
      <w:r w:rsidR="00961676" w:rsidRPr="00204CD6">
        <w:rPr>
          <w:rFonts w:ascii="Times New Roman" w:hAnsi="Times New Roman" w:cs="Times New Roman"/>
          <w:noProof/>
          <w:sz w:val="24"/>
          <w:szCs w:val="24"/>
          <w:vertAlign w:val="superscript"/>
        </w:rPr>
        <w:t>1</w:t>
      </w:r>
      <w:r w:rsidR="00316AFE" w:rsidRPr="00724A5B">
        <w:rPr>
          <w:rFonts w:ascii="Times New Roman" w:hAnsi="Times New Roman" w:cs="Times New Roman"/>
          <w:noProof/>
          <w:sz w:val="24"/>
          <w:szCs w:val="24"/>
          <w:vertAlign w:val="superscript"/>
        </w:rPr>
        <w:fldChar w:fldCharType="end"/>
      </w:r>
      <w:r w:rsidR="006628B1" w:rsidRPr="00724A5B">
        <w:rPr>
          <w:rFonts w:ascii="Times New Roman" w:hAnsi="Times New Roman" w:cs="Times New Roman"/>
          <w:noProof/>
          <w:sz w:val="24"/>
          <w:szCs w:val="24"/>
        </w:rPr>
        <w:t>, the</w:t>
      </w:r>
      <w:r w:rsidR="001D20E2" w:rsidRPr="00724A5B">
        <w:rPr>
          <w:rFonts w:ascii="Times New Roman" w:hAnsi="Times New Roman" w:cs="Times New Roman"/>
          <w:noProof/>
          <w:sz w:val="24"/>
          <w:szCs w:val="24"/>
        </w:rPr>
        <w:t xml:space="preserve"> European Commission </w:t>
      </w:r>
      <w:r w:rsidRPr="00724A5B">
        <w:rPr>
          <w:rFonts w:ascii="Times New Roman" w:hAnsi="Times New Roman" w:cs="Times New Roman"/>
          <w:noProof/>
          <w:sz w:val="24"/>
          <w:szCs w:val="24"/>
        </w:rPr>
        <w:t xml:space="preserve">must </w:t>
      </w:r>
      <w:r w:rsidR="001D20E2" w:rsidRPr="00724A5B">
        <w:rPr>
          <w:rFonts w:ascii="Times New Roman" w:hAnsi="Times New Roman" w:cs="Times New Roman"/>
          <w:noProof/>
          <w:sz w:val="24"/>
          <w:szCs w:val="24"/>
        </w:rPr>
        <w:t xml:space="preserve">also arrange for </w:t>
      </w:r>
      <w:r w:rsidR="00F12C57" w:rsidRPr="00724A5B">
        <w:rPr>
          <w:rFonts w:ascii="Times New Roman" w:hAnsi="Times New Roman" w:cs="Times New Roman"/>
          <w:i/>
          <w:noProof/>
          <w:sz w:val="24"/>
          <w:szCs w:val="24"/>
        </w:rPr>
        <w:t>ex post</w:t>
      </w:r>
      <w:r w:rsidR="00F12623" w:rsidRPr="00724A5B">
        <w:rPr>
          <w:rFonts w:ascii="Times New Roman" w:hAnsi="Times New Roman" w:cs="Times New Roman"/>
          <w:noProof/>
          <w:sz w:val="24"/>
          <w:szCs w:val="24"/>
        </w:rPr>
        <w:t xml:space="preserve"> and </w:t>
      </w:r>
      <w:r w:rsidR="00F12C57" w:rsidRPr="00724A5B">
        <w:rPr>
          <w:rFonts w:ascii="Times New Roman" w:hAnsi="Times New Roman" w:cs="Times New Roman"/>
          <w:i/>
          <w:noProof/>
          <w:sz w:val="24"/>
          <w:szCs w:val="24"/>
        </w:rPr>
        <w:t>ex ante</w:t>
      </w:r>
      <w:r w:rsidR="00F12623" w:rsidRPr="00724A5B">
        <w:rPr>
          <w:rFonts w:ascii="Times New Roman" w:hAnsi="Times New Roman" w:cs="Times New Roman"/>
          <w:noProof/>
          <w:sz w:val="24"/>
          <w:szCs w:val="24"/>
        </w:rPr>
        <w:t xml:space="preserve"> evaluations </w:t>
      </w:r>
      <w:r w:rsidR="001D20E2" w:rsidRPr="00724A5B">
        <w:rPr>
          <w:rFonts w:ascii="Times New Roman" w:hAnsi="Times New Roman" w:cs="Times New Roman"/>
          <w:noProof/>
          <w:sz w:val="24"/>
          <w:szCs w:val="24"/>
        </w:rPr>
        <w:t xml:space="preserve">of each </w:t>
      </w:r>
      <w:r w:rsidRPr="00724A5B">
        <w:rPr>
          <w:rFonts w:ascii="Times New Roman" w:hAnsi="Times New Roman" w:cs="Times New Roman"/>
          <w:noProof/>
          <w:sz w:val="24"/>
          <w:szCs w:val="24"/>
        </w:rPr>
        <w:t xml:space="preserve">Implementing Protocol </w:t>
      </w:r>
      <w:r w:rsidR="001D20E2" w:rsidRPr="00724A5B">
        <w:rPr>
          <w:rFonts w:ascii="Times New Roman" w:hAnsi="Times New Roman" w:cs="Times New Roman"/>
          <w:noProof/>
          <w:sz w:val="24"/>
          <w:szCs w:val="24"/>
        </w:rPr>
        <w:t>to a</w:t>
      </w:r>
      <w:r w:rsidRPr="00724A5B">
        <w:rPr>
          <w:rFonts w:ascii="Times New Roman" w:hAnsi="Times New Roman" w:cs="Times New Roman"/>
          <w:noProof/>
          <w:sz w:val="24"/>
          <w:szCs w:val="24"/>
        </w:rPr>
        <w:t>n</w:t>
      </w:r>
      <w:r w:rsidR="001D20E2" w:rsidRPr="00724A5B">
        <w:rPr>
          <w:rFonts w:ascii="Times New Roman" w:hAnsi="Times New Roman" w:cs="Times New Roman"/>
          <w:noProof/>
          <w:sz w:val="24"/>
          <w:szCs w:val="24"/>
        </w:rPr>
        <w:t xml:space="preserve"> SFPA</w:t>
      </w:r>
      <w:r w:rsidRPr="00724A5B">
        <w:rPr>
          <w:rFonts w:ascii="Times New Roman" w:hAnsi="Times New Roman" w:cs="Times New Roman"/>
          <w:noProof/>
          <w:sz w:val="24"/>
          <w:szCs w:val="24"/>
        </w:rPr>
        <w:t xml:space="preserve"> before recommending that the Council </w:t>
      </w:r>
      <w:r w:rsidR="001D20E2" w:rsidRPr="00724A5B">
        <w:rPr>
          <w:rFonts w:ascii="Times New Roman" w:hAnsi="Times New Roman" w:cs="Times New Roman"/>
          <w:noProof/>
          <w:sz w:val="24"/>
          <w:szCs w:val="24"/>
        </w:rPr>
        <w:t xml:space="preserve">authorise the opening of negotiations for a successor protocol. </w:t>
      </w:r>
      <w:r w:rsidR="006628B1" w:rsidRPr="00724A5B">
        <w:rPr>
          <w:rFonts w:ascii="Times New Roman" w:eastAsia="Times New Roman" w:hAnsi="Times New Roman" w:cs="Times New Roman"/>
          <w:noProof/>
          <w:sz w:val="24"/>
          <w:szCs w:val="24"/>
        </w:rPr>
        <w:t>These evaluations aim to inform decision makers before</w:t>
      </w:r>
      <w:r w:rsidR="001F05D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 xml:space="preserve">they adopt </w:t>
      </w:r>
      <w:r w:rsidR="001F05D6" w:rsidRPr="00724A5B">
        <w:rPr>
          <w:rFonts w:ascii="Times New Roman" w:eastAsia="Times New Roman" w:hAnsi="Times New Roman" w:cs="Times New Roman"/>
          <w:noProof/>
          <w:sz w:val="24"/>
          <w:szCs w:val="24"/>
        </w:rPr>
        <w:t>a Council Decision authorising the opening of negotiations on behalf of the EU.</w:t>
      </w:r>
    </w:p>
    <w:p w14:paraId="3F612509" w14:textId="4756A9A8" w:rsidR="002E25E6" w:rsidRPr="00724A5B" w:rsidRDefault="002E25E6" w:rsidP="2CFDCD42">
      <w:pPr>
        <w:jc w:val="both"/>
        <w:rPr>
          <w:rFonts w:ascii="Times New Roman" w:hAnsi="Times New Roman" w:cs="Times New Roman"/>
          <w:noProof/>
          <w:sz w:val="24"/>
          <w:szCs w:val="24"/>
        </w:rPr>
      </w:pPr>
      <w:r w:rsidRPr="00724A5B">
        <w:rPr>
          <w:rFonts w:ascii="Times New Roman" w:hAnsi="Times New Roman" w:cs="Times New Roman"/>
          <w:noProof/>
          <w:sz w:val="24"/>
          <w:szCs w:val="24"/>
        </w:rPr>
        <w:t>This obligation is complemented by Article</w:t>
      </w:r>
      <w:r w:rsidR="00F12C57" w:rsidRPr="00724A5B">
        <w:rPr>
          <w:rFonts w:ascii="Times New Roman" w:hAnsi="Times New Roman" w:cs="Times New Roman"/>
          <w:noProof/>
          <w:sz w:val="24"/>
          <w:szCs w:val="24"/>
        </w:rPr>
        <w:t> </w:t>
      </w:r>
      <w:r w:rsidRPr="00724A5B">
        <w:rPr>
          <w:rFonts w:ascii="Times New Roman" w:hAnsi="Times New Roman" w:cs="Times New Roman"/>
          <w:noProof/>
          <w:sz w:val="24"/>
          <w:szCs w:val="24"/>
        </w:rPr>
        <w:t>34 of the Financial Regulation</w:t>
      </w:r>
      <w:r w:rsidR="005E014C" w:rsidRPr="00724A5B">
        <w:rPr>
          <w:rStyle w:val="FootnoteReference"/>
          <w:rFonts w:ascii="Times New Roman" w:hAnsi="Times New Roman" w:cs="Times New Roman"/>
          <w:noProof/>
        </w:rPr>
        <w:footnoteReference w:id="2"/>
      </w:r>
      <w:r w:rsidRPr="00724A5B">
        <w:rPr>
          <w:rFonts w:ascii="Times New Roman" w:hAnsi="Times New Roman" w:cs="Times New Roman"/>
          <w:noProof/>
          <w:sz w:val="24"/>
          <w:szCs w:val="24"/>
        </w:rPr>
        <w:t xml:space="preserve">, </w:t>
      </w:r>
      <w:r w:rsidR="000245AF" w:rsidRPr="00724A5B">
        <w:rPr>
          <w:rFonts w:ascii="Times New Roman" w:hAnsi="Times New Roman" w:cs="Times New Roman"/>
          <w:noProof/>
          <w:sz w:val="24"/>
          <w:szCs w:val="24"/>
        </w:rPr>
        <w:t xml:space="preserve">which requires </w:t>
      </w:r>
      <w:r w:rsidR="00DD1EAC" w:rsidRPr="00724A5B">
        <w:rPr>
          <w:rFonts w:ascii="Times New Roman" w:hAnsi="Times New Roman" w:cs="Times New Roman"/>
          <w:noProof/>
          <w:sz w:val="24"/>
          <w:szCs w:val="24"/>
        </w:rPr>
        <w:t xml:space="preserve">evaluations for all programmes and activities which entail significant spending </w:t>
      </w:r>
      <w:r w:rsidR="000245AF" w:rsidRPr="00724A5B">
        <w:rPr>
          <w:rFonts w:ascii="Times New Roman" w:hAnsi="Times New Roman" w:cs="Times New Roman"/>
          <w:noProof/>
          <w:sz w:val="24"/>
          <w:szCs w:val="24"/>
        </w:rPr>
        <w:t xml:space="preserve">to </w:t>
      </w:r>
      <w:r w:rsidR="00DD1EAC" w:rsidRPr="00724A5B">
        <w:rPr>
          <w:rFonts w:ascii="Times New Roman" w:hAnsi="Times New Roman" w:cs="Times New Roman"/>
          <w:noProof/>
          <w:sz w:val="24"/>
          <w:szCs w:val="24"/>
        </w:rPr>
        <w:t xml:space="preserve">be subject to </w:t>
      </w:r>
      <w:r w:rsidR="00F12C57" w:rsidRPr="00724A5B">
        <w:rPr>
          <w:rFonts w:ascii="Times New Roman" w:hAnsi="Times New Roman" w:cs="Times New Roman"/>
          <w:i/>
          <w:noProof/>
          <w:sz w:val="24"/>
          <w:szCs w:val="24"/>
        </w:rPr>
        <w:t>ex ante</w:t>
      </w:r>
      <w:r w:rsidR="00DD1EAC" w:rsidRPr="00724A5B">
        <w:rPr>
          <w:rFonts w:ascii="Times New Roman" w:hAnsi="Times New Roman" w:cs="Times New Roman"/>
          <w:noProof/>
          <w:sz w:val="24"/>
          <w:szCs w:val="24"/>
        </w:rPr>
        <w:t xml:space="preserve"> and retrospective evaluations.</w:t>
      </w:r>
    </w:p>
    <w:p w14:paraId="740BA83F" w14:textId="1592A962" w:rsidR="00EF3F77" w:rsidRPr="00724A5B" w:rsidRDefault="00EF3F77" w:rsidP="00424207">
      <w:pPr>
        <w:jc w:val="both"/>
        <w:rPr>
          <w:rFonts w:ascii="Times New Roman" w:hAnsi="Times New Roman" w:cs="Times New Roman"/>
          <w:noProof/>
          <w:sz w:val="24"/>
          <w:szCs w:val="24"/>
        </w:rPr>
      </w:pPr>
      <w:r w:rsidRPr="00724A5B">
        <w:rPr>
          <w:rFonts w:ascii="Times New Roman" w:hAnsi="Times New Roman" w:cs="Times New Roman"/>
          <w:noProof/>
          <w:sz w:val="24"/>
          <w:szCs w:val="24"/>
        </w:rPr>
        <w:t>Importantly, under Article</w:t>
      </w:r>
      <w:r w:rsidR="00F12C57" w:rsidRPr="00724A5B">
        <w:rPr>
          <w:rFonts w:ascii="Times New Roman" w:hAnsi="Times New Roman" w:cs="Times New Roman"/>
          <w:noProof/>
          <w:sz w:val="24"/>
          <w:szCs w:val="24"/>
        </w:rPr>
        <w:t> </w:t>
      </w:r>
      <w:r w:rsidRPr="00724A5B">
        <w:rPr>
          <w:rFonts w:ascii="Times New Roman" w:hAnsi="Times New Roman" w:cs="Times New Roman"/>
          <w:noProof/>
          <w:sz w:val="24"/>
          <w:szCs w:val="24"/>
        </w:rPr>
        <w:t>31(5) of the CFP Basic Regulation</w:t>
      </w:r>
      <w:r w:rsidR="00316AFE" w:rsidRPr="00724A5B">
        <w:rPr>
          <w:rFonts w:ascii="Times New Roman" w:hAnsi="Times New Roman" w:cs="Times New Roman"/>
          <w:noProof/>
          <w:sz w:val="24"/>
          <w:szCs w:val="24"/>
          <w:vertAlign w:val="superscript"/>
        </w:rPr>
        <w:fldChar w:fldCharType="begin"/>
      </w:r>
      <w:r w:rsidR="00316AFE" w:rsidRPr="00724A5B">
        <w:rPr>
          <w:rFonts w:ascii="Times New Roman" w:hAnsi="Times New Roman" w:cs="Times New Roman"/>
          <w:noProof/>
          <w:sz w:val="24"/>
          <w:szCs w:val="24"/>
          <w:vertAlign w:val="superscript"/>
        </w:rPr>
        <w:instrText xml:space="preserve"> NOTEREF _Ref144117903 \h  \* MERGEFORMAT </w:instrText>
      </w:r>
      <w:r w:rsidR="00316AFE" w:rsidRPr="00724A5B">
        <w:rPr>
          <w:rFonts w:ascii="Times New Roman" w:hAnsi="Times New Roman" w:cs="Times New Roman"/>
          <w:noProof/>
          <w:sz w:val="24"/>
          <w:szCs w:val="24"/>
          <w:vertAlign w:val="superscript"/>
        </w:rPr>
      </w:r>
      <w:r w:rsidR="00316AFE" w:rsidRPr="00724A5B">
        <w:rPr>
          <w:rFonts w:ascii="Times New Roman" w:hAnsi="Times New Roman" w:cs="Times New Roman"/>
          <w:noProof/>
          <w:sz w:val="24"/>
          <w:szCs w:val="24"/>
          <w:vertAlign w:val="superscript"/>
        </w:rPr>
        <w:fldChar w:fldCharType="separate"/>
      </w:r>
      <w:r w:rsidR="00961676" w:rsidRPr="00204CD6">
        <w:rPr>
          <w:rFonts w:ascii="Times New Roman" w:hAnsi="Times New Roman" w:cs="Times New Roman"/>
          <w:noProof/>
          <w:sz w:val="24"/>
          <w:szCs w:val="24"/>
          <w:vertAlign w:val="superscript"/>
        </w:rPr>
        <w:t>1</w:t>
      </w:r>
      <w:r w:rsidR="00316AFE" w:rsidRPr="00724A5B">
        <w:rPr>
          <w:rFonts w:ascii="Times New Roman" w:hAnsi="Times New Roman" w:cs="Times New Roman"/>
          <w:noProof/>
          <w:sz w:val="24"/>
          <w:szCs w:val="24"/>
          <w:vertAlign w:val="superscript"/>
        </w:rPr>
        <w:fldChar w:fldCharType="end"/>
      </w:r>
      <w:r w:rsidRPr="00724A5B">
        <w:rPr>
          <w:rFonts w:ascii="Times New Roman" w:hAnsi="Times New Roman" w:cs="Times New Roman"/>
          <w:noProof/>
          <w:sz w:val="24"/>
          <w:szCs w:val="24"/>
        </w:rPr>
        <w:t xml:space="preserve">, Union vessels cannot fish </w:t>
      </w:r>
      <w:r w:rsidR="00DD1EAC" w:rsidRPr="00724A5B">
        <w:rPr>
          <w:rFonts w:ascii="Times New Roman" w:hAnsi="Times New Roman" w:cs="Times New Roman"/>
          <w:noProof/>
          <w:sz w:val="24"/>
          <w:szCs w:val="24"/>
        </w:rPr>
        <w:t>where</w:t>
      </w:r>
      <w:r w:rsidRPr="00724A5B">
        <w:rPr>
          <w:rFonts w:ascii="Times New Roman" w:hAnsi="Times New Roman" w:cs="Times New Roman"/>
          <w:noProof/>
          <w:sz w:val="24"/>
          <w:szCs w:val="24"/>
        </w:rPr>
        <w:t xml:space="preserve"> there is no protocol implementing an SFPA between the EU and a </w:t>
      </w:r>
      <w:r w:rsidR="00E0171A" w:rsidRPr="00724A5B">
        <w:rPr>
          <w:rFonts w:ascii="Times New Roman" w:hAnsi="Times New Roman" w:cs="Times New Roman"/>
          <w:noProof/>
          <w:sz w:val="24"/>
          <w:szCs w:val="24"/>
        </w:rPr>
        <w:t xml:space="preserve">non-EU </w:t>
      </w:r>
      <w:r w:rsidRPr="00724A5B">
        <w:rPr>
          <w:rFonts w:ascii="Times New Roman" w:hAnsi="Times New Roman" w:cs="Times New Roman"/>
          <w:noProof/>
          <w:sz w:val="24"/>
          <w:szCs w:val="24"/>
        </w:rPr>
        <w:t>country. In</w:t>
      </w:r>
      <w:r w:rsidR="0067097B" w:rsidRPr="00724A5B">
        <w:rPr>
          <w:rFonts w:ascii="Times New Roman" w:hAnsi="Times New Roman" w:cs="Times New Roman"/>
          <w:noProof/>
          <w:sz w:val="24"/>
          <w:szCs w:val="24"/>
        </w:rPr>
        <w:t xml:space="preserve"> </w:t>
      </w:r>
      <w:r w:rsidRPr="00724A5B">
        <w:rPr>
          <w:rFonts w:ascii="Times New Roman" w:hAnsi="Times New Roman" w:cs="Times New Roman"/>
          <w:noProof/>
          <w:sz w:val="24"/>
          <w:szCs w:val="24"/>
        </w:rPr>
        <w:t xml:space="preserve">order for Union vessels to continue fishing under an SFPA after an </w:t>
      </w:r>
      <w:r w:rsidR="00934301" w:rsidRPr="00724A5B">
        <w:rPr>
          <w:rFonts w:ascii="Times New Roman" w:hAnsi="Times New Roman" w:cs="Times New Roman"/>
          <w:noProof/>
          <w:sz w:val="24"/>
          <w:szCs w:val="24"/>
        </w:rPr>
        <w:t>I</w:t>
      </w:r>
      <w:r w:rsidRPr="00724A5B">
        <w:rPr>
          <w:rFonts w:ascii="Times New Roman" w:hAnsi="Times New Roman" w:cs="Times New Roman"/>
          <w:noProof/>
          <w:sz w:val="24"/>
          <w:szCs w:val="24"/>
        </w:rPr>
        <w:t xml:space="preserve">mplementing </w:t>
      </w:r>
      <w:r w:rsidR="00934301" w:rsidRPr="00724A5B">
        <w:rPr>
          <w:rFonts w:ascii="Times New Roman" w:hAnsi="Times New Roman" w:cs="Times New Roman"/>
          <w:noProof/>
          <w:sz w:val="24"/>
          <w:szCs w:val="24"/>
        </w:rPr>
        <w:t>P</w:t>
      </w:r>
      <w:r w:rsidRPr="00724A5B">
        <w:rPr>
          <w:rFonts w:ascii="Times New Roman" w:hAnsi="Times New Roman" w:cs="Times New Roman"/>
          <w:noProof/>
          <w:sz w:val="24"/>
          <w:szCs w:val="24"/>
        </w:rPr>
        <w:t>rotocol expires, a successor protocol must be negotiated.</w:t>
      </w:r>
    </w:p>
    <w:p w14:paraId="1F353814" w14:textId="31CFC4E7" w:rsidR="00755E09" w:rsidRPr="00724A5B" w:rsidRDefault="00755E09" w:rsidP="00CB4465">
      <w:pPr>
        <w:pStyle w:val="Heading2"/>
        <w:numPr>
          <w:ilvl w:val="1"/>
          <w:numId w:val="2"/>
        </w:numPr>
        <w:spacing w:before="360"/>
        <w:rPr>
          <w:noProof/>
          <w:szCs w:val="24"/>
        </w:rPr>
      </w:pPr>
      <w:bookmarkStart w:id="12" w:name="_Toc222495098"/>
      <w:r w:rsidRPr="00724A5B">
        <w:rPr>
          <w:noProof/>
          <w:szCs w:val="24"/>
        </w:rPr>
        <w:t>Scope of the evaluation</w:t>
      </w:r>
      <w:bookmarkEnd w:id="12"/>
    </w:p>
    <w:p w14:paraId="76B4481E" w14:textId="23A6C3E7" w:rsidR="00E657BB" w:rsidRPr="00724A5B" w:rsidRDefault="00E657BB" w:rsidP="00E657BB">
      <w:pPr>
        <w:jc w:val="both"/>
        <w:rPr>
          <w:rFonts w:ascii="Times New Roman" w:hAnsi="Times New Roman" w:cs="Times New Roman"/>
          <w:noProof/>
          <w:sz w:val="24"/>
          <w:szCs w:val="24"/>
        </w:rPr>
      </w:pPr>
      <w:r w:rsidRPr="00724A5B">
        <w:rPr>
          <w:rFonts w:ascii="Times New Roman" w:hAnsi="Times New Roman" w:cs="Times New Roman"/>
          <w:noProof/>
          <w:sz w:val="24"/>
          <w:szCs w:val="24"/>
        </w:rPr>
        <w:t xml:space="preserve">This Staff Working Document (SWD) makes an </w:t>
      </w:r>
      <w:r w:rsidR="00F12C57" w:rsidRPr="00724A5B">
        <w:rPr>
          <w:rFonts w:ascii="Times New Roman" w:hAnsi="Times New Roman" w:cs="Times New Roman"/>
          <w:i/>
          <w:noProof/>
          <w:sz w:val="24"/>
          <w:szCs w:val="24"/>
        </w:rPr>
        <w:t>ex post</w:t>
      </w:r>
      <w:r w:rsidRPr="00724A5B">
        <w:rPr>
          <w:rFonts w:ascii="Times New Roman" w:hAnsi="Times New Roman" w:cs="Times New Roman"/>
          <w:noProof/>
          <w:sz w:val="24"/>
          <w:szCs w:val="24"/>
        </w:rPr>
        <w:t xml:space="preserve"> and an </w:t>
      </w:r>
      <w:r w:rsidR="00F12C57" w:rsidRPr="00724A5B">
        <w:rPr>
          <w:rFonts w:ascii="Times New Roman" w:hAnsi="Times New Roman" w:cs="Times New Roman"/>
          <w:i/>
          <w:noProof/>
          <w:sz w:val="24"/>
          <w:szCs w:val="24"/>
        </w:rPr>
        <w:t>ex ante</w:t>
      </w:r>
      <w:r w:rsidRPr="00724A5B">
        <w:rPr>
          <w:rFonts w:ascii="Times New Roman" w:hAnsi="Times New Roman" w:cs="Times New Roman"/>
          <w:noProof/>
          <w:sz w:val="24"/>
          <w:szCs w:val="24"/>
        </w:rPr>
        <w:t xml:space="preserve"> evaluation covering the application of the current </w:t>
      </w:r>
      <w:r w:rsidR="00736175" w:rsidRPr="00724A5B">
        <w:rPr>
          <w:rFonts w:ascii="Times New Roman" w:hAnsi="Times New Roman" w:cs="Times New Roman"/>
          <w:noProof/>
          <w:sz w:val="24"/>
          <w:szCs w:val="24"/>
        </w:rPr>
        <w:t>I</w:t>
      </w:r>
      <w:r w:rsidRPr="00724A5B">
        <w:rPr>
          <w:rFonts w:ascii="Times New Roman" w:hAnsi="Times New Roman" w:cs="Times New Roman"/>
          <w:noProof/>
          <w:sz w:val="24"/>
          <w:szCs w:val="24"/>
        </w:rPr>
        <w:t>mplementing Protocol</w:t>
      </w:r>
      <w:r w:rsidR="00736175" w:rsidRPr="00724A5B">
        <w:rPr>
          <w:rFonts w:ascii="Times New Roman" w:hAnsi="Times New Roman" w:cs="Times New Roman"/>
          <w:noProof/>
          <w:sz w:val="24"/>
          <w:szCs w:val="24"/>
        </w:rPr>
        <w:t xml:space="preserve"> </w:t>
      </w:r>
      <w:r w:rsidRPr="00724A5B">
        <w:rPr>
          <w:rFonts w:ascii="Times New Roman" w:hAnsi="Times New Roman" w:cs="Times New Roman"/>
          <w:noProof/>
          <w:sz w:val="24"/>
          <w:szCs w:val="24"/>
        </w:rPr>
        <w:t>of the</w:t>
      </w:r>
      <w:r w:rsidR="004712AC" w:rsidRPr="00724A5B">
        <w:rPr>
          <w:rFonts w:ascii="Times New Roman" w:hAnsi="Times New Roman" w:cs="Times New Roman"/>
          <w:noProof/>
          <w:sz w:val="24"/>
          <w:szCs w:val="24"/>
        </w:rPr>
        <w:t xml:space="preserve"> </w:t>
      </w:r>
      <w:r w:rsidRPr="00724A5B">
        <w:rPr>
          <w:rFonts w:ascii="Times New Roman" w:hAnsi="Times New Roman" w:cs="Times New Roman"/>
          <w:noProof/>
          <w:sz w:val="24"/>
          <w:szCs w:val="24"/>
        </w:rPr>
        <w:t xml:space="preserve">Fisheries Partnership concluded between the EU and the Republic of </w:t>
      </w:r>
      <w:r w:rsidR="005931AD" w:rsidRPr="00724A5B">
        <w:rPr>
          <w:rFonts w:ascii="Times New Roman" w:hAnsi="Times New Roman" w:cs="Times New Roman"/>
          <w:noProof/>
          <w:sz w:val="24"/>
          <w:szCs w:val="24"/>
        </w:rPr>
        <w:t>Mauritius</w:t>
      </w:r>
      <w:r w:rsidRPr="00724A5B">
        <w:rPr>
          <w:rFonts w:ascii="Times New Roman" w:hAnsi="Times New Roman" w:cs="Times New Roman"/>
          <w:noProof/>
          <w:sz w:val="24"/>
          <w:szCs w:val="24"/>
        </w:rPr>
        <w:t xml:space="preserve"> Agreement (the Agreement). These evaluations are primarily informed by an evaluation study</w:t>
      </w:r>
      <w:r w:rsidR="005931AD" w:rsidRPr="00724A5B">
        <w:rPr>
          <w:rFonts w:ascii="Times New Roman" w:hAnsi="Times New Roman" w:cs="Times New Roman"/>
          <w:noProof/>
          <w:sz w:val="24"/>
          <w:szCs w:val="24"/>
        </w:rPr>
        <w:t xml:space="preserve"> </w:t>
      </w:r>
      <w:r w:rsidRPr="00724A5B">
        <w:rPr>
          <w:rFonts w:ascii="Times New Roman" w:hAnsi="Times New Roman" w:cs="Times New Roman"/>
          <w:noProof/>
          <w:sz w:val="24"/>
          <w:szCs w:val="24"/>
        </w:rPr>
        <w:t>conducted by an independent consultant.</w:t>
      </w:r>
    </w:p>
    <w:p w14:paraId="0C043A2D" w14:textId="5C0E9BA2" w:rsidR="00D064FB" w:rsidRPr="00724A5B" w:rsidRDefault="008E1AA5" w:rsidP="00465083">
      <w:pPr>
        <w:jc w:val="both"/>
        <w:rPr>
          <w:rFonts w:ascii="Times New Roman" w:hAnsi="Times New Roman" w:cs="Times New Roman"/>
          <w:noProof/>
          <w:szCs w:val="24"/>
        </w:rPr>
      </w:pPr>
      <w:r w:rsidRPr="00724A5B">
        <w:rPr>
          <w:rFonts w:ascii="Times New Roman" w:hAnsi="Times New Roman" w:cs="Times New Roman"/>
          <w:noProof/>
          <w:sz w:val="24"/>
          <w:szCs w:val="24"/>
        </w:rPr>
        <w:t>The</w:t>
      </w:r>
      <w:r w:rsidR="008B4BF0" w:rsidRPr="00724A5B">
        <w:rPr>
          <w:rFonts w:ascii="Times New Roman" w:hAnsi="Times New Roman" w:cs="Times New Roman"/>
          <w:noProof/>
          <w:sz w:val="24"/>
          <w:szCs w:val="24"/>
        </w:rPr>
        <w:t xml:space="preserve"> </w:t>
      </w:r>
      <w:r w:rsidR="00F12C57" w:rsidRPr="00724A5B">
        <w:rPr>
          <w:rFonts w:ascii="Times New Roman" w:hAnsi="Times New Roman" w:cs="Times New Roman"/>
          <w:i/>
          <w:noProof/>
          <w:sz w:val="24"/>
          <w:szCs w:val="24"/>
        </w:rPr>
        <w:t>ex post</w:t>
      </w:r>
      <w:r w:rsidR="008B4BF0" w:rsidRPr="00724A5B">
        <w:rPr>
          <w:rFonts w:ascii="Times New Roman" w:hAnsi="Times New Roman" w:cs="Times New Roman"/>
          <w:noProof/>
          <w:sz w:val="24"/>
          <w:szCs w:val="24"/>
        </w:rPr>
        <w:t xml:space="preserve"> evaluation covers </w:t>
      </w:r>
      <w:r w:rsidR="00337B72" w:rsidRPr="00724A5B">
        <w:rPr>
          <w:rFonts w:ascii="Times New Roman" w:hAnsi="Times New Roman" w:cs="Times New Roman"/>
          <w:noProof/>
          <w:sz w:val="24"/>
          <w:szCs w:val="24"/>
        </w:rPr>
        <w:t xml:space="preserve">most of </w:t>
      </w:r>
      <w:r w:rsidR="004A4495" w:rsidRPr="00724A5B">
        <w:rPr>
          <w:rFonts w:ascii="Times New Roman" w:hAnsi="Times New Roman" w:cs="Times New Roman"/>
          <w:noProof/>
          <w:sz w:val="24"/>
          <w:szCs w:val="24"/>
        </w:rPr>
        <w:t>the</w:t>
      </w:r>
      <w:r w:rsidR="00A24650" w:rsidRPr="00724A5B">
        <w:rPr>
          <w:rFonts w:ascii="Times New Roman" w:hAnsi="Times New Roman" w:cs="Times New Roman"/>
          <w:noProof/>
          <w:sz w:val="24"/>
          <w:szCs w:val="24"/>
        </w:rPr>
        <w:t xml:space="preserve"> period of application of the</w:t>
      </w:r>
      <w:r w:rsidR="008B4BF0" w:rsidRPr="00724A5B">
        <w:rPr>
          <w:rFonts w:ascii="Times New Roman" w:hAnsi="Times New Roman" w:cs="Times New Roman"/>
          <w:noProof/>
          <w:sz w:val="24"/>
          <w:szCs w:val="24"/>
        </w:rPr>
        <w:t xml:space="preserve"> </w:t>
      </w:r>
      <w:r w:rsidR="004A4495" w:rsidRPr="00724A5B">
        <w:rPr>
          <w:rFonts w:ascii="Times New Roman" w:hAnsi="Times New Roman" w:cs="Times New Roman"/>
          <w:noProof/>
          <w:sz w:val="24"/>
          <w:szCs w:val="24"/>
        </w:rPr>
        <w:t xml:space="preserve">current </w:t>
      </w:r>
      <w:r w:rsidR="00736175" w:rsidRPr="00724A5B">
        <w:rPr>
          <w:rFonts w:ascii="Times New Roman" w:hAnsi="Times New Roman" w:cs="Times New Roman"/>
          <w:noProof/>
          <w:sz w:val="24"/>
          <w:szCs w:val="24"/>
        </w:rPr>
        <w:t>I</w:t>
      </w:r>
      <w:r w:rsidR="008B4BF0" w:rsidRPr="00724A5B">
        <w:rPr>
          <w:rFonts w:ascii="Times New Roman" w:hAnsi="Times New Roman" w:cs="Times New Roman"/>
          <w:noProof/>
          <w:sz w:val="24"/>
          <w:szCs w:val="24"/>
        </w:rPr>
        <w:t>mplementing Protocol of the Agreement</w:t>
      </w:r>
      <w:r w:rsidR="00736175" w:rsidRPr="00724A5B">
        <w:rPr>
          <w:rFonts w:ascii="Times New Roman" w:hAnsi="Times New Roman" w:cs="Times New Roman"/>
          <w:noProof/>
          <w:sz w:val="24"/>
          <w:szCs w:val="24"/>
        </w:rPr>
        <w:t xml:space="preserve"> (</w:t>
      </w:r>
      <w:r w:rsidR="003F09E1" w:rsidRPr="00724A5B">
        <w:rPr>
          <w:rFonts w:ascii="Times New Roman" w:hAnsi="Times New Roman" w:cs="Times New Roman"/>
          <w:noProof/>
          <w:sz w:val="24"/>
          <w:szCs w:val="24"/>
        </w:rPr>
        <w:t xml:space="preserve">from </w:t>
      </w:r>
      <w:r w:rsidR="005931AD" w:rsidRPr="00724A5B">
        <w:rPr>
          <w:rFonts w:ascii="Times New Roman" w:hAnsi="Times New Roman" w:cs="Times New Roman"/>
          <w:noProof/>
          <w:sz w:val="24"/>
          <w:szCs w:val="24"/>
        </w:rPr>
        <w:t>December</w:t>
      </w:r>
      <w:r w:rsidR="00337B72" w:rsidRPr="00724A5B">
        <w:rPr>
          <w:rFonts w:ascii="Times New Roman" w:hAnsi="Times New Roman" w:cs="Times New Roman"/>
          <w:noProof/>
          <w:sz w:val="24"/>
          <w:szCs w:val="24"/>
        </w:rPr>
        <w:t xml:space="preserve"> 20</w:t>
      </w:r>
      <w:r w:rsidR="004712AC" w:rsidRPr="00724A5B">
        <w:rPr>
          <w:rFonts w:ascii="Times New Roman" w:hAnsi="Times New Roman" w:cs="Times New Roman"/>
          <w:noProof/>
          <w:sz w:val="24"/>
          <w:szCs w:val="24"/>
        </w:rPr>
        <w:t>2</w:t>
      </w:r>
      <w:r w:rsidR="005931AD" w:rsidRPr="00724A5B">
        <w:rPr>
          <w:rFonts w:ascii="Times New Roman" w:hAnsi="Times New Roman" w:cs="Times New Roman"/>
          <w:noProof/>
          <w:sz w:val="24"/>
          <w:szCs w:val="24"/>
        </w:rPr>
        <w:t>2</w:t>
      </w:r>
      <w:r w:rsidR="00337B72" w:rsidRPr="00724A5B">
        <w:rPr>
          <w:rFonts w:ascii="Times New Roman" w:hAnsi="Times New Roman" w:cs="Times New Roman"/>
          <w:noProof/>
          <w:sz w:val="24"/>
          <w:szCs w:val="24"/>
        </w:rPr>
        <w:t xml:space="preserve"> to </w:t>
      </w:r>
      <w:r w:rsidR="004712AC" w:rsidRPr="00724A5B">
        <w:rPr>
          <w:rFonts w:ascii="Times New Roman" w:hAnsi="Times New Roman" w:cs="Times New Roman"/>
          <w:noProof/>
          <w:sz w:val="24"/>
          <w:szCs w:val="24"/>
        </w:rPr>
        <w:t>November</w:t>
      </w:r>
      <w:r w:rsidR="00337B72" w:rsidRPr="00724A5B">
        <w:rPr>
          <w:rFonts w:ascii="Times New Roman" w:hAnsi="Times New Roman" w:cs="Times New Roman"/>
          <w:noProof/>
          <w:sz w:val="24"/>
          <w:szCs w:val="24"/>
        </w:rPr>
        <w:t xml:space="preserve"> 202</w:t>
      </w:r>
      <w:r w:rsidR="005931AD" w:rsidRPr="00724A5B">
        <w:rPr>
          <w:rFonts w:ascii="Times New Roman" w:hAnsi="Times New Roman" w:cs="Times New Roman"/>
          <w:noProof/>
          <w:sz w:val="24"/>
          <w:szCs w:val="24"/>
        </w:rPr>
        <w:t>5</w:t>
      </w:r>
      <w:r w:rsidR="00736175" w:rsidRPr="00724A5B">
        <w:rPr>
          <w:rFonts w:ascii="Times New Roman" w:hAnsi="Times New Roman" w:cs="Times New Roman"/>
          <w:noProof/>
          <w:sz w:val="24"/>
          <w:szCs w:val="24"/>
        </w:rPr>
        <w:t>)</w:t>
      </w:r>
      <w:r w:rsidR="008B4BF0" w:rsidRPr="00724A5B">
        <w:rPr>
          <w:rFonts w:ascii="Times New Roman" w:hAnsi="Times New Roman" w:cs="Times New Roman"/>
          <w:noProof/>
          <w:sz w:val="24"/>
          <w:szCs w:val="24"/>
        </w:rPr>
        <w:t>.</w:t>
      </w:r>
      <w:r w:rsidR="00D064FB" w:rsidRPr="00724A5B">
        <w:rPr>
          <w:rFonts w:ascii="Times New Roman" w:hAnsi="Times New Roman" w:cs="Times New Roman"/>
          <w:noProof/>
          <w:sz w:val="24"/>
          <w:szCs w:val="24"/>
        </w:rPr>
        <w:t xml:space="preserve"> It provides an overall assessment of the </w:t>
      </w:r>
      <w:r w:rsidR="003F09E1" w:rsidRPr="00724A5B">
        <w:rPr>
          <w:rFonts w:ascii="Times New Roman" w:hAnsi="Times New Roman" w:cs="Times New Roman"/>
          <w:noProof/>
          <w:sz w:val="24"/>
          <w:szCs w:val="24"/>
        </w:rPr>
        <w:t>I</w:t>
      </w:r>
      <w:r w:rsidR="00D064FB" w:rsidRPr="00724A5B">
        <w:rPr>
          <w:rFonts w:ascii="Times New Roman" w:hAnsi="Times New Roman" w:cs="Times New Roman"/>
          <w:noProof/>
          <w:sz w:val="24"/>
          <w:szCs w:val="24"/>
        </w:rPr>
        <w:t xml:space="preserve">mplementing Protocol, drawing conclusions </w:t>
      </w:r>
      <w:r w:rsidR="00F44FF7" w:rsidRPr="00724A5B">
        <w:rPr>
          <w:rFonts w:ascii="Times New Roman" w:hAnsi="Times New Roman" w:cs="Times New Roman"/>
          <w:noProof/>
          <w:sz w:val="24"/>
          <w:szCs w:val="24"/>
        </w:rPr>
        <w:t>in terms of</w:t>
      </w:r>
      <w:r w:rsidR="003A4773" w:rsidRPr="00724A5B">
        <w:rPr>
          <w:rFonts w:ascii="Times New Roman" w:hAnsi="Times New Roman" w:cs="Times New Roman"/>
          <w:noProof/>
          <w:sz w:val="24"/>
          <w:szCs w:val="24"/>
        </w:rPr>
        <w:t xml:space="preserve"> its</w:t>
      </w:r>
      <w:r w:rsidR="00F44FF7" w:rsidRPr="00724A5B">
        <w:rPr>
          <w:rFonts w:ascii="Times New Roman" w:hAnsi="Times New Roman" w:cs="Times New Roman"/>
          <w:noProof/>
          <w:sz w:val="24"/>
          <w:szCs w:val="24"/>
        </w:rPr>
        <w:t xml:space="preserve"> effectiveness, efficiency, relevance, coherence, acceptance, </w:t>
      </w:r>
      <w:r w:rsidR="003F09E1" w:rsidRPr="00724A5B">
        <w:rPr>
          <w:rFonts w:ascii="Times New Roman" w:hAnsi="Times New Roman" w:cs="Times New Roman"/>
          <w:noProof/>
          <w:sz w:val="24"/>
          <w:szCs w:val="24"/>
        </w:rPr>
        <w:t xml:space="preserve">and the </w:t>
      </w:r>
      <w:r w:rsidR="002115DB" w:rsidRPr="00724A5B">
        <w:rPr>
          <w:rFonts w:ascii="Times New Roman" w:hAnsi="Times New Roman" w:cs="Times New Roman"/>
          <w:noProof/>
          <w:sz w:val="24"/>
          <w:szCs w:val="24"/>
        </w:rPr>
        <w:t>EU</w:t>
      </w:r>
      <w:r w:rsidR="00E4792E" w:rsidRPr="00724A5B">
        <w:rPr>
          <w:rFonts w:ascii="Times New Roman" w:hAnsi="Times New Roman" w:cs="Times New Roman"/>
          <w:noProof/>
          <w:sz w:val="24"/>
          <w:szCs w:val="24"/>
        </w:rPr>
        <w:t xml:space="preserve"> added value </w:t>
      </w:r>
      <w:r w:rsidR="00E31903" w:rsidRPr="00724A5B">
        <w:rPr>
          <w:rFonts w:ascii="Times New Roman" w:hAnsi="Times New Roman" w:cs="Times New Roman"/>
          <w:noProof/>
          <w:sz w:val="24"/>
          <w:szCs w:val="24"/>
        </w:rPr>
        <w:t>of the intervention</w:t>
      </w:r>
      <w:r w:rsidR="00F44FF7" w:rsidRPr="00724A5B">
        <w:rPr>
          <w:rFonts w:ascii="Times New Roman" w:hAnsi="Times New Roman" w:cs="Times New Roman"/>
          <w:noProof/>
          <w:sz w:val="24"/>
          <w:szCs w:val="24"/>
        </w:rPr>
        <w:t>.</w:t>
      </w:r>
      <w:r w:rsidR="00152F4A" w:rsidRPr="00724A5B">
        <w:rPr>
          <w:rFonts w:ascii="Times New Roman" w:hAnsi="Times New Roman" w:cs="Times New Roman"/>
          <w:noProof/>
          <w:sz w:val="24"/>
          <w:szCs w:val="24"/>
        </w:rPr>
        <w:t xml:space="preserve"> The detailed evaluation questions corresponding to </w:t>
      </w:r>
      <w:r w:rsidR="00D9677F" w:rsidRPr="00724A5B">
        <w:rPr>
          <w:rFonts w:ascii="Times New Roman" w:hAnsi="Times New Roman" w:cs="Times New Roman"/>
          <w:noProof/>
          <w:sz w:val="24"/>
          <w:szCs w:val="24"/>
        </w:rPr>
        <w:t>the</w:t>
      </w:r>
      <w:r w:rsidR="002115DB" w:rsidRPr="00724A5B">
        <w:rPr>
          <w:rFonts w:ascii="Times New Roman" w:hAnsi="Times New Roman" w:cs="Times New Roman"/>
          <w:noProof/>
          <w:sz w:val="24"/>
          <w:szCs w:val="24"/>
        </w:rPr>
        <w:t>se</w:t>
      </w:r>
      <w:r w:rsidR="00D9677F" w:rsidRPr="00724A5B">
        <w:rPr>
          <w:rFonts w:ascii="Times New Roman" w:hAnsi="Times New Roman" w:cs="Times New Roman"/>
          <w:noProof/>
          <w:sz w:val="24"/>
          <w:szCs w:val="24"/>
        </w:rPr>
        <w:t xml:space="preserve"> evaluation</w:t>
      </w:r>
      <w:r w:rsidR="00152F4A" w:rsidRPr="00724A5B">
        <w:rPr>
          <w:rFonts w:ascii="Times New Roman" w:hAnsi="Times New Roman" w:cs="Times New Roman"/>
          <w:noProof/>
          <w:sz w:val="24"/>
          <w:szCs w:val="24"/>
        </w:rPr>
        <w:t xml:space="preserve"> criteria can be found in Annex </w:t>
      </w:r>
      <w:r w:rsidR="00465083" w:rsidRPr="00724A5B">
        <w:rPr>
          <w:rFonts w:ascii="Times New Roman" w:hAnsi="Times New Roman" w:cs="Times New Roman"/>
          <w:noProof/>
          <w:sz w:val="24"/>
          <w:szCs w:val="24"/>
        </w:rPr>
        <w:t>III</w:t>
      </w:r>
      <w:r w:rsidR="00152F4A" w:rsidRPr="00724A5B">
        <w:rPr>
          <w:rFonts w:ascii="Times New Roman" w:hAnsi="Times New Roman" w:cs="Times New Roman"/>
          <w:noProof/>
          <w:sz w:val="24"/>
          <w:szCs w:val="24"/>
        </w:rPr>
        <w:t xml:space="preserve"> and </w:t>
      </w:r>
      <w:r w:rsidR="006C785F" w:rsidRPr="00724A5B">
        <w:rPr>
          <w:rFonts w:ascii="Times New Roman" w:hAnsi="Times New Roman" w:cs="Times New Roman"/>
          <w:noProof/>
          <w:sz w:val="24"/>
          <w:szCs w:val="24"/>
        </w:rPr>
        <w:t xml:space="preserve">are </w:t>
      </w:r>
      <w:r w:rsidR="00152F4A" w:rsidRPr="00724A5B">
        <w:rPr>
          <w:rFonts w:ascii="Times New Roman" w:hAnsi="Times New Roman" w:cs="Times New Roman"/>
          <w:noProof/>
          <w:sz w:val="24"/>
          <w:szCs w:val="24"/>
        </w:rPr>
        <w:t xml:space="preserve">further addressed in </w:t>
      </w:r>
      <w:r w:rsidR="00F12C57" w:rsidRPr="00724A5B">
        <w:rPr>
          <w:rFonts w:ascii="Times New Roman" w:hAnsi="Times New Roman" w:cs="Times New Roman"/>
          <w:noProof/>
          <w:sz w:val="24"/>
          <w:szCs w:val="24"/>
        </w:rPr>
        <w:t>S</w:t>
      </w:r>
      <w:r w:rsidR="00152F4A" w:rsidRPr="00724A5B">
        <w:rPr>
          <w:rFonts w:ascii="Times New Roman" w:hAnsi="Times New Roman" w:cs="Times New Roman"/>
          <w:noProof/>
          <w:sz w:val="24"/>
          <w:szCs w:val="24"/>
        </w:rPr>
        <w:t xml:space="preserve">ection </w:t>
      </w:r>
      <w:r w:rsidR="002115DB" w:rsidRPr="00724A5B">
        <w:rPr>
          <w:rFonts w:ascii="Times New Roman" w:hAnsi="Times New Roman" w:cs="Times New Roman"/>
          <w:noProof/>
          <w:sz w:val="24"/>
          <w:szCs w:val="24"/>
        </w:rPr>
        <w:t>4</w:t>
      </w:r>
      <w:r w:rsidR="00152F4A" w:rsidRPr="00724A5B">
        <w:rPr>
          <w:rFonts w:ascii="Times New Roman" w:hAnsi="Times New Roman" w:cs="Times New Roman"/>
          <w:noProof/>
          <w:sz w:val="24"/>
          <w:szCs w:val="24"/>
        </w:rPr>
        <w:t>.</w:t>
      </w:r>
    </w:p>
    <w:p w14:paraId="1BA2F043" w14:textId="586B3018" w:rsidR="008B6EE0" w:rsidRPr="00724A5B" w:rsidRDefault="00CB51ED" w:rsidP="00CB51ED">
      <w:pPr>
        <w:jc w:val="both"/>
        <w:rPr>
          <w:rFonts w:ascii="Times New Roman" w:hAnsi="Times New Roman" w:cs="Times New Roman"/>
          <w:noProof/>
          <w:sz w:val="24"/>
          <w:szCs w:val="24"/>
        </w:rPr>
      </w:pPr>
      <w:r w:rsidRPr="00724A5B">
        <w:rPr>
          <w:rFonts w:ascii="Times New Roman" w:hAnsi="Times New Roman" w:cs="Times New Roman"/>
          <w:noProof/>
          <w:sz w:val="24"/>
          <w:szCs w:val="24"/>
        </w:rPr>
        <w:t xml:space="preserve">The </w:t>
      </w:r>
      <w:r w:rsidR="00F12C57" w:rsidRPr="00724A5B">
        <w:rPr>
          <w:rFonts w:ascii="Times New Roman" w:hAnsi="Times New Roman" w:cs="Times New Roman"/>
          <w:i/>
          <w:noProof/>
          <w:sz w:val="24"/>
          <w:szCs w:val="24"/>
        </w:rPr>
        <w:t>ex ante</w:t>
      </w:r>
      <w:r w:rsidR="003F40E8" w:rsidRPr="00724A5B">
        <w:rPr>
          <w:rFonts w:ascii="Times New Roman" w:hAnsi="Times New Roman" w:cs="Times New Roman"/>
          <w:noProof/>
          <w:sz w:val="24"/>
          <w:szCs w:val="24"/>
        </w:rPr>
        <w:t xml:space="preserve"> evaluat</w:t>
      </w:r>
      <w:r w:rsidR="00F620D6" w:rsidRPr="00724A5B">
        <w:rPr>
          <w:rFonts w:ascii="Times New Roman" w:hAnsi="Times New Roman" w:cs="Times New Roman"/>
          <w:noProof/>
          <w:sz w:val="24"/>
          <w:szCs w:val="24"/>
        </w:rPr>
        <w:t xml:space="preserve">ion analyses the relevant objectives for the Agreement and its </w:t>
      </w:r>
      <w:r w:rsidR="003F09E1" w:rsidRPr="00724A5B">
        <w:rPr>
          <w:rFonts w:ascii="Times New Roman" w:hAnsi="Times New Roman" w:cs="Times New Roman"/>
          <w:noProof/>
          <w:sz w:val="24"/>
          <w:szCs w:val="24"/>
        </w:rPr>
        <w:t>Implementing Protocol</w:t>
      </w:r>
      <w:r w:rsidR="00F620D6" w:rsidRPr="00724A5B">
        <w:rPr>
          <w:rFonts w:ascii="Times New Roman" w:hAnsi="Times New Roman" w:cs="Times New Roman"/>
          <w:noProof/>
          <w:sz w:val="24"/>
          <w:szCs w:val="24"/>
        </w:rPr>
        <w:t xml:space="preserve">, considering the current and future needs for this intervention. </w:t>
      </w:r>
      <w:r w:rsidR="00BF67E5" w:rsidRPr="00724A5B">
        <w:rPr>
          <w:rFonts w:ascii="Times New Roman" w:hAnsi="Times New Roman" w:cs="Times New Roman"/>
          <w:noProof/>
          <w:sz w:val="24"/>
          <w:szCs w:val="24"/>
        </w:rPr>
        <w:t xml:space="preserve">It considers the lessons learned from previous implementing protocols and the results of the </w:t>
      </w:r>
      <w:r w:rsidR="00F12C57" w:rsidRPr="00724A5B">
        <w:rPr>
          <w:rFonts w:ascii="Times New Roman" w:hAnsi="Times New Roman" w:cs="Times New Roman"/>
          <w:i/>
          <w:noProof/>
          <w:sz w:val="24"/>
          <w:szCs w:val="24"/>
        </w:rPr>
        <w:t>ex post</w:t>
      </w:r>
      <w:r w:rsidR="00BF67E5" w:rsidRPr="00724A5B">
        <w:rPr>
          <w:rFonts w:ascii="Times New Roman" w:hAnsi="Times New Roman" w:cs="Times New Roman"/>
          <w:noProof/>
          <w:sz w:val="24"/>
          <w:szCs w:val="24"/>
        </w:rPr>
        <w:t xml:space="preserve"> evaluation of the current</w:t>
      </w:r>
      <w:r w:rsidR="003F09E1" w:rsidRPr="00724A5B">
        <w:rPr>
          <w:rFonts w:ascii="Times New Roman" w:hAnsi="Times New Roman" w:cs="Times New Roman"/>
          <w:noProof/>
          <w:sz w:val="24"/>
          <w:szCs w:val="24"/>
        </w:rPr>
        <w:t xml:space="preserve"> Implementing </w:t>
      </w:r>
      <w:r w:rsidR="00BF67E5" w:rsidRPr="00724A5B">
        <w:rPr>
          <w:rFonts w:ascii="Times New Roman" w:hAnsi="Times New Roman" w:cs="Times New Roman"/>
          <w:noProof/>
          <w:sz w:val="24"/>
          <w:szCs w:val="24"/>
        </w:rPr>
        <w:t>Protocol.</w:t>
      </w:r>
    </w:p>
    <w:p w14:paraId="32026F62" w14:textId="1BC2E4CC" w:rsidR="008F5115" w:rsidRPr="00724A5B" w:rsidRDefault="0033349E" w:rsidP="00CB51ED">
      <w:pPr>
        <w:jc w:val="both"/>
        <w:rPr>
          <w:rFonts w:ascii="Times New Roman" w:hAnsi="Times New Roman" w:cs="Times New Roman"/>
          <w:noProof/>
          <w:sz w:val="24"/>
          <w:szCs w:val="24"/>
        </w:rPr>
      </w:pPr>
      <w:r w:rsidRPr="00724A5B">
        <w:rPr>
          <w:rFonts w:ascii="Times New Roman" w:hAnsi="Times New Roman" w:cs="Times New Roman"/>
          <w:noProof/>
          <w:sz w:val="24"/>
          <w:szCs w:val="24"/>
        </w:rPr>
        <w:t>Finally, the</w:t>
      </w:r>
      <w:r w:rsidR="008B6EE0" w:rsidRPr="00724A5B">
        <w:rPr>
          <w:rFonts w:ascii="Times New Roman" w:hAnsi="Times New Roman" w:cs="Times New Roman"/>
          <w:noProof/>
          <w:sz w:val="24"/>
          <w:szCs w:val="24"/>
        </w:rPr>
        <w:t xml:space="preserve"> </w:t>
      </w:r>
      <w:r w:rsidR="00F12C57" w:rsidRPr="00724A5B">
        <w:rPr>
          <w:rFonts w:ascii="Times New Roman" w:hAnsi="Times New Roman" w:cs="Times New Roman"/>
          <w:i/>
          <w:noProof/>
          <w:sz w:val="24"/>
          <w:szCs w:val="24"/>
        </w:rPr>
        <w:t>ex ante</w:t>
      </w:r>
      <w:r w:rsidR="008B6EE0" w:rsidRPr="00724A5B">
        <w:rPr>
          <w:rFonts w:ascii="Times New Roman" w:hAnsi="Times New Roman" w:cs="Times New Roman"/>
          <w:noProof/>
          <w:sz w:val="24"/>
          <w:szCs w:val="24"/>
        </w:rPr>
        <w:t xml:space="preserve"> evaluation</w:t>
      </w:r>
      <w:r w:rsidR="00CB51ED" w:rsidRPr="00724A5B">
        <w:rPr>
          <w:rFonts w:ascii="Times New Roman" w:hAnsi="Times New Roman" w:cs="Times New Roman"/>
          <w:noProof/>
          <w:sz w:val="24"/>
          <w:szCs w:val="24"/>
        </w:rPr>
        <w:t xml:space="preserve"> </w:t>
      </w:r>
      <w:r w:rsidR="008F5115" w:rsidRPr="00724A5B">
        <w:rPr>
          <w:rFonts w:ascii="Times New Roman" w:hAnsi="Times New Roman" w:cs="Times New Roman"/>
          <w:noProof/>
          <w:sz w:val="24"/>
          <w:szCs w:val="24"/>
        </w:rPr>
        <w:t xml:space="preserve">considers </w:t>
      </w:r>
      <w:r w:rsidR="0012551A" w:rsidRPr="00724A5B">
        <w:rPr>
          <w:rFonts w:ascii="Times New Roman" w:hAnsi="Times New Roman" w:cs="Times New Roman"/>
          <w:noProof/>
          <w:sz w:val="24"/>
          <w:szCs w:val="24"/>
        </w:rPr>
        <w:t xml:space="preserve">the </w:t>
      </w:r>
      <w:r w:rsidR="00DD222B" w:rsidRPr="00724A5B">
        <w:rPr>
          <w:rFonts w:ascii="Times New Roman" w:hAnsi="Times New Roman" w:cs="Times New Roman"/>
          <w:noProof/>
          <w:sz w:val="24"/>
          <w:szCs w:val="24"/>
        </w:rPr>
        <w:t xml:space="preserve">possible </w:t>
      </w:r>
      <w:r w:rsidR="0012551A" w:rsidRPr="00724A5B">
        <w:rPr>
          <w:rFonts w:ascii="Times New Roman" w:hAnsi="Times New Roman" w:cs="Times New Roman"/>
          <w:noProof/>
          <w:sz w:val="24"/>
          <w:szCs w:val="24"/>
        </w:rPr>
        <w:t xml:space="preserve">impacts of </w:t>
      </w:r>
      <w:r w:rsidR="00CC1673" w:rsidRPr="00724A5B">
        <w:rPr>
          <w:rFonts w:ascii="Times New Roman" w:hAnsi="Times New Roman" w:cs="Times New Roman"/>
          <w:noProof/>
          <w:sz w:val="24"/>
          <w:szCs w:val="24"/>
        </w:rPr>
        <w:t xml:space="preserve">the following </w:t>
      </w:r>
      <w:r w:rsidR="005931AD" w:rsidRPr="00724A5B">
        <w:rPr>
          <w:rFonts w:ascii="Times New Roman" w:hAnsi="Times New Roman" w:cs="Times New Roman"/>
          <w:noProof/>
          <w:sz w:val="24"/>
          <w:szCs w:val="24"/>
        </w:rPr>
        <w:t>three</w:t>
      </w:r>
      <w:r w:rsidR="00CC1673" w:rsidRPr="00724A5B">
        <w:rPr>
          <w:rFonts w:ascii="Times New Roman" w:hAnsi="Times New Roman" w:cs="Times New Roman"/>
          <w:noProof/>
          <w:sz w:val="24"/>
          <w:szCs w:val="24"/>
        </w:rPr>
        <w:t xml:space="preserve"> scenarios:</w:t>
      </w:r>
    </w:p>
    <w:p w14:paraId="5D3FAEF5" w14:textId="77777777" w:rsidR="008F7951" w:rsidRPr="00724A5B" w:rsidRDefault="008F7951" w:rsidP="00204CD6">
      <w:pPr>
        <w:pStyle w:val="ListParagraph"/>
        <w:numPr>
          <w:ilvl w:val="0"/>
          <w:numId w:val="97"/>
        </w:numPr>
        <w:spacing w:after="160" w:line="259" w:lineRule="auto"/>
        <w:rPr>
          <w:noProof/>
          <w:szCs w:val="24"/>
        </w:rPr>
      </w:pPr>
      <w:r w:rsidRPr="00724A5B">
        <w:rPr>
          <w:noProof/>
          <w:szCs w:val="24"/>
        </w:rPr>
        <w:t>No negotiation with a view to concluding a new Implementing Protocol;</w:t>
      </w:r>
    </w:p>
    <w:p w14:paraId="6F27C39E" w14:textId="77777777" w:rsidR="008F7951" w:rsidRPr="00724A5B" w:rsidRDefault="008F7951" w:rsidP="00204CD6">
      <w:pPr>
        <w:pStyle w:val="ListParagraph"/>
        <w:numPr>
          <w:ilvl w:val="0"/>
          <w:numId w:val="97"/>
        </w:numPr>
        <w:spacing w:after="160" w:line="259" w:lineRule="auto"/>
        <w:rPr>
          <w:noProof/>
          <w:szCs w:val="24"/>
        </w:rPr>
      </w:pPr>
      <w:r w:rsidRPr="00724A5B">
        <w:rPr>
          <w:noProof/>
          <w:szCs w:val="24"/>
        </w:rPr>
        <w:t>No change to the current Agreement and Protocol (status quo);</w:t>
      </w:r>
    </w:p>
    <w:p w14:paraId="638883B3" w14:textId="77777777" w:rsidR="008F7951" w:rsidRPr="00724A5B" w:rsidRDefault="008F7951" w:rsidP="00204CD6">
      <w:pPr>
        <w:pStyle w:val="ListParagraph"/>
        <w:numPr>
          <w:ilvl w:val="0"/>
          <w:numId w:val="97"/>
        </w:numPr>
        <w:spacing w:after="160" w:line="259" w:lineRule="auto"/>
        <w:rPr>
          <w:noProof/>
          <w:szCs w:val="24"/>
        </w:rPr>
      </w:pPr>
      <w:r w:rsidRPr="00724A5B">
        <w:rPr>
          <w:noProof/>
          <w:szCs w:val="24"/>
        </w:rPr>
        <w:t>Negotiation of a new Agreement with a revised Implementing Protocol.</w:t>
      </w:r>
    </w:p>
    <w:p w14:paraId="7A22802A" w14:textId="69C30467" w:rsidR="00755E09" w:rsidRPr="00724A5B" w:rsidRDefault="00755E09" w:rsidP="00CB4465">
      <w:pPr>
        <w:pStyle w:val="Heading2"/>
        <w:numPr>
          <w:ilvl w:val="1"/>
          <w:numId w:val="2"/>
        </w:numPr>
        <w:spacing w:before="360"/>
        <w:rPr>
          <w:noProof/>
          <w:szCs w:val="24"/>
        </w:rPr>
      </w:pPr>
      <w:bookmarkStart w:id="13" w:name="_Toc222495099"/>
      <w:r w:rsidRPr="00724A5B">
        <w:rPr>
          <w:noProof/>
          <w:szCs w:val="24"/>
        </w:rPr>
        <w:t>Methodology of the evaluation</w:t>
      </w:r>
      <w:bookmarkEnd w:id="13"/>
    </w:p>
    <w:p w14:paraId="04D70DE0" w14:textId="7C08892F" w:rsidR="00051F28" w:rsidRPr="00724A5B" w:rsidRDefault="00B4794B" w:rsidP="00051F28">
      <w:pPr>
        <w:jc w:val="both"/>
        <w:rPr>
          <w:rFonts w:ascii="Times New Roman" w:hAnsi="Times New Roman" w:cs="Times New Roman"/>
          <w:noProof/>
          <w:sz w:val="24"/>
          <w:szCs w:val="24"/>
        </w:rPr>
      </w:pPr>
      <w:r w:rsidRPr="00724A5B">
        <w:rPr>
          <w:rFonts w:ascii="Times New Roman" w:hAnsi="Times New Roman" w:cs="Times New Roman"/>
          <w:noProof/>
          <w:sz w:val="24"/>
          <w:szCs w:val="24"/>
        </w:rPr>
        <w:t xml:space="preserve">The results of this SWD are mainly informed by an evaluation conducted by an independent consultant. </w:t>
      </w:r>
      <w:r w:rsidR="00051F28" w:rsidRPr="00724A5B">
        <w:rPr>
          <w:rFonts w:ascii="Times New Roman" w:hAnsi="Times New Roman" w:cs="Times New Roman"/>
          <w:noProof/>
          <w:sz w:val="24"/>
          <w:szCs w:val="24"/>
        </w:rPr>
        <w:t xml:space="preserve">This evaluation study took place from </w:t>
      </w:r>
      <w:r w:rsidR="004E011C" w:rsidRPr="00724A5B">
        <w:rPr>
          <w:rFonts w:ascii="Times New Roman" w:hAnsi="Times New Roman" w:cs="Times New Roman"/>
          <w:noProof/>
          <w:sz w:val="24"/>
          <w:szCs w:val="24"/>
        </w:rPr>
        <w:t>August</w:t>
      </w:r>
      <w:r w:rsidR="00714907" w:rsidRPr="00724A5B">
        <w:rPr>
          <w:rFonts w:ascii="Times New Roman" w:hAnsi="Times New Roman" w:cs="Times New Roman"/>
          <w:noProof/>
          <w:sz w:val="24"/>
          <w:szCs w:val="24"/>
        </w:rPr>
        <w:t> </w:t>
      </w:r>
      <w:r w:rsidR="004E011C" w:rsidRPr="00724A5B">
        <w:rPr>
          <w:rFonts w:ascii="Times New Roman" w:hAnsi="Times New Roman" w:cs="Times New Roman"/>
          <w:noProof/>
          <w:sz w:val="24"/>
          <w:szCs w:val="24"/>
        </w:rPr>
        <w:t>2025</w:t>
      </w:r>
      <w:r w:rsidR="00051F28" w:rsidRPr="00724A5B">
        <w:rPr>
          <w:rFonts w:ascii="Times New Roman" w:hAnsi="Times New Roman" w:cs="Times New Roman"/>
          <w:noProof/>
          <w:sz w:val="24"/>
          <w:szCs w:val="24"/>
        </w:rPr>
        <w:t xml:space="preserve"> to </w:t>
      </w:r>
      <w:r w:rsidR="004E011C" w:rsidRPr="00724A5B">
        <w:rPr>
          <w:rFonts w:ascii="Times New Roman" w:hAnsi="Times New Roman" w:cs="Times New Roman"/>
          <w:noProof/>
          <w:sz w:val="24"/>
          <w:szCs w:val="24"/>
        </w:rPr>
        <w:t>November</w:t>
      </w:r>
      <w:r w:rsidR="00714907" w:rsidRPr="00724A5B">
        <w:rPr>
          <w:rFonts w:ascii="Times New Roman" w:hAnsi="Times New Roman" w:cs="Times New Roman"/>
          <w:noProof/>
          <w:sz w:val="24"/>
          <w:szCs w:val="24"/>
        </w:rPr>
        <w:t> </w:t>
      </w:r>
      <w:r w:rsidR="004E011C" w:rsidRPr="00724A5B">
        <w:rPr>
          <w:rFonts w:ascii="Times New Roman" w:hAnsi="Times New Roman" w:cs="Times New Roman"/>
          <w:noProof/>
          <w:sz w:val="24"/>
          <w:szCs w:val="24"/>
        </w:rPr>
        <w:t>2025</w:t>
      </w:r>
      <w:r w:rsidR="00051F28" w:rsidRPr="00724A5B">
        <w:rPr>
          <w:rFonts w:ascii="Times New Roman" w:hAnsi="Times New Roman" w:cs="Times New Roman"/>
          <w:noProof/>
          <w:sz w:val="24"/>
          <w:szCs w:val="24"/>
        </w:rPr>
        <w:t xml:space="preserve"> under the guidance of an interservice group established by</w:t>
      </w:r>
      <w:r w:rsidR="004B450D" w:rsidRPr="00724A5B">
        <w:rPr>
          <w:rFonts w:ascii="Times New Roman" w:hAnsi="Times New Roman" w:cs="Times New Roman"/>
          <w:noProof/>
          <w:sz w:val="24"/>
          <w:szCs w:val="24"/>
        </w:rPr>
        <w:t xml:space="preserve"> different services of</w:t>
      </w:r>
      <w:r w:rsidR="00051F28" w:rsidRPr="00724A5B">
        <w:rPr>
          <w:rFonts w:ascii="Times New Roman" w:hAnsi="Times New Roman" w:cs="Times New Roman"/>
          <w:noProof/>
          <w:sz w:val="24"/>
          <w:szCs w:val="24"/>
        </w:rPr>
        <w:t xml:space="preserve"> the European </w:t>
      </w:r>
      <w:r w:rsidR="006B389E" w:rsidRPr="00724A5B">
        <w:rPr>
          <w:rFonts w:ascii="Times New Roman" w:hAnsi="Times New Roman" w:cs="Times New Roman"/>
          <w:noProof/>
          <w:sz w:val="24"/>
          <w:szCs w:val="24"/>
        </w:rPr>
        <w:t>Commission</w:t>
      </w:r>
      <w:r w:rsidR="004B450D" w:rsidRPr="00724A5B">
        <w:rPr>
          <w:rFonts w:ascii="Times New Roman" w:hAnsi="Times New Roman" w:cs="Times New Roman"/>
          <w:noProof/>
          <w:sz w:val="24"/>
          <w:szCs w:val="24"/>
        </w:rPr>
        <w:t xml:space="preserve"> and </w:t>
      </w:r>
      <w:r w:rsidR="00531CFF" w:rsidRPr="00724A5B">
        <w:rPr>
          <w:rFonts w:ascii="Times New Roman" w:hAnsi="Times New Roman" w:cs="Times New Roman"/>
          <w:noProof/>
          <w:sz w:val="24"/>
          <w:szCs w:val="24"/>
        </w:rPr>
        <w:t>under</w:t>
      </w:r>
      <w:r w:rsidR="004B450D" w:rsidRPr="00724A5B">
        <w:rPr>
          <w:rFonts w:ascii="Times New Roman" w:hAnsi="Times New Roman" w:cs="Times New Roman"/>
          <w:noProof/>
          <w:sz w:val="24"/>
          <w:szCs w:val="24"/>
        </w:rPr>
        <w:t xml:space="preserve"> the </w:t>
      </w:r>
      <w:r w:rsidR="001B7151" w:rsidRPr="00724A5B">
        <w:rPr>
          <w:rFonts w:ascii="Times New Roman" w:hAnsi="Times New Roman" w:cs="Times New Roman"/>
          <w:noProof/>
          <w:sz w:val="24"/>
          <w:szCs w:val="24"/>
        </w:rPr>
        <w:t>terms of r</w:t>
      </w:r>
      <w:r w:rsidR="004B450D" w:rsidRPr="00724A5B">
        <w:rPr>
          <w:rFonts w:ascii="Times New Roman" w:hAnsi="Times New Roman" w:cs="Times New Roman"/>
          <w:noProof/>
          <w:sz w:val="24"/>
          <w:szCs w:val="24"/>
        </w:rPr>
        <w:t xml:space="preserve">eference of </w:t>
      </w:r>
      <w:r w:rsidR="001B7151" w:rsidRPr="00724A5B">
        <w:rPr>
          <w:rFonts w:ascii="Times New Roman" w:hAnsi="Times New Roman" w:cs="Times New Roman"/>
          <w:noProof/>
          <w:sz w:val="24"/>
          <w:szCs w:val="24"/>
        </w:rPr>
        <w:t>specific contract number</w:t>
      </w:r>
      <w:r w:rsidR="00714907" w:rsidRPr="00724A5B">
        <w:rPr>
          <w:rFonts w:ascii="Times New Roman" w:hAnsi="Times New Roman" w:cs="Times New Roman"/>
          <w:noProof/>
          <w:sz w:val="24"/>
          <w:szCs w:val="24"/>
        </w:rPr>
        <w:t> </w:t>
      </w:r>
      <w:r w:rsidR="00C67829" w:rsidRPr="00724A5B">
        <w:rPr>
          <w:rFonts w:ascii="Times New Roman" w:hAnsi="Times New Roman" w:cs="Times New Roman"/>
          <w:noProof/>
          <w:sz w:val="24"/>
          <w:szCs w:val="24"/>
        </w:rPr>
        <w:t>1</w:t>
      </w:r>
      <w:r w:rsidR="004E011C" w:rsidRPr="00724A5B">
        <w:rPr>
          <w:rFonts w:ascii="Times New Roman" w:hAnsi="Times New Roman" w:cs="Times New Roman"/>
          <w:noProof/>
          <w:sz w:val="24"/>
          <w:szCs w:val="24"/>
        </w:rPr>
        <w:t>4</w:t>
      </w:r>
      <w:r w:rsidR="001B7151" w:rsidRPr="00724A5B">
        <w:rPr>
          <w:rFonts w:ascii="Times New Roman" w:hAnsi="Times New Roman" w:cs="Times New Roman"/>
          <w:noProof/>
          <w:sz w:val="24"/>
          <w:szCs w:val="24"/>
        </w:rPr>
        <w:t xml:space="preserve"> under the framework contract MARE/2021/OP/0001</w:t>
      </w:r>
      <w:r w:rsidR="00051F28" w:rsidRPr="00724A5B">
        <w:rPr>
          <w:rFonts w:ascii="Times New Roman" w:hAnsi="Times New Roman" w:cs="Times New Roman"/>
          <w:noProof/>
          <w:sz w:val="24"/>
          <w:szCs w:val="24"/>
        </w:rPr>
        <w:t xml:space="preserve">. </w:t>
      </w:r>
      <w:r w:rsidR="00714907" w:rsidRPr="00724A5B">
        <w:rPr>
          <w:rFonts w:ascii="Times New Roman" w:hAnsi="Times New Roman" w:cs="Times New Roman"/>
          <w:noProof/>
          <w:sz w:val="24"/>
          <w:szCs w:val="24"/>
        </w:rPr>
        <w:t xml:space="preserve">It </w:t>
      </w:r>
      <w:r w:rsidR="00051F28" w:rsidRPr="00724A5B">
        <w:rPr>
          <w:rFonts w:ascii="Times New Roman" w:hAnsi="Times New Roman" w:cs="Times New Roman"/>
          <w:noProof/>
          <w:sz w:val="24"/>
          <w:szCs w:val="24"/>
        </w:rPr>
        <w:t xml:space="preserve">consisted of: </w:t>
      </w:r>
      <w:r w:rsidR="00714907" w:rsidRPr="00724A5B">
        <w:rPr>
          <w:rFonts w:ascii="Times New Roman" w:hAnsi="Times New Roman" w:cs="Times New Roman"/>
          <w:noProof/>
          <w:sz w:val="24"/>
          <w:szCs w:val="24"/>
        </w:rPr>
        <w:t>(i) </w:t>
      </w:r>
      <w:r w:rsidR="00051F28" w:rsidRPr="00724A5B">
        <w:rPr>
          <w:rFonts w:ascii="Times New Roman" w:hAnsi="Times New Roman" w:cs="Times New Roman"/>
          <w:noProof/>
          <w:sz w:val="24"/>
          <w:szCs w:val="24"/>
        </w:rPr>
        <w:t>analysis of available information</w:t>
      </w:r>
      <w:r w:rsidR="00714907" w:rsidRPr="00724A5B">
        <w:rPr>
          <w:rFonts w:ascii="Times New Roman" w:hAnsi="Times New Roman" w:cs="Times New Roman"/>
          <w:noProof/>
          <w:sz w:val="24"/>
          <w:szCs w:val="24"/>
        </w:rPr>
        <w:t>; (ii) </w:t>
      </w:r>
      <w:r w:rsidR="00051F28" w:rsidRPr="00724A5B">
        <w:rPr>
          <w:rFonts w:ascii="Times New Roman" w:hAnsi="Times New Roman" w:cs="Times New Roman"/>
          <w:noProof/>
          <w:sz w:val="24"/>
          <w:szCs w:val="24"/>
        </w:rPr>
        <w:t>consultations</w:t>
      </w:r>
      <w:r w:rsidR="00714907" w:rsidRPr="00724A5B">
        <w:rPr>
          <w:rFonts w:ascii="Times New Roman" w:hAnsi="Times New Roman" w:cs="Times New Roman"/>
          <w:noProof/>
          <w:sz w:val="24"/>
          <w:szCs w:val="24"/>
        </w:rPr>
        <w:t>;</w:t>
      </w:r>
      <w:r w:rsidR="00051F28" w:rsidRPr="00724A5B">
        <w:rPr>
          <w:rFonts w:ascii="Times New Roman" w:hAnsi="Times New Roman" w:cs="Times New Roman"/>
          <w:noProof/>
          <w:sz w:val="24"/>
          <w:szCs w:val="24"/>
        </w:rPr>
        <w:t xml:space="preserve"> and </w:t>
      </w:r>
      <w:r w:rsidR="00714907" w:rsidRPr="00724A5B">
        <w:rPr>
          <w:rFonts w:ascii="Times New Roman" w:hAnsi="Times New Roman" w:cs="Times New Roman"/>
          <w:noProof/>
          <w:sz w:val="24"/>
          <w:szCs w:val="24"/>
        </w:rPr>
        <w:t>(iii) </w:t>
      </w:r>
      <w:r w:rsidR="00051F28" w:rsidRPr="00724A5B">
        <w:rPr>
          <w:rFonts w:ascii="Times New Roman" w:hAnsi="Times New Roman" w:cs="Times New Roman"/>
          <w:noProof/>
          <w:sz w:val="24"/>
          <w:szCs w:val="24"/>
        </w:rPr>
        <w:t>preparation of an evaluation report.</w:t>
      </w:r>
    </w:p>
    <w:p w14:paraId="605FB4F2" w14:textId="3A7403F5" w:rsidR="00341E4A" w:rsidRPr="00724A5B" w:rsidRDefault="00341E4A" w:rsidP="00341E4A">
      <w:pPr>
        <w:jc w:val="both"/>
        <w:rPr>
          <w:rFonts w:ascii="Times New Roman" w:hAnsi="Times New Roman" w:cs="Times New Roman"/>
          <w:noProof/>
          <w:sz w:val="24"/>
          <w:szCs w:val="24"/>
        </w:rPr>
      </w:pPr>
      <w:r w:rsidRPr="00724A5B">
        <w:rPr>
          <w:rFonts w:ascii="Times New Roman" w:hAnsi="Times New Roman" w:cs="Times New Roman"/>
          <w:noProof/>
          <w:sz w:val="24"/>
          <w:szCs w:val="24"/>
        </w:rPr>
        <w:t xml:space="preserve">On the analysis of available information, DG MARE </w:t>
      </w:r>
      <w:r w:rsidR="00714907" w:rsidRPr="00724A5B">
        <w:rPr>
          <w:rFonts w:ascii="Times New Roman" w:hAnsi="Times New Roman" w:cs="Times New Roman"/>
          <w:noProof/>
          <w:sz w:val="24"/>
          <w:szCs w:val="24"/>
        </w:rPr>
        <w:t xml:space="preserve">gave the independent consultant access to all the </w:t>
      </w:r>
      <w:r w:rsidRPr="00724A5B">
        <w:rPr>
          <w:rFonts w:ascii="Times New Roman" w:hAnsi="Times New Roman" w:cs="Times New Roman"/>
          <w:noProof/>
          <w:sz w:val="24"/>
          <w:szCs w:val="24"/>
        </w:rPr>
        <w:t xml:space="preserve">relevant internal documents and databases. </w:t>
      </w:r>
      <w:r w:rsidR="00714907" w:rsidRPr="00724A5B">
        <w:rPr>
          <w:rFonts w:ascii="Times New Roman" w:hAnsi="Times New Roman" w:cs="Times New Roman"/>
          <w:noProof/>
          <w:sz w:val="24"/>
          <w:szCs w:val="24"/>
        </w:rPr>
        <w:t>The consultant also used o</w:t>
      </w:r>
      <w:r w:rsidRPr="00724A5B">
        <w:rPr>
          <w:rFonts w:ascii="Times New Roman" w:hAnsi="Times New Roman" w:cs="Times New Roman"/>
          <w:noProof/>
          <w:sz w:val="24"/>
          <w:szCs w:val="24"/>
        </w:rPr>
        <w:t xml:space="preserve">ther external </w:t>
      </w:r>
      <w:r w:rsidR="004F7097" w:rsidRPr="00724A5B">
        <w:rPr>
          <w:rFonts w:ascii="Times New Roman" w:hAnsi="Times New Roman" w:cs="Times New Roman"/>
          <w:noProof/>
          <w:sz w:val="24"/>
          <w:szCs w:val="24"/>
        </w:rPr>
        <w:t>documentation</w:t>
      </w:r>
      <w:r w:rsidR="00527B7C" w:rsidRPr="00724A5B">
        <w:rPr>
          <w:rFonts w:ascii="Times New Roman" w:hAnsi="Times New Roman" w:cs="Times New Roman"/>
          <w:noProof/>
          <w:sz w:val="24"/>
          <w:szCs w:val="24"/>
        </w:rPr>
        <w:t xml:space="preserve">, such as regulatory texts and </w:t>
      </w:r>
      <w:r w:rsidRPr="00724A5B">
        <w:rPr>
          <w:rFonts w:ascii="Times New Roman" w:hAnsi="Times New Roman" w:cs="Times New Roman"/>
          <w:noProof/>
          <w:sz w:val="24"/>
          <w:szCs w:val="24"/>
        </w:rPr>
        <w:t xml:space="preserve">reports from </w:t>
      </w:r>
      <w:r w:rsidR="00527B7C" w:rsidRPr="00724A5B">
        <w:rPr>
          <w:rFonts w:ascii="Times New Roman" w:hAnsi="Times New Roman" w:cs="Times New Roman"/>
          <w:noProof/>
          <w:sz w:val="24"/>
          <w:szCs w:val="24"/>
        </w:rPr>
        <w:t xml:space="preserve">relevant </w:t>
      </w:r>
      <w:r w:rsidRPr="00724A5B">
        <w:rPr>
          <w:rFonts w:ascii="Times New Roman" w:hAnsi="Times New Roman" w:cs="Times New Roman"/>
          <w:noProof/>
          <w:sz w:val="24"/>
          <w:szCs w:val="24"/>
        </w:rPr>
        <w:t>scientific working groups.</w:t>
      </w:r>
    </w:p>
    <w:p w14:paraId="17060CE9" w14:textId="0D2F8CA3" w:rsidR="00051F28" w:rsidRPr="00724A5B" w:rsidRDefault="008F4C48" w:rsidP="00051F28">
      <w:pPr>
        <w:jc w:val="both"/>
        <w:rPr>
          <w:rFonts w:ascii="Times New Roman" w:hAnsi="Times New Roman" w:cs="Times New Roman"/>
          <w:noProof/>
          <w:sz w:val="24"/>
          <w:szCs w:val="24"/>
        </w:rPr>
      </w:pPr>
      <w:r w:rsidRPr="00724A5B">
        <w:rPr>
          <w:rFonts w:ascii="Times New Roman" w:hAnsi="Times New Roman" w:cs="Times New Roman"/>
          <w:noProof/>
          <w:sz w:val="24"/>
          <w:szCs w:val="24"/>
        </w:rPr>
        <w:t>On the consultation,</w:t>
      </w:r>
      <w:r w:rsidR="004F7097" w:rsidRPr="00724A5B">
        <w:rPr>
          <w:rFonts w:ascii="Times New Roman" w:hAnsi="Times New Roman" w:cs="Times New Roman"/>
          <w:noProof/>
          <w:sz w:val="24"/>
          <w:szCs w:val="24"/>
        </w:rPr>
        <w:t xml:space="preserve"> the independent consultant consulted</w:t>
      </w:r>
      <w:r w:rsidRPr="00724A5B">
        <w:rPr>
          <w:rFonts w:ascii="Times New Roman" w:hAnsi="Times New Roman" w:cs="Times New Roman"/>
          <w:noProof/>
          <w:sz w:val="24"/>
          <w:szCs w:val="24"/>
        </w:rPr>
        <w:t xml:space="preserve"> </w:t>
      </w:r>
      <w:r w:rsidR="00051F28" w:rsidRPr="00724A5B">
        <w:rPr>
          <w:rFonts w:ascii="Times New Roman" w:hAnsi="Times New Roman" w:cs="Times New Roman"/>
          <w:noProof/>
          <w:sz w:val="24"/>
          <w:szCs w:val="24"/>
        </w:rPr>
        <w:t>stakehold</w:t>
      </w:r>
      <w:r w:rsidR="004F7097" w:rsidRPr="00724A5B">
        <w:rPr>
          <w:rFonts w:ascii="Times New Roman" w:hAnsi="Times New Roman" w:cs="Times New Roman"/>
          <w:noProof/>
          <w:sz w:val="24"/>
          <w:szCs w:val="24"/>
        </w:rPr>
        <w:t xml:space="preserve">ers in the EU and </w:t>
      </w:r>
      <w:r w:rsidR="007F25B0" w:rsidRPr="00724A5B">
        <w:rPr>
          <w:rFonts w:ascii="Times New Roman" w:hAnsi="Times New Roman" w:cs="Times New Roman"/>
          <w:noProof/>
          <w:sz w:val="24"/>
          <w:szCs w:val="24"/>
        </w:rPr>
        <w:t>Mauritius</w:t>
      </w:r>
      <w:r w:rsidR="009660AC" w:rsidRPr="00724A5B">
        <w:rPr>
          <w:rFonts w:ascii="Times New Roman" w:hAnsi="Times New Roman" w:cs="Times New Roman"/>
          <w:noProof/>
          <w:sz w:val="24"/>
          <w:szCs w:val="24"/>
        </w:rPr>
        <w:t xml:space="preserve"> (</w:t>
      </w:r>
      <w:r w:rsidRPr="00724A5B">
        <w:rPr>
          <w:rFonts w:ascii="Times New Roman" w:hAnsi="Times New Roman" w:cs="Times New Roman"/>
          <w:noProof/>
          <w:sz w:val="24"/>
          <w:szCs w:val="24"/>
        </w:rPr>
        <w:t xml:space="preserve">EU stakeholders </w:t>
      </w:r>
      <w:r w:rsidR="00051F28" w:rsidRPr="00724A5B">
        <w:rPr>
          <w:rFonts w:ascii="Times New Roman" w:hAnsi="Times New Roman" w:cs="Times New Roman"/>
          <w:noProof/>
          <w:sz w:val="24"/>
          <w:szCs w:val="24"/>
        </w:rPr>
        <w:t xml:space="preserve">between </w:t>
      </w:r>
      <w:r w:rsidR="003D3C57" w:rsidRPr="00724A5B">
        <w:rPr>
          <w:rFonts w:ascii="Times New Roman" w:hAnsi="Times New Roman" w:cs="Times New Roman"/>
          <w:noProof/>
          <w:sz w:val="24"/>
          <w:szCs w:val="24"/>
        </w:rPr>
        <w:t>October</w:t>
      </w:r>
      <w:r w:rsidR="00051F28" w:rsidRPr="00724A5B">
        <w:rPr>
          <w:rFonts w:ascii="Times New Roman" w:hAnsi="Times New Roman" w:cs="Times New Roman"/>
          <w:noProof/>
          <w:sz w:val="24"/>
          <w:szCs w:val="24"/>
        </w:rPr>
        <w:t xml:space="preserve"> and </w:t>
      </w:r>
      <w:r w:rsidR="003D3C57" w:rsidRPr="00724A5B">
        <w:rPr>
          <w:rFonts w:ascii="Times New Roman" w:hAnsi="Times New Roman" w:cs="Times New Roman"/>
          <w:noProof/>
          <w:sz w:val="24"/>
          <w:szCs w:val="24"/>
        </w:rPr>
        <w:t>Novembe</w:t>
      </w:r>
      <w:r w:rsidR="00C67829" w:rsidRPr="00724A5B">
        <w:rPr>
          <w:rFonts w:ascii="Times New Roman" w:hAnsi="Times New Roman" w:cs="Times New Roman"/>
          <w:noProof/>
          <w:sz w:val="24"/>
          <w:szCs w:val="24"/>
        </w:rPr>
        <w:t>r</w:t>
      </w:r>
      <w:r w:rsidR="00051F28" w:rsidRPr="00724A5B">
        <w:rPr>
          <w:rFonts w:ascii="Times New Roman" w:hAnsi="Times New Roman" w:cs="Times New Roman"/>
          <w:noProof/>
          <w:sz w:val="24"/>
          <w:szCs w:val="24"/>
        </w:rPr>
        <w:t xml:space="preserve"> 202</w:t>
      </w:r>
      <w:r w:rsidR="003D3C57" w:rsidRPr="00724A5B">
        <w:rPr>
          <w:rFonts w:ascii="Times New Roman" w:hAnsi="Times New Roman" w:cs="Times New Roman"/>
          <w:noProof/>
          <w:sz w:val="24"/>
          <w:szCs w:val="24"/>
        </w:rPr>
        <w:t>5</w:t>
      </w:r>
      <w:r w:rsidR="009660AC" w:rsidRPr="00724A5B">
        <w:rPr>
          <w:rFonts w:ascii="Times New Roman" w:hAnsi="Times New Roman" w:cs="Times New Roman"/>
          <w:noProof/>
          <w:sz w:val="24"/>
          <w:szCs w:val="24"/>
        </w:rPr>
        <w:t xml:space="preserve">; </w:t>
      </w:r>
      <w:r w:rsidR="007F25B0" w:rsidRPr="00724A5B">
        <w:rPr>
          <w:rFonts w:ascii="Times New Roman" w:hAnsi="Times New Roman" w:cs="Times New Roman"/>
          <w:noProof/>
          <w:sz w:val="24"/>
          <w:szCs w:val="24"/>
        </w:rPr>
        <w:t>Mauritius</w:t>
      </w:r>
      <w:r w:rsidR="00341E4A" w:rsidRPr="00724A5B">
        <w:rPr>
          <w:rFonts w:ascii="Times New Roman" w:hAnsi="Times New Roman" w:cs="Times New Roman"/>
          <w:noProof/>
          <w:sz w:val="24"/>
          <w:szCs w:val="24"/>
        </w:rPr>
        <w:t xml:space="preserve"> stakeholders during </w:t>
      </w:r>
      <w:r w:rsidR="001B47DD" w:rsidRPr="00724A5B">
        <w:rPr>
          <w:rFonts w:ascii="Times New Roman" w:hAnsi="Times New Roman" w:cs="Times New Roman"/>
          <w:noProof/>
          <w:sz w:val="24"/>
          <w:szCs w:val="24"/>
        </w:rPr>
        <w:t>the consultant’s</w:t>
      </w:r>
      <w:r w:rsidR="009660AC" w:rsidRPr="00724A5B">
        <w:rPr>
          <w:rFonts w:ascii="Times New Roman" w:hAnsi="Times New Roman" w:cs="Times New Roman"/>
          <w:noProof/>
          <w:sz w:val="24"/>
          <w:szCs w:val="24"/>
        </w:rPr>
        <w:t xml:space="preserve"> </w:t>
      </w:r>
      <w:r w:rsidR="001B47DD" w:rsidRPr="00724A5B">
        <w:rPr>
          <w:rFonts w:ascii="Times New Roman" w:hAnsi="Times New Roman" w:cs="Times New Roman"/>
          <w:noProof/>
          <w:sz w:val="24"/>
          <w:szCs w:val="24"/>
        </w:rPr>
        <w:t xml:space="preserve">visit </w:t>
      </w:r>
      <w:r w:rsidR="004B450D" w:rsidRPr="00724A5B">
        <w:rPr>
          <w:rFonts w:ascii="Times New Roman" w:hAnsi="Times New Roman" w:cs="Times New Roman"/>
          <w:noProof/>
          <w:sz w:val="24"/>
          <w:szCs w:val="24"/>
        </w:rPr>
        <w:t xml:space="preserve">to </w:t>
      </w:r>
      <w:r w:rsidR="007F25B0" w:rsidRPr="00724A5B">
        <w:rPr>
          <w:rFonts w:ascii="Times New Roman" w:hAnsi="Times New Roman" w:cs="Times New Roman"/>
          <w:noProof/>
          <w:sz w:val="24"/>
          <w:szCs w:val="24"/>
        </w:rPr>
        <w:t>Mauritius</w:t>
      </w:r>
      <w:r w:rsidR="00951788" w:rsidRPr="00724A5B">
        <w:rPr>
          <w:rFonts w:ascii="Times New Roman" w:hAnsi="Times New Roman" w:cs="Times New Roman"/>
          <w:noProof/>
          <w:sz w:val="24"/>
          <w:szCs w:val="24"/>
        </w:rPr>
        <w:t xml:space="preserve"> in </w:t>
      </w:r>
      <w:r w:rsidR="007F25B0" w:rsidRPr="00724A5B">
        <w:rPr>
          <w:rFonts w:ascii="Times New Roman" w:hAnsi="Times New Roman" w:cs="Times New Roman"/>
          <w:noProof/>
          <w:sz w:val="24"/>
          <w:szCs w:val="24"/>
        </w:rPr>
        <w:t>October</w:t>
      </w:r>
      <w:r w:rsidR="00341E4A" w:rsidRPr="00724A5B">
        <w:rPr>
          <w:rFonts w:ascii="Times New Roman" w:hAnsi="Times New Roman" w:cs="Times New Roman"/>
          <w:noProof/>
          <w:sz w:val="24"/>
          <w:szCs w:val="24"/>
        </w:rPr>
        <w:t xml:space="preserve"> 202</w:t>
      </w:r>
      <w:r w:rsidR="007F25B0" w:rsidRPr="00724A5B">
        <w:rPr>
          <w:rFonts w:ascii="Times New Roman" w:hAnsi="Times New Roman" w:cs="Times New Roman"/>
          <w:noProof/>
          <w:sz w:val="24"/>
          <w:szCs w:val="24"/>
        </w:rPr>
        <w:t>5</w:t>
      </w:r>
      <w:r w:rsidR="009660AC" w:rsidRPr="00724A5B">
        <w:rPr>
          <w:rFonts w:ascii="Times New Roman" w:hAnsi="Times New Roman" w:cs="Times New Roman"/>
          <w:noProof/>
          <w:sz w:val="24"/>
          <w:szCs w:val="24"/>
        </w:rPr>
        <w:t>)</w:t>
      </w:r>
      <w:r w:rsidR="00341E4A" w:rsidRPr="00724A5B">
        <w:rPr>
          <w:rFonts w:ascii="Times New Roman" w:hAnsi="Times New Roman" w:cs="Times New Roman"/>
          <w:noProof/>
          <w:sz w:val="24"/>
          <w:szCs w:val="24"/>
        </w:rPr>
        <w:t>.</w:t>
      </w:r>
      <w:r w:rsidR="00870554" w:rsidRPr="00724A5B">
        <w:rPr>
          <w:rFonts w:ascii="Times New Roman" w:hAnsi="Times New Roman" w:cs="Times New Roman"/>
          <w:noProof/>
          <w:sz w:val="24"/>
          <w:szCs w:val="24"/>
        </w:rPr>
        <w:t xml:space="preserve"> </w:t>
      </w:r>
      <w:r w:rsidR="009660AC" w:rsidRPr="00724A5B">
        <w:rPr>
          <w:rFonts w:ascii="Times New Roman" w:hAnsi="Times New Roman" w:cs="Times New Roman"/>
          <w:noProof/>
          <w:sz w:val="24"/>
          <w:szCs w:val="24"/>
        </w:rPr>
        <w:t>A</w:t>
      </w:r>
      <w:r w:rsidR="00870554" w:rsidRPr="00724A5B">
        <w:rPr>
          <w:rFonts w:ascii="Times New Roman" w:hAnsi="Times New Roman" w:cs="Times New Roman"/>
          <w:noProof/>
          <w:sz w:val="24"/>
          <w:szCs w:val="24"/>
        </w:rPr>
        <w:t xml:space="preserve"> ‘call for evidence’ document for feedback for the period </w:t>
      </w:r>
      <w:r w:rsidR="007F25B0" w:rsidRPr="00724A5B">
        <w:rPr>
          <w:rFonts w:ascii="Times New Roman" w:hAnsi="Times New Roman" w:cs="Times New Roman"/>
          <w:noProof/>
          <w:sz w:val="24"/>
          <w:szCs w:val="24"/>
        </w:rPr>
        <w:t>September</w:t>
      </w:r>
      <w:r w:rsidR="00951788" w:rsidRPr="00724A5B">
        <w:rPr>
          <w:rFonts w:ascii="Times New Roman" w:hAnsi="Times New Roman" w:cs="Times New Roman"/>
          <w:noProof/>
          <w:sz w:val="24"/>
          <w:szCs w:val="24"/>
        </w:rPr>
        <w:t>-</w:t>
      </w:r>
      <w:r w:rsidR="003D3C57" w:rsidRPr="00724A5B">
        <w:rPr>
          <w:rFonts w:ascii="Times New Roman" w:hAnsi="Times New Roman" w:cs="Times New Roman"/>
          <w:noProof/>
          <w:sz w:val="24"/>
          <w:szCs w:val="24"/>
        </w:rPr>
        <w:t xml:space="preserve">November </w:t>
      </w:r>
      <w:r w:rsidR="00870554" w:rsidRPr="00724A5B">
        <w:rPr>
          <w:rFonts w:ascii="Times New Roman" w:hAnsi="Times New Roman" w:cs="Times New Roman"/>
          <w:noProof/>
          <w:sz w:val="24"/>
          <w:szCs w:val="24"/>
        </w:rPr>
        <w:t>202</w:t>
      </w:r>
      <w:r w:rsidR="007F25B0" w:rsidRPr="00724A5B">
        <w:rPr>
          <w:rFonts w:ascii="Times New Roman" w:hAnsi="Times New Roman" w:cs="Times New Roman"/>
          <w:noProof/>
          <w:sz w:val="24"/>
          <w:szCs w:val="24"/>
        </w:rPr>
        <w:t>5</w:t>
      </w:r>
      <w:r w:rsidR="00426B94" w:rsidRPr="00724A5B">
        <w:rPr>
          <w:rStyle w:val="FootnoteReference"/>
          <w:rFonts w:ascii="Times New Roman" w:hAnsi="Times New Roman" w:cs="Times New Roman"/>
          <w:noProof/>
          <w:szCs w:val="24"/>
        </w:rPr>
        <w:footnoteReference w:id="3"/>
      </w:r>
      <w:r w:rsidR="009660AC" w:rsidRPr="00724A5B">
        <w:rPr>
          <w:rFonts w:ascii="Times New Roman" w:hAnsi="Times New Roman" w:cs="Times New Roman"/>
          <w:noProof/>
          <w:sz w:val="24"/>
          <w:szCs w:val="24"/>
        </w:rPr>
        <w:t xml:space="preserve"> was also published on the Commission’s Have Your Say Portal</w:t>
      </w:r>
      <w:r w:rsidR="00870554" w:rsidRPr="00724A5B">
        <w:rPr>
          <w:rFonts w:ascii="Times New Roman" w:hAnsi="Times New Roman" w:cs="Times New Roman"/>
          <w:noProof/>
          <w:sz w:val="24"/>
          <w:szCs w:val="24"/>
        </w:rPr>
        <w:t xml:space="preserve">. </w:t>
      </w:r>
      <w:r w:rsidR="009660AC" w:rsidRPr="00724A5B">
        <w:rPr>
          <w:rFonts w:ascii="Times New Roman" w:hAnsi="Times New Roman" w:cs="Times New Roman"/>
          <w:noProof/>
          <w:sz w:val="24"/>
          <w:szCs w:val="24"/>
        </w:rPr>
        <w:t xml:space="preserve">For </w:t>
      </w:r>
      <w:r w:rsidR="00870554" w:rsidRPr="00724A5B">
        <w:rPr>
          <w:rFonts w:ascii="Times New Roman" w:hAnsi="Times New Roman" w:cs="Times New Roman"/>
          <w:noProof/>
          <w:sz w:val="24"/>
          <w:szCs w:val="24"/>
        </w:rPr>
        <w:t>more detailed information about the stakeholder consultations</w:t>
      </w:r>
      <w:r w:rsidR="009660AC" w:rsidRPr="00724A5B">
        <w:rPr>
          <w:rFonts w:ascii="Times New Roman" w:hAnsi="Times New Roman" w:cs="Times New Roman"/>
          <w:noProof/>
          <w:sz w:val="24"/>
          <w:szCs w:val="24"/>
        </w:rPr>
        <w:t>, see</w:t>
      </w:r>
      <w:r w:rsidR="00870554" w:rsidRPr="00724A5B">
        <w:rPr>
          <w:rFonts w:ascii="Times New Roman" w:hAnsi="Times New Roman" w:cs="Times New Roman"/>
          <w:noProof/>
          <w:sz w:val="24"/>
          <w:szCs w:val="24"/>
        </w:rPr>
        <w:t xml:space="preserve"> Annex V ‘Synopsis Report’.</w:t>
      </w:r>
    </w:p>
    <w:p w14:paraId="7CB745BE" w14:textId="516A0E3E" w:rsidR="00CA4412" w:rsidRPr="00724A5B" w:rsidRDefault="00A53D1E" w:rsidP="007B1B08">
      <w:pPr>
        <w:spacing w:after="80"/>
        <w:jc w:val="both"/>
        <w:rPr>
          <w:rFonts w:ascii="Times New Roman" w:hAnsi="Times New Roman" w:cs="Times New Roman"/>
          <w:noProof/>
          <w:sz w:val="24"/>
          <w:szCs w:val="24"/>
        </w:rPr>
      </w:pPr>
      <w:r w:rsidRPr="00724A5B">
        <w:rPr>
          <w:rFonts w:ascii="Times New Roman" w:hAnsi="Times New Roman" w:cs="Times New Roman"/>
          <w:noProof/>
          <w:sz w:val="24"/>
          <w:szCs w:val="24"/>
        </w:rPr>
        <w:t xml:space="preserve">The </w:t>
      </w:r>
      <w:r w:rsidR="00F27A76" w:rsidRPr="00724A5B">
        <w:rPr>
          <w:rFonts w:ascii="Times New Roman" w:hAnsi="Times New Roman" w:cs="Times New Roman"/>
          <w:noProof/>
          <w:sz w:val="24"/>
          <w:szCs w:val="24"/>
        </w:rPr>
        <w:t xml:space="preserve">independent consultant </w:t>
      </w:r>
      <w:r w:rsidR="009660AC" w:rsidRPr="00724A5B">
        <w:rPr>
          <w:rFonts w:ascii="Times New Roman" w:hAnsi="Times New Roman" w:cs="Times New Roman"/>
          <w:noProof/>
          <w:sz w:val="24"/>
          <w:szCs w:val="24"/>
        </w:rPr>
        <w:t xml:space="preserve">sent the evaluation </w:t>
      </w:r>
      <w:r w:rsidRPr="00724A5B">
        <w:rPr>
          <w:rFonts w:ascii="Times New Roman" w:hAnsi="Times New Roman" w:cs="Times New Roman"/>
          <w:noProof/>
          <w:sz w:val="24"/>
          <w:szCs w:val="24"/>
        </w:rPr>
        <w:t xml:space="preserve">to the European Commission in </w:t>
      </w:r>
      <w:r w:rsidR="003D3C57" w:rsidRPr="00724A5B">
        <w:rPr>
          <w:rFonts w:ascii="Times New Roman" w:hAnsi="Times New Roman" w:cs="Times New Roman"/>
          <w:noProof/>
          <w:sz w:val="24"/>
          <w:szCs w:val="24"/>
        </w:rPr>
        <w:t>December</w:t>
      </w:r>
      <w:r w:rsidRPr="00724A5B">
        <w:rPr>
          <w:rFonts w:ascii="Times New Roman" w:hAnsi="Times New Roman" w:cs="Times New Roman"/>
          <w:noProof/>
          <w:sz w:val="24"/>
          <w:szCs w:val="24"/>
        </w:rPr>
        <w:t xml:space="preserve"> 202</w:t>
      </w:r>
      <w:r w:rsidR="00951788" w:rsidRPr="00724A5B">
        <w:rPr>
          <w:rFonts w:ascii="Times New Roman" w:hAnsi="Times New Roman" w:cs="Times New Roman"/>
          <w:noProof/>
          <w:sz w:val="24"/>
          <w:szCs w:val="24"/>
        </w:rPr>
        <w:t>5</w:t>
      </w:r>
      <w:r w:rsidRPr="00724A5B">
        <w:rPr>
          <w:rFonts w:ascii="Times New Roman" w:hAnsi="Times New Roman" w:cs="Times New Roman"/>
          <w:noProof/>
          <w:sz w:val="24"/>
          <w:szCs w:val="24"/>
        </w:rPr>
        <w:t xml:space="preserve"> and </w:t>
      </w:r>
      <w:r w:rsidR="005F6F15" w:rsidRPr="00724A5B">
        <w:rPr>
          <w:rFonts w:ascii="Times New Roman" w:hAnsi="Times New Roman" w:cs="Times New Roman"/>
          <w:noProof/>
          <w:sz w:val="24"/>
          <w:szCs w:val="24"/>
        </w:rPr>
        <w:t xml:space="preserve">the </w:t>
      </w:r>
      <w:r w:rsidRPr="00724A5B">
        <w:rPr>
          <w:rFonts w:ascii="Times New Roman" w:hAnsi="Times New Roman" w:cs="Times New Roman"/>
          <w:noProof/>
          <w:sz w:val="24"/>
          <w:szCs w:val="24"/>
        </w:rPr>
        <w:t xml:space="preserve">overall </w:t>
      </w:r>
      <w:r w:rsidR="005F6F15" w:rsidRPr="00724A5B">
        <w:rPr>
          <w:rFonts w:ascii="Times New Roman" w:hAnsi="Times New Roman" w:cs="Times New Roman"/>
          <w:noProof/>
          <w:sz w:val="24"/>
          <w:szCs w:val="24"/>
        </w:rPr>
        <w:t xml:space="preserve">level and quality of </w:t>
      </w:r>
      <w:r w:rsidR="005B6DC6" w:rsidRPr="00724A5B">
        <w:rPr>
          <w:rFonts w:ascii="Times New Roman" w:hAnsi="Times New Roman" w:cs="Times New Roman"/>
          <w:noProof/>
          <w:sz w:val="24"/>
          <w:szCs w:val="24"/>
        </w:rPr>
        <w:t>findings</w:t>
      </w:r>
      <w:r w:rsidR="005F6F15" w:rsidRPr="00724A5B">
        <w:rPr>
          <w:rFonts w:ascii="Times New Roman" w:hAnsi="Times New Roman" w:cs="Times New Roman"/>
          <w:noProof/>
          <w:sz w:val="24"/>
          <w:szCs w:val="24"/>
        </w:rPr>
        <w:t xml:space="preserve"> </w:t>
      </w:r>
      <w:r w:rsidR="00CA4412" w:rsidRPr="00724A5B">
        <w:rPr>
          <w:rFonts w:ascii="Times New Roman" w:hAnsi="Times New Roman" w:cs="Times New Roman"/>
          <w:noProof/>
          <w:sz w:val="24"/>
          <w:szCs w:val="24"/>
        </w:rPr>
        <w:t xml:space="preserve">gathered </w:t>
      </w:r>
      <w:r w:rsidR="005F6F15" w:rsidRPr="00724A5B">
        <w:rPr>
          <w:rFonts w:ascii="Times New Roman" w:hAnsi="Times New Roman" w:cs="Times New Roman"/>
          <w:noProof/>
          <w:sz w:val="24"/>
          <w:szCs w:val="24"/>
        </w:rPr>
        <w:t xml:space="preserve">is </w:t>
      </w:r>
      <w:r w:rsidR="00CA4412" w:rsidRPr="00724A5B">
        <w:rPr>
          <w:rFonts w:ascii="Times New Roman" w:hAnsi="Times New Roman" w:cs="Times New Roman"/>
          <w:noProof/>
          <w:sz w:val="24"/>
          <w:szCs w:val="24"/>
        </w:rPr>
        <w:t xml:space="preserve">robust. Nevertheless, </w:t>
      </w:r>
      <w:r w:rsidR="007B1B08" w:rsidRPr="00724A5B">
        <w:rPr>
          <w:rFonts w:ascii="Times New Roman" w:hAnsi="Times New Roman" w:cs="Times New Roman"/>
          <w:noProof/>
          <w:sz w:val="24"/>
          <w:szCs w:val="24"/>
        </w:rPr>
        <w:t xml:space="preserve">this </w:t>
      </w:r>
      <w:r w:rsidR="005B6DC6" w:rsidRPr="00724A5B">
        <w:rPr>
          <w:rFonts w:ascii="Times New Roman" w:hAnsi="Times New Roman" w:cs="Times New Roman"/>
          <w:noProof/>
          <w:sz w:val="24"/>
          <w:szCs w:val="24"/>
        </w:rPr>
        <w:t>SWD and the evaluation on which it is based consider all information available as of</w:t>
      </w:r>
      <w:r w:rsidR="00CE5488" w:rsidRPr="00724A5B">
        <w:rPr>
          <w:rFonts w:ascii="Times New Roman" w:hAnsi="Times New Roman" w:cs="Times New Roman"/>
          <w:noProof/>
          <w:sz w:val="24"/>
          <w:szCs w:val="24"/>
        </w:rPr>
        <w:t xml:space="preserve"> </w:t>
      </w:r>
      <w:r w:rsidR="003D3C57" w:rsidRPr="00724A5B">
        <w:rPr>
          <w:rFonts w:ascii="Times New Roman" w:hAnsi="Times New Roman" w:cs="Times New Roman"/>
          <w:noProof/>
          <w:sz w:val="24"/>
          <w:szCs w:val="24"/>
        </w:rPr>
        <w:t>November</w:t>
      </w:r>
      <w:r w:rsidR="00CE5488" w:rsidRPr="00724A5B">
        <w:rPr>
          <w:rFonts w:ascii="Times New Roman" w:hAnsi="Times New Roman" w:cs="Times New Roman"/>
          <w:noProof/>
          <w:sz w:val="24"/>
          <w:szCs w:val="24"/>
        </w:rPr>
        <w:t xml:space="preserve"> 202</w:t>
      </w:r>
      <w:r w:rsidR="003C6EEA" w:rsidRPr="00724A5B">
        <w:rPr>
          <w:rFonts w:ascii="Times New Roman" w:hAnsi="Times New Roman" w:cs="Times New Roman"/>
          <w:noProof/>
          <w:sz w:val="24"/>
          <w:szCs w:val="24"/>
        </w:rPr>
        <w:t>5</w:t>
      </w:r>
      <w:r w:rsidR="00CE5488" w:rsidRPr="00724A5B">
        <w:rPr>
          <w:rFonts w:ascii="Times New Roman" w:hAnsi="Times New Roman" w:cs="Times New Roman"/>
          <w:noProof/>
          <w:sz w:val="24"/>
          <w:szCs w:val="24"/>
        </w:rPr>
        <w:t>.</w:t>
      </w:r>
      <w:r w:rsidR="005B6DC6" w:rsidRPr="00724A5B">
        <w:rPr>
          <w:rFonts w:ascii="Times New Roman" w:hAnsi="Times New Roman" w:cs="Times New Roman"/>
          <w:noProof/>
          <w:sz w:val="24"/>
          <w:szCs w:val="24"/>
        </w:rPr>
        <w:t xml:space="preserve"> </w:t>
      </w:r>
      <w:r w:rsidR="009660AC" w:rsidRPr="00724A5B">
        <w:rPr>
          <w:rFonts w:ascii="Times New Roman" w:hAnsi="Times New Roman" w:cs="Times New Roman"/>
          <w:noProof/>
          <w:sz w:val="24"/>
          <w:szCs w:val="24"/>
        </w:rPr>
        <w:t xml:space="preserve">They do </w:t>
      </w:r>
      <w:r w:rsidR="005B6DC6" w:rsidRPr="00724A5B">
        <w:rPr>
          <w:rFonts w:ascii="Times New Roman" w:hAnsi="Times New Roman" w:cs="Times New Roman"/>
          <w:noProof/>
          <w:sz w:val="24"/>
          <w:szCs w:val="24"/>
        </w:rPr>
        <w:t xml:space="preserve">not consider information </w:t>
      </w:r>
      <w:r w:rsidR="00CE5488" w:rsidRPr="00724A5B">
        <w:rPr>
          <w:rFonts w:ascii="Times New Roman" w:hAnsi="Times New Roman" w:cs="Times New Roman"/>
          <w:noProof/>
          <w:sz w:val="24"/>
          <w:szCs w:val="24"/>
        </w:rPr>
        <w:t>beyond this date</w:t>
      </w:r>
      <w:r w:rsidR="009660AC" w:rsidRPr="00724A5B">
        <w:rPr>
          <w:rFonts w:ascii="Times New Roman" w:hAnsi="Times New Roman" w:cs="Times New Roman"/>
          <w:noProof/>
          <w:sz w:val="24"/>
          <w:szCs w:val="24"/>
        </w:rPr>
        <w:t>,</w:t>
      </w:r>
      <w:r w:rsidR="00CE5488" w:rsidRPr="00724A5B">
        <w:rPr>
          <w:rFonts w:ascii="Times New Roman" w:hAnsi="Times New Roman" w:cs="Times New Roman"/>
          <w:noProof/>
          <w:sz w:val="24"/>
          <w:szCs w:val="24"/>
        </w:rPr>
        <w:t xml:space="preserve"> </w:t>
      </w:r>
      <w:r w:rsidR="005B6DC6" w:rsidRPr="00724A5B">
        <w:rPr>
          <w:rFonts w:ascii="Times New Roman" w:hAnsi="Times New Roman" w:cs="Times New Roman"/>
          <w:noProof/>
          <w:sz w:val="24"/>
          <w:szCs w:val="24"/>
        </w:rPr>
        <w:t xml:space="preserve">because </w:t>
      </w:r>
      <w:r w:rsidR="00FD61A3" w:rsidRPr="00724A5B">
        <w:rPr>
          <w:rFonts w:ascii="Times New Roman" w:hAnsi="Times New Roman" w:cs="Times New Roman"/>
          <w:noProof/>
          <w:sz w:val="24"/>
          <w:szCs w:val="24"/>
        </w:rPr>
        <w:t xml:space="preserve">the evaluation must be </w:t>
      </w:r>
      <w:r w:rsidR="00CD7AB6" w:rsidRPr="00724A5B">
        <w:rPr>
          <w:rFonts w:ascii="Times New Roman" w:hAnsi="Times New Roman" w:cs="Times New Roman"/>
          <w:noProof/>
          <w:sz w:val="24"/>
          <w:szCs w:val="24"/>
        </w:rPr>
        <w:t>finali</w:t>
      </w:r>
      <w:r w:rsidR="00F27A76" w:rsidRPr="00724A5B">
        <w:rPr>
          <w:rFonts w:ascii="Times New Roman" w:hAnsi="Times New Roman" w:cs="Times New Roman"/>
          <w:noProof/>
          <w:sz w:val="24"/>
          <w:szCs w:val="24"/>
        </w:rPr>
        <w:t>s</w:t>
      </w:r>
      <w:r w:rsidR="00CD7AB6" w:rsidRPr="00724A5B">
        <w:rPr>
          <w:rFonts w:ascii="Times New Roman" w:hAnsi="Times New Roman" w:cs="Times New Roman"/>
          <w:noProof/>
          <w:sz w:val="24"/>
          <w:szCs w:val="24"/>
        </w:rPr>
        <w:t>ed</w:t>
      </w:r>
      <w:r w:rsidR="00FD61A3" w:rsidRPr="00724A5B">
        <w:rPr>
          <w:rFonts w:ascii="Times New Roman" w:hAnsi="Times New Roman" w:cs="Times New Roman"/>
          <w:noProof/>
          <w:sz w:val="24"/>
          <w:szCs w:val="24"/>
        </w:rPr>
        <w:t xml:space="preserve"> at least a </w:t>
      </w:r>
      <w:r w:rsidR="005B6DC6" w:rsidRPr="00724A5B">
        <w:rPr>
          <w:rFonts w:ascii="Times New Roman" w:hAnsi="Times New Roman" w:cs="Times New Roman"/>
          <w:noProof/>
          <w:sz w:val="24"/>
          <w:szCs w:val="24"/>
        </w:rPr>
        <w:t xml:space="preserve">year before the expiry of the </w:t>
      </w:r>
      <w:r w:rsidR="009660AC" w:rsidRPr="00724A5B">
        <w:rPr>
          <w:rFonts w:ascii="Times New Roman" w:hAnsi="Times New Roman" w:cs="Times New Roman"/>
          <w:noProof/>
          <w:sz w:val="24"/>
          <w:szCs w:val="24"/>
        </w:rPr>
        <w:t>I</w:t>
      </w:r>
      <w:r w:rsidR="00FD61A3" w:rsidRPr="00724A5B">
        <w:rPr>
          <w:rFonts w:ascii="Times New Roman" w:hAnsi="Times New Roman" w:cs="Times New Roman"/>
          <w:noProof/>
          <w:sz w:val="24"/>
          <w:szCs w:val="24"/>
        </w:rPr>
        <w:t xml:space="preserve">mplementing </w:t>
      </w:r>
      <w:r w:rsidR="005B6DC6" w:rsidRPr="00724A5B">
        <w:rPr>
          <w:rFonts w:ascii="Times New Roman" w:hAnsi="Times New Roman" w:cs="Times New Roman"/>
          <w:noProof/>
          <w:sz w:val="24"/>
          <w:szCs w:val="24"/>
        </w:rPr>
        <w:t>Protocol to obtain a mandate for negotiation an</w:t>
      </w:r>
      <w:r w:rsidR="00FD61A3" w:rsidRPr="00724A5B">
        <w:rPr>
          <w:rFonts w:ascii="Times New Roman" w:hAnsi="Times New Roman" w:cs="Times New Roman"/>
          <w:noProof/>
          <w:sz w:val="24"/>
          <w:szCs w:val="24"/>
        </w:rPr>
        <w:t xml:space="preserve">d subsequently negotiate a </w:t>
      </w:r>
      <w:r w:rsidR="00CD7AB6" w:rsidRPr="00724A5B">
        <w:rPr>
          <w:rFonts w:ascii="Times New Roman" w:hAnsi="Times New Roman" w:cs="Times New Roman"/>
          <w:noProof/>
          <w:sz w:val="24"/>
          <w:szCs w:val="24"/>
        </w:rPr>
        <w:t>successor</w:t>
      </w:r>
      <w:r w:rsidR="00FD61A3" w:rsidRPr="00724A5B">
        <w:rPr>
          <w:rFonts w:ascii="Times New Roman" w:hAnsi="Times New Roman" w:cs="Times New Roman"/>
          <w:noProof/>
          <w:sz w:val="24"/>
          <w:szCs w:val="24"/>
        </w:rPr>
        <w:t xml:space="preserve"> p</w:t>
      </w:r>
      <w:r w:rsidR="005B6DC6" w:rsidRPr="00724A5B">
        <w:rPr>
          <w:rFonts w:ascii="Times New Roman" w:hAnsi="Times New Roman" w:cs="Times New Roman"/>
          <w:noProof/>
          <w:sz w:val="24"/>
          <w:szCs w:val="24"/>
        </w:rPr>
        <w:t>rotocol</w:t>
      </w:r>
      <w:r w:rsidR="001125FE" w:rsidRPr="00724A5B">
        <w:rPr>
          <w:rFonts w:ascii="Times New Roman" w:hAnsi="Times New Roman" w:cs="Times New Roman"/>
          <w:noProof/>
          <w:sz w:val="24"/>
          <w:szCs w:val="24"/>
        </w:rPr>
        <w:t>.</w:t>
      </w:r>
    </w:p>
    <w:p w14:paraId="23904676" w14:textId="75B96A51" w:rsidR="009503F9" w:rsidRPr="00724A5B" w:rsidRDefault="006C785F" w:rsidP="004F7097">
      <w:pPr>
        <w:jc w:val="both"/>
        <w:rPr>
          <w:rFonts w:ascii="Times New Roman" w:hAnsi="Times New Roman" w:cs="Times New Roman"/>
          <w:noProof/>
          <w:sz w:val="24"/>
          <w:szCs w:val="24"/>
        </w:rPr>
      </w:pPr>
      <w:r w:rsidRPr="00724A5B">
        <w:rPr>
          <w:rFonts w:ascii="Times New Roman" w:hAnsi="Times New Roman" w:cs="Times New Roman"/>
          <w:noProof/>
          <w:sz w:val="24"/>
          <w:szCs w:val="24"/>
        </w:rPr>
        <w:t>See Annex II for d</w:t>
      </w:r>
      <w:r w:rsidR="00527B7C" w:rsidRPr="00724A5B">
        <w:rPr>
          <w:rFonts w:ascii="Times New Roman" w:hAnsi="Times New Roman" w:cs="Times New Roman"/>
          <w:noProof/>
          <w:sz w:val="24"/>
          <w:szCs w:val="24"/>
        </w:rPr>
        <w:t xml:space="preserve">etailed information on </w:t>
      </w:r>
      <w:r w:rsidR="001125FE" w:rsidRPr="00724A5B">
        <w:rPr>
          <w:rFonts w:ascii="Times New Roman" w:hAnsi="Times New Roman" w:cs="Times New Roman"/>
          <w:noProof/>
          <w:sz w:val="24"/>
          <w:szCs w:val="24"/>
        </w:rPr>
        <w:t>the methodology, including</w:t>
      </w:r>
      <w:r w:rsidRPr="00724A5B">
        <w:rPr>
          <w:rFonts w:ascii="Times New Roman" w:hAnsi="Times New Roman" w:cs="Times New Roman"/>
          <w:noProof/>
          <w:sz w:val="24"/>
          <w:szCs w:val="24"/>
        </w:rPr>
        <w:t xml:space="preserve"> information on</w:t>
      </w:r>
      <w:r w:rsidR="001125FE" w:rsidRPr="00724A5B">
        <w:rPr>
          <w:rFonts w:ascii="Times New Roman" w:hAnsi="Times New Roman" w:cs="Times New Roman"/>
          <w:noProof/>
          <w:sz w:val="24"/>
          <w:szCs w:val="24"/>
        </w:rPr>
        <w:t xml:space="preserve"> </w:t>
      </w:r>
      <w:r w:rsidR="00527B7C" w:rsidRPr="00724A5B">
        <w:rPr>
          <w:rFonts w:ascii="Times New Roman" w:hAnsi="Times New Roman" w:cs="Times New Roman"/>
          <w:noProof/>
          <w:sz w:val="24"/>
          <w:szCs w:val="24"/>
        </w:rPr>
        <w:t xml:space="preserve">how the </w:t>
      </w:r>
      <w:r w:rsidR="001125FE" w:rsidRPr="00724A5B">
        <w:rPr>
          <w:rFonts w:ascii="Times New Roman" w:hAnsi="Times New Roman" w:cs="Times New Roman"/>
          <w:noProof/>
          <w:sz w:val="24"/>
          <w:szCs w:val="24"/>
        </w:rPr>
        <w:t xml:space="preserve">supporting </w:t>
      </w:r>
      <w:r w:rsidR="00527B7C" w:rsidRPr="00724A5B">
        <w:rPr>
          <w:rFonts w:ascii="Times New Roman" w:hAnsi="Times New Roman" w:cs="Times New Roman"/>
          <w:noProof/>
          <w:sz w:val="24"/>
          <w:szCs w:val="24"/>
        </w:rPr>
        <w:t xml:space="preserve">evaluation study </w:t>
      </w:r>
      <w:r w:rsidR="004F7097" w:rsidRPr="00724A5B">
        <w:rPr>
          <w:rFonts w:ascii="Times New Roman" w:hAnsi="Times New Roman" w:cs="Times New Roman"/>
          <w:noProof/>
          <w:sz w:val="24"/>
          <w:szCs w:val="24"/>
        </w:rPr>
        <w:t>was conducted</w:t>
      </w:r>
      <w:r w:rsidR="00527B7C" w:rsidRPr="00724A5B">
        <w:rPr>
          <w:rFonts w:ascii="Times New Roman" w:hAnsi="Times New Roman" w:cs="Times New Roman"/>
          <w:noProof/>
          <w:sz w:val="24"/>
          <w:szCs w:val="24"/>
        </w:rPr>
        <w:t>.</w:t>
      </w:r>
    </w:p>
    <w:p w14:paraId="1B5D855C" w14:textId="1B44E919" w:rsidR="008530D4" w:rsidRPr="00724A5B" w:rsidRDefault="00147D71" w:rsidP="001112CD">
      <w:pPr>
        <w:pStyle w:val="Heading1"/>
        <w:numPr>
          <w:ilvl w:val="0"/>
          <w:numId w:val="2"/>
        </w:numPr>
        <w:pBdr>
          <w:top w:val="single" w:sz="4" w:space="1" w:color="auto"/>
          <w:left w:val="single" w:sz="4" w:space="4" w:color="auto"/>
          <w:bottom w:val="single" w:sz="4" w:space="1" w:color="auto"/>
          <w:right w:val="single" w:sz="4" w:space="4" w:color="auto"/>
        </w:pBdr>
        <w:shd w:val="clear" w:color="auto" w:fill="C6D9F1" w:themeFill="text2" w:themeFillTint="33"/>
        <w:tabs>
          <w:tab w:val="clear" w:pos="480"/>
          <w:tab w:val="num" w:pos="709"/>
        </w:tabs>
        <w:rPr>
          <w:noProof/>
          <w:szCs w:val="24"/>
        </w:rPr>
      </w:pPr>
      <w:bookmarkStart w:id="14" w:name="_Toc42093672"/>
      <w:bookmarkStart w:id="15" w:name="_Toc42093883"/>
      <w:bookmarkStart w:id="16" w:name="_Toc222495100"/>
      <w:r w:rsidRPr="00724A5B">
        <w:rPr>
          <w:noProof/>
          <w:szCs w:val="24"/>
        </w:rPr>
        <w:t xml:space="preserve">What was </w:t>
      </w:r>
      <w:r w:rsidR="009610DF" w:rsidRPr="00724A5B">
        <w:rPr>
          <w:noProof/>
          <w:szCs w:val="24"/>
        </w:rPr>
        <w:t xml:space="preserve">the </w:t>
      </w:r>
      <w:r w:rsidRPr="00724A5B">
        <w:rPr>
          <w:noProof/>
          <w:szCs w:val="24"/>
        </w:rPr>
        <w:t xml:space="preserve">expected </w:t>
      </w:r>
      <w:r w:rsidR="009610DF" w:rsidRPr="00724A5B">
        <w:rPr>
          <w:noProof/>
          <w:szCs w:val="24"/>
        </w:rPr>
        <w:t>outcome of the intervention</w:t>
      </w:r>
      <w:r w:rsidRPr="00724A5B">
        <w:rPr>
          <w:noProof/>
          <w:szCs w:val="24"/>
        </w:rPr>
        <w:t>?</w:t>
      </w:r>
      <w:bookmarkEnd w:id="14"/>
      <w:bookmarkEnd w:id="15"/>
      <w:bookmarkEnd w:id="16"/>
    </w:p>
    <w:p w14:paraId="5C1F189F" w14:textId="5DDFF844" w:rsidR="00332C6A" w:rsidRPr="00724A5B" w:rsidRDefault="008530D4" w:rsidP="001112CD">
      <w:pPr>
        <w:pStyle w:val="Heading2"/>
        <w:numPr>
          <w:ilvl w:val="1"/>
          <w:numId w:val="3"/>
        </w:numPr>
        <w:ind w:left="851" w:hanging="567"/>
        <w:rPr>
          <w:noProof/>
          <w:szCs w:val="24"/>
        </w:rPr>
      </w:pPr>
      <w:bookmarkStart w:id="17" w:name="_Toc42093483"/>
      <w:bookmarkStart w:id="18" w:name="_Toc42093550"/>
      <w:bookmarkStart w:id="19" w:name="_Toc42093673"/>
      <w:bookmarkStart w:id="20" w:name="_Toc42093884"/>
      <w:bookmarkStart w:id="21" w:name="_Toc222495101"/>
      <w:r w:rsidRPr="00724A5B">
        <w:rPr>
          <w:noProof/>
          <w:szCs w:val="24"/>
        </w:rPr>
        <w:t>Description of the intervention and its objectives</w:t>
      </w:r>
      <w:bookmarkEnd w:id="17"/>
      <w:bookmarkEnd w:id="18"/>
      <w:bookmarkEnd w:id="19"/>
      <w:bookmarkEnd w:id="20"/>
      <w:bookmarkEnd w:id="21"/>
    </w:p>
    <w:p w14:paraId="55231680" w14:textId="02BFBCCE" w:rsidR="00332C6A" w:rsidRPr="00724A5B" w:rsidRDefault="00332C6A" w:rsidP="001112CD">
      <w:pPr>
        <w:pStyle w:val="Heading2"/>
        <w:numPr>
          <w:ilvl w:val="2"/>
          <w:numId w:val="3"/>
        </w:numPr>
        <w:ind w:left="1418" w:hanging="851"/>
        <w:rPr>
          <w:noProof/>
          <w:szCs w:val="24"/>
        </w:rPr>
      </w:pPr>
      <w:bookmarkStart w:id="22" w:name="_Toc222495102"/>
      <w:r w:rsidRPr="00724A5B">
        <w:rPr>
          <w:noProof/>
          <w:szCs w:val="24"/>
        </w:rPr>
        <w:t>Sustainable Fisheries Partnership Agreements</w:t>
      </w:r>
      <w:r w:rsidR="005F2A3D" w:rsidRPr="00724A5B">
        <w:rPr>
          <w:noProof/>
          <w:szCs w:val="24"/>
        </w:rPr>
        <w:t xml:space="preserve"> (SFPAs)</w:t>
      </w:r>
      <w:bookmarkEnd w:id="22"/>
    </w:p>
    <w:p w14:paraId="1E4B32CA" w14:textId="2C584B32" w:rsidR="00B75AC2" w:rsidRPr="00724A5B" w:rsidRDefault="00431C31" w:rsidP="00F30332">
      <w:pPr>
        <w:pStyle w:val="ListParagraph"/>
        <w:spacing w:before="240" w:line="276" w:lineRule="auto"/>
        <w:ind w:left="0"/>
        <w:rPr>
          <w:noProof/>
          <w:szCs w:val="24"/>
        </w:rPr>
      </w:pPr>
      <w:r w:rsidRPr="00724A5B">
        <w:rPr>
          <w:noProof/>
          <w:szCs w:val="24"/>
        </w:rPr>
        <w:t xml:space="preserve">The CFP </w:t>
      </w:r>
      <w:r w:rsidR="00CF690F" w:rsidRPr="00724A5B">
        <w:rPr>
          <w:noProof/>
          <w:szCs w:val="24"/>
        </w:rPr>
        <w:t xml:space="preserve">Basic Regulation </w:t>
      </w:r>
      <w:r w:rsidR="008C3616" w:rsidRPr="00724A5B">
        <w:rPr>
          <w:noProof/>
          <w:szCs w:val="24"/>
        </w:rPr>
        <w:t>covers the conservation of marine biological resources and the management of fisheries and fleets exploiting such resources within Union waters and by Union fishing vessels outside Union waters.</w:t>
      </w:r>
      <w:r w:rsidRPr="00724A5B">
        <w:rPr>
          <w:noProof/>
          <w:szCs w:val="24"/>
        </w:rPr>
        <w:t xml:space="preserve"> The first fisheries agreements between the EU and </w:t>
      </w:r>
      <w:r w:rsidR="000F4D07" w:rsidRPr="00724A5B">
        <w:rPr>
          <w:noProof/>
          <w:szCs w:val="24"/>
        </w:rPr>
        <w:t xml:space="preserve">non-EU </w:t>
      </w:r>
      <w:r w:rsidRPr="00724A5B">
        <w:rPr>
          <w:noProof/>
          <w:szCs w:val="24"/>
        </w:rPr>
        <w:t xml:space="preserve">countries date back to the late 1980s and are enshrined in the CFP. </w:t>
      </w:r>
      <w:r w:rsidR="00BF42A8" w:rsidRPr="00724A5B">
        <w:rPr>
          <w:noProof/>
          <w:szCs w:val="24"/>
        </w:rPr>
        <w:t xml:space="preserve">In </w:t>
      </w:r>
      <w:r w:rsidR="006D536D" w:rsidRPr="00724A5B">
        <w:rPr>
          <w:noProof/>
          <w:szCs w:val="24"/>
        </w:rPr>
        <w:t xml:space="preserve">line </w:t>
      </w:r>
      <w:r w:rsidR="00BF42A8" w:rsidRPr="00724A5B">
        <w:rPr>
          <w:noProof/>
          <w:szCs w:val="24"/>
        </w:rPr>
        <w:t>with UN Sustainable Development Goal</w:t>
      </w:r>
      <w:r w:rsidR="00DA773B" w:rsidRPr="00724A5B">
        <w:rPr>
          <w:noProof/>
          <w:szCs w:val="24"/>
        </w:rPr>
        <w:t xml:space="preserve"> 14 (</w:t>
      </w:r>
      <w:r w:rsidR="00DA773B" w:rsidRPr="00724A5B">
        <w:rPr>
          <w:i/>
          <w:noProof/>
          <w:szCs w:val="24"/>
        </w:rPr>
        <w:t>life below water</w:t>
      </w:r>
      <w:r w:rsidR="00DA773B" w:rsidRPr="00724A5B">
        <w:rPr>
          <w:noProof/>
          <w:szCs w:val="24"/>
        </w:rPr>
        <w:t>), the SFPAs should contribute to resource conservation and environmental sustainability of the exploitation of living marine resources of a coastal partner State. T</w:t>
      </w:r>
      <w:r w:rsidR="00BF42A8" w:rsidRPr="00724A5B">
        <w:rPr>
          <w:noProof/>
          <w:szCs w:val="24"/>
        </w:rPr>
        <w:t xml:space="preserve">he SFPAs </w:t>
      </w:r>
      <w:r w:rsidR="00DA773B" w:rsidRPr="00724A5B">
        <w:rPr>
          <w:noProof/>
          <w:szCs w:val="24"/>
        </w:rPr>
        <w:t xml:space="preserve">should also </w:t>
      </w:r>
      <w:r w:rsidR="00BF42A8" w:rsidRPr="00724A5B">
        <w:rPr>
          <w:noProof/>
          <w:szCs w:val="24"/>
        </w:rPr>
        <w:t>contribute to efficient data collection; monitoring, control and surveillance measures; and respect for democratic principles and human rights.</w:t>
      </w:r>
    </w:p>
    <w:p w14:paraId="480797A9" w14:textId="77777777" w:rsidR="00F30332" w:rsidRPr="00724A5B" w:rsidRDefault="00F30332" w:rsidP="00F30332">
      <w:pPr>
        <w:pStyle w:val="ListParagraph"/>
        <w:spacing w:before="240" w:line="276" w:lineRule="auto"/>
        <w:ind w:left="0"/>
        <w:rPr>
          <w:noProof/>
          <w:szCs w:val="24"/>
        </w:rPr>
      </w:pPr>
    </w:p>
    <w:p w14:paraId="7A142341" w14:textId="4DA98732" w:rsidR="00D56500" w:rsidRPr="00724A5B" w:rsidRDefault="005F2A3D" w:rsidP="00F30332">
      <w:pPr>
        <w:pStyle w:val="ListParagraph"/>
        <w:spacing w:after="200" w:line="276" w:lineRule="auto"/>
        <w:ind w:left="0"/>
        <w:rPr>
          <w:noProof/>
          <w:szCs w:val="24"/>
        </w:rPr>
      </w:pPr>
      <w:r w:rsidRPr="00724A5B">
        <w:rPr>
          <w:noProof/>
          <w:szCs w:val="24"/>
        </w:rPr>
        <w:t xml:space="preserve">The </w:t>
      </w:r>
      <w:r w:rsidR="00516F68" w:rsidRPr="00724A5B">
        <w:rPr>
          <w:noProof/>
          <w:szCs w:val="24"/>
        </w:rPr>
        <w:t>SFPAs</w:t>
      </w:r>
      <w:r w:rsidRPr="00724A5B">
        <w:rPr>
          <w:noProof/>
          <w:szCs w:val="24"/>
        </w:rPr>
        <w:t xml:space="preserve"> establish a legal, environmental economic and social governance framework for fishing activities carried out by Union fishing vessels in </w:t>
      </w:r>
      <w:r w:rsidR="00EB2BCE" w:rsidRPr="00724A5B">
        <w:rPr>
          <w:noProof/>
          <w:szCs w:val="24"/>
        </w:rPr>
        <w:t>non-EU</w:t>
      </w:r>
      <w:r w:rsidR="00BA7504" w:rsidRPr="00724A5B">
        <w:rPr>
          <w:noProof/>
          <w:szCs w:val="24"/>
        </w:rPr>
        <w:t>-</w:t>
      </w:r>
      <w:r w:rsidRPr="00724A5B">
        <w:rPr>
          <w:noProof/>
          <w:szCs w:val="24"/>
        </w:rPr>
        <w:t xml:space="preserve">country waters. </w:t>
      </w:r>
      <w:r w:rsidR="008E7327" w:rsidRPr="00724A5B">
        <w:rPr>
          <w:noProof/>
          <w:szCs w:val="24"/>
        </w:rPr>
        <w:t xml:space="preserve">Under the framework of the SFPAs, </w:t>
      </w:r>
      <w:r w:rsidR="00E45768" w:rsidRPr="00724A5B">
        <w:rPr>
          <w:noProof/>
          <w:szCs w:val="24"/>
        </w:rPr>
        <w:t xml:space="preserve">Union </w:t>
      </w:r>
      <w:r w:rsidR="008E7327" w:rsidRPr="00724A5B">
        <w:rPr>
          <w:noProof/>
          <w:szCs w:val="24"/>
        </w:rPr>
        <w:t>vessels</w:t>
      </w:r>
      <w:r w:rsidR="00E45768" w:rsidRPr="00724A5B">
        <w:rPr>
          <w:noProof/>
          <w:szCs w:val="24"/>
        </w:rPr>
        <w:t xml:space="preserve"> </w:t>
      </w:r>
      <w:r w:rsidR="00BA7504" w:rsidRPr="00724A5B">
        <w:rPr>
          <w:noProof/>
          <w:szCs w:val="24"/>
        </w:rPr>
        <w:t xml:space="preserve">may </w:t>
      </w:r>
      <w:r w:rsidR="00E45768" w:rsidRPr="00724A5B">
        <w:rPr>
          <w:noProof/>
          <w:szCs w:val="24"/>
        </w:rPr>
        <w:t xml:space="preserve">only catch surplus of the allowable catch, as </w:t>
      </w:r>
      <w:r w:rsidR="00BA7504" w:rsidRPr="00724A5B">
        <w:rPr>
          <w:noProof/>
          <w:szCs w:val="24"/>
        </w:rPr>
        <w:t xml:space="preserve">provided </w:t>
      </w:r>
      <w:r w:rsidR="00E45768" w:rsidRPr="00724A5B">
        <w:rPr>
          <w:noProof/>
          <w:szCs w:val="24"/>
        </w:rPr>
        <w:t>in Arti</w:t>
      </w:r>
      <w:r w:rsidR="008E7327" w:rsidRPr="00724A5B">
        <w:rPr>
          <w:noProof/>
          <w:szCs w:val="24"/>
        </w:rPr>
        <w:t>cle</w:t>
      </w:r>
      <w:r w:rsidR="00F12C57" w:rsidRPr="00724A5B">
        <w:rPr>
          <w:noProof/>
          <w:szCs w:val="24"/>
        </w:rPr>
        <w:t> </w:t>
      </w:r>
      <w:r w:rsidR="008E7327" w:rsidRPr="00724A5B">
        <w:rPr>
          <w:noProof/>
          <w:szCs w:val="24"/>
        </w:rPr>
        <w:t xml:space="preserve">62(2) and (3) of the </w:t>
      </w:r>
      <w:r w:rsidR="00CF690F" w:rsidRPr="00724A5B">
        <w:rPr>
          <w:noProof/>
          <w:szCs w:val="24"/>
        </w:rPr>
        <w:t>United Nations Convention on the Law of the Sea</w:t>
      </w:r>
      <w:r w:rsidR="00CF690F" w:rsidRPr="00724A5B">
        <w:rPr>
          <w:rStyle w:val="FootnoteReference"/>
          <w:noProof/>
          <w:szCs w:val="24"/>
        </w:rPr>
        <w:footnoteReference w:id="4"/>
      </w:r>
      <w:r w:rsidR="008E7327" w:rsidRPr="00724A5B">
        <w:rPr>
          <w:noProof/>
          <w:szCs w:val="24"/>
        </w:rPr>
        <w:t>. This surplus</w:t>
      </w:r>
      <w:r w:rsidR="00E45768" w:rsidRPr="00724A5B">
        <w:rPr>
          <w:noProof/>
          <w:szCs w:val="24"/>
        </w:rPr>
        <w:t xml:space="preserve"> </w:t>
      </w:r>
      <w:r w:rsidR="008E7327" w:rsidRPr="00724A5B">
        <w:rPr>
          <w:noProof/>
          <w:szCs w:val="24"/>
        </w:rPr>
        <w:t>must be identified</w:t>
      </w:r>
      <w:r w:rsidR="00E45768" w:rsidRPr="00724A5B">
        <w:rPr>
          <w:noProof/>
          <w:szCs w:val="24"/>
        </w:rPr>
        <w:t xml:space="preserve">, in a clear and transparent manner, on the basis of the best available scientific advice. </w:t>
      </w:r>
      <w:r w:rsidR="00483F19" w:rsidRPr="00724A5B">
        <w:rPr>
          <w:noProof/>
          <w:szCs w:val="24"/>
        </w:rPr>
        <w:t xml:space="preserve">In addition, </w:t>
      </w:r>
      <w:r w:rsidR="00D56500" w:rsidRPr="00724A5B">
        <w:rPr>
          <w:noProof/>
          <w:szCs w:val="24"/>
        </w:rPr>
        <w:t xml:space="preserve">to ensure the sustainable exploitation of surpluses of marine biological resources, the </w:t>
      </w:r>
      <w:r w:rsidR="008E7327" w:rsidRPr="00724A5B">
        <w:rPr>
          <w:noProof/>
          <w:szCs w:val="24"/>
        </w:rPr>
        <w:t>EU</w:t>
      </w:r>
      <w:r w:rsidR="00D56500" w:rsidRPr="00724A5B">
        <w:rPr>
          <w:noProof/>
          <w:szCs w:val="24"/>
        </w:rPr>
        <w:t xml:space="preserve"> </w:t>
      </w:r>
      <w:r w:rsidR="008E7327" w:rsidRPr="00724A5B">
        <w:rPr>
          <w:noProof/>
          <w:szCs w:val="24"/>
        </w:rPr>
        <w:t>must endeavour to</w:t>
      </w:r>
      <w:r w:rsidR="00D56500" w:rsidRPr="00724A5B">
        <w:rPr>
          <w:noProof/>
          <w:szCs w:val="24"/>
        </w:rPr>
        <w:t xml:space="preserve"> ensure that the SFPAs </w:t>
      </w:r>
      <w:r w:rsidR="008E7327" w:rsidRPr="00724A5B">
        <w:rPr>
          <w:noProof/>
          <w:szCs w:val="24"/>
        </w:rPr>
        <w:t xml:space="preserve">are </w:t>
      </w:r>
      <w:r w:rsidR="00D56500" w:rsidRPr="00724A5B">
        <w:rPr>
          <w:noProof/>
          <w:szCs w:val="24"/>
        </w:rPr>
        <w:t xml:space="preserve">mutually beneficial to the </w:t>
      </w:r>
      <w:r w:rsidR="006E3F5F" w:rsidRPr="00724A5B">
        <w:rPr>
          <w:noProof/>
          <w:szCs w:val="24"/>
        </w:rPr>
        <w:t xml:space="preserve">EU </w:t>
      </w:r>
      <w:r w:rsidR="00D56500" w:rsidRPr="00724A5B">
        <w:rPr>
          <w:noProof/>
          <w:szCs w:val="24"/>
        </w:rPr>
        <w:t xml:space="preserve">and to the </w:t>
      </w:r>
      <w:r w:rsidR="00E0171A" w:rsidRPr="00724A5B">
        <w:rPr>
          <w:noProof/>
          <w:szCs w:val="24"/>
        </w:rPr>
        <w:t xml:space="preserve">non-EU </w:t>
      </w:r>
      <w:r w:rsidR="00D56500" w:rsidRPr="00724A5B">
        <w:rPr>
          <w:noProof/>
          <w:szCs w:val="24"/>
        </w:rPr>
        <w:t>country concerned, including its local population and fishing industry</w:t>
      </w:r>
      <w:r w:rsidR="00E45768" w:rsidRPr="00724A5B">
        <w:rPr>
          <w:noProof/>
          <w:szCs w:val="24"/>
        </w:rPr>
        <w:t>.</w:t>
      </w:r>
    </w:p>
    <w:p w14:paraId="1CA0D92A" w14:textId="77777777" w:rsidR="00F30332" w:rsidRPr="00724A5B" w:rsidRDefault="00F30332" w:rsidP="00F30332">
      <w:pPr>
        <w:pStyle w:val="ListParagraph"/>
        <w:spacing w:after="200" w:line="276" w:lineRule="auto"/>
        <w:ind w:left="0"/>
        <w:contextualSpacing w:val="0"/>
        <w:rPr>
          <w:noProof/>
          <w:szCs w:val="24"/>
        </w:rPr>
      </w:pPr>
    </w:p>
    <w:p w14:paraId="4F0331C2" w14:textId="66FA5165" w:rsidR="005F2A3D" w:rsidRPr="00724A5B" w:rsidRDefault="00760FEE" w:rsidP="00F30332">
      <w:pPr>
        <w:pStyle w:val="ListParagraph"/>
        <w:spacing w:after="200" w:line="276" w:lineRule="auto"/>
        <w:ind w:left="0"/>
        <w:contextualSpacing w:val="0"/>
        <w:rPr>
          <w:noProof/>
          <w:szCs w:val="24"/>
        </w:rPr>
      </w:pPr>
      <w:r w:rsidRPr="00724A5B">
        <w:rPr>
          <w:noProof/>
          <w:szCs w:val="24"/>
        </w:rPr>
        <w:t xml:space="preserve">In terms of financial compensation, </w:t>
      </w:r>
      <w:r w:rsidR="00BF42A8" w:rsidRPr="00724A5B">
        <w:rPr>
          <w:noProof/>
          <w:szCs w:val="24"/>
        </w:rPr>
        <w:t>t</w:t>
      </w:r>
      <w:r w:rsidR="005F2A3D" w:rsidRPr="00724A5B">
        <w:rPr>
          <w:noProof/>
          <w:szCs w:val="24"/>
        </w:rPr>
        <w:t xml:space="preserve">he EU provides </w:t>
      </w:r>
      <w:r w:rsidR="00334DEF" w:rsidRPr="00724A5B">
        <w:rPr>
          <w:noProof/>
          <w:szCs w:val="24"/>
        </w:rPr>
        <w:t xml:space="preserve">the SFPA </w:t>
      </w:r>
      <w:r w:rsidR="005F2A3D" w:rsidRPr="00724A5B">
        <w:rPr>
          <w:noProof/>
          <w:szCs w:val="24"/>
        </w:rPr>
        <w:t>partner country with financial compensation for access to its waters and financial assistance to implement a national strategy for fisheries and the blue economy. The EU contribution is complemented by fees payable by EU vessel owners.</w:t>
      </w:r>
    </w:p>
    <w:p w14:paraId="71B094A0" w14:textId="097F7AC6" w:rsidR="00791307" w:rsidRPr="00724A5B" w:rsidRDefault="003563A2" w:rsidP="00F30332">
      <w:pPr>
        <w:jc w:val="both"/>
        <w:rPr>
          <w:rFonts w:ascii="Times New Roman" w:hAnsi="Times New Roman" w:cs="Times New Roman"/>
          <w:noProof/>
          <w:sz w:val="24"/>
          <w:szCs w:val="24"/>
        </w:rPr>
      </w:pPr>
      <w:r w:rsidRPr="00724A5B">
        <w:rPr>
          <w:rFonts w:ascii="Times New Roman" w:hAnsi="Times New Roman" w:cs="Times New Roman"/>
          <w:noProof/>
          <w:sz w:val="24"/>
          <w:szCs w:val="24"/>
        </w:rPr>
        <w:t xml:space="preserve">Importantly, SFPAs are exclusive and </w:t>
      </w:r>
      <w:r w:rsidR="00334DEF" w:rsidRPr="00724A5B">
        <w:rPr>
          <w:rFonts w:ascii="Times New Roman" w:hAnsi="Times New Roman" w:cs="Times New Roman"/>
          <w:noProof/>
          <w:sz w:val="24"/>
          <w:szCs w:val="24"/>
        </w:rPr>
        <w:t xml:space="preserve">made </w:t>
      </w:r>
      <w:r w:rsidRPr="00724A5B">
        <w:rPr>
          <w:rFonts w:ascii="Times New Roman" w:hAnsi="Times New Roman" w:cs="Times New Roman"/>
          <w:noProof/>
          <w:sz w:val="24"/>
          <w:szCs w:val="24"/>
        </w:rPr>
        <w:t xml:space="preserve">operational only through their </w:t>
      </w:r>
      <w:r w:rsidR="00334DEF" w:rsidRPr="00724A5B">
        <w:rPr>
          <w:rFonts w:ascii="Times New Roman" w:hAnsi="Times New Roman" w:cs="Times New Roman"/>
          <w:noProof/>
          <w:sz w:val="24"/>
          <w:szCs w:val="24"/>
        </w:rPr>
        <w:t>I</w:t>
      </w:r>
      <w:r w:rsidRPr="00724A5B">
        <w:rPr>
          <w:rFonts w:ascii="Times New Roman" w:hAnsi="Times New Roman" w:cs="Times New Roman"/>
          <w:noProof/>
          <w:sz w:val="24"/>
          <w:szCs w:val="24"/>
        </w:rPr>
        <w:t xml:space="preserve">mplementing Protocols. In order for Union vessels to continue fishing under an SFPA after an </w:t>
      </w:r>
      <w:r w:rsidR="00334DEF" w:rsidRPr="00724A5B">
        <w:rPr>
          <w:rFonts w:ascii="Times New Roman" w:hAnsi="Times New Roman" w:cs="Times New Roman"/>
          <w:noProof/>
          <w:sz w:val="24"/>
          <w:szCs w:val="24"/>
        </w:rPr>
        <w:t xml:space="preserve">Implementing Protocol </w:t>
      </w:r>
      <w:r w:rsidRPr="00724A5B">
        <w:rPr>
          <w:rFonts w:ascii="Times New Roman" w:hAnsi="Times New Roman" w:cs="Times New Roman"/>
          <w:noProof/>
          <w:sz w:val="24"/>
          <w:szCs w:val="24"/>
        </w:rPr>
        <w:t>expires, a successor protocol must be negotiated.</w:t>
      </w:r>
    </w:p>
    <w:p w14:paraId="08B80084" w14:textId="254139D1" w:rsidR="00760FEE" w:rsidRPr="00724A5B" w:rsidRDefault="00332C6A" w:rsidP="005F2A3D">
      <w:pPr>
        <w:jc w:val="both"/>
        <w:rPr>
          <w:rFonts w:ascii="Times New Roman" w:hAnsi="Times New Roman" w:cs="Times New Roman"/>
          <w:noProof/>
          <w:sz w:val="24"/>
        </w:rPr>
      </w:pPr>
      <w:r w:rsidRPr="00724A5B">
        <w:rPr>
          <w:rFonts w:ascii="Times New Roman" w:hAnsi="Times New Roman" w:cs="Times New Roman"/>
          <w:noProof/>
          <w:sz w:val="24"/>
        </w:rPr>
        <w:t>The impl</w:t>
      </w:r>
      <w:r w:rsidR="00791307" w:rsidRPr="00724A5B">
        <w:rPr>
          <w:rFonts w:ascii="Times New Roman" w:hAnsi="Times New Roman" w:cs="Times New Roman"/>
          <w:noProof/>
          <w:sz w:val="24"/>
        </w:rPr>
        <w:t xml:space="preserve">ementation of </w:t>
      </w:r>
      <w:r w:rsidR="007A727C" w:rsidRPr="00724A5B">
        <w:rPr>
          <w:rFonts w:ascii="Times New Roman" w:hAnsi="Times New Roman" w:cs="Times New Roman"/>
          <w:noProof/>
          <w:sz w:val="24"/>
        </w:rPr>
        <w:t>an</w:t>
      </w:r>
      <w:r w:rsidR="00791307" w:rsidRPr="00724A5B">
        <w:rPr>
          <w:rFonts w:ascii="Times New Roman" w:hAnsi="Times New Roman" w:cs="Times New Roman"/>
          <w:noProof/>
          <w:sz w:val="24"/>
        </w:rPr>
        <w:t xml:space="preserve"> SFPA and its </w:t>
      </w:r>
      <w:r w:rsidR="00334DEF" w:rsidRPr="00724A5B">
        <w:rPr>
          <w:rFonts w:ascii="Times New Roman" w:hAnsi="Times New Roman" w:cs="Times New Roman"/>
          <w:noProof/>
          <w:sz w:val="24"/>
        </w:rPr>
        <w:t xml:space="preserve">Implementing Protocol </w:t>
      </w:r>
      <w:r w:rsidRPr="00724A5B">
        <w:rPr>
          <w:rFonts w:ascii="Times New Roman" w:hAnsi="Times New Roman" w:cs="Times New Roman"/>
          <w:noProof/>
          <w:sz w:val="24"/>
        </w:rPr>
        <w:t>is monitored by a Joint Committee composed of re</w:t>
      </w:r>
      <w:r w:rsidR="007A727C" w:rsidRPr="00724A5B">
        <w:rPr>
          <w:rFonts w:ascii="Times New Roman" w:hAnsi="Times New Roman" w:cs="Times New Roman"/>
          <w:noProof/>
          <w:sz w:val="24"/>
        </w:rPr>
        <w:t xml:space="preserve">presentatives from both </w:t>
      </w:r>
      <w:r w:rsidR="00334DEF" w:rsidRPr="00724A5B">
        <w:rPr>
          <w:rFonts w:ascii="Times New Roman" w:hAnsi="Times New Roman" w:cs="Times New Roman"/>
          <w:noProof/>
          <w:sz w:val="24"/>
        </w:rPr>
        <w:t xml:space="preserve">the </w:t>
      </w:r>
      <w:r w:rsidR="006E3F5F" w:rsidRPr="00724A5B">
        <w:rPr>
          <w:rFonts w:ascii="Times New Roman" w:hAnsi="Times New Roman" w:cs="Times New Roman"/>
          <w:noProof/>
          <w:sz w:val="24"/>
        </w:rPr>
        <w:t>EU</w:t>
      </w:r>
      <w:r w:rsidR="00334DEF" w:rsidRPr="00724A5B">
        <w:rPr>
          <w:rFonts w:ascii="Times New Roman" w:hAnsi="Times New Roman" w:cs="Times New Roman"/>
          <w:noProof/>
          <w:sz w:val="24"/>
        </w:rPr>
        <w:t xml:space="preserve"> and the SFPA partner country</w:t>
      </w:r>
      <w:r w:rsidR="007A727C" w:rsidRPr="00724A5B">
        <w:rPr>
          <w:rFonts w:ascii="Times New Roman" w:hAnsi="Times New Roman" w:cs="Times New Roman"/>
          <w:noProof/>
          <w:sz w:val="24"/>
        </w:rPr>
        <w:t>.</w:t>
      </w:r>
    </w:p>
    <w:p w14:paraId="7CB4A063" w14:textId="53186928" w:rsidR="00760FEE" w:rsidRPr="00724A5B" w:rsidRDefault="00760FEE" w:rsidP="00760FEE">
      <w:pPr>
        <w:spacing w:after="240"/>
        <w:jc w:val="both"/>
        <w:rPr>
          <w:rFonts w:ascii="Times New Roman" w:hAnsi="Times New Roman" w:cs="Times New Roman"/>
          <w:noProof/>
          <w:sz w:val="24"/>
          <w:szCs w:val="24"/>
        </w:rPr>
      </w:pPr>
      <w:r w:rsidRPr="00724A5B">
        <w:rPr>
          <w:rFonts w:ascii="Times New Roman" w:hAnsi="Times New Roman" w:cs="Times New Roman"/>
          <w:noProof/>
          <w:sz w:val="24"/>
          <w:szCs w:val="24"/>
        </w:rPr>
        <w:t>In July 2011, the Commission adopted a Communication on the external dimension of the CFP</w:t>
      </w:r>
      <w:r w:rsidRPr="00724A5B">
        <w:rPr>
          <w:rStyle w:val="FootnoteReference"/>
          <w:rFonts w:ascii="Times New Roman" w:hAnsi="Times New Roman" w:cs="Times New Roman"/>
          <w:noProof/>
          <w:sz w:val="24"/>
          <w:szCs w:val="24"/>
        </w:rPr>
        <w:footnoteReference w:id="5"/>
      </w:r>
      <w:r w:rsidRPr="00724A5B">
        <w:rPr>
          <w:rFonts w:ascii="Times New Roman" w:hAnsi="Times New Roman" w:cs="Times New Roman"/>
          <w:noProof/>
          <w:sz w:val="24"/>
          <w:szCs w:val="24"/>
        </w:rPr>
        <w:t xml:space="preserve"> and proposed several actions to reform SFPAs. The Council adopted Conclusions regarding the External Dimension of the CFP on 19</w:t>
      </w:r>
      <w:r w:rsidR="00F12C57" w:rsidRPr="00724A5B">
        <w:rPr>
          <w:rFonts w:ascii="Times New Roman" w:hAnsi="Times New Roman" w:cs="Times New Roman"/>
          <w:noProof/>
          <w:sz w:val="24"/>
          <w:szCs w:val="24"/>
        </w:rPr>
        <w:t> </w:t>
      </w:r>
      <w:r w:rsidRPr="00724A5B">
        <w:rPr>
          <w:rFonts w:ascii="Times New Roman" w:hAnsi="Times New Roman" w:cs="Times New Roman"/>
          <w:noProof/>
          <w:sz w:val="24"/>
          <w:szCs w:val="24"/>
        </w:rPr>
        <w:t>March 2012</w:t>
      </w:r>
      <w:r w:rsidRPr="00724A5B">
        <w:rPr>
          <w:rStyle w:val="FootnoteReference"/>
          <w:rFonts w:ascii="Times New Roman" w:hAnsi="Times New Roman" w:cs="Times New Roman"/>
          <w:noProof/>
          <w:sz w:val="24"/>
          <w:szCs w:val="24"/>
        </w:rPr>
        <w:footnoteReference w:id="6"/>
      </w:r>
      <w:r w:rsidRPr="00724A5B">
        <w:rPr>
          <w:rFonts w:ascii="Times New Roman" w:hAnsi="Times New Roman" w:cs="Times New Roman"/>
          <w:noProof/>
          <w:sz w:val="24"/>
          <w:szCs w:val="24"/>
        </w:rPr>
        <w:t xml:space="preserve"> and the European Parliament expressed its views in a report adopted in November 2012</w:t>
      </w:r>
      <w:r w:rsidRPr="00724A5B">
        <w:rPr>
          <w:rStyle w:val="FootnoteReference"/>
          <w:rFonts w:ascii="Times New Roman" w:hAnsi="Times New Roman" w:cs="Times New Roman"/>
          <w:noProof/>
          <w:sz w:val="24"/>
          <w:szCs w:val="24"/>
        </w:rPr>
        <w:footnoteReference w:id="7"/>
      </w:r>
      <w:r w:rsidRPr="00724A5B">
        <w:rPr>
          <w:rFonts w:ascii="Times New Roman" w:hAnsi="Times New Roman" w:cs="Times New Roman"/>
          <w:noProof/>
          <w:sz w:val="24"/>
          <w:szCs w:val="24"/>
        </w:rPr>
        <w:t>.</w:t>
      </w:r>
    </w:p>
    <w:p w14:paraId="3879ED7A" w14:textId="77777777" w:rsidR="00760FEE" w:rsidRPr="00724A5B" w:rsidRDefault="00760FEE" w:rsidP="00760FEE">
      <w:pPr>
        <w:pStyle w:val="Text2"/>
        <w:pBdr>
          <w:top w:val="single" w:sz="4" w:space="1" w:color="auto"/>
          <w:left w:val="single" w:sz="4" w:space="4" w:color="auto"/>
          <w:bottom w:val="single" w:sz="4" w:space="1" w:color="auto"/>
          <w:right w:val="single" w:sz="4" w:space="4" w:color="auto"/>
        </w:pBdr>
        <w:spacing w:after="120"/>
        <w:ind w:left="0"/>
        <w:jc w:val="center"/>
        <w:rPr>
          <w:rFonts w:ascii="Times New Roman" w:hAnsi="Times New Roman"/>
          <w:b/>
          <w:i/>
          <w:noProof/>
          <w:sz w:val="24"/>
          <w:szCs w:val="24"/>
        </w:rPr>
      </w:pPr>
      <w:bookmarkStart w:id="23" w:name="_Hlk144995940"/>
      <w:r w:rsidRPr="00724A5B">
        <w:rPr>
          <w:rFonts w:ascii="Times New Roman" w:hAnsi="Times New Roman"/>
          <w:b/>
          <w:i/>
          <w:noProof/>
          <w:sz w:val="24"/>
          <w:szCs w:val="24"/>
        </w:rPr>
        <w:t>General and specific objectives of Sustainable Fisheries Partnership Agreements</w:t>
      </w:r>
    </w:p>
    <w:p w14:paraId="3D28BF84" w14:textId="51B629EF" w:rsidR="00E97CE9" w:rsidRPr="00724A5B" w:rsidRDefault="00760FEE" w:rsidP="00760FEE">
      <w:pPr>
        <w:pStyle w:val="Text2"/>
        <w:pBdr>
          <w:top w:val="single" w:sz="4" w:space="1" w:color="auto"/>
          <w:left w:val="single" w:sz="4" w:space="4" w:color="auto"/>
          <w:bottom w:val="single" w:sz="4" w:space="1" w:color="auto"/>
          <w:right w:val="single" w:sz="4" w:space="4" w:color="auto"/>
        </w:pBdr>
        <w:spacing w:after="120"/>
        <w:ind w:left="0"/>
        <w:rPr>
          <w:rFonts w:ascii="Times New Roman" w:hAnsi="Times New Roman"/>
          <w:noProof/>
          <w:sz w:val="24"/>
          <w:szCs w:val="24"/>
        </w:rPr>
      </w:pPr>
      <w:r w:rsidRPr="00724A5B">
        <w:rPr>
          <w:rFonts w:ascii="Times New Roman" w:hAnsi="Times New Roman"/>
          <w:noProof/>
          <w:sz w:val="24"/>
          <w:szCs w:val="24"/>
        </w:rPr>
        <w:t xml:space="preserve">The overarching objective of the external dimension of the CFP is to promote high standards in fisheries management at international and regional levels </w:t>
      </w:r>
      <w:r w:rsidR="00334DEF" w:rsidRPr="00724A5B">
        <w:rPr>
          <w:rFonts w:ascii="Times New Roman" w:hAnsi="Times New Roman"/>
          <w:noProof/>
          <w:sz w:val="24"/>
          <w:szCs w:val="24"/>
        </w:rPr>
        <w:t xml:space="preserve">and </w:t>
      </w:r>
      <w:r w:rsidRPr="00724A5B">
        <w:rPr>
          <w:rFonts w:ascii="Times New Roman" w:hAnsi="Times New Roman"/>
          <w:noProof/>
          <w:sz w:val="24"/>
          <w:szCs w:val="24"/>
        </w:rPr>
        <w:t>under bilateral agreements</w:t>
      </w:r>
      <w:r w:rsidR="00334DEF" w:rsidRPr="00724A5B">
        <w:rPr>
          <w:rFonts w:ascii="Times New Roman" w:hAnsi="Times New Roman"/>
          <w:noProof/>
          <w:sz w:val="24"/>
          <w:szCs w:val="24"/>
        </w:rPr>
        <w:t xml:space="preserve"> in order </w:t>
      </w:r>
      <w:r w:rsidRPr="00724A5B">
        <w:rPr>
          <w:rFonts w:ascii="Times New Roman" w:hAnsi="Times New Roman"/>
          <w:noProof/>
          <w:sz w:val="24"/>
          <w:szCs w:val="24"/>
        </w:rPr>
        <w:t xml:space="preserve">to ensure a level playing field. </w:t>
      </w:r>
    </w:p>
    <w:p w14:paraId="3898305F" w14:textId="34822E75" w:rsidR="00760FEE" w:rsidRPr="00724A5B" w:rsidRDefault="00760FEE" w:rsidP="00760FEE">
      <w:pPr>
        <w:pStyle w:val="Text2"/>
        <w:pBdr>
          <w:top w:val="single" w:sz="4" w:space="1" w:color="auto"/>
          <w:left w:val="single" w:sz="4" w:space="4" w:color="auto"/>
          <w:bottom w:val="single" w:sz="4" w:space="1" w:color="auto"/>
          <w:right w:val="single" w:sz="4" w:space="4" w:color="auto"/>
        </w:pBdr>
        <w:spacing w:after="120"/>
        <w:ind w:left="0"/>
        <w:rPr>
          <w:rFonts w:ascii="Times New Roman" w:hAnsi="Times New Roman"/>
          <w:noProof/>
          <w:sz w:val="24"/>
          <w:szCs w:val="24"/>
        </w:rPr>
      </w:pPr>
      <w:r w:rsidRPr="00724A5B">
        <w:rPr>
          <w:rFonts w:ascii="Times New Roman" w:hAnsi="Times New Roman"/>
          <w:noProof/>
          <w:sz w:val="24"/>
          <w:szCs w:val="24"/>
        </w:rPr>
        <w:t xml:space="preserve">SFPAs </w:t>
      </w:r>
      <w:r w:rsidR="00E97CE9" w:rsidRPr="00724A5B">
        <w:rPr>
          <w:rFonts w:ascii="Times New Roman" w:hAnsi="Times New Roman"/>
          <w:noProof/>
          <w:sz w:val="24"/>
          <w:szCs w:val="24"/>
        </w:rPr>
        <w:t xml:space="preserve">have </w:t>
      </w:r>
      <w:r w:rsidRPr="00724A5B">
        <w:rPr>
          <w:rFonts w:ascii="Times New Roman" w:hAnsi="Times New Roman"/>
          <w:noProof/>
          <w:sz w:val="24"/>
          <w:szCs w:val="24"/>
        </w:rPr>
        <w:t>the following</w:t>
      </w:r>
      <w:r w:rsidR="00E97CE9" w:rsidRPr="00724A5B">
        <w:rPr>
          <w:rFonts w:ascii="Times New Roman" w:hAnsi="Times New Roman"/>
          <w:noProof/>
          <w:sz w:val="24"/>
          <w:szCs w:val="24"/>
        </w:rPr>
        <w:t xml:space="preserve"> objectives</w:t>
      </w:r>
      <w:r w:rsidRPr="00724A5B">
        <w:rPr>
          <w:rFonts w:ascii="Times New Roman" w:hAnsi="Times New Roman"/>
          <w:noProof/>
          <w:sz w:val="24"/>
          <w:szCs w:val="24"/>
          <w:vertAlign w:val="superscript"/>
        </w:rPr>
        <w:t>5</w:t>
      </w:r>
      <w:r w:rsidRPr="00724A5B">
        <w:rPr>
          <w:rFonts w:ascii="Times New Roman" w:hAnsi="Times New Roman"/>
          <w:noProof/>
          <w:sz w:val="24"/>
          <w:szCs w:val="24"/>
        </w:rPr>
        <w:t>:</w:t>
      </w:r>
    </w:p>
    <w:p w14:paraId="41847831" w14:textId="4D1021EC" w:rsidR="00760FEE" w:rsidRPr="00724A5B" w:rsidRDefault="00760FEE" w:rsidP="00DA1386">
      <w:pPr>
        <w:pStyle w:val="ListParagraph"/>
        <w:numPr>
          <w:ilvl w:val="0"/>
          <w:numId w:val="9"/>
        </w:numPr>
        <w:pBdr>
          <w:top w:val="single" w:sz="4" w:space="1" w:color="auto"/>
          <w:left w:val="single" w:sz="4" w:space="4" w:color="auto"/>
          <w:bottom w:val="single" w:sz="4" w:space="1" w:color="auto"/>
          <w:right w:val="single" w:sz="4" w:space="4" w:color="auto"/>
        </w:pBdr>
        <w:spacing w:after="120"/>
        <w:rPr>
          <w:b/>
          <w:bCs/>
          <w:noProof/>
          <w:szCs w:val="24"/>
        </w:rPr>
      </w:pPr>
      <w:bookmarkStart w:id="24" w:name="_Hlk144995668"/>
      <w:r w:rsidRPr="00724A5B">
        <w:rPr>
          <w:b/>
          <w:bCs/>
          <w:noProof/>
          <w:szCs w:val="24"/>
        </w:rPr>
        <w:t>To contribute towards resource conservation and environmental sustainability through rational and sustainable exploitation of living marine resources of the coastal state, in particular by:</w:t>
      </w:r>
    </w:p>
    <w:p w14:paraId="1203B4D0" w14:textId="1A523D32" w:rsidR="00760FEE" w:rsidRPr="00724A5B" w:rsidRDefault="00760FEE" w:rsidP="00DA1386">
      <w:pPr>
        <w:pStyle w:val="ListParagraph"/>
        <w:numPr>
          <w:ilvl w:val="0"/>
          <w:numId w:val="10"/>
        </w:numPr>
        <w:pBdr>
          <w:top w:val="single" w:sz="4" w:space="1" w:color="auto"/>
          <w:left w:val="single" w:sz="4" w:space="4" w:color="auto"/>
          <w:bottom w:val="single" w:sz="4" w:space="1" w:color="auto"/>
          <w:right w:val="single" w:sz="4" w:space="4" w:color="auto"/>
        </w:pBdr>
        <w:spacing w:after="120"/>
        <w:rPr>
          <w:noProof/>
        </w:rPr>
      </w:pPr>
      <w:r w:rsidRPr="00724A5B">
        <w:rPr>
          <w:noProof/>
        </w:rPr>
        <w:t xml:space="preserve">directing fisheries </w:t>
      </w:r>
      <w:r w:rsidR="00E97CE9" w:rsidRPr="00724A5B">
        <w:rPr>
          <w:noProof/>
        </w:rPr>
        <w:t xml:space="preserve">to exclusively target </w:t>
      </w:r>
      <w:r w:rsidRPr="00724A5B">
        <w:rPr>
          <w:noProof/>
        </w:rPr>
        <w:t xml:space="preserve">surplus resources and preventing the overfishing of stocks, on the basis of the best scientific advice and </w:t>
      </w:r>
      <w:r w:rsidR="00B57DE6" w:rsidRPr="00724A5B">
        <w:rPr>
          <w:noProof/>
        </w:rPr>
        <w:t xml:space="preserve">more </w:t>
      </w:r>
      <w:r w:rsidRPr="00724A5B">
        <w:rPr>
          <w:noProof/>
        </w:rPr>
        <w:t xml:space="preserve">transparency on the global fishing efforts in </w:t>
      </w:r>
      <w:r w:rsidR="000F4D07" w:rsidRPr="00724A5B">
        <w:rPr>
          <w:noProof/>
        </w:rPr>
        <w:t xml:space="preserve">non-EU </w:t>
      </w:r>
      <w:r w:rsidRPr="00724A5B">
        <w:rPr>
          <w:noProof/>
        </w:rPr>
        <w:t>countries</w:t>
      </w:r>
      <w:r w:rsidR="00F12C57" w:rsidRPr="00724A5B">
        <w:rPr>
          <w:noProof/>
        </w:rPr>
        <w:t>’</w:t>
      </w:r>
      <w:r w:rsidRPr="00724A5B">
        <w:rPr>
          <w:noProof/>
        </w:rPr>
        <w:t xml:space="preserve"> waters</w:t>
      </w:r>
      <w:r w:rsidR="00AD1E60" w:rsidRPr="00724A5B">
        <w:rPr>
          <w:noProof/>
        </w:rPr>
        <w:t>;</w:t>
      </w:r>
    </w:p>
    <w:p w14:paraId="333C4E34" w14:textId="1FAEC08F" w:rsidR="00760FEE" w:rsidRPr="00724A5B" w:rsidRDefault="00760FEE" w:rsidP="00DA1386">
      <w:pPr>
        <w:pStyle w:val="ListParagraph"/>
        <w:numPr>
          <w:ilvl w:val="0"/>
          <w:numId w:val="10"/>
        </w:numPr>
        <w:pBdr>
          <w:top w:val="single" w:sz="4" w:space="1" w:color="auto"/>
          <w:left w:val="single" w:sz="4" w:space="4" w:color="auto"/>
          <w:bottom w:val="single" w:sz="4" w:space="1" w:color="auto"/>
          <w:right w:val="single" w:sz="4" w:space="4" w:color="auto"/>
        </w:pBdr>
        <w:spacing w:after="120"/>
        <w:rPr>
          <w:noProof/>
        </w:rPr>
      </w:pPr>
      <w:r w:rsidRPr="00724A5B">
        <w:rPr>
          <w:noProof/>
        </w:rPr>
        <w:t>following the same principle</w:t>
      </w:r>
      <w:r w:rsidR="00E97CE9" w:rsidRPr="00724A5B">
        <w:rPr>
          <w:noProof/>
        </w:rPr>
        <w:t>s</w:t>
      </w:r>
      <w:r w:rsidRPr="00724A5B">
        <w:rPr>
          <w:noProof/>
        </w:rPr>
        <w:t xml:space="preserve"> and promoting the same standards for fisheries management applied in EU waters</w:t>
      </w:r>
      <w:r w:rsidR="00AD1E60" w:rsidRPr="00724A5B">
        <w:rPr>
          <w:noProof/>
        </w:rPr>
        <w:t>;</w:t>
      </w:r>
    </w:p>
    <w:p w14:paraId="2B90F509" w14:textId="6C128AE4" w:rsidR="00760FEE" w:rsidRPr="00724A5B" w:rsidRDefault="00760FEE" w:rsidP="00DA1386">
      <w:pPr>
        <w:pStyle w:val="ListParagraph"/>
        <w:numPr>
          <w:ilvl w:val="0"/>
          <w:numId w:val="10"/>
        </w:numPr>
        <w:pBdr>
          <w:top w:val="single" w:sz="4" w:space="1" w:color="auto"/>
          <w:left w:val="single" w:sz="4" w:space="4" w:color="auto"/>
          <w:bottom w:val="single" w:sz="4" w:space="1" w:color="auto"/>
          <w:right w:val="single" w:sz="4" w:space="4" w:color="auto"/>
        </w:pBdr>
        <w:spacing w:after="120"/>
        <w:rPr>
          <w:noProof/>
        </w:rPr>
      </w:pPr>
      <w:r w:rsidRPr="00724A5B">
        <w:rPr>
          <w:noProof/>
        </w:rPr>
        <w:t>improving the scientific and technical evaluation of the fisheries concerned (notably by improving data collection and transparency on fishing efforts)</w:t>
      </w:r>
      <w:r w:rsidR="00AD1E60" w:rsidRPr="00724A5B">
        <w:rPr>
          <w:noProof/>
        </w:rPr>
        <w:t>; and</w:t>
      </w:r>
    </w:p>
    <w:p w14:paraId="7315336E" w14:textId="5D86C8E9" w:rsidR="00760FEE" w:rsidRPr="00724A5B" w:rsidRDefault="00760FEE" w:rsidP="00DA1386">
      <w:pPr>
        <w:pStyle w:val="ListParagraph"/>
        <w:numPr>
          <w:ilvl w:val="0"/>
          <w:numId w:val="10"/>
        </w:numPr>
        <w:pBdr>
          <w:top w:val="single" w:sz="4" w:space="1" w:color="auto"/>
          <w:left w:val="single" w:sz="4" w:space="4" w:color="auto"/>
          <w:bottom w:val="single" w:sz="4" w:space="1" w:color="auto"/>
          <w:right w:val="single" w:sz="4" w:space="4" w:color="auto"/>
        </w:pBdr>
        <w:spacing w:after="120"/>
        <w:rPr>
          <w:noProof/>
        </w:rPr>
      </w:pPr>
      <w:r w:rsidRPr="00724A5B">
        <w:rPr>
          <w:noProof/>
        </w:rPr>
        <w:t>ensuring compliance and combating IUU fishing</w:t>
      </w:r>
      <w:r w:rsidR="00AD1E60" w:rsidRPr="00724A5B">
        <w:rPr>
          <w:noProof/>
        </w:rPr>
        <w:t>.</w:t>
      </w:r>
    </w:p>
    <w:p w14:paraId="0F630903" w14:textId="163DC9C8" w:rsidR="00760FEE" w:rsidRPr="00724A5B" w:rsidRDefault="00760FEE" w:rsidP="00DA1386">
      <w:pPr>
        <w:pStyle w:val="ListParagraph"/>
        <w:numPr>
          <w:ilvl w:val="0"/>
          <w:numId w:val="9"/>
        </w:numPr>
        <w:pBdr>
          <w:top w:val="single" w:sz="4" w:space="1" w:color="auto"/>
          <w:left w:val="single" w:sz="4" w:space="4" w:color="auto"/>
          <w:bottom w:val="single" w:sz="4" w:space="1" w:color="auto"/>
          <w:right w:val="single" w:sz="4" w:space="4" w:color="auto"/>
        </w:pBdr>
        <w:spacing w:after="120"/>
        <w:rPr>
          <w:b/>
          <w:bCs/>
          <w:noProof/>
          <w:szCs w:val="24"/>
        </w:rPr>
      </w:pPr>
      <w:r w:rsidRPr="00724A5B">
        <w:rPr>
          <w:b/>
          <w:bCs/>
          <w:noProof/>
          <w:szCs w:val="24"/>
        </w:rPr>
        <w:t xml:space="preserve">To contribute to continuing the activity of the </w:t>
      </w:r>
      <w:r w:rsidR="006E3F5F" w:rsidRPr="00724A5B">
        <w:rPr>
          <w:b/>
          <w:bCs/>
          <w:noProof/>
          <w:szCs w:val="24"/>
        </w:rPr>
        <w:t xml:space="preserve">EU </w:t>
      </w:r>
      <w:r w:rsidRPr="00724A5B">
        <w:rPr>
          <w:b/>
          <w:bCs/>
          <w:noProof/>
          <w:szCs w:val="24"/>
        </w:rPr>
        <w:t>fleets and the employment linked to the fleets operating within SFPAs by:</w:t>
      </w:r>
    </w:p>
    <w:p w14:paraId="655D69EA" w14:textId="7FA0B24A" w:rsidR="00760FEE" w:rsidRPr="00724A5B" w:rsidRDefault="00760FEE" w:rsidP="00DA1386">
      <w:pPr>
        <w:pStyle w:val="ListParagraph"/>
        <w:numPr>
          <w:ilvl w:val="0"/>
          <w:numId w:val="11"/>
        </w:numPr>
        <w:pBdr>
          <w:top w:val="single" w:sz="4" w:space="1" w:color="auto"/>
          <w:left w:val="single" w:sz="4" w:space="4" w:color="auto"/>
          <w:bottom w:val="single" w:sz="4" w:space="1" w:color="auto"/>
          <w:right w:val="single" w:sz="4" w:space="4" w:color="auto"/>
        </w:pBdr>
        <w:spacing w:after="120"/>
        <w:rPr>
          <w:noProof/>
        </w:rPr>
      </w:pPr>
      <w:r w:rsidRPr="00724A5B">
        <w:rPr>
          <w:noProof/>
        </w:rPr>
        <w:t xml:space="preserve">seeking </w:t>
      </w:r>
      <w:r w:rsidR="00E97CE9" w:rsidRPr="00724A5B">
        <w:rPr>
          <w:noProof/>
        </w:rPr>
        <w:t xml:space="preserve">an </w:t>
      </w:r>
      <w:r w:rsidRPr="00724A5B">
        <w:rPr>
          <w:noProof/>
        </w:rPr>
        <w:t xml:space="preserve">appropriate share of the surplus resources, fully commensurate with the </w:t>
      </w:r>
      <w:r w:rsidR="006E3F5F" w:rsidRPr="00724A5B">
        <w:rPr>
          <w:noProof/>
        </w:rPr>
        <w:t>EU</w:t>
      </w:r>
      <w:r w:rsidR="00E97CE9" w:rsidRPr="00724A5B">
        <w:rPr>
          <w:noProof/>
        </w:rPr>
        <w:t xml:space="preserve"> </w:t>
      </w:r>
      <w:r w:rsidRPr="00724A5B">
        <w:rPr>
          <w:noProof/>
        </w:rPr>
        <w:t>fleets</w:t>
      </w:r>
      <w:r w:rsidR="00E97CE9" w:rsidRPr="00724A5B">
        <w:rPr>
          <w:noProof/>
        </w:rPr>
        <w:t>’</w:t>
      </w:r>
      <w:r w:rsidRPr="00724A5B">
        <w:rPr>
          <w:noProof/>
        </w:rPr>
        <w:t xml:space="preserve"> interests</w:t>
      </w:r>
      <w:r w:rsidR="00AD1E60" w:rsidRPr="00724A5B">
        <w:rPr>
          <w:noProof/>
        </w:rPr>
        <w:t>;</w:t>
      </w:r>
    </w:p>
    <w:p w14:paraId="4BB52E31" w14:textId="17A3F3E3" w:rsidR="00760FEE" w:rsidRPr="00724A5B" w:rsidRDefault="00760FEE" w:rsidP="00DA1386">
      <w:pPr>
        <w:pStyle w:val="ListParagraph"/>
        <w:numPr>
          <w:ilvl w:val="0"/>
          <w:numId w:val="11"/>
        </w:numPr>
        <w:pBdr>
          <w:top w:val="single" w:sz="4" w:space="1" w:color="auto"/>
          <w:left w:val="single" w:sz="4" w:space="4" w:color="auto"/>
          <w:bottom w:val="single" w:sz="4" w:space="1" w:color="auto"/>
          <w:right w:val="single" w:sz="4" w:space="4" w:color="auto"/>
        </w:pBdr>
        <w:spacing w:after="120"/>
        <w:rPr>
          <w:noProof/>
        </w:rPr>
      </w:pPr>
      <w:r w:rsidRPr="00724A5B">
        <w:rPr>
          <w:noProof/>
        </w:rPr>
        <w:t>ensuring that the level of fees payable by Union ship</w:t>
      </w:r>
      <w:r w:rsidR="00025203" w:rsidRPr="00724A5B">
        <w:rPr>
          <w:noProof/>
        </w:rPr>
        <w:t>owners</w:t>
      </w:r>
      <w:r w:rsidRPr="00724A5B">
        <w:rPr>
          <w:noProof/>
        </w:rPr>
        <w:t xml:space="preserve"> for their fishing activities is fair, non-discriminatory and commensurate </w:t>
      </w:r>
      <w:r w:rsidR="00E97CE9" w:rsidRPr="00724A5B">
        <w:rPr>
          <w:noProof/>
        </w:rPr>
        <w:t xml:space="preserve">with </w:t>
      </w:r>
      <w:r w:rsidRPr="00724A5B">
        <w:rPr>
          <w:noProof/>
        </w:rPr>
        <w:t xml:space="preserve">the benefits provided through the access conditions while avoiding any discriminatory treatment towards </w:t>
      </w:r>
      <w:r w:rsidR="00E97CE9" w:rsidRPr="00724A5B">
        <w:rPr>
          <w:noProof/>
        </w:rPr>
        <w:t xml:space="preserve">Union </w:t>
      </w:r>
      <w:r w:rsidRPr="00724A5B">
        <w:rPr>
          <w:noProof/>
        </w:rPr>
        <w:t>vessels and promoting a level playing field among the different fleets</w:t>
      </w:r>
      <w:r w:rsidR="00AD1E60" w:rsidRPr="00724A5B">
        <w:rPr>
          <w:noProof/>
        </w:rPr>
        <w:t>;</w:t>
      </w:r>
    </w:p>
    <w:p w14:paraId="00B9F522" w14:textId="3D6A34F7" w:rsidR="00760FEE" w:rsidRPr="00724A5B" w:rsidRDefault="00760FEE" w:rsidP="00DA1386">
      <w:pPr>
        <w:pStyle w:val="ListParagraph"/>
        <w:numPr>
          <w:ilvl w:val="0"/>
          <w:numId w:val="11"/>
        </w:numPr>
        <w:pBdr>
          <w:top w:val="single" w:sz="4" w:space="1" w:color="auto"/>
          <w:left w:val="single" w:sz="4" w:space="4" w:color="auto"/>
          <w:bottom w:val="single" w:sz="4" w:space="1" w:color="auto"/>
          <w:right w:val="single" w:sz="4" w:space="4" w:color="auto"/>
        </w:pBdr>
        <w:spacing w:after="120"/>
        <w:rPr>
          <w:noProof/>
        </w:rPr>
      </w:pPr>
      <w:r w:rsidRPr="00724A5B">
        <w:rPr>
          <w:noProof/>
        </w:rPr>
        <w:t xml:space="preserve">ensuring supply for the </w:t>
      </w:r>
      <w:r w:rsidR="006E3F5F" w:rsidRPr="00724A5B">
        <w:rPr>
          <w:noProof/>
        </w:rPr>
        <w:t>EU</w:t>
      </w:r>
      <w:r w:rsidR="00E97CE9" w:rsidRPr="00724A5B">
        <w:rPr>
          <w:noProof/>
        </w:rPr>
        <w:t xml:space="preserve"> </w:t>
      </w:r>
      <w:r w:rsidRPr="00724A5B">
        <w:rPr>
          <w:noProof/>
        </w:rPr>
        <w:t>and for the markets of certain developing countries</w:t>
      </w:r>
      <w:r w:rsidR="00AD1E60" w:rsidRPr="00724A5B">
        <w:rPr>
          <w:noProof/>
        </w:rPr>
        <w:t>;</w:t>
      </w:r>
    </w:p>
    <w:p w14:paraId="78FDB8F8" w14:textId="1B251F14" w:rsidR="00760FEE" w:rsidRPr="00724A5B" w:rsidRDefault="00760FEE" w:rsidP="00DA1386">
      <w:pPr>
        <w:pStyle w:val="ListParagraph"/>
        <w:numPr>
          <w:ilvl w:val="0"/>
          <w:numId w:val="11"/>
        </w:numPr>
        <w:pBdr>
          <w:top w:val="single" w:sz="4" w:space="1" w:color="auto"/>
          <w:left w:val="single" w:sz="4" w:space="4" w:color="auto"/>
          <w:bottom w:val="single" w:sz="4" w:space="1" w:color="auto"/>
          <w:right w:val="single" w:sz="4" w:space="4" w:color="auto"/>
        </w:pBdr>
        <w:spacing w:after="120"/>
        <w:rPr>
          <w:noProof/>
        </w:rPr>
      </w:pPr>
      <w:r w:rsidRPr="00724A5B">
        <w:rPr>
          <w:noProof/>
        </w:rPr>
        <w:t>encouraging the creation of a secure environment that is favourable to private investment and economic activities</w:t>
      </w:r>
      <w:r w:rsidR="00AD1E60" w:rsidRPr="00724A5B">
        <w:rPr>
          <w:noProof/>
        </w:rPr>
        <w:t>; and</w:t>
      </w:r>
    </w:p>
    <w:p w14:paraId="38ADF4F6" w14:textId="7D408F14" w:rsidR="00760FEE" w:rsidRPr="00724A5B" w:rsidRDefault="00760FEE" w:rsidP="00DA1386">
      <w:pPr>
        <w:pStyle w:val="ListParagraph"/>
        <w:numPr>
          <w:ilvl w:val="0"/>
          <w:numId w:val="11"/>
        </w:numPr>
        <w:pBdr>
          <w:top w:val="single" w:sz="4" w:space="1" w:color="auto"/>
          <w:left w:val="single" w:sz="4" w:space="4" w:color="auto"/>
          <w:bottom w:val="single" w:sz="4" w:space="1" w:color="auto"/>
          <w:right w:val="single" w:sz="4" w:space="4" w:color="auto"/>
        </w:pBdr>
        <w:spacing w:after="120"/>
        <w:rPr>
          <w:noProof/>
        </w:rPr>
      </w:pPr>
      <w:r w:rsidRPr="00724A5B">
        <w:rPr>
          <w:noProof/>
        </w:rPr>
        <w:t xml:space="preserve">taking into account the specific interests of the </w:t>
      </w:r>
      <w:r w:rsidR="006E3F5F" w:rsidRPr="00724A5B">
        <w:rPr>
          <w:noProof/>
        </w:rPr>
        <w:t>E</w:t>
      </w:r>
      <w:r w:rsidRPr="00724A5B">
        <w:rPr>
          <w:noProof/>
        </w:rPr>
        <w:t>U</w:t>
      </w:r>
      <w:r w:rsidR="00F12C57" w:rsidRPr="00724A5B">
        <w:rPr>
          <w:noProof/>
        </w:rPr>
        <w:t>’</w:t>
      </w:r>
      <w:r w:rsidRPr="00724A5B">
        <w:rPr>
          <w:noProof/>
        </w:rPr>
        <w:t>s outermost regions located in the vicinity</w:t>
      </w:r>
      <w:r w:rsidR="00AD1E60" w:rsidRPr="00724A5B">
        <w:rPr>
          <w:noProof/>
        </w:rPr>
        <w:t>.</w:t>
      </w:r>
    </w:p>
    <w:p w14:paraId="049B51EB" w14:textId="2FFC8BBB" w:rsidR="00760FEE" w:rsidRPr="00724A5B" w:rsidRDefault="00760FEE" w:rsidP="00DA1386">
      <w:pPr>
        <w:pStyle w:val="ListParagraph"/>
        <w:numPr>
          <w:ilvl w:val="0"/>
          <w:numId w:val="9"/>
        </w:numPr>
        <w:pBdr>
          <w:top w:val="single" w:sz="4" w:space="1" w:color="auto"/>
          <w:left w:val="single" w:sz="4" w:space="4" w:color="auto"/>
          <w:bottom w:val="single" w:sz="4" w:space="1" w:color="auto"/>
          <w:right w:val="single" w:sz="4" w:space="4" w:color="auto"/>
        </w:pBdr>
        <w:spacing w:after="120"/>
        <w:rPr>
          <w:b/>
          <w:bCs/>
          <w:noProof/>
          <w:szCs w:val="24"/>
        </w:rPr>
      </w:pPr>
      <w:r w:rsidRPr="00724A5B">
        <w:rPr>
          <w:b/>
          <w:bCs/>
          <w:noProof/>
          <w:szCs w:val="24"/>
        </w:rPr>
        <w:t xml:space="preserve">To support the development of a sustainable fisheries sector in </w:t>
      </w:r>
      <w:r w:rsidR="0023061D" w:rsidRPr="00724A5B">
        <w:rPr>
          <w:b/>
          <w:bCs/>
          <w:noProof/>
          <w:szCs w:val="24"/>
        </w:rPr>
        <w:t xml:space="preserve">EU </w:t>
      </w:r>
      <w:r w:rsidRPr="00724A5B">
        <w:rPr>
          <w:b/>
          <w:bCs/>
          <w:noProof/>
          <w:szCs w:val="24"/>
        </w:rPr>
        <w:t>partner countries by:</w:t>
      </w:r>
    </w:p>
    <w:p w14:paraId="55A261F6" w14:textId="4974EF01" w:rsidR="00760FEE" w:rsidRPr="00724A5B" w:rsidRDefault="00760FEE" w:rsidP="00DA1386">
      <w:pPr>
        <w:pStyle w:val="ListParagraph"/>
        <w:numPr>
          <w:ilvl w:val="0"/>
          <w:numId w:val="12"/>
        </w:numPr>
        <w:pBdr>
          <w:top w:val="single" w:sz="4" w:space="1" w:color="auto"/>
          <w:left w:val="single" w:sz="4" w:space="4" w:color="auto"/>
          <w:bottom w:val="single" w:sz="4" w:space="1" w:color="auto"/>
          <w:right w:val="single" w:sz="4" w:space="4" w:color="auto"/>
        </w:pBdr>
        <w:spacing w:after="120"/>
        <w:rPr>
          <w:noProof/>
        </w:rPr>
      </w:pPr>
      <w:r w:rsidRPr="00724A5B">
        <w:rPr>
          <w:noProof/>
        </w:rPr>
        <w:t>contributing to capacity building in the</w:t>
      </w:r>
      <w:r w:rsidR="0023061D" w:rsidRPr="00724A5B">
        <w:rPr>
          <w:noProof/>
        </w:rPr>
        <w:t xml:space="preserve"> EU </w:t>
      </w:r>
      <w:r w:rsidR="00B57C30" w:rsidRPr="00724A5B">
        <w:rPr>
          <w:noProof/>
        </w:rPr>
        <w:t xml:space="preserve">partner </w:t>
      </w:r>
      <w:r w:rsidRPr="00724A5B">
        <w:rPr>
          <w:noProof/>
        </w:rPr>
        <w:t>countries (notably by improving fisheries</w:t>
      </w:r>
      <w:r w:rsidR="00B57C30" w:rsidRPr="00724A5B">
        <w:rPr>
          <w:noProof/>
        </w:rPr>
        <w:t>’</w:t>
      </w:r>
      <w:r w:rsidRPr="00724A5B">
        <w:rPr>
          <w:noProof/>
        </w:rPr>
        <w:t xml:space="preserve"> legal framework, control and surveillance and science)</w:t>
      </w:r>
      <w:r w:rsidR="00AD1E60" w:rsidRPr="00724A5B">
        <w:rPr>
          <w:noProof/>
        </w:rPr>
        <w:t>;</w:t>
      </w:r>
    </w:p>
    <w:p w14:paraId="5195000B" w14:textId="019C9FB8" w:rsidR="00760FEE" w:rsidRPr="00724A5B" w:rsidRDefault="00B57C30" w:rsidP="00DA1386">
      <w:pPr>
        <w:pStyle w:val="ListParagraph"/>
        <w:numPr>
          <w:ilvl w:val="0"/>
          <w:numId w:val="12"/>
        </w:numPr>
        <w:pBdr>
          <w:top w:val="single" w:sz="4" w:space="1" w:color="auto"/>
          <w:left w:val="single" w:sz="4" w:space="4" w:color="auto"/>
          <w:bottom w:val="single" w:sz="4" w:space="1" w:color="auto"/>
          <w:right w:val="single" w:sz="4" w:space="4" w:color="auto"/>
        </w:pBdr>
        <w:spacing w:after="120"/>
        <w:rPr>
          <w:noProof/>
        </w:rPr>
      </w:pPr>
      <w:r w:rsidRPr="00724A5B">
        <w:rPr>
          <w:noProof/>
        </w:rPr>
        <w:t xml:space="preserve">setting </w:t>
      </w:r>
      <w:r w:rsidR="00760FEE" w:rsidRPr="00724A5B">
        <w:rPr>
          <w:noProof/>
        </w:rPr>
        <w:t>annual and multiannual objectives to be achieved with the aim of developing sustainable fishing activities</w:t>
      </w:r>
      <w:r w:rsidR="00AD1E60" w:rsidRPr="00724A5B">
        <w:rPr>
          <w:noProof/>
        </w:rPr>
        <w:t>;</w:t>
      </w:r>
    </w:p>
    <w:p w14:paraId="5C2F927E" w14:textId="617BC2F1" w:rsidR="00760FEE" w:rsidRPr="00724A5B" w:rsidRDefault="00B57C30" w:rsidP="00DA1386">
      <w:pPr>
        <w:pStyle w:val="ListParagraph"/>
        <w:numPr>
          <w:ilvl w:val="0"/>
          <w:numId w:val="12"/>
        </w:numPr>
        <w:pBdr>
          <w:top w:val="single" w:sz="4" w:space="1" w:color="auto"/>
          <w:left w:val="single" w:sz="4" w:space="4" w:color="auto"/>
          <w:bottom w:val="single" w:sz="4" w:space="1" w:color="auto"/>
          <w:right w:val="single" w:sz="4" w:space="4" w:color="auto"/>
        </w:pBdr>
        <w:spacing w:after="120"/>
        <w:rPr>
          <w:noProof/>
        </w:rPr>
      </w:pPr>
      <w:r w:rsidRPr="00724A5B">
        <w:rPr>
          <w:noProof/>
        </w:rPr>
        <w:t xml:space="preserve">assessing </w:t>
      </w:r>
      <w:r w:rsidR="00760FEE" w:rsidRPr="00724A5B">
        <w:rPr>
          <w:noProof/>
        </w:rPr>
        <w:t>the results obtained in terms of impacts and budgetary and financial requirements</w:t>
      </w:r>
      <w:r w:rsidR="00AD1E60" w:rsidRPr="00724A5B">
        <w:rPr>
          <w:noProof/>
        </w:rPr>
        <w:t>; and</w:t>
      </w:r>
    </w:p>
    <w:p w14:paraId="2E03F248" w14:textId="47ACE861" w:rsidR="00436C5C" w:rsidRPr="00724A5B" w:rsidRDefault="00760FEE" w:rsidP="00DA1386">
      <w:pPr>
        <w:pStyle w:val="ListParagraph"/>
        <w:numPr>
          <w:ilvl w:val="0"/>
          <w:numId w:val="12"/>
        </w:numPr>
        <w:pBdr>
          <w:top w:val="single" w:sz="4" w:space="1" w:color="auto"/>
          <w:left w:val="single" w:sz="4" w:space="4" w:color="auto"/>
          <w:bottom w:val="single" w:sz="4" w:space="1" w:color="auto"/>
          <w:right w:val="single" w:sz="4" w:space="4" w:color="auto"/>
        </w:pBdr>
        <w:contextualSpacing w:val="0"/>
        <w:rPr>
          <w:noProof/>
        </w:rPr>
      </w:pPr>
      <w:r w:rsidRPr="00724A5B">
        <w:rPr>
          <w:noProof/>
        </w:rPr>
        <w:t xml:space="preserve">promoting the employment of local </w:t>
      </w:r>
      <w:r w:rsidR="00591773" w:rsidRPr="00724A5B">
        <w:rPr>
          <w:noProof/>
        </w:rPr>
        <w:t>fishers</w:t>
      </w:r>
      <w:r w:rsidRPr="00724A5B">
        <w:rPr>
          <w:noProof/>
        </w:rPr>
        <w:t xml:space="preserve">, improving infrastructures and encouraging landings, supporting the </w:t>
      </w:r>
      <w:r w:rsidR="00E0171A" w:rsidRPr="00724A5B">
        <w:rPr>
          <w:noProof/>
        </w:rPr>
        <w:t xml:space="preserve">non-EU </w:t>
      </w:r>
      <w:r w:rsidRPr="00724A5B">
        <w:rPr>
          <w:noProof/>
        </w:rPr>
        <w:t>country in developing local fisheries and processing industry</w:t>
      </w:r>
      <w:r w:rsidR="00AD1E60" w:rsidRPr="00724A5B">
        <w:rPr>
          <w:noProof/>
        </w:rPr>
        <w:t>.</w:t>
      </w:r>
    </w:p>
    <w:p w14:paraId="251EECE5" w14:textId="255C44A5" w:rsidR="00332C6A" w:rsidRPr="00724A5B" w:rsidRDefault="00332C6A" w:rsidP="00855280">
      <w:pPr>
        <w:pStyle w:val="Heading2"/>
        <w:numPr>
          <w:ilvl w:val="2"/>
          <w:numId w:val="3"/>
        </w:numPr>
        <w:ind w:left="1418" w:hanging="851"/>
        <w:rPr>
          <w:noProof/>
          <w:szCs w:val="24"/>
        </w:rPr>
      </w:pPr>
      <w:bookmarkStart w:id="25" w:name="_Toc222495103"/>
      <w:bookmarkEnd w:id="23"/>
      <w:bookmarkEnd w:id="24"/>
      <w:r w:rsidRPr="00724A5B">
        <w:rPr>
          <w:noProof/>
          <w:szCs w:val="24"/>
        </w:rPr>
        <w:t>Fisheries Partnership Agreement</w:t>
      </w:r>
      <w:r w:rsidR="00742B64" w:rsidRPr="00724A5B">
        <w:rPr>
          <w:noProof/>
          <w:szCs w:val="24"/>
        </w:rPr>
        <w:t xml:space="preserve"> (FPA)</w:t>
      </w:r>
      <w:r w:rsidRPr="00724A5B">
        <w:rPr>
          <w:noProof/>
          <w:szCs w:val="24"/>
        </w:rPr>
        <w:t xml:space="preserve"> between the EU and the Republic of </w:t>
      </w:r>
      <w:r w:rsidR="00E90654" w:rsidRPr="00724A5B">
        <w:rPr>
          <w:noProof/>
          <w:szCs w:val="24"/>
        </w:rPr>
        <w:t>Mauritius</w:t>
      </w:r>
      <w:bookmarkEnd w:id="25"/>
    </w:p>
    <w:p w14:paraId="070E007C" w14:textId="6BF3F820" w:rsidR="00BE6FBD" w:rsidRPr="00724A5B" w:rsidRDefault="00C05F38" w:rsidP="00C05F38">
      <w:pPr>
        <w:jc w:val="both"/>
        <w:rPr>
          <w:rFonts w:ascii="Times New Roman" w:hAnsi="Times New Roman" w:cs="Times New Roman"/>
          <w:noProof/>
          <w:sz w:val="24"/>
          <w:szCs w:val="24"/>
        </w:rPr>
      </w:pPr>
      <w:r w:rsidRPr="00724A5B">
        <w:rPr>
          <w:rFonts w:ascii="Times New Roman" w:hAnsi="Times New Roman" w:cs="Times New Roman"/>
          <w:noProof/>
          <w:sz w:val="24"/>
          <w:szCs w:val="24"/>
        </w:rPr>
        <w:t xml:space="preserve">The </w:t>
      </w:r>
      <w:r w:rsidR="00F27A76" w:rsidRPr="00724A5B">
        <w:rPr>
          <w:rFonts w:ascii="Times New Roman" w:hAnsi="Times New Roman" w:cs="Times New Roman"/>
          <w:noProof/>
          <w:sz w:val="24"/>
          <w:szCs w:val="24"/>
        </w:rPr>
        <w:t xml:space="preserve">FPA </w:t>
      </w:r>
      <w:r w:rsidR="00BE6FBD" w:rsidRPr="00724A5B">
        <w:rPr>
          <w:rFonts w:ascii="Times New Roman" w:hAnsi="Times New Roman" w:cs="Times New Roman"/>
          <w:noProof/>
          <w:sz w:val="24"/>
          <w:szCs w:val="24"/>
        </w:rPr>
        <w:t xml:space="preserve">between the EU and the Republic of </w:t>
      </w:r>
      <w:r w:rsidR="009D5758" w:rsidRPr="00724A5B">
        <w:rPr>
          <w:rFonts w:ascii="Times New Roman" w:hAnsi="Times New Roman" w:cs="Times New Roman"/>
          <w:noProof/>
          <w:sz w:val="24"/>
          <w:szCs w:val="24"/>
        </w:rPr>
        <w:t>Mauritius</w:t>
      </w:r>
      <w:r w:rsidRPr="00724A5B">
        <w:rPr>
          <w:rFonts w:ascii="Times New Roman" w:hAnsi="Times New Roman" w:cs="Times New Roman"/>
          <w:noProof/>
          <w:sz w:val="24"/>
          <w:szCs w:val="24"/>
        </w:rPr>
        <w:t xml:space="preserve"> and its </w:t>
      </w:r>
      <w:r w:rsidR="00E12BD7" w:rsidRPr="00724A5B">
        <w:rPr>
          <w:rFonts w:ascii="Times New Roman" w:hAnsi="Times New Roman" w:cs="Times New Roman"/>
          <w:noProof/>
          <w:sz w:val="24"/>
          <w:szCs w:val="24"/>
        </w:rPr>
        <w:t xml:space="preserve">current </w:t>
      </w:r>
      <w:r w:rsidR="00934301" w:rsidRPr="00724A5B">
        <w:rPr>
          <w:rFonts w:ascii="Times New Roman" w:hAnsi="Times New Roman" w:cs="Times New Roman"/>
          <w:noProof/>
          <w:sz w:val="24"/>
          <w:szCs w:val="24"/>
        </w:rPr>
        <w:t>I</w:t>
      </w:r>
      <w:r w:rsidRPr="00724A5B">
        <w:rPr>
          <w:rFonts w:ascii="Times New Roman" w:hAnsi="Times New Roman" w:cs="Times New Roman"/>
          <w:noProof/>
          <w:sz w:val="24"/>
          <w:szCs w:val="24"/>
        </w:rPr>
        <w:t>mplementing Protocol provide fishing opportunities to fish for Union fishing vessels in</w:t>
      </w:r>
      <w:r w:rsidR="007B1B08" w:rsidRPr="00724A5B">
        <w:rPr>
          <w:rFonts w:ascii="Times New Roman" w:hAnsi="Times New Roman" w:cs="Times New Roman"/>
          <w:noProof/>
          <w:sz w:val="24"/>
          <w:szCs w:val="24"/>
        </w:rPr>
        <w:t xml:space="preserve"> </w:t>
      </w:r>
      <w:r w:rsidR="009D5758" w:rsidRPr="00724A5B">
        <w:rPr>
          <w:rFonts w:ascii="Times New Roman" w:hAnsi="Times New Roman" w:cs="Times New Roman"/>
          <w:noProof/>
          <w:sz w:val="24"/>
          <w:szCs w:val="24"/>
        </w:rPr>
        <w:t>Mauritius</w:t>
      </w:r>
      <w:r w:rsidRPr="00724A5B">
        <w:rPr>
          <w:rFonts w:ascii="Times New Roman" w:hAnsi="Times New Roman" w:cs="Times New Roman"/>
          <w:noProof/>
          <w:sz w:val="24"/>
          <w:szCs w:val="24"/>
        </w:rPr>
        <w:t>’ waters and provides significant sectoral support for the sustainable development of the national fisheries and blue economy sectors.</w:t>
      </w:r>
    </w:p>
    <w:p w14:paraId="214524D9" w14:textId="2F3E26AD" w:rsidR="00BE6FBD" w:rsidRPr="00724A5B" w:rsidRDefault="00BE6FBD" w:rsidP="00C05F38">
      <w:pPr>
        <w:jc w:val="both"/>
        <w:rPr>
          <w:rFonts w:ascii="Times New Roman" w:hAnsi="Times New Roman" w:cs="Times New Roman"/>
          <w:noProof/>
          <w:sz w:val="24"/>
          <w:szCs w:val="24"/>
        </w:rPr>
      </w:pPr>
      <w:r w:rsidRPr="00724A5B">
        <w:rPr>
          <w:rFonts w:ascii="Times New Roman" w:hAnsi="Times New Roman" w:cs="Times New Roman"/>
          <w:noProof/>
          <w:sz w:val="24"/>
          <w:szCs w:val="24"/>
        </w:rPr>
        <w:t xml:space="preserve">It establishes the principles </w:t>
      </w:r>
      <w:r w:rsidR="008B4E06" w:rsidRPr="00724A5B">
        <w:rPr>
          <w:rFonts w:ascii="Times New Roman" w:hAnsi="Times New Roman" w:cs="Times New Roman"/>
          <w:noProof/>
          <w:sz w:val="24"/>
          <w:szCs w:val="24"/>
        </w:rPr>
        <w:t xml:space="preserve">for </w:t>
      </w:r>
      <w:r w:rsidRPr="00724A5B">
        <w:rPr>
          <w:rFonts w:ascii="Times New Roman" w:hAnsi="Times New Roman" w:cs="Times New Roman"/>
          <w:noProof/>
          <w:sz w:val="24"/>
          <w:szCs w:val="24"/>
        </w:rPr>
        <w:t xml:space="preserve">the economic, financial, technical and scientific cooperation in the fisheries sector with a view to promoting responsible fishing in </w:t>
      </w:r>
      <w:r w:rsidR="009D5758" w:rsidRPr="00724A5B">
        <w:rPr>
          <w:rFonts w:ascii="Times New Roman" w:hAnsi="Times New Roman" w:cs="Times New Roman"/>
          <w:noProof/>
          <w:sz w:val="24"/>
          <w:szCs w:val="24"/>
        </w:rPr>
        <w:t>Mauritius</w:t>
      </w:r>
      <w:r w:rsidRPr="00724A5B">
        <w:rPr>
          <w:rFonts w:ascii="Times New Roman" w:hAnsi="Times New Roman" w:cs="Times New Roman"/>
          <w:noProof/>
          <w:sz w:val="24"/>
          <w:szCs w:val="24"/>
        </w:rPr>
        <w:t xml:space="preserve">’ waters to ensure the conservation and sustainable exploitation of fisheries resources and develop the </w:t>
      </w:r>
      <w:r w:rsidR="009D5758" w:rsidRPr="00724A5B">
        <w:rPr>
          <w:rFonts w:ascii="Times New Roman" w:hAnsi="Times New Roman" w:cs="Times New Roman"/>
          <w:noProof/>
          <w:sz w:val="24"/>
          <w:szCs w:val="24"/>
        </w:rPr>
        <w:t>Mauritius</w:t>
      </w:r>
      <w:r w:rsidRPr="00724A5B">
        <w:rPr>
          <w:rFonts w:ascii="Times New Roman" w:hAnsi="Times New Roman" w:cs="Times New Roman"/>
          <w:noProof/>
          <w:sz w:val="24"/>
          <w:szCs w:val="24"/>
        </w:rPr>
        <w:t xml:space="preserve"> fisheries sector.</w:t>
      </w:r>
    </w:p>
    <w:p w14:paraId="3823AFD5" w14:textId="56AD9CE9" w:rsidR="00C05F38" w:rsidRPr="00724A5B" w:rsidRDefault="00D4557E" w:rsidP="00C05F38">
      <w:pPr>
        <w:jc w:val="both"/>
        <w:rPr>
          <w:rFonts w:ascii="Times New Roman" w:hAnsi="Times New Roman" w:cs="Times New Roman"/>
          <w:noProof/>
          <w:sz w:val="24"/>
          <w:szCs w:val="24"/>
        </w:rPr>
      </w:pPr>
      <w:r w:rsidRPr="00724A5B">
        <w:rPr>
          <w:rFonts w:ascii="Times New Roman" w:hAnsi="Times New Roman" w:cs="Times New Roman"/>
          <w:noProof/>
          <w:sz w:val="24"/>
          <w:szCs w:val="24"/>
        </w:rPr>
        <w:t xml:space="preserve">The </w:t>
      </w:r>
      <w:r w:rsidR="006E3F5F" w:rsidRPr="00724A5B">
        <w:rPr>
          <w:rFonts w:ascii="Times New Roman" w:hAnsi="Times New Roman" w:cs="Times New Roman"/>
          <w:noProof/>
          <w:sz w:val="24"/>
          <w:szCs w:val="24"/>
        </w:rPr>
        <w:t xml:space="preserve">EU </w:t>
      </w:r>
      <w:r w:rsidRPr="00724A5B">
        <w:rPr>
          <w:rFonts w:ascii="Times New Roman" w:hAnsi="Times New Roman" w:cs="Times New Roman"/>
          <w:noProof/>
          <w:sz w:val="24"/>
          <w:szCs w:val="24"/>
        </w:rPr>
        <w:t xml:space="preserve">and </w:t>
      </w:r>
      <w:r w:rsidR="005E47FD" w:rsidRPr="00724A5B">
        <w:rPr>
          <w:rFonts w:ascii="Times New Roman" w:hAnsi="Times New Roman" w:cs="Times New Roman"/>
          <w:noProof/>
          <w:sz w:val="24"/>
          <w:szCs w:val="24"/>
        </w:rPr>
        <w:t>Mauritius</w:t>
      </w:r>
      <w:r w:rsidRPr="00724A5B">
        <w:rPr>
          <w:rFonts w:ascii="Times New Roman" w:hAnsi="Times New Roman" w:cs="Times New Roman"/>
          <w:noProof/>
          <w:sz w:val="24"/>
          <w:szCs w:val="24"/>
        </w:rPr>
        <w:t xml:space="preserve"> concluded a </w:t>
      </w:r>
      <w:r w:rsidR="00F27A76" w:rsidRPr="00724A5B">
        <w:rPr>
          <w:rFonts w:ascii="Times New Roman" w:hAnsi="Times New Roman" w:cs="Times New Roman"/>
          <w:noProof/>
          <w:sz w:val="24"/>
          <w:szCs w:val="24"/>
        </w:rPr>
        <w:t>F</w:t>
      </w:r>
      <w:r w:rsidR="00313236" w:rsidRPr="00724A5B">
        <w:rPr>
          <w:rFonts w:ascii="Times New Roman" w:hAnsi="Times New Roman" w:cs="Times New Roman"/>
          <w:noProof/>
          <w:sz w:val="24"/>
          <w:szCs w:val="24"/>
        </w:rPr>
        <w:t>isheries Partnership Agreement on 21</w:t>
      </w:r>
      <w:r w:rsidR="00F12C57" w:rsidRPr="00724A5B">
        <w:rPr>
          <w:rFonts w:ascii="Times New Roman" w:hAnsi="Times New Roman" w:cs="Times New Roman"/>
          <w:noProof/>
          <w:sz w:val="24"/>
          <w:szCs w:val="24"/>
        </w:rPr>
        <w:t> </w:t>
      </w:r>
      <w:r w:rsidR="00313236" w:rsidRPr="00724A5B">
        <w:rPr>
          <w:rFonts w:ascii="Times New Roman" w:hAnsi="Times New Roman" w:cs="Times New Roman"/>
          <w:noProof/>
          <w:sz w:val="24"/>
          <w:szCs w:val="24"/>
        </w:rPr>
        <w:t xml:space="preserve">December 2013, for six years and automatically renews for three-year period. The current </w:t>
      </w:r>
      <w:r w:rsidR="00934301" w:rsidRPr="00724A5B">
        <w:rPr>
          <w:rFonts w:ascii="Times New Roman" w:hAnsi="Times New Roman" w:cs="Times New Roman"/>
          <w:noProof/>
          <w:sz w:val="24"/>
          <w:szCs w:val="24"/>
        </w:rPr>
        <w:t>I</w:t>
      </w:r>
      <w:r w:rsidR="00313236" w:rsidRPr="00724A5B">
        <w:rPr>
          <w:rFonts w:ascii="Times New Roman" w:hAnsi="Times New Roman" w:cs="Times New Roman"/>
          <w:noProof/>
          <w:sz w:val="24"/>
          <w:szCs w:val="24"/>
        </w:rPr>
        <w:t xml:space="preserve">mplementing </w:t>
      </w:r>
      <w:r w:rsidR="00934301" w:rsidRPr="00724A5B">
        <w:rPr>
          <w:rFonts w:ascii="Times New Roman" w:hAnsi="Times New Roman" w:cs="Times New Roman"/>
          <w:noProof/>
          <w:sz w:val="24"/>
          <w:szCs w:val="24"/>
        </w:rPr>
        <w:t>P</w:t>
      </w:r>
      <w:r w:rsidR="00313236" w:rsidRPr="00724A5B">
        <w:rPr>
          <w:rFonts w:ascii="Times New Roman" w:hAnsi="Times New Roman" w:cs="Times New Roman"/>
          <w:noProof/>
          <w:sz w:val="24"/>
          <w:szCs w:val="24"/>
        </w:rPr>
        <w:t>rotocol covers the period from 21</w:t>
      </w:r>
      <w:r w:rsidR="00F12C57" w:rsidRPr="00724A5B">
        <w:rPr>
          <w:rFonts w:ascii="Times New Roman" w:hAnsi="Times New Roman" w:cs="Times New Roman"/>
          <w:noProof/>
          <w:sz w:val="24"/>
          <w:szCs w:val="24"/>
        </w:rPr>
        <w:t> </w:t>
      </w:r>
      <w:r w:rsidR="00313236" w:rsidRPr="00724A5B">
        <w:rPr>
          <w:rFonts w:ascii="Times New Roman" w:hAnsi="Times New Roman" w:cs="Times New Roman"/>
          <w:noProof/>
          <w:sz w:val="24"/>
          <w:szCs w:val="24"/>
        </w:rPr>
        <w:t>December 202</w:t>
      </w:r>
      <w:r w:rsidR="0025254F" w:rsidRPr="00724A5B">
        <w:rPr>
          <w:rFonts w:ascii="Times New Roman" w:hAnsi="Times New Roman" w:cs="Times New Roman"/>
          <w:noProof/>
          <w:sz w:val="24"/>
          <w:szCs w:val="24"/>
        </w:rPr>
        <w:t>2</w:t>
      </w:r>
      <w:r w:rsidR="00313236" w:rsidRPr="00724A5B">
        <w:rPr>
          <w:rFonts w:ascii="Times New Roman" w:hAnsi="Times New Roman" w:cs="Times New Roman"/>
          <w:noProof/>
          <w:sz w:val="24"/>
          <w:szCs w:val="24"/>
        </w:rPr>
        <w:t xml:space="preserve"> to 20</w:t>
      </w:r>
      <w:r w:rsidR="00F12C57" w:rsidRPr="00724A5B">
        <w:rPr>
          <w:rFonts w:ascii="Times New Roman" w:hAnsi="Times New Roman" w:cs="Times New Roman"/>
          <w:noProof/>
          <w:sz w:val="24"/>
          <w:szCs w:val="24"/>
        </w:rPr>
        <w:t> </w:t>
      </w:r>
      <w:r w:rsidR="00313236" w:rsidRPr="00724A5B">
        <w:rPr>
          <w:rFonts w:ascii="Times New Roman" w:hAnsi="Times New Roman" w:cs="Times New Roman"/>
          <w:noProof/>
          <w:sz w:val="24"/>
          <w:szCs w:val="24"/>
        </w:rPr>
        <w:t>December 2026.</w:t>
      </w:r>
    </w:p>
    <w:p w14:paraId="4C1D5944" w14:textId="6F3BAE35" w:rsidR="00C05F38" w:rsidRPr="00724A5B" w:rsidRDefault="00E557F5" w:rsidP="00C05F38">
      <w:pPr>
        <w:jc w:val="both"/>
        <w:rPr>
          <w:rFonts w:ascii="Times New Roman" w:hAnsi="Times New Roman" w:cs="Times New Roman"/>
          <w:noProof/>
          <w:sz w:val="24"/>
          <w:szCs w:val="24"/>
        </w:rPr>
      </w:pPr>
      <w:r w:rsidRPr="00724A5B">
        <w:rPr>
          <w:rFonts w:ascii="Times New Roman" w:hAnsi="Times New Roman" w:cs="Times New Roman"/>
          <w:noProof/>
          <w:sz w:val="24"/>
          <w:szCs w:val="24"/>
        </w:rPr>
        <w:t>The</w:t>
      </w:r>
      <w:r w:rsidR="007C0DB3" w:rsidRPr="00724A5B">
        <w:rPr>
          <w:rFonts w:ascii="Times New Roman" w:hAnsi="Times New Roman" w:cs="Times New Roman"/>
          <w:noProof/>
          <w:sz w:val="24"/>
          <w:szCs w:val="24"/>
        </w:rPr>
        <w:t xml:space="preserve"> agreement with </w:t>
      </w:r>
      <w:r w:rsidR="005E47FD" w:rsidRPr="00724A5B">
        <w:rPr>
          <w:rFonts w:ascii="Times New Roman" w:hAnsi="Times New Roman" w:cs="Times New Roman"/>
          <w:noProof/>
          <w:sz w:val="24"/>
          <w:szCs w:val="24"/>
        </w:rPr>
        <w:t>Mauritius</w:t>
      </w:r>
      <w:r w:rsidR="007C0DB3" w:rsidRPr="00724A5B">
        <w:rPr>
          <w:rFonts w:ascii="Times New Roman" w:hAnsi="Times New Roman" w:cs="Times New Roman"/>
          <w:noProof/>
          <w:sz w:val="24"/>
          <w:szCs w:val="24"/>
        </w:rPr>
        <w:t xml:space="preserve"> is a </w:t>
      </w:r>
      <w:r w:rsidRPr="00724A5B">
        <w:rPr>
          <w:rFonts w:ascii="Times New Roman" w:hAnsi="Times New Roman" w:cs="Times New Roman"/>
          <w:noProof/>
          <w:sz w:val="24"/>
          <w:szCs w:val="24"/>
        </w:rPr>
        <w:t>bilateral agreement for highly migratory species</w:t>
      </w:r>
      <w:r w:rsidR="007C0DB3" w:rsidRPr="00724A5B">
        <w:rPr>
          <w:rFonts w:ascii="Times New Roman" w:hAnsi="Times New Roman" w:cs="Times New Roman"/>
          <w:noProof/>
          <w:sz w:val="24"/>
          <w:szCs w:val="24"/>
        </w:rPr>
        <w:t>.</w:t>
      </w:r>
      <w:r w:rsidR="00C05F38" w:rsidRPr="00724A5B">
        <w:rPr>
          <w:rFonts w:ascii="Times New Roman" w:hAnsi="Times New Roman" w:cs="Times New Roman"/>
          <w:noProof/>
          <w:sz w:val="24"/>
          <w:szCs w:val="24"/>
        </w:rPr>
        <w:t xml:space="preserve"> Species covered under the current Protocol are </w:t>
      </w:r>
      <w:r w:rsidR="007C0DB3" w:rsidRPr="00724A5B">
        <w:rPr>
          <w:rFonts w:ascii="Times New Roman" w:hAnsi="Times New Roman" w:cs="Times New Roman"/>
          <w:noProof/>
          <w:sz w:val="24"/>
          <w:szCs w:val="24"/>
        </w:rPr>
        <w:t>highly migratory</w:t>
      </w:r>
      <w:r w:rsidR="00C05F38" w:rsidRPr="00724A5B">
        <w:rPr>
          <w:rFonts w:ascii="Times New Roman" w:hAnsi="Times New Roman" w:cs="Times New Roman"/>
          <w:noProof/>
          <w:sz w:val="24"/>
          <w:szCs w:val="24"/>
        </w:rPr>
        <w:t xml:space="preserve"> species</w:t>
      </w:r>
      <w:r w:rsidR="007C0DB3" w:rsidRPr="00724A5B">
        <w:rPr>
          <w:rFonts w:ascii="Times New Roman" w:hAnsi="Times New Roman" w:cs="Times New Roman"/>
          <w:noProof/>
          <w:sz w:val="24"/>
          <w:szCs w:val="24"/>
        </w:rPr>
        <w:t xml:space="preserve"> listed in Annex</w:t>
      </w:r>
      <w:r w:rsidR="0020191C" w:rsidRPr="00724A5B">
        <w:rPr>
          <w:rFonts w:ascii="Times New Roman" w:hAnsi="Times New Roman" w:cs="Times New Roman"/>
          <w:noProof/>
          <w:sz w:val="24"/>
          <w:szCs w:val="24"/>
        </w:rPr>
        <w:t xml:space="preserve"> I to </w:t>
      </w:r>
      <w:r w:rsidR="007C0DB3" w:rsidRPr="00724A5B">
        <w:rPr>
          <w:rFonts w:ascii="Times New Roman" w:hAnsi="Times New Roman" w:cs="Times New Roman"/>
          <w:noProof/>
          <w:sz w:val="24"/>
          <w:szCs w:val="24"/>
        </w:rPr>
        <w:t>the United Nations Convention on the Laws of the Sea</w:t>
      </w:r>
      <w:r w:rsidR="00C05F38" w:rsidRPr="00724A5B">
        <w:rPr>
          <w:rFonts w:ascii="Times New Roman" w:hAnsi="Times New Roman" w:cs="Times New Roman"/>
          <w:noProof/>
          <w:sz w:val="24"/>
          <w:szCs w:val="24"/>
        </w:rPr>
        <w:t xml:space="preserve">. </w:t>
      </w:r>
      <w:r w:rsidR="007C0DB3" w:rsidRPr="00724A5B">
        <w:rPr>
          <w:rFonts w:ascii="Times New Roman" w:hAnsi="Times New Roman" w:cs="Times New Roman"/>
          <w:noProof/>
          <w:sz w:val="24"/>
          <w:szCs w:val="24"/>
        </w:rPr>
        <w:t>T</w:t>
      </w:r>
      <w:r w:rsidR="00C05F38" w:rsidRPr="00724A5B">
        <w:rPr>
          <w:rFonts w:ascii="Times New Roman" w:hAnsi="Times New Roman" w:cs="Times New Roman"/>
          <w:noProof/>
          <w:sz w:val="24"/>
          <w:szCs w:val="24"/>
        </w:rPr>
        <w:t xml:space="preserve">he current Protocol provides fishing opportunities for </w:t>
      </w:r>
      <w:r w:rsidR="007C0DB3" w:rsidRPr="00724A5B">
        <w:rPr>
          <w:rFonts w:ascii="Times New Roman" w:hAnsi="Times New Roman" w:cs="Times New Roman"/>
          <w:noProof/>
          <w:sz w:val="24"/>
          <w:szCs w:val="24"/>
        </w:rPr>
        <w:t xml:space="preserve">a maximum of 40 EU </w:t>
      </w:r>
      <w:r w:rsidR="00F27A76" w:rsidRPr="00724A5B">
        <w:rPr>
          <w:rFonts w:ascii="Times New Roman" w:hAnsi="Times New Roman" w:cs="Times New Roman"/>
          <w:noProof/>
          <w:sz w:val="24"/>
          <w:szCs w:val="24"/>
        </w:rPr>
        <w:t>t</w:t>
      </w:r>
      <w:r w:rsidR="007C0DB3" w:rsidRPr="00724A5B">
        <w:rPr>
          <w:rFonts w:ascii="Times New Roman" w:hAnsi="Times New Roman" w:cs="Times New Roman"/>
          <w:noProof/>
          <w:sz w:val="24"/>
          <w:szCs w:val="24"/>
        </w:rPr>
        <w:t xml:space="preserve">una purse seiners and </w:t>
      </w:r>
      <w:r w:rsidR="00313236" w:rsidRPr="00724A5B">
        <w:rPr>
          <w:rFonts w:ascii="Times New Roman" w:hAnsi="Times New Roman" w:cs="Times New Roman"/>
          <w:noProof/>
          <w:sz w:val="24"/>
          <w:szCs w:val="24"/>
        </w:rPr>
        <w:t xml:space="preserve">45 </w:t>
      </w:r>
      <w:r w:rsidR="007C0DB3" w:rsidRPr="00724A5B">
        <w:rPr>
          <w:rFonts w:ascii="Times New Roman" w:hAnsi="Times New Roman" w:cs="Times New Roman"/>
          <w:noProof/>
          <w:sz w:val="24"/>
          <w:szCs w:val="24"/>
        </w:rPr>
        <w:t>EU surface longliners</w:t>
      </w:r>
      <w:r w:rsidR="001F5AF8" w:rsidRPr="00724A5B">
        <w:rPr>
          <w:rFonts w:ascii="Times New Roman" w:hAnsi="Times New Roman" w:cs="Times New Roman"/>
          <w:noProof/>
          <w:sz w:val="24"/>
          <w:szCs w:val="24"/>
        </w:rPr>
        <w:t xml:space="preserve">. </w:t>
      </w:r>
      <w:r w:rsidR="00C05F38" w:rsidRPr="00724A5B">
        <w:rPr>
          <w:rFonts w:ascii="Times New Roman" w:hAnsi="Times New Roman" w:cs="Times New Roman"/>
          <w:noProof/>
          <w:sz w:val="24"/>
          <w:szCs w:val="24"/>
        </w:rPr>
        <w:t xml:space="preserve">The Protocol allows EU vessels from </w:t>
      </w:r>
      <w:r w:rsidR="007C0DB3" w:rsidRPr="00724A5B">
        <w:rPr>
          <w:rFonts w:ascii="Times New Roman" w:hAnsi="Times New Roman" w:cs="Times New Roman"/>
          <w:noProof/>
          <w:sz w:val="24"/>
          <w:szCs w:val="24"/>
        </w:rPr>
        <w:t xml:space="preserve">France, Italy, Portugal and </w:t>
      </w:r>
      <w:r w:rsidR="00C05F38" w:rsidRPr="00724A5B">
        <w:rPr>
          <w:rFonts w:ascii="Times New Roman" w:hAnsi="Times New Roman" w:cs="Times New Roman"/>
          <w:noProof/>
          <w:sz w:val="24"/>
          <w:szCs w:val="24"/>
        </w:rPr>
        <w:t>Spain</w:t>
      </w:r>
      <w:r w:rsidR="007C0DB3" w:rsidRPr="00724A5B">
        <w:rPr>
          <w:rFonts w:ascii="Times New Roman" w:hAnsi="Times New Roman" w:cs="Times New Roman"/>
          <w:noProof/>
          <w:sz w:val="24"/>
          <w:szCs w:val="24"/>
        </w:rPr>
        <w:t xml:space="preserve"> </w:t>
      </w:r>
      <w:r w:rsidR="00C05F38" w:rsidRPr="00724A5B">
        <w:rPr>
          <w:rFonts w:ascii="Times New Roman" w:hAnsi="Times New Roman" w:cs="Times New Roman"/>
          <w:noProof/>
          <w:sz w:val="24"/>
          <w:szCs w:val="24"/>
        </w:rPr>
        <w:t xml:space="preserve">to fish in </w:t>
      </w:r>
      <w:r w:rsidR="005E47FD" w:rsidRPr="00724A5B">
        <w:rPr>
          <w:rFonts w:ascii="Times New Roman" w:hAnsi="Times New Roman" w:cs="Times New Roman"/>
          <w:noProof/>
          <w:sz w:val="24"/>
          <w:szCs w:val="24"/>
        </w:rPr>
        <w:t>Mauritius</w:t>
      </w:r>
      <w:r w:rsidR="007C0DB3" w:rsidRPr="00724A5B">
        <w:rPr>
          <w:rFonts w:ascii="Times New Roman" w:hAnsi="Times New Roman" w:cs="Times New Roman"/>
          <w:noProof/>
          <w:sz w:val="24"/>
          <w:szCs w:val="24"/>
        </w:rPr>
        <w:t>’</w:t>
      </w:r>
      <w:r w:rsidR="00F27A76" w:rsidRPr="00724A5B">
        <w:rPr>
          <w:rFonts w:ascii="Times New Roman" w:hAnsi="Times New Roman" w:cs="Times New Roman"/>
          <w:noProof/>
          <w:sz w:val="24"/>
          <w:szCs w:val="24"/>
        </w:rPr>
        <w:t xml:space="preserve"> exclusive economic zone</w:t>
      </w:r>
      <w:r w:rsidR="00C05F38" w:rsidRPr="00724A5B">
        <w:rPr>
          <w:rFonts w:ascii="Times New Roman" w:hAnsi="Times New Roman" w:cs="Times New Roman"/>
          <w:noProof/>
          <w:sz w:val="24"/>
          <w:szCs w:val="24"/>
        </w:rPr>
        <w:t>.</w:t>
      </w:r>
    </w:p>
    <w:p w14:paraId="30573FA7" w14:textId="05B5DA38" w:rsidR="00A860E1" w:rsidRPr="00724A5B" w:rsidRDefault="00C05F38" w:rsidP="00C05F38">
      <w:pPr>
        <w:jc w:val="both"/>
        <w:rPr>
          <w:rFonts w:ascii="Times New Roman" w:hAnsi="Times New Roman" w:cs="Times New Roman"/>
          <w:noProof/>
          <w:sz w:val="24"/>
          <w:szCs w:val="24"/>
        </w:rPr>
      </w:pPr>
      <w:r w:rsidRPr="00724A5B">
        <w:rPr>
          <w:rFonts w:ascii="Times New Roman" w:hAnsi="Times New Roman" w:cs="Times New Roman"/>
          <w:noProof/>
          <w:sz w:val="24"/>
          <w:szCs w:val="24"/>
        </w:rPr>
        <w:t>The current Protocol includes an annual EU financial contribution for access – EUR</w:t>
      </w:r>
      <w:r w:rsidR="0025254F" w:rsidRPr="00724A5B">
        <w:rPr>
          <w:rFonts w:ascii="Times New Roman" w:hAnsi="Times New Roman" w:cs="Times New Roman"/>
          <w:noProof/>
          <w:sz w:val="24"/>
          <w:szCs w:val="24"/>
        </w:rPr>
        <w:t> </w:t>
      </w:r>
      <w:r w:rsidR="00313236" w:rsidRPr="00724A5B">
        <w:rPr>
          <w:rFonts w:ascii="Times New Roman" w:hAnsi="Times New Roman" w:cs="Times New Roman"/>
          <w:noProof/>
          <w:sz w:val="24"/>
          <w:szCs w:val="24"/>
        </w:rPr>
        <w:t>275</w:t>
      </w:r>
      <w:r w:rsidR="0025254F" w:rsidRPr="00724A5B">
        <w:rPr>
          <w:rFonts w:ascii="Times New Roman" w:hAnsi="Times New Roman" w:cs="Times New Roman"/>
          <w:noProof/>
          <w:sz w:val="24"/>
          <w:szCs w:val="24"/>
        </w:rPr>
        <w:t> </w:t>
      </w:r>
      <w:r w:rsidRPr="00724A5B">
        <w:rPr>
          <w:rFonts w:ascii="Times New Roman" w:hAnsi="Times New Roman" w:cs="Times New Roman"/>
          <w:noProof/>
          <w:sz w:val="24"/>
          <w:szCs w:val="24"/>
        </w:rPr>
        <w:t xml:space="preserve">000 </w:t>
      </w:r>
      <w:r w:rsidR="00FE486E" w:rsidRPr="00724A5B">
        <w:rPr>
          <w:rFonts w:ascii="Times New Roman" w:hAnsi="Times New Roman" w:cs="Times New Roman"/>
          <w:noProof/>
          <w:sz w:val="24"/>
          <w:szCs w:val="24"/>
        </w:rPr>
        <w:t>–</w:t>
      </w:r>
      <w:r w:rsidRPr="00724A5B">
        <w:rPr>
          <w:rFonts w:ascii="Times New Roman" w:hAnsi="Times New Roman" w:cs="Times New Roman"/>
          <w:noProof/>
          <w:sz w:val="24"/>
          <w:szCs w:val="24"/>
        </w:rPr>
        <w:t xml:space="preserve"> </w:t>
      </w:r>
      <w:r w:rsidR="00FE486E" w:rsidRPr="00724A5B">
        <w:rPr>
          <w:rFonts w:ascii="Times New Roman" w:hAnsi="Times New Roman" w:cs="Times New Roman"/>
          <w:noProof/>
          <w:sz w:val="24"/>
          <w:szCs w:val="24"/>
        </w:rPr>
        <w:t xml:space="preserve">plus a separate contribution </w:t>
      </w:r>
      <w:r w:rsidRPr="00724A5B">
        <w:rPr>
          <w:rFonts w:ascii="Times New Roman" w:hAnsi="Times New Roman" w:cs="Times New Roman"/>
          <w:noProof/>
          <w:sz w:val="24"/>
          <w:szCs w:val="24"/>
        </w:rPr>
        <w:t>for sectoral support – EUR</w:t>
      </w:r>
      <w:r w:rsidR="00F12C57" w:rsidRPr="00724A5B">
        <w:rPr>
          <w:rFonts w:ascii="Times New Roman" w:hAnsi="Times New Roman" w:cs="Times New Roman"/>
          <w:noProof/>
          <w:sz w:val="24"/>
          <w:szCs w:val="24"/>
        </w:rPr>
        <w:t> </w:t>
      </w:r>
      <w:r w:rsidR="00313236" w:rsidRPr="00724A5B">
        <w:rPr>
          <w:rFonts w:ascii="Times New Roman" w:hAnsi="Times New Roman" w:cs="Times New Roman"/>
          <w:noProof/>
          <w:sz w:val="24"/>
          <w:szCs w:val="24"/>
        </w:rPr>
        <w:t>450</w:t>
      </w:r>
      <w:r w:rsidR="00F12C57" w:rsidRPr="00724A5B">
        <w:rPr>
          <w:rFonts w:ascii="Times New Roman" w:hAnsi="Times New Roman" w:cs="Times New Roman"/>
          <w:noProof/>
          <w:sz w:val="24"/>
          <w:szCs w:val="24"/>
        </w:rPr>
        <w:t> </w:t>
      </w:r>
      <w:r w:rsidR="00313236" w:rsidRPr="00724A5B">
        <w:rPr>
          <w:rFonts w:ascii="Times New Roman" w:hAnsi="Times New Roman" w:cs="Times New Roman"/>
          <w:noProof/>
          <w:sz w:val="24"/>
          <w:szCs w:val="24"/>
        </w:rPr>
        <w:t>000</w:t>
      </w:r>
      <w:r w:rsidRPr="00724A5B">
        <w:rPr>
          <w:rFonts w:ascii="Times New Roman" w:hAnsi="Times New Roman" w:cs="Times New Roman"/>
          <w:noProof/>
          <w:sz w:val="24"/>
          <w:szCs w:val="24"/>
        </w:rPr>
        <w:t>.</w:t>
      </w:r>
      <w:r w:rsidR="00F12C57" w:rsidRPr="00724A5B">
        <w:rPr>
          <w:rFonts w:ascii="Times New Roman" w:hAnsi="Times New Roman" w:cs="Times New Roman"/>
          <w:noProof/>
          <w:sz w:val="24"/>
          <w:szCs w:val="24"/>
        </w:rPr>
        <w:t xml:space="preserve"> </w:t>
      </w:r>
      <w:r w:rsidR="00B06C4E" w:rsidRPr="00724A5B">
        <w:rPr>
          <w:rFonts w:ascii="Times New Roman" w:hAnsi="Times New Roman" w:cs="Times New Roman"/>
          <w:noProof/>
          <w:sz w:val="24"/>
          <w:szCs w:val="24"/>
        </w:rPr>
        <w:t>The EU contribution is complemented by fees payable by EU vessel owners on licences and catches.</w:t>
      </w:r>
    </w:p>
    <w:p w14:paraId="0B39B6B0" w14:textId="709162DD" w:rsidR="00FE486E" w:rsidRPr="00724A5B" w:rsidRDefault="007F4F18" w:rsidP="007F4F18">
      <w:pPr>
        <w:jc w:val="both"/>
        <w:rPr>
          <w:rFonts w:ascii="Times New Roman" w:hAnsi="Times New Roman" w:cs="Times New Roman"/>
          <w:noProof/>
          <w:sz w:val="24"/>
        </w:rPr>
      </w:pPr>
      <w:r w:rsidRPr="00724A5B">
        <w:rPr>
          <w:rFonts w:ascii="Times New Roman" w:hAnsi="Times New Roman" w:cs="Times New Roman"/>
          <w:noProof/>
          <w:sz w:val="24"/>
        </w:rPr>
        <w:t>The following table sets out the main features of the Protocol implementing the EU-</w:t>
      </w:r>
      <w:r w:rsidR="0056180B" w:rsidRPr="00724A5B">
        <w:rPr>
          <w:rFonts w:ascii="Times New Roman" w:hAnsi="Times New Roman" w:cs="Times New Roman"/>
          <w:noProof/>
          <w:sz w:val="24"/>
        </w:rPr>
        <w:t>Mauritiu</w:t>
      </w:r>
      <w:r w:rsidR="001F5AF8" w:rsidRPr="00724A5B">
        <w:rPr>
          <w:rFonts w:ascii="Times New Roman" w:hAnsi="Times New Roman" w:cs="Times New Roman"/>
          <w:noProof/>
          <w:sz w:val="24"/>
        </w:rPr>
        <w:t>s</w:t>
      </w:r>
      <w:r w:rsidRPr="00724A5B">
        <w:rPr>
          <w:rFonts w:ascii="Times New Roman" w:hAnsi="Times New Roman" w:cs="Times New Roman"/>
          <w:noProof/>
          <w:sz w:val="24"/>
        </w:rPr>
        <w:t xml:space="preserve"> FPA for the period 20</w:t>
      </w:r>
      <w:r w:rsidR="001F5AF8" w:rsidRPr="00724A5B">
        <w:rPr>
          <w:rFonts w:ascii="Times New Roman" w:hAnsi="Times New Roman" w:cs="Times New Roman"/>
          <w:noProof/>
          <w:sz w:val="24"/>
        </w:rPr>
        <w:t>2</w:t>
      </w:r>
      <w:r w:rsidR="00313236" w:rsidRPr="00724A5B">
        <w:rPr>
          <w:rFonts w:ascii="Times New Roman" w:hAnsi="Times New Roman" w:cs="Times New Roman"/>
          <w:noProof/>
          <w:sz w:val="24"/>
        </w:rPr>
        <w:t>2</w:t>
      </w:r>
      <w:r w:rsidRPr="00724A5B">
        <w:rPr>
          <w:rFonts w:ascii="Times New Roman" w:hAnsi="Times New Roman" w:cs="Times New Roman"/>
          <w:noProof/>
          <w:sz w:val="24"/>
        </w:rPr>
        <w:t>-202</w:t>
      </w:r>
      <w:r w:rsidR="00F27A76" w:rsidRPr="00724A5B">
        <w:rPr>
          <w:rFonts w:ascii="Times New Roman" w:hAnsi="Times New Roman" w:cs="Times New Roman"/>
          <w:noProof/>
          <w:sz w:val="24"/>
        </w:rPr>
        <w:t>6</w:t>
      </w:r>
      <w:r w:rsidRPr="00724A5B">
        <w:rPr>
          <w:rFonts w:ascii="Times New Roman" w:hAnsi="Times New Roman" w:cs="Times New Roman"/>
          <w:noProof/>
          <w:sz w:val="24"/>
        </w:rPr>
        <w:t>.</w:t>
      </w:r>
    </w:p>
    <w:p w14:paraId="148ABABD" w14:textId="77777777" w:rsidR="00FE486E" w:rsidRPr="00724A5B" w:rsidRDefault="00FE486E">
      <w:pPr>
        <w:rPr>
          <w:rFonts w:ascii="Times New Roman" w:hAnsi="Times New Roman" w:cs="Times New Roman"/>
          <w:noProof/>
          <w:sz w:val="24"/>
        </w:rPr>
      </w:pPr>
      <w:r w:rsidRPr="00724A5B">
        <w:rPr>
          <w:rFonts w:ascii="Times New Roman" w:hAnsi="Times New Roman" w:cs="Times New Roman"/>
          <w:noProof/>
          <w:sz w:val="24"/>
        </w:rPr>
        <w:br w:type="page"/>
      </w:r>
    </w:p>
    <w:p w14:paraId="2EF4ECC5" w14:textId="697670DC" w:rsidR="00575A68" w:rsidRPr="00204CD6" w:rsidRDefault="007F4F18" w:rsidP="00082AE3">
      <w:pPr>
        <w:pStyle w:val="Caption"/>
        <w:rPr>
          <w:rFonts w:ascii="Times New Roman" w:hAnsi="Times New Roman" w:cs="Times New Roman"/>
          <w:noProof/>
          <w:lang w:val="en-IE"/>
        </w:rPr>
      </w:pPr>
      <w:r w:rsidRPr="00204CD6">
        <w:rPr>
          <w:rFonts w:ascii="Times New Roman" w:hAnsi="Times New Roman" w:cs="Times New Roman"/>
          <w:bCs w:val="0"/>
          <w:i/>
          <w:noProof/>
          <w:sz w:val="24"/>
          <w:lang w:val="en-IE"/>
        </w:rPr>
        <w:t>Main elements of the current implementing Protocol of the</w:t>
      </w:r>
      <w:r w:rsidR="001F5AF8" w:rsidRPr="00204CD6">
        <w:rPr>
          <w:rFonts w:ascii="Times New Roman" w:hAnsi="Times New Roman" w:cs="Times New Roman"/>
          <w:bCs w:val="0"/>
          <w:i/>
          <w:noProof/>
          <w:sz w:val="24"/>
          <w:lang w:val="en-IE"/>
        </w:rPr>
        <w:t xml:space="preserve"> </w:t>
      </w:r>
      <w:r w:rsidRPr="00204CD6">
        <w:rPr>
          <w:rFonts w:ascii="Times New Roman" w:hAnsi="Times New Roman" w:cs="Times New Roman"/>
          <w:bCs w:val="0"/>
          <w:i/>
          <w:noProof/>
          <w:sz w:val="24"/>
          <w:lang w:val="en-IE"/>
        </w:rPr>
        <w:t xml:space="preserve">Fisheries Partnership Agreement between the EU and </w:t>
      </w:r>
      <w:r w:rsidR="00313236" w:rsidRPr="00204CD6">
        <w:rPr>
          <w:rFonts w:ascii="Times New Roman" w:hAnsi="Times New Roman" w:cs="Times New Roman"/>
          <w:bCs w:val="0"/>
          <w:i/>
          <w:noProof/>
          <w:sz w:val="24"/>
          <w:lang w:val="en-IE"/>
        </w:rPr>
        <w:t>Mauritius</w:t>
      </w:r>
    </w:p>
    <w:tbl>
      <w:tblPr>
        <w:tblW w:w="5000" w:type="pct"/>
        <w:tblInd w:w="108" w:type="dxa"/>
        <w:tblCellMar>
          <w:left w:w="0" w:type="dxa"/>
          <w:right w:w="0" w:type="dxa"/>
        </w:tblCellMar>
        <w:tblLook w:val="0680" w:firstRow="0" w:lastRow="0" w:firstColumn="1" w:lastColumn="0" w:noHBand="1" w:noVBand="1"/>
      </w:tblPr>
      <w:tblGrid>
        <w:gridCol w:w="2625"/>
        <w:gridCol w:w="6209"/>
      </w:tblGrid>
      <w:tr w:rsidR="00DA1386" w:rsidRPr="00724A5B" w14:paraId="147DFD7E" w14:textId="77777777" w:rsidTr="00DA1386">
        <w:trPr>
          <w:trHeight w:val="454"/>
        </w:trPr>
        <w:tc>
          <w:tcPr>
            <w:tcW w:w="1361" w:type="pct"/>
            <w:tcBorders>
              <w:top w:val="single" w:sz="8" w:space="0" w:color="auto"/>
              <w:left w:val="nil"/>
              <w:bottom w:val="single" w:sz="8" w:space="0" w:color="auto"/>
              <w:right w:val="nil"/>
            </w:tcBorders>
            <w:shd w:val="clear" w:color="auto" w:fill="002060"/>
            <w:tcMar>
              <w:top w:w="0" w:type="dxa"/>
              <w:left w:w="108" w:type="dxa"/>
              <w:bottom w:w="0" w:type="dxa"/>
              <w:right w:w="108" w:type="dxa"/>
            </w:tcMar>
            <w:hideMark/>
          </w:tcPr>
          <w:p w14:paraId="0458B89F" w14:textId="77777777" w:rsidR="00DA1386" w:rsidRPr="00724A5B" w:rsidRDefault="00DA1386" w:rsidP="00DA1386">
            <w:pPr>
              <w:spacing w:after="0"/>
              <w:rPr>
                <w:rFonts w:ascii="Times New Roman" w:hAnsi="Times New Roman" w:cs="Times New Roman"/>
                <w:b/>
                <w:bCs/>
                <w:noProof/>
                <w:lang w:eastAsia="fr-FR"/>
              </w:rPr>
            </w:pPr>
            <w:r w:rsidRPr="00724A5B">
              <w:rPr>
                <w:rFonts w:ascii="Times New Roman" w:hAnsi="Times New Roman" w:cs="Times New Roman"/>
                <w:b/>
                <w:bCs/>
                <w:noProof/>
                <w:lang w:eastAsia="fr-FR"/>
              </w:rPr>
              <w:t>Duration of the FPA </w:t>
            </w:r>
          </w:p>
        </w:tc>
        <w:tc>
          <w:tcPr>
            <w:tcW w:w="3639" w:type="pct"/>
            <w:tcBorders>
              <w:top w:val="single" w:sz="8" w:space="0" w:color="auto"/>
              <w:left w:val="nil"/>
              <w:bottom w:val="single" w:sz="8" w:space="0" w:color="auto"/>
              <w:right w:val="nil"/>
            </w:tcBorders>
            <w:shd w:val="clear" w:color="auto" w:fill="auto"/>
            <w:tcMar>
              <w:top w:w="0" w:type="dxa"/>
              <w:left w:w="108" w:type="dxa"/>
              <w:bottom w:w="0" w:type="dxa"/>
              <w:right w:w="108" w:type="dxa"/>
            </w:tcMar>
          </w:tcPr>
          <w:p w14:paraId="5AAF5C8A" w14:textId="7C4B1D89" w:rsidR="00DA1386" w:rsidRPr="00724A5B" w:rsidRDefault="00DA1386" w:rsidP="00DA1386">
            <w:pPr>
              <w:spacing w:after="0"/>
              <w:rPr>
                <w:rFonts w:ascii="Times New Roman" w:hAnsi="Times New Roman" w:cs="Times New Roman"/>
                <w:noProof/>
                <w:lang w:eastAsia="fr-FR"/>
              </w:rPr>
            </w:pPr>
            <w:r w:rsidRPr="00724A5B">
              <w:rPr>
                <w:rFonts w:ascii="Times New Roman" w:hAnsi="Times New Roman" w:cs="Times New Roman"/>
                <w:noProof/>
                <w:lang w:eastAsia="fr-FR"/>
              </w:rPr>
              <w:t>Six years initially</w:t>
            </w:r>
            <w:r w:rsidR="006E3F5F" w:rsidRPr="00724A5B">
              <w:rPr>
                <w:rFonts w:ascii="Times New Roman" w:hAnsi="Times New Roman" w:cs="Times New Roman"/>
                <w:noProof/>
                <w:lang w:eastAsia="fr-FR"/>
              </w:rPr>
              <w:t>, then</w:t>
            </w:r>
            <w:r w:rsidRPr="00724A5B">
              <w:rPr>
                <w:rFonts w:ascii="Times New Roman" w:hAnsi="Times New Roman" w:cs="Times New Roman"/>
                <w:noProof/>
                <w:lang w:eastAsia="fr-FR"/>
              </w:rPr>
              <w:t xml:space="preserve"> tacitly renewed for additional periods of three years. </w:t>
            </w:r>
          </w:p>
        </w:tc>
      </w:tr>
      <w:tr w:rsidR="00DA1386" w:rsidRPr="00724A5B" w14:paraId="08545138" w14:textId="77777777" w:rsidTr="00DA1386">
        <w:trPr>
          <w:trHeight w:val="454"/>
        </w:trPr>
        <w:tc>
          <w:tcPr>
            <w:tcW w:w="1361" w:type="pct"/>
            <w:tcBorders>
              <w:top w:val="single" w:sz="8" w:space="0" w:color="auto"/>
              <w:left w:val="nil"/>
              <w:bottom w:val="single" w:sz="8" w:space="0" w:color="auto"/>
              <w:right w:val="nil"/>
            </w:tcBorders>
            <w:shd w:val="clear" w:color="auto" w:fill="002060"/>
            <w:tcMar>
              <w:top w:w="0" w:type="dxa"/>
              <w:left w:w="108" w:type="dxa"/>
              <w:bottom w:w="0" w:type="dxa"/>
              <w:right w:w="108" w:type="dxa"/>
            </w:tcMar>
            <w:hideMark/>
          </w:tcPr>
          <w:p w14:paraId="407278B4" w14:textId="77777777" w:rsidR="00DA1386" w:rsidRPr="00724A5B" w:rsidRDefault="00DA1386" w:rsidP="00DA1386">
            <w:pPr>
              <w:spacing w:after="0"/>
              <w:rPr>
                <w:rFonts w:ascii="Times New Roman" w:hAnsi="Times New Roman" w:cs="Times New Roman"/>
                <w:b/>
                <w:bCs/>
                <w:noProof/>
                <w:lang w:eastAsia="fr-FR"/>
              </w:rPr>
            </w:pPr>
            <w:r w:rsidRPr="00724A5B">
              <w:rPr>
                <w:rFonts w:ascii="Times New Roman" w:hAnsi="Times New Roman" w:cs="Times New Roman"/>
                <w:b/>
                <w:bCs/>
                <w:noProof/>
                <w:lang w:eastAsia="fr-FR"/>
              </w:rPr>
              <w:t>Date of entry into force of FPA </w:t>
            </w:r>
          </w:p>
        </w:tc>
        <w:tc>
          <w:tcPr>
            <w:tcW w:w="3639" w:type="pct"/>
            <w:tcBorders>
              <w:top w:val="single" w:sz="8" w:space="0" w:color="auto"/>
              <w:left w:val="nil"/>
              <w:bottom w:val="single" w:sz="8" w:space="0" w:color="auto"/>
              <w:right w:val="nil"/>
            </w:tcBorders>
            <w:shd w:val="clear" w:color="auto" w:fill="auto"/>
            <w:tcMar>
              <w:top w:w="0" w:type="dxa"/>
              <w:left w:w="108" w:type="dxa"/>
              <w:bottom w:w="0" w:type="dxa"/>
              <w:right w:w="108" w:type="dxa"/>
            </w:tcMar>
          </w:tcPr>
          <w:p w14:paraId="028D787F" w14:textId="41B840FF" w:rsidR="00DA1386" w:rsidRPr="00724A5B" w:rsidRDefault="00DA1386" w:rsidP="00DA1386">
            <w:pPr>
              <w:spacing w:after="0"/>
              <w:rPr>
                <w:rFonts w:ascii="Times New Roman" w:hAnsi="Times New Roman" w:cs="Times New Roman"/>
                <w:noProof/>
                <w:lang w:eastAsia="fr-FR"/>
              </w:rPr>
            </w:pPr>
            <w:r w:rsidRPr="00724A5B">
              <w:rPr>
                <w:rFonts w:ascii="Times New Roman" w:hAnsi="Times New Roman" w:cs="Times New Roman"/>
                <w:noProof/>
                <w:lang w:eastAsia="fr-FR"/>
              </w:rPr>
              <w:t>28</w:t>
            </w:r>
            <w:r w:rsidR="00F12C57" w:rsidRPr="00724A5B">
              <w:rPr>
                <w:rFonts w:ascii="Times New Roman" w:hAnsi="Times New Roman" w:cs="Times New Roman"/>
                <w:noProof/>
                <w:lang w:eastAsia="fr-FR"/>
              </w:rPr>
              <w:t> </w:t>
            </w:r>
            <w:r w:rsidRPr="00724A5B">
              <w:rPr>
                <w:rFonts w:ascii="Times New Roman" w:hAnsi="Times New Roman" w:cs="Times New Roman"/>
                <w:noProof/>
                <w:lang w:eastAsia="fr-FR"/>
              </w:rPr>
              <w:t>January 2014 </w:t>
            </w:r>
          </w:p>
        </w:tc>
      </w:tr>
      <w:tr w:rsidR="00DA1386" w:rsidRPr="00724A5B" w14:paraId="41749B80" w14:textId="77777777" w:rsidTr="00DA1386">
        <w:trPr>
          <w:trHeight w:val="454"/>
        </w:trPr>
        <w:tc>
          <w:tcPr>
            <w:tcW w:w="1361" w:type="pct"/>
            <w:tcBorders>
              <w:top w:val="single" w:sz="8" w:space="0" w:color="auto"/>
              <w:left w:val="nil"/>
              <w:bottom w:val="single" w:sz="8" w:space="0" w:color="auto"/>
              <w:right w:val="nil"/>
            </w:tcBorders>
            <w:shd w:val="clear" w:color="auto" w:fill="002060"/>
            <w:tcMar>
              <w:top w:w="0" w:type="dxa"/>
              <w:left w:w="108" w:type="dxa"/>
              <w:bottom w:w="0" w:type="dxa"/>
              <w:right w:w="108" w:type="dxa"/>
            </w:tcMar>
            <w:hideMark/>
          </w:tcPr>
          <w:p w14:paraId="25BC83DA" w14:textId="77777777" w:rsidR="00DA1386" w:rsidRPr="00724A5B" w:rsidRDefault="00DA1386" w:rsidP="00DA1386">
            <w:pPr>
              <w:spacing w:after="0"/>
              <w:rPr>
                <w:rFonts w:ascii="Times New Roman" w:hAnsi="Times New Roman" w:cs="Times New Roman"/>
                <w:b/>
                <w:bCs/>
                <w:noProof/>
                <w:lang w:eastAsia="fr-FR"/>
              </w:rPr>
            </w:pPr>
            <w:r w:rsidRPr="00724A5B">
              <w:rPr>
                <w:rFonts w:ascii="Times New Roman" w:hAnsi="Times New Roman" w:cs="Times New Roman"/>
                <w:b/>
                <w:bCs/>
                <w:noProof/>
                <w:lang w:eastAsia="fr-FR"/>
              </w:rPr>
              <w:t>Date of provisional application of Protocol </w:t>
            </w:r>
          </w:p>
        </w:tc>
        <w:tc>
          <w:tcPr>
            <w:tcW w:w="3639" w:type="pct"/>
            <w:tcBorders>
              <w:top w:val="single" w:sz="8" w:space="0" w:color="auto"/>
              <w:left w:val="nil"/>
              <w:bottom w:val="single" w:sz="8" w:space="0" w:color="auto"/>
              <w:right w:val="nil"/>
            </w:tcBorders>
            <w:shd w:val="clear" w:color="auto" w:fill="auto"/>
            <w:tcMar>
              <w:top w:w="0" w:type="dxa"/>
              <w:left w:w="108" w:type="dxa"/>
              <w:bottom w:w="0" w:type="dxa"/>
              <w:right w:w="108" w:type="dxa"/>
            </w:tcMar>
          </w:tcPr>
          <w:p w14:paraId="4C1AF6A3" w14:textId="3D5C1916" w:rsidR="00DA1386" w:rsidRPr="00724A5B" w:rsidRDefault="00DA1386" w:rsidP="00DA1386">
            <w:pPr>
              <w:spacing w:after="0"/>
              <w:rPr>
                <w:rFonts w:ascii="Times New Roman" w:hAnsi="Times New Roman" w:cs="Times New Roman"/>
                <w:noProof/>
                <w:lang w:eastAsia="fr-FR"/>
              </w:rPr>
            </w:pPr>
            <w:r w:rsidRPr="00724A5B">
              <w:rPr>
                <w:rFonts w:ascii="Times New Roman" w:hAnsi="Times New Roman" w:cs="Times New Roman"/>
                <w:noProof/>
                <w:lang w:eastAsia="fr-FR"/>
              </w:rPr>
              <w:t>21</w:t>
            </w:r>
            <w:r w:rsidR="00F12C57" w:rsidRPr="00724A5B">
              <w:rPr>
                <w:rFonts w:ascii="Times New Roman" w:hAnsi="Times New Roman" w:cs="Times New Roman"/>
                <w:noProof/>
                <w:lang w:eastAsia="fr-FR"/>
              </w:rPr>
              <w:t> </w:t>
            </w:r>
            <w:r w:rsidRPr="00724A5B">
              <w:rPr>
                <w:rFonts w:ascii="Times New Roman" w:hAnsi="Times New Roman" w:cs="Times New Roman"/>
                <w:noProof/>
                <w:lang w:eastAsia="fr-FR"/>
              </w:rPr>
              <w:t>December 2022 (entry into force: 7</w:t>
            </w:r>
            <w:r w:rsidR="00F12C57" w:rsidRPr="00724A5B">
              <w:rPr>
                <w:rFonts w:ascii="Times New Roman" w:hAnsi="Times New Roman" w:cs="Times New Roman"/>
                <w:noProof/>
                <w:lang w:eastAsia="fr-FR"/>
              </w:rPr>
              <w:t> </w:t>
            </w:r>
            <w:r w:rsidRPr="00724A5B">
              <w:rPr>
                <w:rFonts w:ascii="Times New Roman" w:hAnsi="Times New Roman" w:cs="Times New Roman"/>
                <w:noProof/>
                <w:lang w:eastAsia="fr-FR"/>
              </w:rPr>
              <w:t>September 2023) * </w:t>
            </w:r>
          </w:p>
        </w:tc>
      </w:tr>
      <w:tr w:rsidR="00DA1386" w:rsidRPr="00724A5B" w14:paraId="554C3E13" w14:textId="77777777" w:rsidTr="00DA1386">
        <w:trPr>
          <w:trHeight w:val="454"/>
        </w:trPr>
        <w:tc>
          <w:tcPr>
            <w:tcW w:w="1361" w:type="pct"/>
            <w:tcBorders>
              <w:top w:val="single" w:sz="8" w:space="0" w:color="auto"/>
              <w:left w:val="nil"/>
              <w:bottom w:val="single" w:sz="8" w:space="0" w:color="auto"/>
              <w:right w:val="nil"/>
            </w:tcBorders>
            <w:shd w:val="clear" w:color="auto" w:fill="002060"/>
            <w:tcMar>
              <w:top w:w="0" w:type="dxa"/>
              <w:left w:w="108" w:type="dxa"/>
              <w:bottom w:w="0" w:type="dxa"/>
              <w:right w:w="108" w:type="dxa"/>
            </w:tcMar>
            <w:hideMark/>
          </w:tcPr>
          <w:p w14:paraId="317E5C36" w14:textId="77777777" w:rsidR="00DA1386" w:rsidRPr="00724A5B" w:rsidRDefault="00DA1386" w:rsidP="00DA1386">
            <w:pPr>
              <w:spacing w:after="0"/>
              <w:rPr>
                <w:rFonts w:ascii="Times New Roman" w:hAnsi="Times New Roman" w:cs="Times New Roman"/>
                <w:b/>
                <w:bCs/>
                <w:noProof/>
                <w:lang w:eastAsia="fr-FR"/>
              </w:rPr>
            </w:pPr>
            <w:r w:rsidRPr="00724A5B">
              <w:rPr>
                <w:rFonts w:ascii="Times New Roman" w:hAnsi="Times New Roman" w:cs="Times New Roman"/>
                <w:b/>
                <w:bCs/>
                <w:noProof/>
                <w:lang w:eastAsia="fr-FR"/>
              </w:rPr>
              <w:t>Duration of the Protocol </w:t>
            </w:r>
          </w:p>
        </w:tc>
        <w:tc>
          <w:tcPr>
            <w:tcW w:w="3639" w:type="pct"/>
            <w:tcBorders>
              <w:top w:val="single" w:sz="8" w:space="0" w:color="auto"/>
              <w:left w:val="nil"/>
              <w:bottom w:val="single" w:sz="8" w:space="0" w:color="auto"/>
              <w:right w:val="nil"/>
            </w:tcBorders>
            <w:shd w:val="clear" w:color="auto" w:fill="auto"/>
            <w:tcMar>
              <w:top w:w="0" w:type="dxa"/>
              <w:left w:w="108" w:type="dxa"/>
              <w:bottom w:w="0" w:type="dxa"/>
              <w:right w:w="108" w:type="dxa"/>
            </w:tcMar>
          </w:tcPr>
          <w:p w14:paraId="57A44DDF" w14:textId="047C147A" w:rsidR="00DA1386" w:rsidRPr="00724A5B" w:rsidRDefault="00DA1386" w:rsidP="00DA1386">
            <w:pPr>
              <w:spacing w:after="0"/>
              <w:rPr>
                <w:rFonts w:ascii="Times New Roman" w:hAnsi="Times New Roman" w:cs="Times New Roman"/>
                <w:noProof/>
                <w:lang w:eastAsia="fr-FR"/>
              </w:rPr>
            </w:pPr>
            <w:r w:rsidRPr="00724A5B">
              <w:rPr>
                <w:rFonts w:ascii="Times New Roman" w:hAnsi="Times New Roman" w:cs="Times New Roman"/>
                <w:noProof/>
                <w:lang w:eastAsia="fr-FR"/>
              </w:rPr>
              <w:t>Four years – ending on 20</w:t>
            </w:r>
            <w:r w:rsidR="00F12C57" w:rsidRPr="00724A5B">
              <w:rPr>
                <w:rFonts w:ascii="Times New Roman" w:hAnsi="Times New Roman" w:cs="Times New Roman"/>
                <w:noProof/>
                <w:lang w:eastAsia="fr-FR"/>
              </w:rPr>
              <w:t> </w:t>
            </w:r>
            <w:r w:rsidRPr="00724A5B">
              <w:rPr>
                <w:rFonts w:ascii="Times New Roman" w:hAnsi="Times New Roman" w:cs="Times New Roman"/>
                <w:noProof/>
                <w:lang w:eastAsia="fr-FR"/>
              </w:rPr>
              <w:t>December 2026 </w:t>
            </w:r>
          </w:p>
        </w:tc>
      </w:tr>
      <w:tr w:rsidR="00DA1386" w:rsidRPr="00724A5B" w14:paraId="0FBC188C" w14:textId="77777777" w:rsidTr="00DA1386">
        <w:trPr>
          <w:trHeight w:val="454"/>
        </w:trPr>
        <w:tc>
          <w:tcPr>
            <w:tcW w:w="1361" w:type="pct"/>
            <w:tcBorders>
              <w:top w:val="single" w:sz="8" w:space="0" w:color="auto"/>
              <w:left w:val="nil"/>
              <w:bottom w:val="single" w:sz="8" w:space="0" w:color="auto"/>
              <w:right w:val="nil"/>
            </w:tcBorders>
            <w:shd w:val="clear" w:color="auto" w:fill="002060"/>
            <w:tcMar>
              <w:top w:w="0" w:type="dxa"/>
              <w:left w:w="108" w:type="dxa"/>
              <w:bottom w:w="0" w:type="dxa"/>
              <w:right w:w="108" w:type="dxa"/>
            </w:tcMar>
            <w:hideMark/>
          </w:tcPr>
          <w:p w14:paraId="68F6457A" w14:textId="77777777" w:rsidR="00DA1386" w:rsidRPr="00724A5B" w:rsidRDefault="00DA1386" w:rsidP="00DA1386">
            <w:pPr>
              <w:spacing w:after="0"/>
              <w:rPr>
                <w:rFonts w:ascii="Times New Roman" w:hAnsi="Times New Roman" w:cs="Times New Roman"/>
                <w:b/>
                <w:bCs/>
                <w:noProof/>
                <w:lang w:eastAsia="fr-FR"/>
              </w:rPr>
            </w:pPr>
            <w:r w:rsidRPr="00724A5B">
              <w:rPr>
                <w:rFonts w:ascii="Times New Roman" w:hAnsi="Times New Roman" w:cs="Times New Roman"/>
                <w:b/>
                <w:bCs/>
                <w:noProof/>
                <w:lang w:eastAsia="fr-FR"/>
              </w:rPr>
              <w:t>Maximum number of EU vessels authorised </w:t>
            </w:r>
          </w:p>
        </w:tc>
        <w:tc>
          <w:tcPr>
            <w:tcW w:w="3639" w:type="pct"/>
            <w:tcBorders>
              <w:top w:val="single" w:sz="8" w:space="0" w:color="auto"/>
              <w:left w:val="nil"/>
              <w:bottom w:val="single" w:sz="8" w:space="0" w:color="auto"/>
              <w:right w:val="nil"/>
            </w:tcBorders>
            <w:shd w:val="clear" w:color="auto" w:fill="auto"/>
            <w:tcMar>
              <w:top w:w="0" w:type="dxa"/>
              <w:left w:w="108" w:type="dxa"/>
              <w:bottom w:w="0" w:type="dxa"/>
              <w:right w:w="108" w:type="dxa"/>
            </w:tcMar>
          </w:tcPr>
          <w:p w14:paraId="4AD44CB6" w14:textId="55109B0F" w:rsidR="00DA1386" w:rsidRPr="00724A5B" w:rsidRDefault="00DA1386" w:rsidP="005027FE">
            <w:pPr>
              <w:numPr>
                <w:ilvl w:val="0"/>
                <w:numId w:val="34"/>
              </w:numPr>
              <w:spacing w:after="0" w:line="240" w:lineRule="auto"/>
              <w:ind w:firstLine="0"/>
              <w:textAlignment w:val="baseline"/>
              <w:rPr>
                <w:rFonts w:ascii="Times New Roman" w:hAnsi="Times New Roman" w:cs="Times New Roman"/>
                <w:noProof/>
                <w:lang w:eastAsia="fr-FR"/>
              </w:rPr>
            </w:pPr>
            <w:r w:rsidRPr="00724A5B">
              <w:rPr>
                <w:rFonts w:ascii="Times New Roman" w:hAnsi="Times New Roman" w:cs="Times New Roman"/>
                <w:noProof/>
                <w:lang w:eastAsia="fr-FR"/>
              </w:rPr>
              <w:t>40 tuna purse seiners.</w:t>
            </w:r>
          </w:p>
          <w:p w14:paraId="4D8FB177" w14:textId="1C0A1A54" w:rsidR="00DA1386" w:rsidRPr="00724A5B" w:rsidRDefault="00DA1386" w:rsidP="005027FE">
            <w:pPr>
              <w:numPr>
                <w:ilvl w:val="0"/>
                <w:numId w:val="35"/>
              </w:numPr>
              <w:spacing w:after="0" w:line="240" w:lineRule="auto"/>
              <w:ind w:firstLine="0"/>
              <w:textAlignment w:val="baseline"/>
              <w:rPr>
                <w:rFonts w:ascii="Times New Roman" w:hAnsi="Times New Roman" w:cs="Times New Roman"/>
                <w:noProof/>
                <w:lang w:eastAsia="fr-FR"/>
              </w:rPr>
            </w:pPr>
            <w:r w:rsidRPr="00724A5B">
              <w:rPr>
                <w:rFonts w:ascii="Times New Roman" w:hAnsi="Times New Roman" w:cs="Times New Roman"/>
                <w:noProof/>
                <w:lang w:eastAsia="fr-FR"/>
              </w:rPr>
              <w:t>45 surface longliners.</w:t>
            </w:r>
          </w:p>
          <w:p w14:paraId="1C9809C9" w14:textId="46817C09" w:rsidR="00DA1386" w:rsidRPr="00724A5B" w:rsidRDefault="00DA1386" w:rsidP="005027FE">
            <w:pPr>
              <w:numPr>
                <w:ilvl w:val="0"/>
                <w:numId w:val="36"/>
              </w:numPr>
              <w:spacing w:after="0" w:line="240" w:lineRule="auto"/>
              <w:ind w:firstLine="0"/>
              <w:textAlignment w:val="baseline"/>
              <w:rPr>
                <w:rFonts w:ascii="Times New Roman" w:hAnsi="Times New Roman" w:cs="Times New Roman"/>
                <w:noProof/>
                <w:lang w:eastAsia="fr-FR"/>
              </w:rPr>
            </w:pPr>
            <w:r w:rsidRPr="00724A5B">
              <w:rPr>
                <w:rFonts w:ascii="Times New Roman" w:hAnsi="Times New Roman" w:cs="Times New Roman"/>
                <w:noProof/>
                <w:lang w:eastAsia="fr-FR"/>
              </w:rPr>
              <w:t xml:space="preserve">Supply vessels with number in </w:t>
            </w:r>
            <w:r w:rsidR="006D536D" w:rsidRPr="00724A5B">
              <w:rPr>
                <w:rFonts w:ascii="Times New Roman" w:hAnsi="Times New Roman" w:cs="Times New Roman"/>
                <w:noProof/>
                <w:lang w:eastAsia="fr-FR"/>
              </w:rPr>
              <w:t xml:space="preserve">line </w:t>
            </w:r>
            <w:r w:rsidRPr="00724A5B">
              <w:rPr>
                <w:rFonts w:ascii="Times New Roman" w:hAnsi="Times New Roman" w:cs="Times New Roman"/>
                <w:noProof/>
                <w:lang w:eastAsia="fr-FR"/>
              </w:rPr>
              <w:t>with IOTC rules. </w:t>
            </w:r>
          </w:p>
        </w:tc>
      </w:tr>
      <w:tr w:rsidR="00DA1386" w:rsidRPr="00724A5B" w14:paraId="170E4BEC" w14:textId="77777777" w:rsidTr="00DA1386">
        <w:trPr>
          <w:trHeight w:val="454"/>
        </w:trPr>
        <w:tc>
          <w:tcPr>
            <w:tcW w:w="1361" w:type="pct"/>
            <w:tcBorders>
              <w:top w:val="single" w:sz="8" w:space="0" w:color="auto"/>
              <w:left w:val="nil"/>
              <w:bottom w:val="single" w:sz="8" w:space="0" w:color="auto"/>
              <w:right w:val="nil"/>
            </w:tcBorders>
            <w:shd w:val="clear" w:color="auto" w:fill="002060"/>
            <w:tcMar>
              <w:top w:w="0" w:type="dxa"/>
              <w:left w:w="108" w:type="dxa"/>
              <w:bottom w:w="0" w:type="dxa"/>
              <w:right w:w="108" w:type="dxa"/>
            </w:tcMar>
            <w:hideMark/>
          </w:tcPr>
          <w:p w14:paraId="3E067300" w14:textId="282E486C" w:rsidR="00DA1386" w:rsidRPr="00724A5B" w:rsidRDefault="00DA1386" w:rsidP="00DA1386">
            <w:pPr>
              <w:spacing w:after="0"/>
              <w:rPr>
                <w:rFonts w:ascii="Times New Roman" w:hAnsi="Times New Roman" w:cs="Times New Roman"/>
                <w:b/>
                <w:bCs/>
                <w:noProof/>
                <w:lang w:eastAsia="fr-FR"/>
              </w:rPr>
            </w:pPr>
            <w:r w:rsidRPr="00724A5B">
              <w:rPr>
                <w:rFonts w:ascii="Times New Roman" w:hAnsi="Times New Roman" w:cs="Times New Roman"/>
                <w:b/>
                <w:bCs/>
                <w:noProof/>
                <w:lang w:eastAsia="fr-FR"/>
              </w:rPr>
              <w:t>Species authorised</w:t>
            </w:r>
            <w:r w:rsidR="00F12C57" w:rsidRPr="00724A5B">
              <w:rPr>
                <w:rFonts w:ascii="Times New Roman" w:hAnsi="Times New Roman" w:cs="Times New Roman"/>
                <w:b/>
                <w:bCs/>
                <w:noProof/>
                <w:lang w:eastAsia="fr-FR"/>
              </w:rPr>
              <w:t> </w:t>
            </w:r>
          </w:p>
        </w:tc>
        <w:tc>
          <w:tcPr>
            <w:tcW w:w="3639" w:type="pct"/>
            <w:tcBorders>
              <w:top w:val="single" w:sz="8" w:space="0" w:color="auto"/>
              <w:left w:val="nil"/>
              <w:bottom w:val="single" w:sz="8" w:space="0" w:color="auto"/>
              <w:right w:val="nil"/>
            </w:tcBorders>
            <w:shd w:val="clear" w:color="auto" w:fill="auto"/>
            <w:tcMar>
              <w:top w:w="0" w:type="dxa"/>
              <w:left w:w="108" w:type="dxa"/>
              <w:bottom w:w="0" w:type="dxa"/>
              <w:right w:w="108" w:type="dxa"/>
            </w:tcMar>
          </w:tcPr>
          <w:p w14:paraId="18768D10" w14:textId="30268D64" w:rsidR="00DA1386" w:rsidRPr="00724A5B" w:rsidRDefault="00DA1386" w:rsidP="00DA1386">
            <w:pPr>
              <w:spacing w:after="0"/>
              <w:rPr>
                <w:rFonts w:ascii="Times New Roman" w:hAnsi="Times New Roman" w:cs="Times New Roman"/>
                <w:noProof/>
                <w:lang w:eastAsia="fr-FR"/>
              </w:rPr>
            </w:pPr>
            <w:r w:rsidRPr="00724A5B">
              <w:rPr>
                <w:rFonts w:ascii="Times New Roman" w:hAnsi="Times New Roman" w:cs="Times New Roman"/>
                <w:noProof/>
                <w:lang w:eastAsia="fr-FR"/>
              </w:rPr>
              <w:t>Tunas and associated species: highly migratory species listed in Annex</w:t>
            </w:r>
            <w:r w:rsidR="0020191C" w:rsidRPr="00724A5B">
              <w:rPr>
                <w:rFonts w:ascii="Times New Roman" w:hAnsi="Times New Roman" w:cs="Times New Roman"/>
                <w:noProof/>
                <w:lang w:eastAsia="fr-FR"/>
              </w:rPr>
              <w:t> I</w:t>
            </w:r>
            <w:r w:rsidRPr="00724A5B">
              <w:rPr>
                <w:rFonts w:ascii="Times New Roman" w:hAnsi="Times New Roman" w:cs="Times New Roman"/>
                <w:noProof/>
                <w:lang w:eastAsia="fr-FR"/>
              </w:rPr>
              <w:t xml:space="preserve"> to the United Nations Convention on the Law of the Sea, with the exception of some shark species and other species which are protected or prohibited under the laws of Mauritius, the framework of the IOTC </w:t>
            </w:r>
            <w:r w:rsidR="00FE486E" w:rsidRPr="00724A5B">
              <w:rPr>
                <w:rFonts w:ascii="Times New Roman" w:hAnsi="Times New Roman" w:cs="Times New Roman"/>
                <w:noProof/>
                <w:lang w:eastAsia="fr-FR"/>
              </w:rPr>
              <w:t xml:space="preserve">or </w:t>
            </w:r>
            <w:r w:rsidRPr="00724A5B">
              <w:rPr>
                <w:rFonts w:ascii="Times New Roman" w:hAnsi="Times New Roman" w:cs="Times New Roman"/>
                <w:noProof/>
                <w:lang w:eastAsia="fr-FR"/>
              </w:rPr>
              <w:t>other international agreements. </w:t>
            </w:r>
          </w:p>
        </w:tc>
      </w:tr>
      <w:tr w:rsidR="00DA1386" w:rsidRPr="00724A5B" w14:paraId="68644476" w14:textId="77777777" w:rsidTr="00DA1386">
        <w:trPr>
          <w:trHeight w:val="454"/>
        </w:trPr>
        <w:tc>
          <w:tcPr>
            <w:tcW w:w="1361" w:type="pct"/>
            <w:tcBorders>
              <w:top w:val="single" w:sz="8" w:space="0" w:color="auto"/>
              <w:left w:val="nil"/>
              <w:bottom w:val="single" w:sz="8" w:space="0" w:color="auto"/>
              <w:right w:val="nil"/>
            </w:tcBorders>
            <w:shd w:val="clear" w:color="auto" w:fill="002060"/>
            <w:tcMar>
              <w:top w:w="0" w:type="dxa"/>
              <w:left w:w="108" w:type="dxa"/>
              <w:bottom w:w="0" w:type="dxa"/>
              <w:right w:w="108" w:type="dxa"/>
            </w:tcMar>
            <w:hideMark/>
          </w:tcPr>
          <w:p w14:paraId="1A835D8D" w14:textId="44612C6C" w:rsidR="00DA1386" w:rsidRPr="00724A5B" w:rsidRDefault="00DA1386" w:rsidP="00DA1386">
            <w:pPr>
              <w:spacing w:after="0"/>
              <w:rPr>
                <w:rFonts w:ascii="Times New Roman" w:hAnsi="Times New Roman" w:cs="Times New Roman"/>
                <w:b/>
                <w:bCs/>
                <w:noProof/>
                <w:lang w:eastAsia="fr-FR"/>
              </w:rPr>
            </w:pPr>
            <w:r w:rsidRPr="00724A5B">
              <w:rPr>
                <w:rFonts w:ascii="Times New Roman" w:hAnsi="Times New Roman" w:cs="Times New Roman"/>
                <w:b/>
                <w:bCs/>
                <w:noProof/>
                <w:lang w:eastAsia="fr-FR"/>
              </w:rPr>
              <w:t>Annual counterpart finance by the EU</w:t>
            </w:r>
            <w:r w:rsidR="00F12C57" w:rsidRPr="00724A5B">
              <w:rPr>
                <w:rFonts w:ascii="Times New Roman" w:hAnsi="Times New Roman" w:cs="Times New Roman"/>
                <w:b/>
                <w:bCs/>
                <w:noProof/>
                <w:lang w:eastAsia="fr-FR"/>
              </w:rPr>
              <w:t> </w:t>
            </w:r>
          </w:p>
        </w:tc>
        <w:tc>
          <w:tcPr>
            <w:tcW w:w="3639" w:type="pct"/>
            <w:tcBorders>
              <w:top w:val="single" w:sz="8" w:space="0" w:color="auto"/>
              <w:left w:val="nil"/>
              <w:bottom w:val="single" w:sz="8" w:space="0" w:color="auto"/>
              <w:right w:val="nil"/>
            </w:tcBorders>
            <w:shd w:val="clear" w:color="auto" w:fill="auto"/>
            <w:tcMar>
              <w:top w:w="0" w:type="dxa"/>
              <w:left w:w="108" w:type="dxa"/>
              <w:bottom w:w="0" w:type="dxa"/>
              <w:right w:w="108" w:type="dxa"/>
            </w:tcMar>
          </w:tcPr>
          <w:p w14:paraId="3CA8A245" w14:textId="32CFAD06" w:rsidR="00DA1386" w:rsidRPr="00724A5B" w:rsidRDefault="00DA1386" w:rsidP="005027FE">
            <w:pPr>
              <w:numPr>
                <w:ilvl w:val="0"/>
                <w:numId w:val="37"/>
              </w:numPr>
              <w:spacing w:after="0" w:line="240" w:lineRule="auto"/>
              <w:ind w:firstLine="0"/>
              <w:textAlignment w:val="baseline"/>
              <w:rPr>
                <w:rFonts w:ascii="Times New Roman" w:hAnsi="Times New Roman" w:cs="Times New Roman"/>
                <w:noProof/>
                <w:lang w:eastAsia="fr-FR"/>
              </w:rPr>
            </w:pPr>
            <w:r w:rsidRPr="00724A5B">
              <w:rPr>
                <w:rFonts w:ascii="Times New Roman" w:hAnsi="Times New Roman" w:cs="Times New Roman"/>
                <w:noProof/>
                <w:lang w:eastAsia="fr-FR"/>
              </w:rPr>
              <w:t>EUR 275</w:t>
            </w:r>
            <w:r w:rsidR="00F12C57" w:rsidRPr="00724A5B">
              <w:rPr>
                <w:rFonts w:ascii="Times New Roman" w:hAnsi="Times New Roman" w:cs="Times New Roman"/>
                <w:noProof/>
                <w:lang w:eastAsia="fr-FR"/>
              </w:rPr>
              <w:t> </w:t>
            </w:r>
            <w:r w:rsidRPr="00724A5B">
              <w:rPr>
                <w:rFonts w:ascii="Times New Roman" w:hAnsi="Times New Roman" w:cs="Times New Roman"/>
                <w:noProof/>
                <w:lang w:eastAsia="fr-FR"/>
              </w:rPr>
              <w:t>000 per year for access to the Mauritius fishing zone</w:t>
            </w:r>
          </w:p>
          <w:p w14:paraId="2C6605D0" w14:textId="395A5AA4" w:rsidR="00DA1386" w:rsidRPr="00724A5B" w:rsidRDefault="00FE486E" w:rsidP="00082AE3">
            <w:pPr>
              <w:spacing w:after="0" w:line="240" w:lineRule="auto"/>
              <w:ind w:left="720"/>
              <w:textAlignment w:val="baseline"/>
              <w:rPr>
                <w:rFonts w:ascii="Times New Roman" w:hAnsi="Times New Roman" w:cs="Times New Roman"/>
                <w:noProof/>
                <w:lang w:eastAsia="fr-FR"/>
              </w:rPr>
            </w:pPr>
            <w:r w:rsidRPr="00724A5B">
              <w:rPr>
                <w:rFonts w:ascii="Times New Roman" w:hAnsi="Times New Roman" w:cs="Times New Roman"/>
                <w:noProof/>
                <w:lang w:eastAsia="fr-FR"/>
              </w:rPr>
              <w:t xml:space="preserve"> </w:t>
            </w:r>
            <w:r w:rsidR="00DA1386" w:rsidRPr="00724A5B">
              <w:rPr>
                <w:rFonts w:ascii="Times New Roman" w:hAnsi="Times New Roman" w:cs="Times New Roman"/>
                <w:noProof/>
                <w:lang w:eastAsia="fr-FR"/>
              </w:rPr>
              <w:t>Financial compensation for access corresponds to a reference tonnage of 5 500 tonnes. Catch exceeding the reference tonnage is subject to a payment of EUR 50 for each additional tonne.</w:t>
            </w:r>
          </w:p>
          <w:p w14:paraId="60F9C0BF" w14:textId="0B6862B4" w:rsidR="00DA1386" w:rsidRPr="00724A5B" w:rsidRDefault="00DA1386" w:rsidP="005027FE">
            <w:pPr>
              <w:numPr>
                <w:ilvl w:val="0"/>
                <w:numId w:val="38"/>
              </w:numPr>
              <w:spacing w:after="0" w:line="240" w:lineRule="auto"/>
              <w:ind w:firstLine="0"/>
              <w:textAlignment w:val="baseline"/>
              <w:rPr>
                <w:rFonts w:ascii="Times New Roman" w:hAnsi="Times New Roman" w:cs="Times New Roman"/>
                <w:noProof/>
                <w:lang w:eastAsia="fr-FR"/>
              </w:rPr>
            </w:pPr>
            <w:r w:rsidRPr="00724A5B">
              <w:rPr>
                <w:rFonts w:ascii="Times New Roman" w:hAnsi="Times New Roman" w:cs="Times New Roman"/>
                <w:noProof/>
                <w:lang w:eastAsia="fr-FR"/>
              </w:rPr>
              <w:t>EUR 450</w:t>
            </w:r>
            <w:r w:rsidR="00F12C57" w:rsidRPr="00724A5B">
              <w:rPr>
                <w:rFonts w:ascii="Times New Roman" w:hAnsi="Times New Roman" w:cs="Times New Roman"/>
                <w:noProof/>
                <w:lang w:eastAsia="fr-FR"/>
              </w:rPr>
              <w:t> </w:t>
            </w:r>
            <w:r w:rsidRPr="00724A5B">
              <w:rPr>
                <w:rFonts w:ascii="Times New Roman" w:hAnsi="Times New Roman" w:cs="Times New Roman"/>
                <w:noProof/>
                <w:lang w:eastAsia="fr-FR"/>
              </w:rPr>
              <w:t>000 per year for the support and implementation of the Mauritius’ national fisheries policy and related policies. </w:t>
            </w:r>
          </w:p>
        </w:tc>
      </w:tr>
      <w:tr w:rsidR="00DA1386" w:rsidRPr="00724A5B" w14:paraId="00FD3B75" w14:textId="77777777" w:rsidTr="00DA1386">
        <w:trPr>
          <w:trHeight w:val="454"/>
        </w:trPr>
        <w:tc>
          <w:tcPr>
            <w:tcW w:w="1361" w:type="pct"/>
            <w:tcBorders>
              <w:top w:val="single" w:sz="8" w:space="0" w:color="auto"/>
              <w:left w:val="nil"/>
              <w:bottom w:val="single" w:sz="8" w:space="0" w:color="auto"/>
              <w:right w:val="nil"/>
            </w:tcBorders>
            <w:shd w:val="clear" w:color="auto" w:fill="002060"/>
            <w:tcMar>
              <w:top w:w="0" w:type="dxa"/>
              <w:left w:w="108" w:type="dxa"/>
              <w:bottom w:w="0" w:type="dxa"/>
              <w:right w:w="108" w:type="dxa"/>
            </w:tcMar>
            <w:hideMark/>
          </w:tcPr>
          <w:p w14:paraId="69A36457" w14:textId="77777777" w:rsidR="00DA1386" w:rsidRPr="00724A5B" w:rsidRDefault="00DA1386" w:rsidP="00DA1386">
            <w:pPr>
              <w:spacing w:after="0"/>
              <w:rPr>
                <w:rFonts w:ascii="Times New Roman" w:hAnsi="Times New Roman" w:cs="Times New Roman"/>
                <w:b/>
                <w:bCs/>
                <w:noProof/>
                <w:lang w:eastAsia="fr-FR"/>
              </w:rPr>
            </w:pPr>
            <w:r w:rsidRPr="00724A5B">
              <w:rPr>
                <w:rFonts w:ascii="Times New Roman" w:hAnsi="Times New Roman" w:cs="Times New Roman"/>
                <w:b/>
                <w:bCs/>
                <w:noProof/>
                <w:lang w:eastAsia="fr-FR"/>
              </w:rPr>
              <w:t>Vessel operator contributions </w:t>
            </w:r>
          </w:p>
        </w:tc>
        <w:tc>
          <w:tcPr>
            <w:tcW w:w="3639" w:type="pct"/>
            <w:tcBorders>
              <w:top w:val="single" w:sz="8" w:space="0" w:color="auto"/>
              <w:left w:val="nil"/>
              <w:bottom w:val="single" w:sz="8" w:space="0" w:color="auto"/>
              <w:right w:val="nil"/>
            </w:tcBorders>
            <w:shd w:val="clear" w:color="auto" w:fill="auto"/>
            <w:tcMar>
              <w:top w:w="0" w:type="dxa"/>
              <w:left w:w="108" w:type="dxa"/>
              <w:bottom w:w="0" w:type="dxa"/>
              <w:right w:w="108" w:type="dxa"/>
            </w:tcMar>
          </w:tcPr>
          <w:p w14:paraId="3C4D5903" w14:textId="7173C60F" w:rsidR="00DA1386" w:rsidRPr="00724A5B" w:rsidRDefault="00DA1386" w:rsidP="00DA1386">
            <w:pPr>
              <w:spacing w:after="0"/>
              <w:rPr>
                <w:rFonts w:ascii="Times New Roman" w:hAnsi="Times New Roman" w:cs="Times New Roman"/>
                <w:noProof/>
                <w:lang w:eastAsia="fr-FR"/>
              </w:rPr>
            </w:pPr>
            <w:r w:rsidRPr="00724A5B">
              <w:rPr>
                <w:rFonts w:ascii="Times New Roman" w:hAnsi="Times New Roman" w:cs="Times New Roman"/>
                <w:noProof/>
                <w:lang w:eastAsia="fr-FR"/>
              </w:rPr>
              <w:t>For each tuna purse seiner</w:t>
            </w:r>
          </w:p>
          <w:p w14:paraId="7E5CA825" w14:textId="32E64067" w:rsidR="00DA1386" w:rsidRPr="00724A5B" w:rsidRDefault="00DA1386" w:rsidP="005027FE">
            <w:pPr>
              <w:numPr>
                <w:ilvl w:val="0"/>
                <w:numId w:val="39"/>
              </w:numPr>
              <w:spacing w:after="0" w:line="240" w:lineRule="auto"/>
              <w:ind w:firstLine="0"/>
              <w:textAlignment w:val="baseline"/>
              <w:rPr>
                <w:rFonts w:ascii="Times New Roman" w:hAnsi="Times New Roman" w:cs="Times New Roman"/>
                <w:noProof/>
                <w:lang w:eastAsia="fr-FR"/>
              </w:rPr>
            </w:pPr>
            <w:r w:rsidRPr="00724A5B">
              <w:rPr>
                <w:rFonts w:ascii="Times New Roman" w:hAnsi="Times New Roman" w:cs="Times New Roman"/>
                <w:noProof/>
                <w:lang w:eastAsia="fr-FR"/>
              </w:rPr>
              <w:t>Annual non-recoverable advance payment of EUR 9</w:t>
            </w:r>
            <w:r w:rsidR="0025254F" w:rsidRPr="00724A5B">
              <w:rPr>
                <w:rFonts w:ascii="Times New Roman" w:hAnsi="Times New Roman" w:cs="Times New Roman"/>
                <w:noProof/>
                <w:lang w:eastAsia="fr-FR"/>
              </w:rPr>
              <w:t> </w:t>
            </w:r>
            <w:r w:rsidRPr="00724A5B">
              <w:rPr>
                <w:rFonts w:ascii="Times New Roman" w:hAnsi="Times New Roman" w:cs="Times New Roman"/>
                <w:noProof/>
                <w:lang w:eastAsia="fr-FR"/>
              </w:rPr>
              <w:t>360 representing 117 tonnes catch at EUR 80 per tonne.</w:t>
            </w:r>
          </w:p>
          <w:p w14:paraId="43AB8E66" w14:textId="4A86A1DD" w:rsidR="00DA1386" w:rsidRPr="00724A5B" w:rsidRDefault="00DA1386" w:rsidP="005027FE">
            <w:pPr>
              <w:numPr>
                <w:ilvl w:val="0"/>
                <w:numId w:val="40"/>
              </w:numPr>
              <w:spacing w:after="0" w:line="240" w:lineRule="auto"/>
              <w:ind w:firstLine="0"/>
              <w:textAlignment w:val="baseline"/>
              <w:rPr>
                <w:rFonts w:ascii="Times New Roman" w:hAnsi="Times New Roman" w:cs="Times New Roman"/>
                <w:noProof/>
                <w:lang w:eastAsia="fr-FR"/>
              </w:rPr>
            </w:pPr>
            <w:r w:rsidRPr="00724A5B">
              <w:rPr>
                <w:rFonts w:ascii="Times New Roman" w:hAnsi="Times New Roman" w:cs="Times New Roman"/>
                <w:noProof/>
                <w:lang w:eastAsia="fr-FR"/>
              </w:rPr>
              <w:t>EUR</w:t>
            </w:r>
            <w:r w:rsidR="00F12C57" w:rsidRPr="00724A5B">
              <w:rPr>
                <w:rFonts w:ascii="Times New Roman" w:hAnsi="Times New Roman" w:cs="Times New Roman"/>
                <w:noProof/>
                <w:lang w:eastAsia="fr-FR"/>
              </w:rPr>
              <w:t> </w:t>
            </w:r>
            <w:r w:rsidRPr="00724A5B">
              <w:rPr>
                <w:rFonts w:ascii="Times New Roman" w:hAnsi="Times New Roman" w:cs="Times New Roman"/>
                <w:noProof/>
                <w:lang w:eastAsia="fr-FR"/>
              </w:rPr>
              <w:t>20 per fishing day contribution to observer scheme.</w:t>
            </w:r>
          </w:p>
          <w:p w14:paraId="2782BBBE" w14:textId="19054064" w:rsidR="00DA1386" w:rsidRPr="00724A5B" w:rsidRDefault="00DA1386" w:rsidP="00DA1386">
            <w:pPr>
              <w:spacing w:after="0"/>
              <w:rPr>
                <w:rFonts w:ascii="Times New Roman" w:hAnsi="Times New Roman" w:cs="Times New Roman"/>
                <w:noProof/>
                <w:lang w:eastAsia="fr-FR"/>
              </w:rPr>
            </w:pPr>
            <w:r w:rsidRPr="00724A5B">
              <w:rPr>
                <w:rFonts w:ascii="Times New Roman" w:hAnsi="Times New Roman" w:cs="Times New Roman"/>
                <w:noProof/>
                <w:lang w:eastAsia="fr-FR"/>
              </w:rPr>
              <w:t>For each surface longliner</w:t>
            </w:r>
          </w:p>
          <w:p w14:paraId="5D6935F3" w14:textId="71A43BF9" w:rsidR="00DA1386" w:rsidRPr="00724A5B" w:rsidRDefault="00DA1386" w:rsidP="005027FE">
            <w:pPr>
              <w:numPr>
                <w:ilvl w:val="0"/>
                <w:numId w:val="41"/>
              </w:numPr>
              <w:spacing w:after="0" w:line="240" w:lineRule="auto"/>
              <w:ind w:firstLine="0"/>
              <w:textAlignment w:val="baseline"/>
              <w:rPr>
                <w:rFonts w:ascii="Times New Roman" w:hAnsi="Times New Roman" w:cs="Times New Roman"/>
                <w:noProof/>
                <w:lang w:eastAsia="fr-FR"/>
              </w:rPr>
            </w:pPr>
            <w:r w:rsidRPr="00724A5B">
              <w:rPr>
                <w:rFonts w:ascii="Times New Roman" w:hAnsi="Times New Roman" w:cs="Times New Roman"/>
                <w:noProof/>
                <w:lang w:eastAsia="fr-FR"/>
              </w:rPr>
              <w:t>&gt; 100 GT: Annual non-recoverable advance payment of EUR 4 560 representing 57 tonnes of catch at EUR 80 per tonne.</w:t>
            </w:r>
          </w:p>
          <w:p w14:paraId="28478186" w14:textId="2B786825" w:rsidR="00DA1386" w:rsidRPr="00724A5B" w:rsidRDefault="00DA1386" w:rsidP="005027FE">
            <w:pPr>
              <w:numPr>
                <w:ilvl w:val="0"/>
                <w:numId w:val="42"/>
              </w:numPr>
              <w:spacing w:after="0" w:line="240" w:lineRule="auto"/>
              <w:ind w:firstLine="0"/>
              <w:textAlignment w:val="baseline"/>
              <w:rPr>
                <w:rFonts w:ascii="Times New Roman" w:hAnsi="Times New Roman" w:cs="Times New Roman"/>
                <w:noProof/>
                <w:lang w:eastAsia="fr-FR"/>
              </w:rPr>
            </w:pPr>
            <w:r w:rsidRPr="00724A5B">
              <w:rPr>
                <w:rFonts w:ascii="Times New Roman" w:hAnsi="Times New Roman" w:cs="Times New Roman"/>
                <w:noProof/>
                <w:lang w:eastAsia="fr-FR"/>
              </w:rPr>
              <w:t>&lt; 100 GT: Annual non-recoverable advance payment of EUR</w:t>
            </w:r>
            <w:r w:rsidR="00F12C57" w:rsidRPr="00724A5B">
              <w:rPr>
                <w:rFonts w:ascii="Times New Roman" w:hAnsi="Times New Roman" w:cs="Times New Roman"/>
                <w:noProof/>
                <w:lang w:eastAsia="fr-FR"/>
              </w:rPr>
              <w:t> </w:t>
            </w:r>
            <w:r w:rsidRPr="00724A5B">
              <w:rPr>
                <w:rFonts w:ascii="Times New Roman" w:hAnsi="Times New Roman" w:cs="Times New Roman"/>
                <w:noProof/>
                <w:lang w:eastAsia="fr-FR"/>
              </w:rPr>
              <w:t>2 400 representing 30 tonnes of catch at EUR</w:t>
            </w:r>
            <w:r w:rsidR="00F12C57" w:rsidRPr="00724A5B">
              <w:rPr>
                <w:rFonts w:ascii="Times New Roman" w:hAnsi="Times New Roman" w:cs="Times New Roman"/>
                <w:noProof/>
                <w:lang w:eastAsia="fr-FR"/>
              </w:rPr>
              <w:t> </w:t>
            </w:r>
            <w:r w:rsidRPr="00724A5B">
              <w:rPr>
                <w:rFonts w:ascii="Times New Roman" w:hAnsi="Times New Roman" w:cs="Times New Roman"/>
                <w:noProof/>
                <w:lang w:eastAsia="fr-FR"/>
              </w:rPr>
              <w:t>80 per tonne.</w:t>
            </w:r>
          </w:p>
          <w:p w14:paraId="5A40A7C7" w14:textId="7864CE33" w:rsidR="00DA1386" w:rsidRPr="00724A5B" w:rsidRDefault="00DA1386" w:rsidP="00DA1386">
            <w:pPr>
              <w:spacing w:after="0"/>
              <w:rPr>
                <w:rFonts w:ascii="Times New Roman" w:hAnsi="Times New Roman" w:cs="Times New Roman"/>
                <w:noProof/>
                <w:lang w:eastAsia="fr-FR"/>
              </w:rPr>
            </w:pPr>
            <w:r w:rsidRPr="00724A5B">
              <w:rPr>
                <w:rFonts w:ascii="Times New Roman" w:hAnsi="Times New Roman" w:cs="Times New Roman"/>
                <w:noProof/>
                <w:lang w:eastAsia="fr-FR"/>
              </w:rPr>
              <w:t>For each supply vessel</w:t>
            </w:r>
          </w:p>
          <w:p w14:paraId="7D715CAC" w14:textId="142ABD73" w:rsidR="00DA1386" w:rsidRPr="00724A5B" w:rsidRDefault="00DA1386" w:rsidP="005027FE">
            <w:pPr>
              <w:numPr>
                <w:ilvl w:val="0"/>
                <w:numId w:val="43"/>
              </w:numPr>
              <w:spacing w:after="0" w:line="240" w:lineRule="auto"/>
              <w:ind w:firstLine="0"/>
              <w:textAlignment w:val="baseline"/>
              <w:rPr>
                <w:rFonts w:ascii="Times New Roman" w:hAnsi="Times New Roman" w:cs="Times New Roman"/>
                <w:noProof/>
                <w:lang w:eastAsia="fr-FR"/>
              </w:rPr>
            </w:pPr>
            <w:r w:rsidRPr="00724A5B">
              <w:rPr>
                <w:rFonts w:ascii="Times New Roman" w:hAnsi="Times New Roman" w:cs="Times New Roman"/>
                <w:noProof/>
                <w:lang w:eastAsia="fr-FR"/>
              </w:rPr>
              <w:t>Annual authorisation fee of EUR 5</w:t>
            </w:r>
            <w:r w:rsidR="00F12C57" w:rsidRPr="00724A5B">
              <w:rPr>
                <w:rFonts w:ascii="Times New Roman" w:hAnsi="Times New Roman" w:cs="Times New Roman"/>
                <w:noProof/>
                <w:lang w:eastAsia="fr-FR"/>
              </w:rPr>
              <w:t> </w:t>
            </w:r>
            <w:r w:rsidRPr="00724A5B">
              <w:rPr>
                <w:rFonts w:ascii="Times New Roman" w:hAnsi="Times New Roman" w:cs="Times New Roman"/>
                <w:noProof/>
                <w:lang w:eastAsia="fr-FR"/>
              </w:rPr>
              <w:t>000. </w:t>
            </w:r>
          </w:p>
        </w:tc>
      </w:tr>
    </w:tbl>
    <w:p w14:paraId="16943F38" w14:textId="5023BEBE" w:rsidR="008469C9" w:rsidRPr="00724A5B" w:rsidRDefault="00C05F38" w:rsidP="00C05F38">
      <w:pPr>
        <w:jc w:val="both"/>
        <w:rPr>
          <w:rFonts w:ascii="Times New Roman" w:hAnsi="Times New Roman" w:cs="Times New Roman"/>
          <w:noProof/>
          <w:sz w:val="24"/>
          <w:szCs w:val="24"/>
        </w:rPr>
      </w:pPr>
      <w:r w:rsidRPr="00724A5B">
        <w:rPr>
          <w:rFonts w:ascii="Times New Roman" w:hAnsi="Times New Roman" w:cs="Times New Roman"/>
          <w:noProof/>
          <w:sz w:val="24"/>
          <w:szCs w:val="24"/>
        </w:rPr>
        <w:t xml:space="preserve">The sectoral support component is used for activities </w:t>
      </w:r>
      <w:r w:rsidR="00006426" w:rsidRPr="00724A5B">
        <w:rPr>
          <w:rFonts w:ascii="Times New Roman" w:hAnsi="Times New Roman" w:cs="Times New Roman"/>
          <w:noProof/>
          <w:sz w:val="24"/>
          <w:szCs w:val="24"/>
        </w:rPr>
        <w:t xml:space="preserve">planned for </w:t>
      </w:r>
      <w:r w:rsidRPr="00724A5B">
        <w:rPr>
          <w:rFonts w:ascii="Times New Roman" w:hAnsi="Times New Roman" w:cs="Times New Roman"/>
          <w:noProof/>
          <w:sz w:val="24"/>
          <w:szCs w:val="24"/>
        </w:rPr>
        <w:t xml:space="preserve">(1) </w:t>
      </w:r>
      <w:r w:rsidR="004C6E14" w:rsidRPr="00724A5B">
        <w:rPr>
          <w:rFonts w:ascii="Times New Roman" w:hAnsi="Times New Roman" w:cs="Times New Roman"/>
          <w:noProof/>
          <w:sz w:val="24"/>
          <w:szCs w:val="24"/>
        </w:rPr>
        <w:t>Sustainable development of Mauritius’ fisheries policy</w:t>
      </w:r>
      <w:r w:rsidR="00006426" w:rsidRPr="00724A5B">
        <w:rPr>
          <w:rFonts w:ascii="Times New Roman" w:hAnsi="Times New Roman" w:cs="Times New Roman"/>
          <w:noProof/>
          <w:sz w:val="24"/>
          <w:szCs w:val="24"/>
        </w:rPr>
        <w:t xml:space="preserve"> or</w:t>
      </w:r>
      <w:r w:rsidR="004C6E14" w:rsidRPr="00724A5B">
        <w:rPr>
          <w:rFonts w:ascii="Times New Roman" w:hAnsi="Times New Roman" w:cs="Times New Roman"/>
          <w:noProof/>
          <w:sz w:val="24"/>
          <w:szCs w:val="24"/>
        </w:rPr>
        <w:t xml:space="preserve"> (2) Development of the maritime policy and ocean economy.</w:t>
      </w:r>
    </w:p>
    <w:p w14:paraId="4688F32F" w14:textId="5F8A45AD" w:rsidR="003764BF" w:rsidRPr="00724A5B" w:rsidRDefault="00B23E9E" w:rsidP="00C05F38">
      <w:pPr>
        <w:jc w:val="both"/>
        <w:rPr>
          <w:rFonts w:ascii="Times New Roman" w:hAnsi="Times New Roman" w:cs="Times New Roman"/>
          <w:noProof/>
          <w:sz w:val="24"/>
          <w:szCs w:val="24"/>
        </w:rPr>
      </w:pPr>
      <w:r w:rsidRPr="00724A5B">
        <w:rPr>
          <w:rFonts w:ascii="Times New Roman" w:hAnsi="Times New Roman" w:cs="Times New Roman"/>
          <w:noProof/>
          <w:sz w:val="24"/>
          <w:szCs w:val="24"/>
        </w:rPr>
        <w:t xml:space="preserve">The </w:t>
      </w:r>
      <w:r w:rsidR="00006426" w:rsidRPr="00724A5B">
        <w:rPr>
          <w:rFonts w:ascii="Times New Roman" w:hAnsi="Times New Roman" w:cs="Times New Roman"/>
          <w:noProof/>
          <w:sz w:val="24"/>
          <w:szCs w:val="24"/>
        </w:rPr>
        <w:t xml:space="preserve">following graphic illustrates </w:t>
      </w:r>
      <w:r w:rsidR="000F3225" w:rsidRPr="00724A5B">
        <w:rPr>
          <w:rFonts w:ascii="Times New Roman" w:hAnsi="Times New Roman" w:cs="Times New Roman"/>
          <w:noProof/>
          <w:sz w:val="24"/>
          <w:szCs w:val="24"/>
        </w:rPr>
        <w:t xml:space="preserve">the intervention logic. It seeks to connect the needs, objectives, </w:t>
      </w:r>
      <w:r w:rsidR="00C0282C" w:rsidRPr="00724A5B">
        <w:rPr>
          <w:rFonts w:ascii="Times New Roman" w:hAnsi="Times New Roman" w:cs="Times New Roman"/>
          <w:noProof/>
          <w:sz w:val="24"/>
          <w:szCs w:val="24"/>
        </w:rPr>
        <w:t xml:space="preserve">activities </w:t>
      </w:r>
      <w:r w:rsidR="000F3225" w:rsidRPr="00724A5B">
        <w:rPr>
          <w:rFonts w:ascii="Times New Roman" w:hAnsi="Times New Roman" w:cs="Times New Roman"/>
          <w:noProof/>
          <w:sz w:val="24"/>
          <w:szCs w:val="24"/>
        </w:rPr>
        <w:t xml:space="preserve">and expected achievements. </w:t>
      </w:r>
      <w:r w:rsidR="00006426" w:rsidRPr="00724A5B">
        <w:rPr>
          <w:rFonts w:ascii="Times New Roman" w:hAnsi="Times New Roman" w:cs="Times New Roman"/>
          <w:noProof/>
          <w:sz w:val="24"/>
          <w:szCs w:val="24"/>
        </w:rPr>
        <w:t>The expected achievements are broken down into the impacts, outcomes and outputs of the Implementing Protocol.</w:t>
      </w:r>
    </w:p>
    <w:p w14:paraId="29829E34" w14:textId="77777777" w:rsidR="00575A68" w:rsidRPr="00724A5B" w:rsidRDefault="00575A68" w:rsidP="00C05F38">
      <w:pPr>
        <w:jc w:val="both"/>
        <w:rPr>
          <w:rFonts w:ascii="Times New Roman" w:hAnsi="Times New Roman" w:cs="Times New Roman"/>
          <w:noProof/>
          <w:sz w:val="24"/>
          <w:szCs w:val="24"/>
        </w:rPr>
        <w:sectPr w:rsidR="00575A68" w:rsidRPr="00724A5B" w:rsidSect="00DF3130">
          <w:headerReference w:type="even" r:id="rId21"/>
          <w:headerReference w:type="default" r:id="rId22"/>
          <w:footerReference w:type="even" r:id="rId23"/>
          <w:footerReference w:type="default" r:id="rId24"/>
          <w:headerReference w:type="first" r:id="rId25"/>
          <w:footerReference w:type="first" r:id="rId26"/>
          <w:pgSz w:w="11906" w:h="16838"/>
          <w:pgMar w:top="1020" w:right="1701" w:bottom="1020" w:left="1587" w:header="601" w:footer="1077" w:gutter="0"/>
          <w:pgNumType w:start="1"/>
          <w:cols w:space="720"/>
          <w:titlePg/>
        </w:sectPr>
      </w:pPr>
    </w:p>
    <w:p w14:paraId="71FBB019" w14:textId="68C3B4E3" w:rsidR="00A952F9" w:rsidRPr="00724A5B" w:rsidRDefault="005250D9">
      <w:pPr>
        <w:rPr>
          <w:rFonts w:ascii="Times New Roman" w:hAnsi="Times New Roman" w:cs="Times New Roman"/>
          <w:i/>
          <w:noProof/>
          <w:sz w:val="24"/>
          <w:szCs w:val="24"/>
        </w:rPr>
      </w:pPr>
      <w:r w:rsidRPr="00724A5B">
        <w:rPr>
          <w:rFonts w:ascii="Times New Roman" w:hAnsi="Times New Roman" w:cs="Times New Roman"/>
          <w:i/>
          <w:noProof/>
          <w:sz w:val="24"/>
          <w:szCs w:val="24"/>
        </w:rPr>
        <w:t>Intervention logic</w:t>
      </w:r>
      <w:r w:rsidR="00A331EF" w:rsidRPr="00724A5B">
        <w:rPr>
          <w:rFonts w:ascii="Times New Roman" w:hAnsi="Times New Roman" w:cs="Times New Roman"/>
          <w:i/>
          <w:noProof/>
          <w:sz w:val="24"/>
          <w:szCs w:val="24"/>
        </w:rPr>
        <w:t xml:space="preserve"> of the</w:t>
      </w:r>
      <w:r w:rsidR="001F5AF8" w:rsidRPr="00724A5B">
        <w:rPr>
          <w:rFonts w:ascii="Times New Roman" w:hAnsi="Times New Roman" w:cs="Times New Roman"/>
          <w:i/>
          <w:noProof/>
          <w:sz w:val="24"/>
          <w:szCs w:val="24"/>
        </w:rPr>
        <w:t xml:space="preserve"> </w:t>
      </w:r>
      <w:r w:rsidR="00A331EF" w:rsidRPr="00724A5B">
        <w:rPr>
          <w:rFonts w:ascii="Times New Roman" w:hAnsi="Times New Roman" w:cs="Times New Roman"/>
          <w:i/>
          <w:noProof/>
          <w:sz w:val="24"/>
          <w:szCs w:val="24"/>
        </w:rPr>
        <w:t xml:space="preserve">Fisheries Partnership Agreement between the EU and the Republic of </w:t>
      </w:r>
      <w:r w:rsidR="00631918" w:rsidRPr="00724A5B">
        <w:rPr>
          <w:rFonts w:ascii="Times New Roman" w:hAnsi="Times New Roman" w:cs="Times New Roman"/>
          <w:i/>
          <w:noProof/>
          <w:sz w:val="24"/>
          <w:szCs w:val="24"/>
        </w:rPr>
        <w:t>Mauritius</w:t>
      </w:r>
      <w:r w:rsidR="00A331EF" w:rsidRPr="00724A5B">
        <w:rPr>
          <w:rFonts w:ascii="Times New Roman" w:hAnsi="Times New Roman" w:cs="Times New Roman"/>
          <w:i/>
          <w:noProof/>
          <w:sz w:val="24"/>
          <w:szCs w:val="24"/>
        </w:rPr>
        <w:t xml:space="preserve">, and its current </w:t>
      </w:r>
      <w:r w:rsidR="00006426" w:rsidRPr="00724A5B">
        <w:rPr>
          <w:rFonts w:ascii="Times New Roman" w:hAnsi="Times New Roman" w:cs="Times New Roman"/>
          <w:i/>
          <w:noProof/>
          <w:sz w:val="24"/>
          <w:szCs w:val="24"/>
        </w:rPr>
        <w:t>I</w:t>
      </w:r>
      <w:r w:rsidR="00A331EF" w:rsidRPr="00724A5B">
        <w:rPr>
          <w:rFonts w:ascii="Times New Roman" w:hAnsi="Times New Roman" w:cs="Times New Roman"/>
          <w:i/>
          <w:noProof/>
          <w:sz w:val="24"/>
          <w:szCs w:val="24"/>
        </w:rPr>
        <w:t xml:space="preserve">mplementing Protocol </w:t>
      </w:r>
      <w:r w:rsidR="00A952F9" w:rsidRPr="00870B11">
        <w:rPr>
          <w:noProof/>
          <w:lang w:eastAsia="en-GB"/>
        </w:rPr>
        <w:drawing>
          <wp:inline distT="0" distB="0" distL="0" distR="0" wp14:anchorId="09DAB118" wp14:editId="73A6A250">
            <wp:extent cx="8372760" cy="4810891"/>
            <wp:effectExtent l="0" t="0" r="9525" b="8890"/>
            <wp:docPr id="1115104107" name="Picture 2" descr="A diagram of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104107" name="Picture 2" descr="A diagram of a company&#10;&#10;AI-generated content may be incorrect."/>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396432" cy="4824493"/>
                    </a:xfrm>
                    <a:prstGeom prst="rect">
                      <a:avLst/>
                    </a:prstGeom>
                    <a:noFill/>
                    <a:ln>
                      <a:noFill/>
                    </a:ln>
                  </pic:spPr>
                </pic:pic>
              </a:graphicData>
            </a:graphic>
          </wp:inline>
        </w:drawing>
      </w:r>
    </w:p>
    <w:p w14:paraId="285A22B7" w14:textId="16C0CD4D" w:rsidR="00575A68" w:rsidRPr="00724A5B" w:rsidRDefault="00575A68">
      <w:pPr>
        <w:rPr>
          <w:rFonts w:ascii="Times New Roman" w:hAnsi="Times New Roman" w:cs="Times New Roman"/>
          <w:i/>
          <w:noProof/>
          <w:sz w:val="24"/>
          <w:szCs w:val="24"/>
        </w:rPr>
        <w:sectPr w:rsidR="00575A68" w:rsidRPr="00724A5B" w:rsidSect="00B666F6">
          <w:headerReference w:type="default" r:id="rId28"/>
          <w:footerReference w:type="default" r:id="rId29"/>
          <w:headerReference w:type="first" r:id="rId30"/>
          <w:footerReference w:type="first" r:id="rId31"/>
          <w:pgSz w:w="16838" w:h="11906" w:orient="landscape"/>
          <w:pgMar w:top="1587" w:right="1020" w:bottom="1701" w:left="1020" w:header="601" w:footer="1077" w:gutter="0"/>
          <w:cols w:space="720"/>
          <w:titlePg/>
          <w:docGrid w:linePitch="299"/>
        </w:sectPr>
      </w:pPr>
    </w:p>
    <w:p w14:paraId="10CEAD38" w14:textId="4A32B8E9" w:rsidR="008530D4" w:rsidRPr="00724A5B" w:rsidRDefault="003D1E92" w:rsidP="005027FE">
      <w:pPr>
        <w:pStyle w:val="ListParagraph"/>
        <w:numPr>
          <w:ilvl w:val="1"/>
          <w:numId w:val="31"/>
        </w:numPr>
        <w:rPr>
          <w:b/>
          <w:bCs/>
          <w:noProof/>
          <w:szCs w:val="24"/>
        </w:rPr>
      </w:pPr>
      <w:bookmarkStart w:id="26" w:name="_Toc42093484"/>
      <w:bookmarkStart w:id="27" w:name="_Toc42093551"/>
      <w:bookmarkStart w:id="28" w:name="_Toc42093674"/>
      <w:bookmarkStart w:id="29" w:name="_Toc42093885"/>
      <w:r w:rsidRPr="00724A5B">
        <w:rPr>
          <w:b/>
          <w:bCs/>
          <w:noProof/>
          <w:szCs w:val="24"/>
        </w:rPr>
        <w:tab/>
      </w:r>
      <w:r w:rsidR="00450F57" w:rsidRPr="00724A5B">
        <w:rPr>
          <w:b/>
          <w:bCs/>
          <w:noProof/>
          <w:szCs w:val="24"/>
        </w:rPr>
        <w:t>P</w:t>
      </w:r>
      <w:r w:rsidR="008530D4" w:rsidRPr="00724A5B">
        <w:rPr>
          <w:b/>
          <w:bCs/>
          <w:noProof/>
          <w:szCs w:val="24"/>
        </w:rPr>
        <w:t>oint</w:t>
      </w:r>
      <w:r w:rsidR="00450F57" w:rsidRPr="00724A5B">
        <w:rPr>
          <w:b/>
          <w:bCs/>
          <w:noProof/>
          <w:szCs w:val="24"/>
        </w:rPr>
        <w:t>(</w:t>
      </w:r>
      <w:r w:rsidR="008530D4" w:rsidRPr="00724A5B">
        <w:rPr>
          <w:b/>
          <w:bCs/>
          <w:noProof/>
          <w:szCs w:val="24"/>
        </w:rPr>
        <w:t>s</w:t>
      </w:r>
      <w:r w:rsidR="00450F57" w:rsidRPr="00724A5B">
        <w:rPr>
          <w:b/>
          <w:bCs/>
          <w:noProof/>
          <w:szCs w:val="24"/>
        </w:rPr>
        <w:t>)</w:t>
      </w:r>
      <w:r w:rsidR="008530D4" w:rsidRPr="00724A5B">
        <w:rPr>
          <w:b/>
          <w:bCs/>
          <w:noProof/>
          <w:szCs w:val="24"/>
        </w:rPr>
        <w:t xml:space="preserve"> of comparison</w:t>
      </w:r>
      <w:bookmarkEnd w:id="26"/>
      <w:bookmarkEnd w:id="27"/>
      <w:bookmarkEnd w:id="28"/>
      <w:bookmarkEnd w:id="29"/>
    </w:p>
    <w:p w14:paraId="48CD1159" w14:textId="4501ECE4" w:rsidR="00801E8C" w:rsidRPr="00724A5B" w:rsidRDefault="00A35F74" w:rsidP="00A35F74">
      <w:pPr>
        <w:spacing w:after="0" w:line="240" w:lineRule="auto"/>
        <w:jc w:val="both"/>
        <w:rPr>
          <w:rFonts w:ascii="Times New Roman" w:hAnsi="Times New Roman" w:cs="Times New Roman"/>
          <w:noProof/>
          <w:color w:val="000000" w:themeColor="text1"/>
          <w:sz w:val="24"/>
          <w:highlight w:val="yellow"/>
        </w:rPr>
      </w:pPr>
      <w:bookmarkStart w:id="30" w:name="_Hlk216276820"/>
      <w:r w:rsidRPr="00724A5B">
        <w:rPr>
          <w:rFonts w:ascii="Times New Roman" w:hAnsi="Times New Roman" w:cs="Times New Roman"/>
          <w:noProof/>
          <w:color w:val="000000" w:themeColor="text1"/>
          <w:sz w:val="24"/>
        </w:rPr>
        <w:t xml:space="preserve">The </w:t>
      </w:r>
      <w:r w:rsidR="00451F06" w:rsidRPr="00724A5B">
        <w:rPr>
          <w:rFonts w:ascii="Times New Roman" w:hAnsi="Times New Roman" w:cs="Times New Roman"/>
          <w:noProof/>
          <w:color w:val="000000" w:themeColor="text1"/>
          <w:sz w:val="24"/>
        </w:rPr>
        <w:t xml:space="preserve">EU and </w:t>
      </w:r>
      <w:r w:rsidR="00C54560" w:rsidRPr="00724A5B">
        <w:rPr>
          <w:rFonts w:ascii="Times New Roman" w:hAnsi="Times New Roman" w:cs="Times New Roman"/>
          <w:noProof/>
          <w:color w:val="000000" w:themeColor="text1"/>
          <w:sz w:val="24"/>
        </w:rPr>
        <w:t>Mauritius</w:t>
      </w:r>
      <w:r w:rsidR="00451F06" w:rsidRPr="00724A5B">
        <w:rPr>
          <w:rFonts w:ascii="Times New Roman" w:hAnsi="Times New Roman" w:cs="Times New Roman"/>
          <w:noProof/>
          <w:color w:val="000000" w:themeColor="text1"/>
          <w:sz w:val="24"/>
        </w:rPr>
        <w:t xml:space="preserve"> have a long history in the area of fisheries.</w:t>
      </w:r>
      <w:r w:rsidR="00AC1F26" w:rsidRPr="00724A5B">
        <w:rPr>
          <w:rFonts w:ascii="Times New Roman" w:hAnsi="Times New Roman" w:cs="Times New Roman"/>
          <w:noProof/>
          <w:color w:val="000000" w:themeColor="text1"/>
          <w:sz w:val="24"/>
        </w:rPr>
        <w:t xml:space="preserve"> </w:t>
      </w:r>
      <w:r w:rsidR="00801E8C" w:rsidRPr="00724A5B">
        <w:rPr>
          <w:rFonts w:ascii="Times New Roman" w:hAnsi="Times New Roman" w:cs="Times New Roman"/>
          <w:noProof/>
          <w:color w:val="000000" w:themeColor="text1"/>
          <w:sz w:val="24"/>
        </w:rPr>
        <w:t xml:space="preserve">The first fisheries agreement concluded between the EU and </w:t>
      </w:r>
      <w:r w:rsidR="008845CF" w:rsidRPr="00724A5B">
        <w:rPr>
          <w:rFonts w:ascii="Times New Roman" w:hAnsi="Times New Roman" w:cs="Times New Roman"/>
          <w:noProof/>
          <w:color w:val="000000" w:themeColor="text1"/>
          <w:sz w:val="24"/>
        </w:rPr>
        <w:t>Mauritius</w:t>
      </w:r>
      <w:r w:rsidR="00801E8C" w:rsidRPr="00724A5B">
        <w:rPr>
          <w:rFonts w:ascii="Times New Roman" w:hAnsi="Times New Roman" w:cs="Times New Roman"/>
          <w:noProof/>
          <w:color w:val="000000" w:themeColor="text1"/>
          <w:sz w:val="24"/>
        </w:rPr>
        <w:t xml:space="preserve"> dates back from 198</w:t>
      </w:r>
      <w:r w:rsidR="00142330" w:rsidRPr="00724A5B">
        <w:rPr>
          <w:rFonts w:ascii="Times New Roman" w:hAnsi="Times New Roman" w:cs="Times New Roman"/>
          <w:noProof/>
          <w:color w:val="000000" w:themeColor="text1"/>
          <w:sz w:val="24"/>
        </w:rPr>
        <w:t>9</w:t>
      </w:r>
      <w:r w:rsidR="00801E8C" w:rsidRPr="00724A5B">
        <w:rPr>
          <w:rFonts w:ascii="Times New Roman" w:hAnsi="Times New Roman" w:cs="Times New Roman"/>
          <w:noProof/>
          <w:color w:val="000000" w:themeColor="text1"/>
          <w:sz w:val="24"/>
        </w:rPr>
        <w:t>. On 2</w:t>
      </w:r>
      <w:r w:rsidR="00142330" w:rsidRPr="00724A5B">
        <w:rPr>
          <w:rFonts w:ascii="Times New Roman" w:hAnsi="Times New Roman" w:cs="Times New Roman"/>
          <w:noProof/>
          <w:color w:val="000000" w:themeColor="text1"/>
          <w:sz w:val="24"/>
        </w:rPr>
        <w:t>1</w:t>
      </w:r>
      <w:r w:rsidR="00F12C57" w:rsidRPr="00724A5B">
        <w:rPr>
          <w:rFonts w:ascii="Times New Roman" w:hAnsi="Times New Roman" w:cs="Times New Roman"/>
          <w:noProof/>
          <w:color w:val="000000" w:themeColor="text1"/>
          <w:sz w:val="24"/>
        </w:rPr>
        <w:t> </w:t>
      </w:r>
      <w:r w:rsidR="00142330" w:rsidRPr="00724A5B">
        <w:rPr>
          <w:rFonts w:ascii="Times New Roman" w:hAnsi="Times New Roman" w:cs="Times New Roman"/>
          <w:noProof/>
          <w:color w:val="000000" w:themeColor="text1"/>
          <w:sz w:val="24"/>
        </w:rPr>
        <w:t>December 2013</w:t>
      </w:r>
      <w:r w:rsidR="00801E8C" w:rsidRPr="00724A5B">
        <w:rPr>
          <w:rFonts w:ascii="Times New Roman" w:hAnsi="Times New Roman" w:cs="Times New Roman"/>
          <w:noProof/>
          <w:color w:val="000000" w:themeColor="text1"/>
          <w:sz w:val="24"/>
        </w:rPr>
        <w:t xml:space="preserve">, the European Union and the Republic of </w:t>
      </w:r>
      <w:r w:rsidR="00142330" w:rsidRPr="00724A5B">
        <w:rPr>
          <w:rFonts w:ascii="Times New Roman" w:hAnsi="Times New Roman" w:cs="Times New Roman"/>
          <w:noProof/>
          <w:color w:val="000000" w:themeColor="text1"/>
          <w:sz w:val="24"/>
        </w:rPr>
        <w:t>Mauritius</w:t>
      </w:r>
      <w:r w:rsidR="00801E8C" w:rsidRPr="00724A5B">
        <w:rPr>
          <w:rFonts w:ascii="Times New Roman" w:hAnsi="Times New Roman" w:cs="Times New Roman"/>
          <w:noProof/>
          <w:color w:val="000000" w:themeColor="text1"/>
          <w:sz w:val="24"/>
        </w:rPr>
        <w:t xml:space="preserve"> signed a new</w:t>
      </w:r>
      <w:r w:rsidR="00961379" w:rsidRPr="00724A5B">
        <w:rPr>
          <w:rFonts w:ascii="Times New Roman" w:hAnsi="Times New Roman" w:cs="Times New Roman"/>
          <w:noProof/>
          <w:color w:val="000000" w:themeColor="text1"/>
          <w:sz w:val="24"/>
        </w:rPr>
        <w:t xml:space="preserve"> FPA, initially for six years</w:t>
      </w:r>
      <w:r w:rsidR="006E3F5F" w:rsidRPr="00724A5B">
        <w:rPr>
          <w:rFonts w:ascii="Times New Roman" w:hAnsi="Times New Roman" w:cs="Times New Roman"/>
          <w:noProof/>
          <w:color w:val="000000" w:themeColor="text1"/>
          <w:sz w:val="24"/>
        </w:rPr>
        <w:t>, then</w:t>
      </w:r>
      <w:r w:rsidR="00961379" w:rsidRPr="00724A5B">
        <w:rPr>
          <w:rFonts w:ascii="Times New Roman" w:hAnsi="Times New Roman" w:cs="Times New Roman"/>
          <w:noProof/>
          <w:color w:val="000000" w:themeColor="text1"/>
          <w:sz w:val="24"/>
        </w:rPr>
        <w:t xml:space="preserve"> </w:t>
      </w:r>
      <w:r w:rsidR="00A952F9" w:rsidRPr="00724A5B">
        <w:rPr>
          <w:rFonts w:ascii="Times New Roman" w:hAnsi="Times New Roman" w:cs="Times New Roman"/>
          <w:noProof/>
          <w:color w:val="000000" w:themeColor="text1"/>
          <w:sz w:val="24"/>
        </w:rPr>
        <w:t>tacitly renewed for additional periods of three years.</w:t>
      </w:r>
    </w:p>
    <w:p w14:paraId="561F754D" w14:textId="2C487978" w:rsidR="00C949DE" w:rsidRPr="00724A5B" w:rsidRDefault="00C949DE" w:rsidP="00A35F74">
      <w:pPr>
        <w:spacing w:after="0" w:line="240" w:lineRule="auto"/>
        <w:jc w:val="both"/>
        <w:rPr>
          <w:rFonts w:ascii="Times New Roman" w:hAnsi="Times New Roman" w:cs="Times New Roman"/>
          <w:noProof/>
          <w:color w:val="000000" w:themeColor="text1"/>
          <w:sz w:val="24"/>
        </w:rPr>
      </w:pPr>
    </w:p>
    <w:p w14:paraId="1627F621" w14:textId="55213ACD" w:rsidR="008845CF" w:rsidRPr="00724A5B" w:rsidRDefault="001B47DD" w:rsidP="00A35F74">
      <w:pPr>
        <w:spacing w:after="0" w:line="240" w:lineRule="auto"/>
        <w:jc w:val="both"/>
        <w:rPr>
          <w:rFonts w:ascii="Times New Roman" w:hAnsi="Times New Roman" w:cs="Times New Roman"/>
          <w:noProof/>
          <w:sz w:val="24"/>
        </w:rPr>
      </w:pPr>
      <w:r w:rsidRPr="00724A5B">
        <w:rPr>
          <w:rFonts w:ascii="Times New Roman" w:hAnsi="Times New Roman" w:cs="Times New Roman"/>
          <w:noProof/>
          <w:sz w:val="24"/>
        </w:rPr>
        <w:t xml:space="preserve">Before </w:t>
      </w:r>
      <w:r w:rsidR="008845CF" w:rsidRPr="00724A5B">
        <w:rPr>
          <w:rFonts w:ascii="Times New Roman" w:hAnsi="Times New Roman" w:cs="Times New Roman"/>
          <w:noProof/>
          <w:sz w:val="24"/>
        </w:rPr>
        <w:t>the current Protocol, the former Protocol started on 8</w:t>
      </w:r>
      <w:r w:rsidR="00F12C57" w:rsidRPr="00724A5B">
        <w:rPr>
          <w:rFonts w:ascii="Times New Roman" w:hAnsi="Times New Roman" w:cs="Times New Roman"/>
          <w:noProof/>
          <w:sz w:val="24"/>
        </w:rPr>
        <w:t> </w:t>
      </w:r>
      <w:r w:rsidR="008845CF" w:rsidRPr="00724A5B">
        <w:rPr>
          <w:rFonts w:ascii="Times New Roman" w:hAnsi="Times New Roman" w:cs="Times New Roman"/>
          <w:noProof/>
          <w:sz w:val="24"/>
        </w:rPr>
        <w:t>December 2017 and ended on 7</w:t>
      </w:r>
      <w:r w:rsidR="00F12C57" w:rsidRPr="00724A5B">
        <w:rPr>
          <w:rFonts w:ascii="Times New Roman" w:hAnsi="Times New Roman" w:cs="Times New Roman"/>
          <w:noProof/>
          <w:sz w:val="24"/>
        </w:rPr>
        <w:t> </w:t>
      </w:r>
      <w:r w:rsidR="008845CF" w:rsidRPr="00724A5B">
        <w:rPr>
          <w:rFonts w:ascii="Times New Roman" w:hAnsi="Times New Roman" w:cs="Times New Roman"/>
          <w:noProof/>
          <w:sz w:val="24"/>
        </w:rPr>
        <w:t>December 2021. A prolongation of the Protocol was agreed and signed through an exchange of letters and started on 1</w:t>
      </w:r>
      <w:r w:rsidR="00F12C57" w:rsidRPr="00724A5B">
        <w:rPr>
          <w:rFonts w:ascii="Times New Roman" w:hAnsi="Times New Roman" w:cs="Times New Roman"/>
          <w:noProof/>
          <w:sz w:val="24"/>
        </w:rPr>
        <w:t> </w:t>
      </w:r>
      <w:r w:rsidR="008845CF" w:rsidRPr="00724A5B">
        <w:rPr>
          <w:rFonts w:ascii="Times New Roman" w:hAnsi="Times New Roman" w:cs="Times New Roman"/>
          <w:noProof/>
          <w:sz w:val="24"/>
        </w:rPr>
        <w:t xml:space="preserve">January 2022, for a period of </w:t>
      </w:r>
      <w:r w:rsidR="00FC5E7E" w:rsidRPr="00724A5B">
        <w:rPr>
          <w:rFonts w:ascii="Times New Roman" w:hAnsi="Times New Roman" w:cs="Times New Roman"/>
          <w:noProof/>
          <w:sz w:val="24"/>
        </w:rPr>
        <w:t xml:space="preserve">six </w:t>
      </w:r>
      <w:r w:rsidR="008845CF" w:rsidRPr="00724A5B">
        <w:rPr>
          <w:rFonts w:ascii="Times New Roman" w:hAnsi="Times New Roman" w:cs="Times New Roman"/>
          <w:noProof/>
          <w:sz w:val="24"/>
        </w:rPr>
        <w:t>months</w:t>
      </w:r>
      <w:r w:rsidR="008845CF" w:rsidRPr="00724A5B">
        <w:rPr>
          <w:rStyle w:val="FootnoteReference"/>
          <w:rFonts w:ascii="Times New Roman" w:hAnsi="Times New Roman" w:cs="Times New Roman"/>
          <w:noProof/>
        </w:rPr>
        <w:footnoteReference w:id="8"/>
      </w:r>
      <w:r w:rsidR="008845CF" w:rsidRPr="00724A5B">
        <w:rPr>
          <w:rFonts w:ascii="Times New Roman" w:hAnsi="Times New Roman" w:cs="Times New Roman"/>
          <w:noProof/>
          <w:sz w:val="24"/>
        </w:rPr>
        <w:t>.</w:t>
      </w:r>
    </w:p>
    <w:p w14:paraId="1146C3B6" w14:textId="77777777" w:rsidR="008845CF" w:rsidRPr="00724A5B" w:rsidRDefault="008845CF" w:rsidP="00A35F74">
      <w:pPr>
        <w:spacing w:after="0" w:line="240" w:lineRule="auto"/>
        <w:jc w:val="both"/>
        <w:rPr>
          <w:rFonts w:ascii="Times New Roman" w:hAnsi="Times New Roman" w:cs="Times New Roman"/>
          <w:noProof/>
          <w:sz w:val="24"/>
        </w:rPr>
      </w:pPr>
    </w:p>
    <w:p w14:paraId="51D336B3" w14:textId="206AB041" w:rsidR="004A21F9" w:rsidRPr="00724A5B" w:rsidRDefault="004A21F9" w:rsidP="004A21F9">
      <w:pPr>
        <w:spacing w:after="0" w:line="240" w:lineRule="auto"/>
        <w:jc w:val="both"/>
        <w:rPr>
          <w:rFonts w:ascii="Times New Roman" w:hAnsi="Times New Roman" w:cs="Times New Roman"/>
          <w:noProof/>
          <w:sz w:val="24"/>
        </w:rPr>
      </w:pPr>
      <w:r w:rsidRPr="00724A5B">
        <w:rPr>
          <w:rFonts w:ascii="Times New Roman" w:hAnsi="Times New Roman" w:cs="Times New Roman"/>
          <w:noProof/>
          <w:sz w:val="24"/>
        </w:rPr>
        <w:t xml:space="preserve">The most relevant and accessible point of comparison is the previous </w:t>
      </w:r>
      <w:r w:rsidR="00961379" w:rsidRPr="00724A5B">
        <w:rPr>
          <w:rFonts w:ascii="Times New Roman" w:hAnsi="Times New Roman" w:cs="Times New Roman"/>
          <w:noProof/>
          <w:sz w:val="24"/>
        </w:rPr>
        <w:t>I</w:t>
      </w:r>
      <w:r w:rsidRPr="00724A5B">
        <w:rPr>
          <w:rFonts w:ascii="Times New Roman" w:hAnsi="Times New Roman" w:cs="Times New Roman"/>
          <w:noProof/>
          <w:sz w:val="24"/>
        </w:rPr>
        <w:t xml:space="preserve">mplementing Protocol under the </w:t>
      </w:r>
      <w:r w:rsidR="00961379" w:rsidRPr="00724A5B">
        <w:rPr>
          <w:rFonts w:ascii="Times New Roman" w:hAnsi="Times New Roman" w:cs="Times New Roman"/>
          <w:noProof/>
          <w:sz w:val="24"/>
        </w:rPr>
        <w:t xml:space="preserve">Fisheries </w:t>
      </w:r>
      <w:r w:rsidRPr="00724A5B">
        <w:rPr>
          <w:rFonts w:ascii="Times New Roman" w:hAnsi="Times New Roman" w:cs="Times New Roman"/>
          <w:noProof/>
          <w:sz w:val="24"/>
        </w:rPr>
        <w:t>Partnership Agreement.</w:t>
      </w:r>
    </w:p>
    <w:p w14:paraId="5514E9D6" w14:textId="77777777" w:rsidR="004A21F9" w:rsidRPr="00724A5B" w:rsidRDefault="004A21F9" w:rsidP="004A21F9">
      <w:pPr>
        <w:spacing w:after="0" w:line="240" w:lineRule="auto"/>
        <w:jc w:val="both"/>
        <w:rPr>
          <w:rFonts w:ascii="Times New Roman" w:hAnsi="Times New Roman" w:cs="Times New Roman"/>
          <w:noProof/>
          <w:color w:val="1F497D" w:themeColor="text2"/>
          <w:sz w:val="24"/>
        </w:rPr>
      </w:pPr>
    </w:p>
    <w:p w14:paraId="4B504BDC" w14:textId="52DBDDDC" w:rsidR="004A21F9" w:rsidRPr="00724A5B" w:rsidRDefault="004A21F9" w:rsidP="004A21F9">
      <w:pPr>
        <w:spacing w:after="0" w:line="240" w:lineRule="auto"/>
        <w:jc w:val="both"/>
        <w:rPr>
          <w:rFonts w:ascii="Times New Roman" w:hAnsi="Times New Roman" w:cs="Times New Roman"/>
          <w:noProof/>
          <w:sz w:val="24"/>
        </w:rPr>
      </w:pPr>
      <w:r w:rsidRPr="00724A5B">
        <w:rPr>
          <w:rFonts w:ascii="Times New Roman" w:hAnsi="Times New Roman" w:cs="Times New Roman"/>
          <w:noProof/>
          <w:sz w:val="24"/>
        </w:rPr>
        <w:t>Under the 201</w:t>
      </w:r>
      <w:r w:rsidR="003909AE" w:rsidRPr="00724A5B">
        <w:rPr>
          <w:rFonts w:ascii="Times New Roman" w:hAnsi="Times New Roman" w:cs="Times New Roman"/>
          <w:noProof/>
          <w:sz w:val="24"/>
        </w:rPr>
        <w:t>7</w:t>
      </w:r>
      <w:r w:rsidRPr="00724A5B">
        <w:rPr>
          <w:rFonts w:ascii="Times New Roman" w:hAnsi="Times New Roman" w:cs="Times New Roman"/>
          <w:noProof/>
          <w:sz w:val="24"/>
        </w:rPr>
        <w:t>-202</w:t>
      </w:r>
      <w:r w:rsidR="003909AE" w:rsidRPr="00724A5B">
        <w:rPr>
          <w:rFonts w:ascii="Times New Roman" w:hAnsi="Times New Roman" w:cs="Times New Roman"/>
          <w:noProof/>
          <w:sz w:val="24"/>
        </w:rPr>
        <w:t>1</w:t>
      </w:r>
      <w:r w:rsidRPr="00724A5B">
        <w:rPr>
          <w:rFonts w:ascii="Times New Roman" w:hAnsi="Times New Roman" w:cs="Times New Roman"/>
          <w:noProof/>
          <w:sz w:val="24"/>
        </w:rPr>
        <w:t xml:space="preserve"> </w:t>
      </w:r>
      <w:r w:rsidR="003950A2" w:rsidRPr="00724A5B">
        <w:rPr>
          <w:rFonts w:ascii="Times New Roman" w:hAnsi="Times New Roman" w:cs="Times New Roman"/>
          <w:noProof/>
          <w:sz w:val="24"/>
        </w:rPr>
        <w:t xml:space="preserve">Protocol </w:t>
      </w:r>
      <w:r w:rsidRPr="00724A5B">
        <w:rPr>
          <w:rFonts w:ascii="Times New Roman" w:hAnsi="Times New Roman" w:cs="Times New Roman"/>
          <w:noProof/>
          <w:sz w:val="24"/>
        </w:rPr>
        <w:t>(</w:t>
      </w:r>
      <w:r w:rsidR="00F27A76" w:rsidRPr="00724A5B">
        <w:rPr>
          <w:rFonts w:ascii="Times New Roman" w:hAnsi="Times New Roman" w:cs="Times New Roman"/>
          <w:noProof/>
          <w:sz w:val="24"/>
        </w:rPr>
        <w:t>for which the evaluation covered the period</w:t>
      </w:r>
      <w:r w:rsidR="00E84D7C" w:rsidRPr="00724A5B">
        <w:rPr>
          <w:rFonts w:ascii="Times New Roman" w:hAnsi="Times New Roman" w:cs="Times New Roman"/>
          <w:noProof/>
          <w:sz w:val="24"/>
        </w:rPr>
        <w:t xml:space="preserve"> </w:t>
      </w:r>
      <w:r w:rsidRPr="00724A5B">
        <w:rPr>
          <w:rFonts w:ascii="Times New Roman" w:hAnsi="Times New Roman" w:cs="Times New Roman"/>
          <w:noProof/>
          <w:sz w:val="24"/>
        </w:rPr>
        <w:t>201</w:t>
      </w:r>
      <w:r w:rsidR="00E84D7C" w:rsidRPr="00724A5B">
        <w:rPr>
          <w:rFonts w:ascii="Times New Roman" w:hAnsi="Times New Roman" w:cs="Times New Roman"/>
          <w:noProof/>
          <w:sz w:val="24"/>
        </w:rPr>
        <w:t>7</w:t>
      </w:r>
      <w:r w:rsidRPr="00724A5B">
        <w:rPr>
          <w:rFonts w:ascii="Times New Roman" w:hAnsi="Times New Roman" w:cs="Times New Roman"/>
          <w:noProof/>
          <w:sz w:val="24"/>
        </w:rPr>
        <w:t>-</w:t>
      </w:r>
      <w:r w:rsidR="00E84D7C" w:rsidRPr="00724A5B">
        <w:rPr>
          <w:rFonts w:ascii="Times New Roman" w:hAnsi="Times New Roman" w:cs="Times New Roman"/>
          <w:noProof/>
          <w:sz w:val="24"/>
        </w:rPr>
        <w:t>20</w:t>
      </w:r>
      <w:r w:rsidRPr="00724A5B">
        <w:rPr>
          <w:rFonts w:ascii="Times New Roman" w:hAnsi="Times New Roman" w:cs="Times New Roman"/>
          <w:noProof/>
          <w:sz w:val="24"/>
        </w:rPr>
        <w:t>)</w:t>
      </w:r>
      <w:r w:rsidRPr="00724A5B">
        <w:rPr>
          <w:rFonts w:ascii="Times New Roman" w:hAnsi="Times New Roman" w:cs="Times New Roman"/>
          <w:noProof/>
          <w:sz w:val="24"/>
          <w:vertAlign w:val="superscript"/>
        </w:rPr>
        <w:footnoteReference w:id="9"/>
      </w:r>
      <w:r w:rsidRPr="00724A5B">
        <w:rPr>
          <w:rFonts w:ascii="Times New Roman" w:hAnsi="Times New Roman" w:cs="Times New Roman"/>
          <w:noProof/>
          <w:sz w:val="24"/>
        </w:rPr>
        <w:t>:</w:t>
      </w:r>
    </w:p>
    <w:p w14:paraId="3BBA6D86" w14:textId="66649882" w:rsidR="00C45BDF" w:rsidRPr="00724A5B" w:rsidRDefault="00C45BDF" w:rsidP="00DA1386">
      <w:pPr>
        <w:numPr>
          <w:ilvl w:val="0"/>
          <w:numId w:val="13"/>
        </w:numPr>
        <w:spacing w:after="0" w:line="240" w:lineRule="auto"/>
        <w:jc w:val="both"/>
        <w:rPr>
          <w:rFonts w:ascii="Times New Roman" w:hAnsi="Times New Roman" w:cs="Times New Roman"/>
          <w:noProof/>
          <w:sz w:val="24"/>
        </w:rPr>
      </w:pPr>
      <w:r w:rsidRPr="00724A5B">
        <w:rPr>
          <w:rFonts w:ascii="Times New Roman" w:hAnsi="Times New Roman" w:cs="Times New Roman"/>
          <w:noProof/>
          <w:sz w:val="24"/>
        </w:rPr>
        <w:t xml:space="preserve">EU fleet access to the waters of </w:t>
      </w:r>
      <w:r w:rsidR="006839B6" w:rsidRPr="00724A5B">
        <w:rPr>
          <w:rFonts w:ascii="Times New Roman" w:hAnsi="Times New Roman" w:cs="Times New Roman"/>
          <w:noProof/>
          <w:sz w:val="24"/>
        </w:rPr>
        <w:t>Mauritius</w:t>
      </w:r>
      <w:r w:rsidRPr="00724A5B">
        <w:rPr>
          <w:rFonts w:ascii="Times New Roman" w:hAnsi="Times New Roman" w:cs="Times New Roman"/>
          <w:noProof/>
          <w:sz w:val="24"/>
        </w:rPr>
        <w:t xml:space="preserve"> was granted to up to 40 purse seiners</w:t>
      </w:r>
      <w:r w:rsidR="00E84D7C" w:rsidRPr="00724A5B">
        <w:rPr>
          <w:rFonts w:ascii="Times New Roman" w:hAnsi="Times New Roman" w:cs="Times New Roman"/>
          <w:noProof/>
          <w:sz w:val="24"/>
        </w:rPr>
        <w:t xml:space="preserve">, 45 </w:t>
      </w:r>
      <w:r w:rsidRPr="00724A5B">
        <w:rPr>
          <w:rFonts w:ascii="Times New Roman" w:hAnsi="Times New Roman" w:cs="Times New Roman"/>
          <w:noProof/>
          <w:sz w:val="24"/>
        </w:rPr>
        <w:t>surface longliners</w:t>
      </w:r>
      <w:r w:rsidR="00E84D7C" w:rsidRPr="00724A5B">
        <w:rPr>
          <w:rFonts w:ascii="Times New Roman" w:hAnsi="Times New Roman" w:cs="Times New Roman"/>
          <w:noProof/>
          <w:sz w:val="24"/>
        </w:rPr>
        <w:t xml:space="preserve"> and up to 20 support vessels</w:t>
      </w:r>
      <w:r w:rsidRPr="00724A5B">
        <w:rPr>
          <w:rFonts w:ascii="Times New Roman" w:hAnsi="Times New Roman" w:cs="Times New Roman"/>
          <w:noProof/>
          <w:sz w:val="24"/>
        </w:rPr>
        <w:t>.</w:t>
      </w:r>
    </w:p>
    <w:p w14:paraId="7A088321" w14:textId="0C6948C7" w:rsidR="00C45BDF" w:rsidRPr="00724A5B" w:rsidRDefault="003950A2" w:rsidP="00DA1386">
      <w:pPr>
        <w:numPr>
          <w:ilvl w:val="0"/>
          <w:numId w:val="13"/>
        </w:numPr>
        <w:spacing w:after="0" w:line="240" w:lineRule="auto"/>
        <w:jc w:val="both"/>
        <w:rPr>
          <w:rFonts w:ascii="Times New Roman" w:hAnsi="Times New Roman" w:cs="Times New Roman"/>
          <w:noProof/>
          <w:sz w:val="24"/>
        </w:rPr>
      </w:pPr>
      <w:r w:rsidRPr="00724A5B">
        <w:rPr>
          <w:rFonts w:ascii="Times New Roman" w:hAnsi="Times New Roman" w:cs="Times New Roman"/>
          <w:noProof/>
          <w:sz w:val="24"/>
        </w:rPr>
        <w:t>t</w:t>
      </w:r>
      <w:r w:rsidR="00C45BDF" w:rsidRPr="00724A5B">
        <w:rPr>
          <w:rFonts w:ascii="Times New Roman" w:hAnsi="Times New Roman" w:cs="Times New Roman"/>
          <w:noProof/>
          <w:sz w:val="24"/>
        </w:rPr>
        <w:t>he annual mean</w:t>
      </w:r>
      <w:r w:rsidRPr="00724A5B">
        <w:rPr>
          <w:rFonts w:ascii="Times New Roman" w:hAnsi="Times New Roman" w:cs="Times New Roman"/>
          <w:noProof/>
          <w:sz w:val="24"/>
        </w:rPr>
        <w:t xml:space="preserve"> catch</w:t>
      </w:r>
      <w:r w:rsidR="00C45BDF" w:rsidRPr="00724A5B">
        <w:rPr>
          <w:rFonts w:ascii="Times New Roman" w:hAnsi="Times New Roman" w:cs="Times New Roman"/>
          <w:noProof/>
          <w:sz w:val="24"/>
        </w:rPr>
        <w:t xml:space="preserve"> of tropical tuna was </w:t>
      </w:r>
      <w:r w:rsidR="00CE1B8B" w:rsidRPr="00724A5B">
        <w:rPr>
          <w:rFonts w:ascii="Times New Roman" w:hAnsi="Times New Roman" w:cs="Times New Roman"/>
          <w:noProof/>
          <w:sz w:val="24"/>
        </w:rPr>
        <w:t>2</w:t>
      </w:r>
      <w:r w:rsidRPr="00724A5B">
        <w:rPr>
          <w:rFonts w:ascii="Times New Roman" w:hAnsi="Times New Roman" w:cs="Times New Roman"/>
          <w:noProof/>
          <w:sz w:val="24"/>
        </w:rPr>
        <w:t> </w:t>
      </w:r>
      <w:r w:rsidR="00CE1B8B" w:rsidRPr="00724A5B">
        <w:rPr>
          <w:rFonts w:ascii="Times New Roman" w:hAnsi="Times New Roman" w:cs="Times New Roman"/>
          <w:noProof/>
          <w:sz w:val="24"/>
        </w:rPr>
        <w:t>843</w:t>
      </w:r>
      <w:r w:rsidRPr="00724A5B">
        <w:rPr>
          <w:rFonts w:ascii="Times New Roman" w:hAnsi="Times New Roman" w:cs="Times New Roman"/>
          <w:noProof/>
          <w:sz w:val="24"/>
        </w:rPr>
        <w:t> </w:t>
      </w:r>
      <w:r w:rsidR="00C45BDF" w:rsidRPr="00724A5B">
        <w:rPr>
          <w:rFonts w:ascii="Times New Roman" w:hAnsi="Times New Roman" w:cs="Times New Roman"/>
          <w:noProof/>
          <w:sz w:val="24"/>
        </w:rPr>
        <w:t>t (</w:t>
      </w:r>
      <w:r w:rsidR="00CE1B8B" w:rsidRPr="00724A5B">
        <w:rPr>
          <w:rFonts w:ascii="Times New Roman" w:hAnsi="Times New Roman" w:cs="Times New Roman"/>
          <w:noProof/>
          <w:sz w:val="24"/>
        </w:rPr>
        <w:t>71</w:t>
      </w:r>
      <w:r w:rsidR="00C45BDF" w:rsidRPr="00724A5B">
        <w:rPr>
          <w:rFonts w:ascii="Times New Roman" w:hAnsi="Times New Roman" w:cs="Times New Roman"/>
          <w:noProof/>
          <w:sz w:val="24"/>
        </w:rPr>
        <w:t xml:space="preserve">% of reference tonnage), and the generated income for </w:t>
      </w:r>
      <w:r w:rsidR="00CE1B8B" w:rsidRPr="00724A5B">
        <w:rPr>
          <w:rFonts w:ascii="Times New Roman" w:hAnsi="Times New Roman" w:cs="Times New Roman"/>
          <w:noProof/>
          <w:sz w:val="24"/>
        </w:rPr>
        <w:t>Mauritiu</w:t>
      </w:r>
      <w:r w:rsidR="00C45BDF" w:rsidRPr="00724A5B">
        <w:rPr>
          <w:rFonts w:ascii="Times New Roman" w:hAnsi="Times New Roman" w:cs="Times New Roman"/>
          <w:noProof/>
          <w:sz w:val="24"/>
        </w:rPr>
        <w:t>s:</w:t>
      </w:r>
    </w:p>
    <w:p w14:paraId="339B8B97" w14:textId="03385C5E" w:rsidR="00C45BDF" w:rsidRPr="00724A5B" w:rsidRDefault="00C45BDF" w:rsidP="00DA1386">
      <w:pPr>
        <w:numPr>
          <w:ilvl w:val="1"/>
          <w:numId w:val="13"/>
        </w:numPr>
        <w:spacing w:after="0" w:line="240" w:lineRule="auto"/>
        <w:jc w:val="both"/>
        <w:rPr>
          <w:rFonts w:ascii="Times New Roman" w:hAnsi="Times New Roman" w:cs="Times New Roman"/>
          <w:noProof/>
          <w:sz w:val="24"/>
        </w:rPr>
      </w:pPr>
      <w:r w:rsidRPr="00724A5B">
        <w:rPr>
          <w:rFonts w:ascii="Times New Roman" w:hAnsi="Times New Roman" w:cs="Times New Roman"/>
          <w:noProof/>
          <w:sz w:val="24"/>
        </w:rPr>
        <w:t>EUR</w:t>
      </w:r>
      <w:r w:rsidR="00F12C57" w:rsidRPr="00724A5B">
        <w:rPr>
          <w:rFonts w:ascii="Times New Roman" w:hAnsi="Times New Roman" w:cs="Times New Roman"/>
          <w:noProof/>
          <w:sz w:val="24"/>
        </w:rPr>
        <w:t> </w:t>
      </w:r>
      <w:r w:rsidR="00CE1B8B" w:rsidRPr="00724A5B">
        <w:rPr>
          <w:rFonts w:ascii="Times New Roman" w:hAnsi="Times New Roman" w:cs="Times New Roman"/>
          <w:noProof/>
          <w:sz w:val="24"/>
        </w:rPr>
        <w:t>1</w:t>
      </w:r>
      <w:r w:rsidRPr="00724A5B">
        <w:rPr>
          <w:rFonts w:ascii="Times New Roman" w:hAnsi="Times New Roman" w:cs="Times New Roman"/>
          <w:noProof/>
          <w:sz w:val="24"/>
        </w:rPr>
        <w:t xml:space="preserve"> million per year (mean catch value per year).</w:t>
      </w:r>
    </w:p>
    <w:p w14:paraId="7146EA68" w14:textId="77BD7417" w:rsidR="00C45BDF" w:rsidRPr="00724A5B" w:rsidRDefault="00C45BDF" w:rsidP="00CE1B8B">
      <w:pPr>
        <w:numPr>
          <w:ilvl w:val="1"/>
          <w:numId w:val="13"/>
        </w:numPr>
        <w:spacing w:after="0" w:line="240" w:lineRule="auto"/>
        <w:jc w:val="both"/>
        <w:rPr>
          <w:rFonts w:ascii="Times New Roman" w:hAnsi="Times New Roman" w:cs="Times New Roman"/>
          <w:noProof/>
          <w:sz w:val="24"/>
        </w:rPr>
      </w:pPr>
      <w:r w:rsidRPr="00724A5B">
        <w:rPr>
          <w:rFonts w:ascii="Times New Roman" w:hAnsi="Times New Roman" w:cs="Times New Roman"/>
          <w:noProof/>
          <w:sz w:val="24"/>
        </w:rPr>
        <w:t>EUR</w:t>
      </w:r>
      <w:r w:rsidR="00F12C57" w:rsidRPr="00724A5B">
        <w:rPr>
          <w:rFonts w:ascii="Times New Roman" w:hAnsi="Times New Roman" w:cs="Times New Roman"/>
          <w:noProof/>
          <w:sz w:val="24"/>
        </w:rPr>
        <w:t> </w:t>
      </w:r>
      <w:r w:rsidR="00CE1B8B" w:rsidRPr="00724A5B">
        <w:rPr>
          <w:rFonts w:ascii="Times New Roman" w:hAnsi="Times New Roman" w:cs="Times New Roman"/>
          <w:noProof/>
          <w:sz w:val="24"/>
        </w:rPr>
        <w:t>630</w:t>
      </w:r>
      <w:r w:rsidR="00F12C57" w:rsidRPr="00724A5B">
        <w:rPr>
          <w:rFonts w:ascii="Times New Roman" w:hAnsi="Times New Roman" w:cs="Times New Roman"/>
          <w:noProof/>
          <w:sz w:val="24"/>
        </w:rPr>
        <w:t> </w:t>
      </w:r>
      <w:r w:rsidR="00CE1B8B" w:rsidRPr="00724A5B">
        <w:rPr>
          <w:rFonts w:ascii="Times New Roman" w:hAnsi="Times New Roman" w:cs="Times New Roman"/>
          <w:noProof/>
          <w:sz w:val="24"/>
        </w:rPr>
        <w:t>000</w:t>
      </w:r>
      <w:r w:rsidRPr="00724A5B">
        <w:rPr>
          <w:rFonts w:ascii="Times New Roman" w:hAnsi="Times New Roman" w:cs="Times New Roman"/>
          <w:noProof/>
          <w:sz w:val="24"/>
        </w:rPr>
        <w:t xml:space="preserve"> </w:t>
      </w:r>
      <w:r w:rsidR="0016720F" w:rsidRPr="00724A5B">
        <w:rPr>
          <w:rFonts w:ascii="Times New Roman" w:hAnsi="Times New Roman" w:cs="Times New Roman"/>
          <w:noProof/>
          <w:sz w:val="24"/>
        </w:rPr>
        <w:t>per year</w:t>
      </w:r>
      <w:r w:rsidRPr="00724A5B">
        <w:rPr>
          <w:rFonts w:ascii="Times New Roman" w:hAnsi="Times New Roman" w:cs="Times New Roman"/>
          <w:noProof/>
          <w:sz w:val="24"/>
        </w:rPr>
        <w:t xml:space="preserve"> of implementation (total of contributions </w:t>
      </w:r>
      <w:r w:rsidR="003950A2" w:rsidRPr="00724A5B">
        <w:rPr>
          <w:rFonts w:ascii="Times New Roman" w:hAnsi="Times New Roman" w:cs="Times New Roman"/>
          <w:noProof/>
          <w:sz w:val="24"/>
        </w:rPr>
        <w:t xml:space="preserve">from the </w:t>
      </w:r>
      <w:r w:rsidRPr="00724A5B">
        <w:rPr>
          <w:rFonts w:ascii="Times New Roman" w:hAnsi="Times New Roman" w:cs="Times New Roman"/>
          <w:noProof/>
          <w:sz w:val="24"/>
        </w:rPr>
        <w:t>EU and shipowners)</w:t>
      </w:r>
    </w:p>
    <w:p w14:paraId="7A46C97F" w14:textId="77777777" w:rsidR="003D2F5E" w:rsidRPr="00724A5B" w:rsidRDefault="003D2F5E" w:rsidP="003F7F67">
      <w:pPr>
        <w:spacing w:after="0"/>
        <w:rPr>
          <w:rFonts w:ascii="Times New Roman" w:hAnsi="Times New Roman" w:cs="Times New Roman"/>
          <w:noProof/>
          <w:color w:val="1F497D" w:themeColor="text2"/>
        </w:rPr>
      </w:pPr>
    </w:p>
    <w:p w14:paraId="4A5606FB" w14:textId="6AEB103C" w:rsidR="003F7F67" w:rsidRPr="00724A5B" w:rsidRDefault="003F7F67" w:rsidP="003F7F67">
      <w:pPr>
        <w:spacing w:after="0"/>
        <w:jc w:val="both"/>
        <w:rPr>
          <w:rFonts w:ascii="Times New Roman" w:hAnsi="Times New Roman" w:cs="Times New Roman"/>
          <w:noProof/>
          <w:sz w:val="24"/>
          <w:szCs w:val="24"/>
        </w:rPr>
      </w:pPr>
      <w:r w:rsidRPr="00724A5B">
        <w:rPr>
          <w:rFonts w:ascii="Times New Roman" w:hAnsi="Times New Roman" w:cs="Times New Roman"/>
          <w:noProof/>
          <w:sz w:val="24"/>
          <w:szCs w:val="24"/>
        </w:rPr>
        <w:t xml:space="preserve">The fishery resource targeted by the </w:t>
      </w:r>
      <w:r w:rsidR="006E3F5F" w:rsidRPr="00724A5B">
        <w:rPr>
          <w:rFonts w:ascii="Times New Roman" w:hAnsi="Times New Roman" w:cs="Times New Roman"/>
          <w:noProof/>
          <w:sz w:val="24"/>
          <w:szCs w:val="24"/>
        </w:rPr>
        <w:t xml:space="preserve">EU </w:t>
      </w:r>
      <w:r w:rsidRPr="00724A5B">
        <w:rPr>
          <w:rFonts w:ascii="Times New Roman" w:hAnsi="Times New Roman" w:cs="Times New Roman"/>
          <w:noProof/>
          <w:sz w:val="24"/>
          <w:szCs w:val="24"/>
        </w:rPr>
        <w:t>fleet is scientifically assessed by the Indian Ocean Tuna Commission (IOTC), the relevant RFMO.</w:t>
      </w:r>
    </w:p>
    <w:p w14:paraId="38B87C2F" w14:textId="77777777" w:rsidR="003F7F67" w:rsidRPr="00724A5B" w:rsidRDefault="003F7F67" w:rsidP="003F7F67">
      <w:pPr>
        <w:spacing w:after="0"/>
        <w:jc w:val="both"/>
        <w:rPr>
          <w:rFonts w:ascii="Times New Roman" w:hAnsi="Times New Roman" w:cs="Times New Roman"/>
          <w:noProof/>
          <w:color w:val="1F497D" w:themeColor="text2"/>
          <w:sz w:val="24"/>
          <w:szCs w:val="24"/>
        </w:rPr>
      </w:pPr>
    </w:p>
    <w:p w14:paraId="7FB0B89E" w14:textId="67B28284" w:rsidR="003F7F67" w:rsidRPr="00724A5B" w:rsidRDefault="003F7F67" w:rsidP="4D8EC0B9">
      <w:pPr>
        <w:numPr>
          <w:ilvl w:val="0"/>
          <w:numId w:val="13"/>
        </w:numPr>
        <w:spacing w:after="0"/>
        <w:jc w:val="both"/>
        <w:rPr>
          <w:rFonts w:ascii="Times New Roman" w:hAnsi="Times New Roman" w:cs="Times New Roman"/>
          <w:noProof/>
          <w:color w:val="000000" w:themeColor="text1"/>
          <w:sz w:val="24"/>
          <w:szCs w:val="24"/>
        </w:rPr>
      </w:pPr>
      <w:r w:rsidRPr="00724A5B">
        <w:rPr>
          <w:rFonts w:ascii="Times New Roman" w:hAnsi="Times New Roman" w:cs="Times New Roman"/>
          <w:noProof/>
          <w:color w:val="000000" w:themeColor="text1"/>
          <w:sz w:val="24"/>
          <w:szCs w:val="24"/>
        </w:rPr>
        <w:t xml:space="preserve">The status of the </w:t>
      </w:r>
      <w:r w:rsidR="00F27A76" w:rsidRPr="00724A5B">
        <w:rPr>
          <w:rFonts w:ascii="Times New Roman" w:hAnsi="Times New Roman" w:cs="Times New Roman"/>
          <w:noProof/>
          <w:color w:val="000000" w:themeColor="text1"/>
          <w:sz w:val="24"/>
          <w:szCs w:val="24"/>
        </w:rPr>
        <w:t>three</w:t>
      </w:r>
      <w:r w:rsidRPr="00724A5B">
        <w:rPr>
          <w:rFonts w:ascii="Times New Roman" w:hAnsi="Times New Roman" w:cs="Times New Roman"/>
          <w:noProof/>
          <w:color w:val="000000" w:themeColor="text1"/>
          <w:sz w:val="24"/>
          <w:szCs w:val="24"/>
        </w:rPr>
        <w:t xml:space="preserve"> main targeted stocks is </w:t>
      </w:r>
      <w:r w:rsidR="00094BB7" w:rsidRPr="00724A5B">
        <w:rPr>
          <w:rFonts w:ascii="Times New Roman" w:hAnsi="Times New Roman" w:cs="Times New Roman"/>
          <w:noProof/>
          <w:color w:val="000000" w:themeColor="text1"/>
          <w:sz w:val="24"/>
          <w:szCs w:val="24"/>
        </w:rPr>
        <w:t>as follows.</w:t>
      </w:r>
    </w:p>
    <w:p w14:paraId="39A76FDF" w14:textId="797A44A3" w:rsidR="003F7F67" w:rsidRPr="00724A5B" w:rsidRDefault="003F7F67" w:rsidP="00DA1386">
      <w:pPr>
        <w:numPr>
          <w:ilvl w:val="1"/>
          <w:numId w:val="13"/>
        </w:numPr>
        <w:spacing w:after="0"/>
        <w:jc w:val="both"/>
        <w:rPr>
          <w:rFonts w:ascii="Times New Roman" w:hAnsi="Times New Roman" w:cs="Times New Roman"/>
          <w:noProof/>
          <w:color w:val="000000" w:themeColor="text1"/>
          <w:sz w:val="24"/>
          <w:szCs w:val="24"/>
        </w:rPr>
      </w:pPr>
      <w:r w:rsidRPr="00724A5B">
        <w:rPr>
          <w:rFonts w:ascii="Times New Roman" w:hAnsi="Times New Roman" w:cs="Times New Roman"/>
          <w:noProof/>
          <w:color w:val="000000" w:themeColor="text1"/>
          <w:sz w:val="24"/>
          <w:szCs w:val="24"/>
        </w:rPr>
        <w:t xml:space="preserve">Yellow fin tuna: </w:t>
      </w:r>
      <w:r w:rsidR="002F7A43" w:rsidRPr="00724A5B">
        <w:rPr>
          <w:rFonts w:ascii="Times New Roman" w:hAnsi="Times New Roman" w:cs="Times New Roman"/>
          <w:noProof/>
          <w:color w:val="000000" w:themeColor="text1"/>
          <w:sz w:val="24"/>
          <w:szCs w:val="24"/>
        </w:rPr>
        <w:t>not overfished, no overfishing occurring</w:t>
      </w:r>
    </w:p>
    <w:p w14:paraId="677B9C32" w14:textId="0E01B1E2" w:rsidR="003F7F67" w:rsidRPr="00724A5B" w:rsidRDefault="003F7F67" w:rsidP="00DA1386">
      <w:pPr>
        <w:numPr>
          <w:ilvl w:val="1"/>
          <w:numId w:val="13"/>
        </w:numPr>
        <w:spacing w:after="0"/>
        <w:jc w:val="both"/>
        <w:rPr>
          <w:rFonts w:ascii="Times New Roman" w:hAnsi="Times New Roman" w:cs="Times New Roman"/>
          <w:noProof/>
          <w:color w:val="000000" w:themeColor="text1"/>
          <w:sz w:val="24"/>
          <w:szCs w:val="24"/>
        </w:rPr>
      </w:pPr>
      <w:r w:rsidRPr="00724A5B">
        <w:rPr>
          <w:rFonts w:ascii="Times New Roman" w:hAnsi="Times New Roman" w:cs="Times New Roman"/>
          <w:noProof/>
          <w:color w:val="000000" w:themeColor="text1"/>
          <w:sz w:val="24"/>
          <w:szCs w:val="24"/>
        </w:rPr>
        <w:t>Big eye tuna:</w:t>
      </w:r>
      <w:r w:rsidR="00F375C0" w:rsidRPr="00724A5B">
        <w:rPr>
          <w:rFonts w:ascii="Times New Roman" w:hAnsi="Times New Roman" w:cs="Times New Roman"/>
          <w:noProof/>
          <w:color w:val="000000" w:themeColor="text1"/>
          <w:sz w:val="24"/>
          <w:szCs w:val="24"/>
        </w:rPr>
        <w:t xml:space="preserve"> </w:t>
      </w:r>
      <w:r w:rsidRPr="00724A5B">
        <w:rPr>
          <w:rFonts w:ascii="Times New Roman" w:hAnsi="Times New Roman" w:cs="Times New Roman"/>
          <w:noProof/>
          <w:color w:val="000000" w:themeColor="text1"/>
          <w:sz w:val="24"/>
          <w:szCs w:val="24"/>
        </w:rPr>
        <w:t>overfished,</w:t>
      </w:r>
      <w:r w:rsidR="00F375C0" w:rsidRPr="00724A5B">
        <w:rPr>
          <w:rFonts w:ascii="Times New Roman" w:hAnsi="Times New Roman" w:cs="Times New Roman"/>
          <w:noProof/>
          <w:color w:val="000000" w:themeColor="text1"/>
          <w:sz w:val="24"/>
          <w:szCs w:val="24"/>
        </w:rPr>
        <w:t xml:space="preserve"> </w:t>
      </w:r>
      <w:r w:rsidRPr="00724A5B">
        <w:rPr>
          <w:rFonts w:ascii="Times New Roman" w:hAnsi="Times New Roman" w:cs="Times New Roman"/>
          <w:noProof/>
          <w:color w:val="000000" w:themeColor="text1"/>
          <w:sz w:val="24"/>
          <w:szCs w:val="24"/>
        </w:rPr>
        <w:t>overfishing occurring</w:t>
      </w:r>
    </w:p>
    <w:p w14:paraId="5E94B6B2" w14:textId="61D74E4E" w:rsidR="003F7F67" w:rsidRPr="00724A5B" w:rsidRDefault="003F7F67" w:rsidP="00DA1386">
      <w:pPr>
        <w:numPr>
          <w:ilvl w:val="1"/>
          <w:numId w:val="13"/>
        </w:numPr>
        <w:spacing w:after="0"/>
        <w:jc w:val="both"/>
        <w:rPr>
          <w:rFonts w:ascii="Times New Roman" w:hAnsi="Times New Roman" w:cs="Times New Roman"/>
          <w:noProof/>
          <w:color w:val="000000" w:themeColor="text1"/>
          <w:sz w:val="24"/>
          <w:szCs w:val="24"/>
        </w:rPr>
      </w:pPr>
      <w:r w:rsidRPr="00724A5B">
        <w:rPr>
          <w:rFonts w:ascii="Times New Roman" w:hAnsi="Times New Roman" w:cs="Times New Roman"/>
          <w:noProof/>
          <w:color w:val="000000" w:themeColor="text1"/>
          <w:sz w:val="24"/>
          <w:szCs w:val="24"/>
        </w:rPr>
        <w:t>Skipjack: not overfished, no overfishing occurring</w:t>
      </w:r>
    </w:p>
    <w:p w14:paraId="0A31AE9F" w14:textId="407B4BA8" w:rsidR="003F7F67" w:rsidRPr="00724A5B" w:rsidRDefault="00094BB7" w:rsidP="00082AE3">
      <w:pPr>
        <w:spacing w:after="0"/>
        <w:ind w:left="720"/>
        <w:jc w:val="both"/>
        <w:rPr>
          <w:rFonts w:ascii="Times New Roman" w:hAnsi="Times New Roman" w:cs="Times New Roman"/>
          <w:noProof/>
          <w:color w:val="1F497D" w:themeColor="text2"/>
          <w:sz w:val="24"/>
          <w:szCs w:val="24"/>
        </w:rPr>
      </w:pPr>
      <w:r w:rsidRPr="00724A5B">
        <w:rPr>
          <w:rFonts w:ascii="Times New Roman" w:hAnsi="Times New Roman" w:cs="Times New Roman"/>
          <w:noProof/>
          <w:color w:val="000000" w:themeColor="text1"/>
          <w:sz w:val="24"/>
          <w:szCs w:val="24"/>
        </w:rPr>
        <w:t xml:space="preserve">(Indicators relate to biomass for overfished status and to fishing mortality for overfishing status). See Annex 4 of the evaluation report for the species concerned. </w:t>
      </w:r>
    </w:p>
    <w:p w14:paraId="7EA67493" w14:textId="34E5753E" w:rsidR="00E65085" w:rsidRPr="00724A5B" w:rsidRDefault="007C5B39" w:rsidP="007C5B39">
      <w:pPr>
        <w:numPr>
          <w:ilvl w:val="0"/>
          <w:numId w:val="13"/>
        </w:numPr>
        <w:spacing w:after="0"/>
        <w:jc w:val="both"/>
        <w:rPr>
          <w:rFonts w:ascii="Times New Roman" w:hAnsi="Times New Roman" w:cs="Times New Roman"/>
          <w:noProof/>
          <w:color w:val="000000" w:themeColor="text1"/>
          <w:sz w:val="24"/>
          <w:szCs w:val="24"/>
        </w:rPr>
      </w:pPr>
      <w:r w:rsidRPr="00724A5B">
        <w:rPr>
          <w:rFonts w:ascii="Times New Roman" w:hAnsi="Times New Roman" w:cs="Times New Roman"/>
          <w:noProof/>
          <w:color w:val="000000" w:themeColor="text1"/>
          <w:sz w:val="24"/>
          <w:szCs w:val="24"/>
        </w:rPr>
        <w:t>The average annual turnover of the EU fishing fleet from catch obtained in Mauritian waters amounted to EUR</w:t>
      </w:r>
      <w:r w:rsidR="00F12C57" w:rsidRPr="00724A5B">
        <w:rPr>
          <w:rFonts w:ascii="Times New Roman" w:hAnsi="Times New Roman" w:cs="Times New Roman"/>
          <w:noProof/>
          <w:color w:val="000000" w:themeColor="text1"/>
          <w:sz w:val="24"/>
          <w:szCs w:val="24"/>
        </w:rPr>
        <w:t> </w:t>
      </w:r>
      <w:r w:rsidRPr="00724A5B">
        <w:rPr>
          <w:rFonts w:ascii="Times New Roman" w:hAnsi="Times New Roman" w:cs="Times New Roman"/>
          <w:noProof/>
          <w:color w:val="000000" w:themeColor="text1"/>
          <w:sz w:val="24"/>
          <w:szCs w:val="24"/>
        </w:rPr>
        <w:t>5.6 million between 2018 and 2019. EU fishing activities supported the creation of EUR</w:t>
      </w:r>
      <w:r w:rsidR="00F12C57" w:rsidRPr="00724A5B">
        <w:rPr>
          <w:rFonts w:ascii="Times New Roman" w:hAnsi="Times New Roman" w:cs="Times New Roman"/>
          <w:noProof/>
          <w:color w:val="000000" w:themeColor="text1"/>
          <w:sz w:val="24"/>
          <w:szCs w:val="24"/>
        </w:rPr>
        <w:t> </w:t>
      </w:r>
      <w:r w:rsidRPr="00724A5B">
        <w:rPr>
          <w:rFonts w:ascii="Times New Roman" w:hAnsi="Times New Roman" w:cs="Times New Roman"/>
          <w:noProof/>
          <w:color w:val="000000" w:themeColor="text1"/>
          <w:sz w:val="24"/>
          <w:szCs w:val="24"/>
        </w:rPr>
        <w:t>2.5 million gross value</w:t>
      </w:r>
      <w:r w:rsidR="002379E8" w:rsidRPr="00724A5B">
        <w:rPr>
          <w:rFonts w:ascii="Times New Roman" w:hAnsi="Times New Roman" w:cs="Times New Roman"/>
          <w:noProof/>
          <w:color w:val="000000" w:themeColor="text1"/>
          <w:sz w:val="24"/>
          <w:szCs w:val="24"/>
        </w:rPr>
        <w:t xml:space="preserve"> </w:t>
      </w:r>
      <w:r w:rsidRPr="00724A5B">
        <w:rPr>
          <w:rFonts w:ascii="Times New Roman" w:hAnsi="Times New Roman" w:cs="Times New Roman"/>
          <w:noProof/>
          <w:color w:val="000000" w:themeColor="text1"/>
          <w:sz w:val="24"/>
          <w:szCs w:val="24"/>
        </w:rPr>
        <w:t>added and EUR</w:t>
      </w:r>
      <w:r w:rsidR="00F12C57" w:rsidRPr="00724A5B">
        <w:rPr>
          <w:rFonts w:ascii="Times New Roman" w:hAnsi="Times New Roman" w:cs="Times New Roman"/>
          <w:noProof/>
          <w:color w:val="000000" w:themeColor="text1"/>
          <w:sz w:val="24"/>
          <w:szCs w:val="24"/>
        </w:rPr>
        <w:t> </w:t>
      </w:r>
      <w:r w:rsidRPr="00724A5B">
        <w:rPr>
          <w:rFonts w:ascii="Times New Roman" w:hAnsi="Times New Roman" w:cs="Times New Roman"/>
          <w:noProof/>
          <w:color w:val="000000" w:themeColor="text1"/>
          <w:sz w:val="24"/>
          <w:szCs w:val="24"/>
        </w:rPr>
        <w:t>754</w:t>
      </w:r>
      <w:r w:rsidR="00F12C57" w:rsidRPr="00724A5B">
        <w:rPr>
          <w:rFonts w:ascii="Times New Roman" w:hAnsi="Times New Roman" w:cs="Times New Roman"/>
          <w:noProof/>
          <w:color w:val="000000" w:themeColor="text1"/>
          <w:sz w:val="24"/>
          <w:szCs w:val="24"/>
        </w:rPr>
        <w:t> </w:t>
      </w:r>
      <w:r w:rsidRPr="00724A5B">
        <w:rPr>
          <w:rFonts w:ascii="Times New Roman" w:hAnsi="Times New Roman" w:cs="Times New Roman"/>
          <w:noProof/>
          <w:color w:val="000000" w:themeColor="text1"/>
          <w:sz w:val="24"/>
          <w:szCs w:val="24"/>
        </w:rPr>
        <w:t>000 gross profit. Mauritius received 26% of the total value</w:t>
      </w:r>
      <w:r w:rsidR="002379E8" w:rsidRPr="00724A5B">
        <w:rPr>
          <w:rFonts w:ascii="Times New Roman" w:hAnsi="Times New Roman" w:cs="Times New Roman"/>
          <w:noProof/>
          <w:color w:val="000000" w:themeColor="text1"/>
          <w:sz w:val="24"/>
          <w:szCs w:val="24"/>
        </w:rPr>
        <w:t xml:space="preserve"> </w:t>
      </w:r>
      <w:r w:rsidRPr="00724A5B">
        <w:rPr>
          <w:rFonts w:ascii="Times New Roman" w:hAnsi="Times New Roman" w:cs="Times New Roman"/>
          <w:noProof/>
          <w:color w:val="000000" w:themeColor="text1"/>
          <w:sz w:val="24"/>
          <w:szCs w:val="24"/>
        </w:rPr>
        <w:t>added, mainly through payments for access and activities in the fish processing sector.</w:t>
      </w:r>
    </w:p>
    <w:p w14:paraId="0D925315" w14:textId="4FD6BCE6" w:rsidR="007E6F46" w:rsidRPr="00724A5B" w:rsidRDefault="003F7F67" w:rsidP="0094660A">
      <w:pPr>
        <w:numPr>
          <w:ilvl w:val="0"/>
          <w:numId w:val="13"/>
        </w:numPr>
        <w:spacing w:after="0"/>
        <w:jc w:val="both"/>
        <w:rPr>
          <w:rFonts w:ascii="Times New Roman" w:hAnsi="Times New Roman" w:cs="Times New Roman"/>
          <w:noProof/>
          <w:color w:val="000000" w:themeColor="text1"/>
          <w:sz w:val="24"/>
          <w:szCs w:val="24"/>
        </w:rPr>
      </w:pPr>
      <w:r w:rsidRPr="00724A5B">
        <w:rPr>
          <w:rFonts w:ascii="Times New Roman" w:hAnsi="Times New Roman" w:cs="Times New Roman"/>
          <w:noProof/>
          <w:color w:val="000000" w:themeColor="text1"/>
          <w:sz w:val="24"/>
          <w:szCs w:val="24"/>
        </w:rPr>
        <w:t xml:space="preserve">Level and repartition of the generated added value: </w:t>
      </w:r>
      <w:r w:rsidR="0094660A" w:rsidRPr="00724A5B">
        <w:rPr>
          <w:rFonts w:ascii="Times New Roman" w:hAnsi="Times New Roman" w:cs="Times New Roman"/>
          <w:noProof/>
          <w:color w:val="000000" w:themeColor="text1"/>
          <w:sz w:val="24"/>
          <w:szCs w:val="24"/>
        </w:rPr>
        <w:t xml:space="preserve">Considering cost-benefit ratios in relation to </w:t>
      </w:r>
      <w:r w:rsidR="002379E8" w:rsidRPr="00724A5B">
        <w:rPr>
          <w:rFonts w:ascii="Times New Roman" w:hAnsi="Times New Roman" w:cs="Times New Roman"/>
          <w:noProof/>
          <w:color w:val="000000" w:themeColor="text1"/>
          <w:sz w:val="24"/>
          <w:szCs w:val="24"/>
        </w:rPr>
        <w:t>gross value added</w:t>
      </w:r>
      <w:r w:rsidR="0094660A" w:rsidRPr="00724A5B">
        <w:rPr>
          <w:rFonts w:ascii="Times New Roman" w:hAnsi="Times New Roman" w:cs="Times New Roman"/>
          <w:noProof/>
          <w:color w:val="000000" w:themeColor="text1"/>
          <w:sz w:val="24"/>
          <w:szCs w:val="24"/>
        </w:rPr>
        <w:t>, the main finding is that every EUR</w:t>
      </w:r>
      <w:r w:rsidR="002379E8" w:rsidRPr="00724A5B">
        <w:rPr>
          <w:rFonts w:ascii="Times New Roman" w:hAnsi="Times New Roman" w:cs="Times New Roman"/>
          <w:noProof/>
          <w:color w:val="000000" w:themeColor="text1"/>
          <w:sz w:val="24"/>
          <w:szCs w:val="24"/>
        </w:rPr>
        <w:t> 1</w:t>
      </w:r>
      <w:r w:rsidR="0094660A" w:rsidRPr="00724A5B">
        <w:rPr>
          <w:rFonts w:ascii="Times New Roman" w:hAnsi="Times New Roman" w:cs="Times New Roman"/>
          <w:noProof/>
          <w:color w:val="000000" w:themeColor="text1"/>
          <w:sz w:val="24"/>
          <w:szCs w:val="24"/>
        </w:rPr>
        <w:t xml:space="preserve"> invested by the EU in the compensation payment for access supports the creation of EUR</w:t>
      </w:r>
      <w:r w:rsidR="00F12C57" w:rsidRPr="00724A5B">
        <w:rPr>
          <w:rFonts w:ascii="Times New Roman" w:hAnsi="Times New Roman" w:cs="Times New Roman"/>
          <w:noProof/>
          <w:color w:val="000000" w:themeColor="text1"/>
          <w:sz w:val="24"/>
          <w:szCs w:val="24"/>
        </w:rPr>
        <w:t> </w:t>
      </w:r>
      <w:r w:rsidR="0094660A" w:rsidRPr="00724A5B">
        <w:rPr>
          <w:rFonts w:ascii="Times New Roman" w:hAnsi="Times New Roman" w:cs="Times New Roman"/>
          <w:noProof/>
          <w:color w:val="000000" w:themeColor="text1"/>
          <w:sz w:val="24"/>
          <w:szCs w:val="24"/>
        </w:rPr>
        <w:t xml:space="preserve">20.53 </w:t>
      </w:r>
      <w:r w:rsidR="002379E8" w:rsidRPr="00724A5B">
        <w:rPr>
          <w:rFonts w:ascii="Times New Roman" w:hAnsi="Times New Roman" w:cs="Times New Roman"/>
          <w:noProof/>
          <w:color w:val="000000" w:themeColor="text1"/>
          <w:sz w:val="24"/>
          <w:szCs w:val="24"/>
        </w:rPr>
        <w:t xml:space="preserve">in </w:t>
      </w:r>
      <w:r w:rsidR="0094660A" w:rsidRPr="00724A5B">
        <w:rPr>
          <w:rFonts w:ascii="Times New Roman" w:hAnsi="Times New Roman" w:cs="Times New Roman"/>
          <w:noProof/>
          <w:color w:val="000000" w:themeColor="text1"/>
          <w:sz w:val="24"/>
          <w:szCs w:val="24"/>
        </w:rPr>
        <w:t>value</w:t>
      </w:r>
      <w:r w:rsidR="002379E8" w:rsidRPr="00724A5B">
        <w:rPr>
          <w:rFonts w:ascii="Times New Roman" w:hAnsi="Times New Roman" w:cs="Times New Roman"/>
          <w:noProof/>
          <w:color w:val="000000" w:themeColor="text1"/>
          <w:sz w:val="24"/>
          <w:szCs w:val="24"/>
        </w:rPr>
        <w:t xml:space="preserve"> </w:t>
      </w:r>
      <w:r w:rsidR="0094660A" w:rsidRPr="00724A5B">
        <w:rPr>
          <w:rFonts w:ascii="Times New Roman" w:hAnsi="Times New Roman" w:cs="Times New Roman"/>
          <w:noProof/>
          <w:color w:val="000000" w:themeColor="text1"/>
          <w:sz w:val="24"/>
          <w:szCs w:val="24"/>
        </w:rPr>
        <w:t xml:space="preserve">added, all entities included. For the EU, the </w:t>
      </w:r>
      <w:r w:rsidR="002379E8" w:rsidRPr="00724A5B">
        <w:rPr>
          <w:rFonts w:ascii="Times New Roman" w:hAnsi="Times New Roman" w:cs="Times New Roman"/>
          <w:noProof/>
          <w:color w:val="000000" w:themeColor="text1"/>
          <w:sz w:val="24"/>
          <w:szCs w:val="24"/>
        </w:rPr>
        <w:t xml:space="preserve">gross value added </w:t>
      </w:r>
      <w:r w:rsidR="0094660A" w:rsidRPr="00724A5B">
        <w:rPr>
          <w:rFonts w:ascii="Times New Roman" w:hAnsi="Times New Roman" w:cs="Times New Roman"/>
          <w:noProof/>
          <w:color w:val="000000" w:themeColor="text1"/>
          <w:sz w:val="24"/>
          <w:szCs w:val="24"/>
        </w:rPr>
        <w:t>multiplier is positive, with every EUR</w:t>
      </w:r>
      <w:r w:rsidR="00F12C57" w:rsidRPr="00724A5B">
        <w:rPr>
          <w:rFonts w:ascii="Times New Roman" w:hAnsi="Times New Roman" w:cs="Times New Roman"/>
          <w:noProof/>
          <w:color w:val="000000" w:themeColor="text1"/>
          <w:sz w:val="24"/>
          <w:szCs w:val="24"/>
        </w:rPr>
        <w:t> </w:t>
      </w:r>
      <w:r w:rsidR="0094660A" w:rsidRPr="00724A5B">
        <w:rPr>
          <w:rFonts w:ascii="Times New Roman" w:hAnsi="Times New Roman" w:cs="Times New Roman"/>
          <w:noProof/>
          <w:color w:val="000000" w:themeColor="text1"/>
          <w:sz w:val="24"/>
          <w:szCs w:val="24"/>
        </w:rPr>
        <w:t>1 invested by the EU in the compensation payment for access supporting the creation of EUR</w:t>
      </w:r>
      <w:r w:rsidR="00F12C57" w:rsidRPr="00724A5B">
        <w:rPr>
          <w:rFonts w:ascii="Times New Roman" w:hAnsi="Times New Roman" w:cs="Times New Roman"/>
          <w:noProof/>
          <w:color w:val="000000" w:themeColor="text1"/>
          <w:sz w:val="24"/>
          <w:szCs w:val="24"/>
        </w:rPr>
        <w:t> </w:t>
      </w:r>
      <w:r w:rsidR="0094660A" w:rsidRPr="00724A5B">
        <w:rPr>
          <w:rFonts w:ascii="Times New Roman" w:hAnsi="Times New Roman" w:cs="Times New Roman"/>
          <w:noProof/>
          <w:color w:val="000000" w:themeColor="text1"/>
          <w:sz w:val="24"/>
          <w:szCs w:val="24"/>
        </w:rPr>
        <w:t xml:space="preserve">10.57 </w:t>
      </w:r>
      <w:r w:rsidR="002379E8" w:rsidRPr="00724A5B">
        <w:rPr>
          <w:rFonts w:ascii="Times New Roman" w:hAnsi="Times New Roman" w:cs="Times New Roman"/>
          <w:noProof/>
          <w:color w:val="000000" w:themeColor="text1"/>
          <w:sz w:val="24"/>
          <w:szCs w:val="24"/>
        </w:rPr>
        <w:t xml:space="preserve">in </w:t>
      </w:r>
      <w:r w:rsidR="0094660A" w:rsidRPr="00724A5B">
        <w:rPr>
          <w:rFonts w:ascii="Times New Roman" w:hAnsi="Times New Roman" w:cs="Times New Roman"/>
          <w:noProof/>
          <w:color w:val="000000" w:themeColor="text1"/>
          <w:sz w:val="24"/>
          <w:szCs w:val="24"/>
        </w:rPr>
        <w:t>value</w:t>
      </w:r>
      <w:r w:rsidR="002379E8" w:rsidRPr="00724A5B">
        <w:rPr>
          <w:rFonts w:ascii="Times New Roman" w:hAnsi="Times New Roman" w:cs="Times New Roman"/>
          <w:noProof/>
          <w:color w:val="000000" w:themeColor="text1"/>
          <w:sz w:val="24"/>
          <w:szCs w:val="24"/>
        </w:rPr>
        <w:t xml:space="preserve"> </w:t>
      </w:r>
      <w:r w:rsidR="0094660A" w:rsidRPr="00724A5B">
        <w:rPr>
          <w:rFonts w:ascii="Times New Roman" w:hAnsi="Times New Roman" w:cs="Times New Roman"/>
          <w:noProof/>
          <w:color w:val="000000" w:themeColor="text1"/>
          <w:sz w:val="24"/>
          <w:szCs w:val="24"/>
        </w:rPr>
        <w:t>added.</w:t>
      </w:r>
    </w:p>
    <w:p w14:paraId="4255204C" w14:textId="778F2994" w:rsidR="007E6F46" w:rsidRPr="00724A5B" w:rsidRDefault="007E6F46" w:rsidP="0094660A">
      <w:pPr>
        <w:numPr>
          <w:ilvl w:val="0"/>
          <w:numId w:val="13"/>
        </w:numPr>
        <w:spacing w:after="0"/>
        <w:jc w:val="both"/>
        <w:rPr>
          <w:rFonts w:ascii="Times New Roman" w:hAnsi="Times New Roman" w:cs="Times New Roman"/>
          <w:noProof/>
          <w:color w:val="000000" w:themeColor="text1"/>
          <w:sz w:val="24"/>
          <w:szCs w:val="24"/>
        </w:rPr>
      </w:pPr>
      <w:r w:rsidRPr="00724A5B">
        <w:rPr>
          <w:rFonts w:ascii="Times New Roman" w:hAnsi="Times New Roman" w:cs="Times New Roman"/>
          <w:noProof/>
          <w:color w:val="000000" w:themeColor="text1"/>
          <w:sz w:val="24"/>
          <w:szCs w:val="24"/>
        </w:rPr>
        <w:t xml:space="preserve">The </w:t>
      </w:r>
      <w:r w:rsidR="00253916" w:rsidRPr="00724A5B">
        <w:rPr>
          <w:rFonts w:ascii="Times New Roman" w:hAnsi="Times New Roman" w:cs="Times New Roman"/>
          <w:noProof/>
          <w:color w:val="000000" w:themeColor="text1"/>
          <w:sz w:val="24"/>
          <w:szCs w:val="24"/>
        </w:rPr>
        <w:t xml:space="preserve">Protocol is estimated </w:t>
      </w:r>
      <w:r w:rsidR="002379E8" w:rsidRPr="00724A5B">
        <w:rPr>
          <w:rFonts w:ascii="Times New Roman" w:hAnsi="Times New Roman" w:cs="Times New Roman"/>
          <w:noProof/>
          <w:color w:val="000000" w:themeColor="text1"/>
          <w:sz w:val="24"/>
          <w:szCs w:val="24"/>
        </w:rPr>
        <w:t xml:space="preserve">to </w:t>
      </w:r>
      <w:r w:rsidR="00253916" w:rsidRPr="00724A5B">
        <w:rPr>
          <w:rFonts w:ascii="Times New Roman" w:hAnsi="Times New Roman" w:cs="Times New Roman"/>
          <w:noProof/>
          <w:color w:val="000000" w:themeColor="text1"/>
          <w:sz w:val="24"/>
          <w:szCs w:val="24"/>
        </w:rPr>
        <w:t>support a total of 1</w:t>
      </w:r>
      <w:r w:rsidR="0094660A" w:rsidRPr="00724A5B">
        <w:rPr>
          <w:rFonts w:ascii="Times New Roman" w:hAnsi="Times New Roman" w:cs="Times New Roman"/>
          <w:noProof/>
          <w:color w:val="000000" w:themeColor="text1"/>
          <w:sz w:val="24"/>
          <w:szCs w:val="24"/>
        </w:rPr>
        <w:t>10</w:t>
      </w:r>
      <w:r w:rsidR="00253916" w:rsidRPr="00724A5B">
        <w:rPr>
          <w:rFonts w:ascii="Times New Roman" w:hAnsi="Times New Roman" w:cs="Times New Roman"/>
          <w:noProof/>
          <w:color w:val="000000" w:themeColor="text1"/>
          <w:sz w:val="24"/>
          <w:szCs w:val="24"/>
        </w:rPr>
        <w:t xml:space="preserve"> </w:t>
      </w:r>
      <w:r w:rsidR="00297294" w:rsidRPr="00724A5B">
        <w:rPr>
          <w:rFonts w:ascii="Times New Roman" w:hAnsi="Times New Roman" w:cs="Times New Roman"/>
          <w:noProof/>
          <w:color w:val="000000" w:themeColor="text1"/>
          <w:sz w:val="24"/>
          <w:szCs w:val="24"/>
        </w:rPr>
        <w:t xml:space="preserve">full-time equivalents </w:t>
      </w:r>
      <w:r w:rsidR="00253916" w:rsidRPr="00724A5B">
        <w:rPr>
          <w:rFonts w:ascii="Times New Roman" w:hAnsi="Times New Roman" w:cs="Times New Roman"/>
          <w:noProof/>
          <w:color w:val="000000" w:themeColor="text1"/>
          <w:sz w:val="24"/>
          <w:szCs w:val="24"/>
        </w:rPr>
        <w:t>(</w:t>
      </w:r>
      <w:r w:rsidR="00297294" w:rsidRPr="00724A5B">
        <w:rPr>
          <w:rFonts w:ascii="Times New Roman" w:hAnsi="Times New Roman" w:cs="Times New Roman"/>
          <w:noProof/>
          <w:color w:val="000000" w:themeColor="text1"/>
          <w:sz w:val="24"/>
          <w:szCs w:val="24"/>
        </w:rPr>
        <w:t xml:space="preserve">through both </w:t>
      </w:r>
      <w:r w:rsidRPr="00724A5B">
        <w:rPr>
          <w:rFonts w:ascii="Times New Roman" w:hAnsi="Times New Roman" w:cs="Times New Roman"/>
          <w:noProof/>
          <w:color w:val="000000" w:themeColor="text1"/>
          <w:sz w:val="24"/>
          <w:szCs w:val="24"/>
        </w:rPr>
        <w:t>direct and indirect employment</w:t>
      </w:r>
      <w:r w:rsidR="00253916" w:rsidRPr="00724A5B">
        <w:rPr>
          <w:rFonts w:ascii="Times New Roman" w:hAnsi="Times New Roman" w:cs="Times New Roman"/>
          <w:noProof/>
          <w:color w:val="000000" w:themeColor="text1"/>
          <w:sz w:val="24"/>
          <w:szCs w:val="24"/>
        </w:rPr>
        <w:t>)</w:t>
      </w:r>
      <w:r w:rsidRPr="00724A5B">
        <w:rPr>
          <w:rFonts w:ascii="Times New Roman" w:hAnsi="Times New Roman" w:cs="Times New Roman"/>
          <w:noProof/>
          <w:color w:val="000000" w:themeColor="text1"/>
          <w:sz w:val="24"/>
          <w:szCs w:val="24"/>
        </w:rPr>
        <w:t xml:space="preserve">. In total, </w:t>
      </w:r>
      <w:r w:rsidR="00297294" w:rsidRPr="00724A5B">
        <w:rPr>
          <w:rFonts w:ascii="Times New Roman" w:hAnsi="Times New Roman" w:cs="Times New Roman"/>
          <w:noProof/>
          <w:color w:val="000000" w:themeColor="text1"/>
          <w:sz w:val="24"/>
          <w:szCs w:val="24"/>
        </w:rPr>
        <w:t>o</w:t>
      </w:r>
      <w:r w:rsidR="0094660A" w:rsidRPr="00724A5B">
        <w:rPr>
          <w:rFonts w:ascii="Times New Roman" w:hAnsi="Times New Roman" w:cs="Times New Roman"/>
          <w:noProof/>
          <w:color w:val="000000" w:themeColor="text1"/>
          <w:sz w:val="24"/>
          <w:szCs w:val="24"/>
        </w:rPr>
        <w:t xml:space="preserve">ur estimates indicate that almost 100 </w:t>
      </w:r>
      <w:r w:rsidR="00297294" w:rsidRPr="00724A5B">
        <w:rPr>
          <w:rFonts w:ascii="Times New Roman" w:hAnsi="Times New Roman" w:cs="Times New Roman"/>
          <w:noProof/>
          <w:color w:val="000000" w:themeColor="text1"/>
          <w:sz w:val="24"/>
          <w:szCs w:val="24"/>
        </w:rPr>
        <w:t>full-time equivalents</w:t>
      </w:r>
      <w:r w:rsidR="00297294" w:rsidRPr="00724A5B" w:rsidDel="00297294">
        <w:rPr>
          <w:rFonts w:ascii="Times New Roman" w:hAnsi="Times New Roman" w:cs="Times New Roman"/>
          <w:noProof/>
          <w:color w:val="000000" w:themeColor="text1"/>
          <w:sz w:val="24"/>
          <w:szCs w:val="24"/>
        </w:rPr>
        <w:t xml:space="preserve"> </w:t>
      </w:r>
      <w:r w:rsidR="0094660A" w:rsidRPr="00724A5B">
        <w:rPr>
          <w:rFonts w:ascii="Times New Roman" w:hAnsi="Times New Roman" w:cs="Times New Roman"/>
          <w:noProof/>
          <w:color w:val="000000" w:themeColor="text1"/>
          <w:sz w:val="24"/>
          <w:szCs w:val="24"/>
        </w:rPr>
        <w:t>are supported by the Protocol in upstream and downstream ancillary industries in the EU and Mauritius, with a large majority of them (88%) in the downstream sector (marketing and processing of catch).</w:t>
      </w:r>
    </w:p>
    <w:p w14:paraId="255F35EA" w14:textId="031C35C3" w:rsidR="003F7F67" w:rsidRPr="00724A5B" w:rsidRDefault="002B6B44" w:rsidP="002B6B44">
      <w:pPr>
        <w:numPr>
          <w:ilvl w:val="0"/>
          <w:numId w:val="13"/>
        </w:numPr>
        <w:spacing w:after="0"/>
        <w:jc w:val="both"/>
        <w:rPr>
          <w:rFonts w:ascii="Times New Roman" w:hAnsi="Times New Roman" w:cs="Times New Roman"/>
          <w:noProof/>
          <w:color w:val="000000" w:themeColor="text1"/>
          <w:sz w:val="24"/>
          <w:szCs w:val="24"/>
        </w:rPr>
      </w:pPr>
      <w:r w:rsidRPr="00724A5B">
        <w:rPr>
          <w:rFonts w:ascii="Times New Roman" w:hAnsi="Times New Roman" w:cs="Times New Roman"/>
          <w:noProof/>
          <w:color w:val="000000" w:themeColor="text1"/>
          <w:sz w:val="24"/>
          <w:szCs w:val="24"/>
        </w:rPr>
        <w:t xml:space="preserve">The Protocol made provisions for </w:t>
      </w:r>
      <w:r w:rsidR="00297294" w:rsidRPr="00724A5B">
        <w:rPr>
          <w:rFonts w:ascii="Times New Roman" w:hAnsi="Times New Roman" w:cs="Times New Roman"/>
          <w:noProof/>
          <w:color w:val="000000" w:themeColor="text1"/>
          <w:sz w:val="24"/>
          <w:szCs w:val="24"/>
        </w:rPr>
        <w:t>(</w:t>
      </w:r>
      <w:r w:rsidRPr="00724A5B">
        <w:rPr>
          <w:rFonts w:ascii="Times New Roman" w:hAnsi="Times New Roman" w:cs="Times New Roman"/>
          <w:noProof/>
          <w:color w:val="000000" w:themeColor="text1"/>
          <w:sz w:val="24"/>
          <w:szCs w:val="24"/>
        </w:rPr>
        <w:t xml:space="preserve">i) an annual </w:t>
      </w:r>
      <w:r w:rsidR="00633FA1" w:rsidRPr="00724A5B">
        <w:rPr>
          <w:rFonts w:ascii="Times New Roman" w:hAnsi="Times New Roman" w:cs="Times New Roman"/>
          <w:noProof/>
          <w:color w:val="000000" w:themeColor="text1"/>
          <w:sz w:val="24"/>
          <w:szCs w:val="24"/>
        </w:rPr>
        <w:t xml:space="preserve">budget </w:t>
      </w:r>
      <w:r w:rsidRPr="00724A5B">
        <w:rPr>
          <w:rFonts w:ascii="Times New Roman" w:hAnsi="Times New Roman" w:cs="Times New Roman"/>
          <w:noProof/>
          <w:color w:val="000000" w:themeColor="text1"/>
          <w:sz w:val="24"/>
          <w:szCs w:val="24"/>
        </w:rPr>
        <w:t>of EUR</w:t>
      </w:r>
      <w:r w:rsidR="00F12C57" w:rsidRPr="00724A5B">
        <w:rPr>
          <w:rFonts w:ascii="Times New Roman" w:hAnsi="Times New Roman" w:cs="Times New Roman"/>
          <w:noProof/>
          <w:color w:val="000000" w:themeColor="text1"/>
          <w:sz w:val="24"/>
          <w:szCs w:val="24"/>
        </w:rPr>
        <w:t> </w:t>
      </w:r>
      <w:r w:rsidRPr="00724A5B">
        <w:rPr>
          <w:rFonts w:ascii="Times New Roman" w:hAnsi="Times New Roman" w:cs="Times New Roman"/>
          <w:noProof/>
          <w:color w:val="000000" w:themeColor="text1"/>
          <w:sz w:val="24"/>
          <w:szCs w:val="24"/>
        </w:rPr>
        <w:t>220</w:t>
      </w:r>
      <w:r w:rsidR="00F12C57" w:rsidRPr="00724A5B">
        <w:rPr>
          <w:rFonts w:ascii="Times New Roman" w:hAnsi="Times New Roman" w:cs="Times New Roman"/>
          <w:noProof/>
          <w:color w:val="000000" w:themeColor="text1"/>
          <w:sz w:val="24"/>
          <w:szCs w:val="24"/>
        </w:rPr>
        <w:t> </w:t>
      </w:r>
      <w:r w:rsidRPr="00724A5B">
        <w:rPr>
          <w:rFonts w:ascii="Times New Roman" w:hAnsi="Times New Roman" w:cs="Times New Roman"/>
          <w:noProof/>
          <w:color w:val="000000" w:themeColor="text1"/>
          <w:sz w:val="24"/>
          <w:szCs w:val="24"/>
        </w:rPr>
        <w:t xml:space="preserve">000 to support the implementation of Mauritius’ sectoral fisheries policy and </w:t>
      </w:r>
      <w:r w:rsidR="00297294" w:rsidRPr="00724A5B">
        <w:rPr>
          <w:rFonts w:ascii="Times New Roman" w:hAnsi="Times New Roman" w:cs="Times New Roman"/>
          <w:noProof/>
          <w:color w:val="000000" w:themeColor="text1"/>
          <w:sz w:val="24"/>
          <w:szCs w:val="24"/>
        </w:rPr>
        <w:t>(</w:t>
      </w:r>
      <w:r w:rsidRPr="00724A5B">
        <w:rPr>
          <w:rFonts w:ascii="Times New Roman" w:hAnsi="Times New Roman" w:cs="Times New Roman"/>
          <w:noProof/>
          <w:color w:val="000000" w:themeColor="text1"/>
          <w:sz w:val="24"/>
          <w:szCs w:val="24"/>
        </w:rPr>
        <w:t>ii) an additional (annual) amount of EUR</w:t>
      </w:r>
      <w:r w:rsidR="00F12C57" w:rsidRPr="00724A5B">
        <w:rPr>
          <w:rFonts w:ascii="Times New Roman" w:hAnsi="Times New Roman" w:cs="Times New Roman"/>
          <w:noProof/>
          <w:color w:val="000000" w:themeColor="text1"/>
          <w:sz w:val="24"/>
          <w:szCs w:val="24"/>
        </w:rPr>
        <w:t> </w:t>
      </w:r>
      <w:r w:rsidRPr="00724A5B">
        <w:rPr>
          <w:rFonts w:ascii="Times New Roman" w:hAnsi="Times New Roman" w:cs="Times New Roman"/>
          <w:noProof/>
          <w:color w:val="000000" w:themeColor="text1"/>
          <w:sz w:val="24"/>
          <w:szCs w:val="24"/>
        </w:rPr>
        <w:t>135</w:t>
      </w:r>
      <w:r w:rsidR="00F12C57" w:rsidRPr="00724A5B">
        <w:rPr>
          <w:rFonts w:ascii="Times New Roman" w:hAnsi="Times New Roman" w:cs="Times New Roman"/>
          <w:noProof/>
          <w:color w:val="000000" w:themeColor="text1"/>
          <w:sz w:val="24"/>
          <w:szCs w:val="24"/>
        </w:rPr>
        <w:t> </w:t>
      </w:r>
      <w:r w:rsidRPr="00724A5B">
        <w:rPr>
          <w:rFonts w:ascii="Times New Roman" w:hAnsi="Times New Roman" w:cs="Times New Roman"/>
          <w:noProof/>
          <w:color w:val="000000" w:themeColor="text1"/>
          <w:sz w:val="24"/>
          <w:szCs w:val="24"/>
        </w:rPr>
        <w:t>000 to support the development of maritime policy and ocean economy (i.e. EUR</w:t>
      </w:r>
      <w:r w:rsidR="00F12C57" w:rsidRPr="00724A5B">
        <w:rPr>
          <w:rFonts w:ascii="Times New Roman" w:hAnsi="Times New Roman" w:cs="Times New Roman"/>
          <w:noProof/>
          <w:color w:val="000000" w:themeColor="text1"/>
          <w:sz w:val="24"/>
          <w:szCs w:val="24"/>
        </w:rPr>
        <w:t> </w:t>
      </w:r>
      <w:r w:rsidRPr="00724A5B">
        <w:rPr>
          <w:rFonts w:ascii="Times New Roman" w:hAnsi="Times New Roman" w:cs="Times New Roman"/>
          <w:noProof/>
          <w:color w:val="000000" w:themeColor="text1"/>
          <w:sz w:val="24"/>
          <w:szCs w:val="24"/>
        </w:rPr>
        <w:t>1.42</w:t>
      </w:r>
      <w:r w:rsidR="00297294" w:rsidRPr="00724A5B">
        <w:rPr>
          <w:rFonts w:ascii="Times New Roman" w:hAnsi="Times New Roman" w:cs="Times New Roman"/>
          <w:noProof/>
          <w:color w:val="000000" w:themeColor="text1"/>
          <w:sz w:val="24"/>
          <w:szCs w:val="24"/>
        </w:rPr>
        <w:t> </w:t>
      </w:r>
      <w:r w:rsidRPr="00724A5B">
        <w:rPr>
          <w:rFonts w:ascii="Times New Roman" w:hAnsi="Times New Roman" w:cs="Times New Roman"/>
          <w:noProof/>
          <w:color w:val="000000" w:themeColor="text1"/>
          <w:sz w:val="24"/>
          <w:szCs w:val="24"/>
        </w:rPr>
        <w:t>million in total over the duration of the Protocol).</w:t>
      </w:r>
    </w:p>
    <w:p w14:paraId="1D51C1E5" w14:textId="4CD1697F" w:rsidR="008530D4" w:rsidRPr="00724A5B" w:rsidRDefault="00147D71" w:rsidP="005027FE">
      <w:pPr>
        <w:pStyle w:val="Heading1"/>
        <w:numPr>
          <w:ilvl w:val="0"/>
          <w:numId w:val="31"/>
        </w:numPr>
        <w:pBdr>
          <w:top w:val="single" w:sz="4" w:space="1" w:color="auto"/>
          <w:left w:val="single" w:sz="4" w:space="4" w:color="auto"/>
          <w:bottom w:val="single" w:sz="4" w:space="1" w:color="auto"/>
          <w:right w:val="single" w:sz="4" w:space="4" w:color="auto"/>
        </w:pBdr>
        <w:shd w:val="clear" w:color="auto" w:fill="C6D9F1" w:themeFill="text2" w:themeFillTint="33"/>
        <w:rPr>
          <w:noProof/>
          <w:szCs w:val="24"/>
        </w:rPr>
      </w:pPr>
      <w:bookmarkStart w:id="31" w:name="_Toc42093675"/>
      <w:bookmarkStart w:id="32" w:name="_Toc42093886"/>
      <w:bookmarkStart w:id="33" w:name="_Toc222495104"/>
      <w:bookmarkEnd w:id="30"/>
      <w:r w:rsidRPr="00724A5B">
        <w:rPr>
          <w:noProof/>
          <w:szCs w:val="24"/>
        </w:rPr>
        <w:t xml:space="preserve">How has the situation evolved </w:t>
      </w:r>
      <w:r w:rsidR="009610DF" w:rsidRPr="00724A5B">
        <w:rPr>
          <w:noProof/>
          <w:szCs w:val="24"/>
        </w:rPr>
        <w:t xml:space="preserve">over </w:t>
      </w:r>
      <w:r w:rsidRPr="00724A5B">
        <w:rPr>
          <w:noProof/>
          <w:szCs w:val="24"/>
        </w:rPr>
        <w:t>the evaluation period?</w:t>
      </w:r>
      <w:bookmarkEnd w:id="31"/>
      <w:bookmarkEnd w:id="32"/>
      <w:bookmarkEnd w:id="33"/>
    </w:p>
    <w:p w14:paraId="7F978296" w14:textId="420E9F9B" w:rsidR="00951873" w:rsidRPr="00724A5B" w:rsidRDefault="00543906" w:rsidP="005027FE">
      <w:pPr>
        <w:pStyle w:val="Heading2"/>
        <w:numPr>
          <w:ilvl w:val="1"/>
          <w:numId w:val="32"/>
        </w:numPr>
        <w:rPr>
          <w:noProof/>
          <w:szCs w:val="24"/>
        </w:rPr>
      </w:pPr>
      <w:bookmarkStart w:id="34" w:name="_Toc42093486"/>
      <w:bookmarkStart w:id="35" w:name="_Toc42093676"/>
      <w:bookmarkStart w:id="36" w:name="_Toc42093887"/>
      <w:r w:rsidRPr="00724A5B">
        <w:rPr>
          <w:noProof/>
          <w:szCs w:val="24"/>
        </w:rPr>
        <w:tab/>
      </w:r>
      <w:bookmarkStart w:id="37" w:name="_Toc222495105"/>
      <w:r w:rsidR="00525F05" w:rsidRPr="00724A5B">
        <w:rPr>
          <w:noProof/>
          <w:szCs w:val="24"/>
        </w:rPr>
        <w:t>C</w:t>
      </w:r>
      <w:r w:rsidR="008530D4" w:rsidRPr="00724A5B">
        <w:rPr>
          <w:noProof/>
          <w:szCs w:val="24"/>
        </w:rPr>
        <w:t>urrent s</w:t>
      </w:r>
      <w:bookmarkEnd w:id="34"/>
      <w:bookmarkEnd w:id="35"/>
      <w:bookmarkEnd w:id="36"/>
      <w:r w:rsidR="00972D30" w:rsidRPr="00724A5B">
        <w:rPr>
          <w:noProof/>
          <w:szCs w:val="24"/>
        </w:rPr>
        <w:t>tate of play</w:t>
      </w:r>
      <w:bookmarkEnd w:id="37"/>
    </w:p>
    <w:p w14:paraId="7048DB66" w14:textId="1631F147" w:rsidR="001D0F72" w:rsidRPr="00724A5B" w:rsidRDefault="00EB2BCE" w:rsidP="001D0F72">
      <w:pPr>
        <w:jc w:val="both"/>
        <w:rPr>
          <w:rFonts w:ascii="Times New Roman" w:hAnsi="Times New Roman" w:cs="Times New Roman"/>
          <w:bCs/>
          <w:noProof/>
          <w:sz w:val="24"/>
        </w:rPr>
      </w:pPr>
      <w:r w:rsidRPr="00724A5B">
        <w:rPr>
          <w:rFonts w:ascii="Times New Roman" w:hAnsi="Times New Roman" w:cs="Times New Roman"/>
          <w:bCs/>
          <w:noProof/>
          <w:sz w:val="24"/>
        </w:rPr>
        <w:t xml:space="preserve">The current status of </w:t>
      </w:r>
      <w:r w:rsidR="001D0F72" w:rsidRPr="00724A5B">
        <w:rPr>
          <w:rFonts w:ascii="Times New Roman" w:hAnsi="Times New Roman" w:cs="Times New Roman"/>
          <w:bCs/>
          <w:noProof/>
          <w:sz w:val="24"/>
        </w:rPr>
        <w:t>the implementation of the Protocol</w:t>
      </w:r>
      <w:r w:rsidRPr="00724A5B">
        <w:rPr>
          <w:rFonts w:ascii="Times New Roman" w:hAnsi="Times New Roman" w:cs="Times New Roman"/>
          <w:bCs/>
          <w:noProof/>
          <w:sz w:val="24"/>
        </w:rPr>
        <w:t xml:space="preserve"> </w:t>
      </w:r>
      <w:r w:rsidR="001D0F72" w:rsidRPr="00724A5B">
        <w:rPr>
          <w:rFonts w:ascii="Times New Roman" w:hAnsi="Times New Roman" w:cs="Times New Roman"/>
          <w:bCs/>
          <w:noProof/>
          <w:sz w:val="24"/>
        </w:rPr>
        <w:t xml:space="preserve">is </w:t>
      </w:r>
      <w:r w:rsidRPr="00724A5B">
        <w:rPr>
          <w:rFonts w:ascii="Times New Roman" w:hAnsi="Times New Roman" w:cs="Times New Roman"/>
          <w:bCs/>
          <w:noProof/>
          <w:sz w:val="24"/>
        </w:rPr>
        <w:t>as follows:</w:t>
      </w:r>
    </w:p>
    <w:p w14:paraId="630F7833" w14:textId="1C9917C1" w:rsidR="00525F05" w:rsidRPr="00724A5B" w:rsidRDefault="00543906" w:rsidP="005027FE">
      <w:pPr>
        <w:pStyle w:val="Heading2"/>
        <w:numPr>
          <w:ilvl w:val="1"/>
          <w:numId w:val="32"/>
        </w:numPr>
        <w:rPr>
          <w:noProof/>
        </w:rPr>
      </w:pPr>
      <w:bookmarkStart w:id="38" w:name="_Toc166593152"/>
      <w:r w:rsidRPr="00724A5B">
        <w:rPr>
          <w:noProof/>
        </w:rPr>
        <w:tab/>
      </w:r>
      <w:bookmarkStart w:id="39" w:name="_Toc222495106"/>
      <w:r w:rsidR="001D0F72" w:rsidRPr="00724A5B">
        <w:rPr>
          <w:noProof/>
        </w:rPr>
        <w:t>Utilisation of fishing opportunities</w:t>
      </w:r>
      <w:bookmarkEnd w:id="38"/>
      <w:bookmarkEnd w:id="39"/>
    </w:p>
    <w:p w14:paraId="2B6A7428" w14:textId="52A4CC7B" w:rsidR="002E1F22" w:rsidRPr="00724A5B" w:rsidRDefault="001D0F72" w:rsidP="001D0F72">
      <w:pPr>
        <w:jc w:val="both"/>
        <w:rPr>
          <w:rFonts w:ascii="Times New Roman" w:hAnsi="Times New Roman" w:cs="Times New Roman"/>
          <w:bCs/>
          <w:noProof/>
          <w:sz w:val="24"/>
        </w:rPr>
      </w:pPr>
      <w:r w:rsidRPr="00724A5B">
        <w:rPr>
          <w:rFonts w:ascii="Times New Roman" w:hAnsi="Times New Roman" w:cs="Times New Roman"/>
          <w:bCs/>
          <w:noProof/>
          <w:sz w:val="24"/>
        </w:rPr>
        <w:t xml:space="preserve">On an annual average, almost </w:t>
      </w:r>
      <w:r w:rsidR="009C1702" w:rsidRPr="00724A5B">
        <w:rPr>
          <w:rFonts w:ascii="Times New Roman" w:hAnsi="Times New Roman" w:cs="Times New Roman"/>
          <w:bCs/>
          <w:noProof/>
          <w:sz w:val="24"/>
        </w:rPr>
        <w:t>47</w:t>
      </w:r>
      <w:r w:rsidR="002E1F22" w:rsidRPr="00724A5B">
        <w:rPr>
          <w:rFonts w:ascii="Times New Roman" w:hAnsi="Times New Roman" w:cs="Times New Roman"/>
          <w:bCs/>
          <w:noProof/>
          <w:sz w:val="24"/>
        </w:rPr>
        <w:t>%</w:t>
      </w:r>
      <w:r w:rsidRPr="00724A5B">
        <w:rPr>
          <w:rFonts w:ascii="Times New Roman" w:hAnsi="Times New Roman" w:cs="Times New Roman"/>
          <w:bCs/>
          <w:noProof/>
          <w:sz w:val="24"/>
        </w:rPr>
        <w:t xml:space="preserve"> of the maximum number of </w:t>
      </w:r>
      <w:r w:rsidR="002E1F22" w:rsidRPr="00724A5B">
        <w:rPr>
          <w:rFonts w:ascii="Times New Roman" w:hAnsi="Times New Roman" w:cs="Times New Roman"/>
          <w:bCs/>
          <w:noProof/>
          <w:sz w:val="24"/>
        </w:rPr>
        <w:t>40</w:t>
      </w:r>
      <w:r w:rsidRPr="00724A5B">
        <w:rPr>
          <w:rFonts w:ascii="Times New Roman" w:hAnsi="Times New Roman" w:cs="Times New Roman"/>
          <w:bCs/>
          <w:noProof/>
          <w:sz w:val="24"/>
        </w:rPr>
        <w:t xml:space="preserve"> fishing licen</w:t>
      </w:r>
      <w:r w:rsidR="00FC5E7E" w:rsidRPr="00724A5B">
        <w:rPr>
          <w:rFonts w:ascii="Times New Roman" w:hAnsi="Times New Roman" w:cs="Times New Roman"/>
          <w:bCs/>
          <w:noProof/>
          <w:sz w:val="24"/>
        </w:rPr>
        <w:t>c</w:t>
      </w:r>
      <w:r w:rsidRPr="00724A5B">
        <w:rPr>
          <w:rFonts w:ascii="Times New Roman" w:hAnsi="Times New Roman" w:cs="Times New Roman"/>
          <w:bCs/>
          <w:noProof/>
          <w:sz w:val="24"/>
        </w:rPr>
        <w:t xml:space="preserve">es for all EU </w:t>
      </w:r>
      <w:r w:rsidR="00093F71" w:rsidRPr="00724A5B">
        <w:rPr>
          <w:rFonts w:ascii="Times New Roman" w:hAnsi="Times New Roman" w:cs="Times New Roman"/>
          <w:bCs/>
          <w:noProof/>
          <w:sz w:val="24"/>
        </w:rPr>
        <w:t>t</w:t>
      </w:r>
      <w:r w:rsidR="002E1F22" w:rsidRPr="00724A5B">
        <w:rPr>
          <w:rFonts w:ascii="Times New Roman" w:hAnsi="Times New Roman" w:cs="Times New Roman"/>
          <w:bCs/>
          <w:noProof/>
          <w:sz w:val="24"/>
        </w:rPr>
        <w:t>una purse seiners</w:t>
      </w:r>
      <w:r w:rsidRPr="00724A5B">
        <w:rPr>
          <w:rFonts w:ascii="Times New Roman" w:hAnsi="Times New Roman" w:cs="Times New Roman"/>
          <w:bCs/>
          <w:noProof/>
          <w:sz w:val="24"/>
        </w:rPr>
        <w:t xml:space="preserve"> were granted in the period 20</w:t>
      </w:r>
      <w:r w:rsidR="002E1F22" w:rsidRPr="00724A5B">
        <w:rPr>
          <w:rFonts w:ascii="Times New Roman" w:hAnsi="Times New Roman" w:cs="Times New Roman"/>
          <w:bCs/>
          <w:noProof/>
          <w:sz w:val="24"/>
        </w:rPr>
        <w:t>2</w:t>
      </w:r>
      <w:r w:rsidR="008B0DE5" w:rsidRPr="00724A5B">
        <w:rPr>
          <w:rFonts w:ascii="Times New Roman" w:hAnsi="Times New Roman" w:cs="Times New Roman"/>
          <w:bCs/>
          <w:noProof/>
          <w:sz w:val="24"/>
        </w:rPr>
        <w:t>3</w:t>
      </w:r>
      <w:r w:rsidRPr="00724A5B">
        <w:rPr>
          <w:rFonts w:ascii="Times New Roman" w:hAnsi="Times New Roman" w:cs="Times New Roman"/>
          <w:bCs/>
          <w:noProof/>
          <w:sz w:val="24"/>
        </w:rPr>
        <w:t>-202</w:t>
      </w:r>
      <w:r w:rsidR="008B0DE5" w:rsidRPr="00724A5B">
        <w:rPr>
          <w:rFonts w:ascii="Times New Roman" w:hAnsi="Times New Roman" w:cs="Times New Roman"/>
          <w:bCs/>
          <w:noProof/>
          <w:sz w:val="24"/>
        </w:rPr>
        <w:t>5</w:t>
      </w:r>
      <w:r w:rsidR="002E1F22" w:rsidRPr="00724A5B">
        <w:rPr>
          <w:rFonts w:ascii="Times New Roman" w:hAnsi="Times New Roman" w:cs="Times New Roman"/>
          <w:bCs/>
          <w:noProof/>
          <w:sz w:val="24"/>
        </w:rPr>
        <w:t xml:space="preserve">; and </w:t>
      </w:r>
      <w:r w:rsidR="009C1702" w:rsidRPr="00724A5B">
        <w:rPr>
          <w:rFonts w:ascii="Times New Roman" w:hAnsi="Times New Roman" w:cs="Times New Roman"/>
          <w:bCs/>
          <w:noProof/>
          <w:sz w:val="24"/>
        </w:rPr>
        <w:t>39</w:t>
      </w:r>
      <w:r w:rsidR="002E1F22" w:rsidRPr="00724A5B">
        <w:rPr>
          <w:rFonts w:ascii="Times New Roman" w:hAnsi="Times New Roman" w:cs="Times New Roman"/>
          <w:bCs/>
          <w:noProof/>
          <w:sz w:val="24"/>
        </w:rPr>
        <w:t xml:space="preserve">% of the maximum number of </w:t>
      </w:r>
      <w:r w:rsidR="009C1702" w:rsidRPr="00724A5B">
        <w:rPr>
          <w:rFonts w:ascii="Times New Roman" w:hAnsi="Times New Roman" w:cs="Times New Roman"/>
          <w:bCs/>
          <w:noProof/>
          <w:sz w:val="24"/>
        </w:rPr>
        <w:t>45</w:t>
      </w:r>
      <w:r w:rsidR="002E1F22" w:rsidRPr="00724A5B">
        <w:rPr>
          <w:rFonts w:ascii="Times New Roman" w:hAnsi="Times New Roman" w:cs="Times New Roman"/>
          <w:bCs/>
          <w:noProof/>
          <w:sz w:val="24"/>
        </w:rPr>
        <w:t xml:space="preserve"> fishing licences for all EU surface longliners over the same period, and an annual average of 58% when considering both fishing categories combined</w:t>
      </w:r>
      <w:r w:rsidRPr="00724A5B">
        <w:rPr>
          <w:rFonts w:ascii="Times New Roman" w:hAnsi="Times New Roman" w:cs="Times New Roman"/>
          <w:bCs/>
          <w:noProof/>
          <w:sz w:val="24"/>
        </w:rPr>
        <w:t>.)</w:t>
      </w:r>
      <w:r w:rsidRPr="00724A5B">
        <w:rPr>
          <w:rFonts w:ascii="Times New Roman" w:hAnsi="Times New Roman" w:cs="Times New Roman"/>
          <w:bCs/>
          <w:noProof/>
          <w:sz w:val="24"/>
          <w:vertAlign w:val="superscript"/>
        </w:rPr>
        <w:footnoteReference w:id="10"/>
      </w:r>
      <w:r w:rsidRPr="00724A5B">
        <w:rPr>
          <w:rFonts w:ascii="Times New Roman" w:hAnsi="Times New Roman" w:cs="Times New Roman"/>
          <w:bCs/>
          <w:noProof/>
          <w:sz w:val="24"/>
        </w:rPr>
        <w:t>.</w:t>
      </w:r>
    </w:p>
    <w:p w14:paraId="07627E40" w14:textId="7EF0AEA5" w:rsidR="001D0F72" w:rsidRPr="00724A5B" w:rsidRDefault="001D0F72" w:rsidP="006B16B7">
      <w:pPr>
        <w:spacing w:before="360" w:after="240"/>
        <w:jc w:val="both"/>
        <w:rPr>
          <w:rFonts w:ascii="Times New Roman" w:hAnsi="Times New Roman" w:cs="Times New Roman"/>
          <w:bCs/>
          <w:i/>
          <w:iCs/>
          <w:noProof/>
          <w:sz w:val="24"/>
        </w:rPr>
      </w:pPr>
      <w:r w:rsidRPr="00724A5B">
        <w:rPr>
          <w:rFonts w:ascii="Times New Roman" w:hAnsi="Times New Roman" w:cs="Times New Roman"/>
          <w:bCs/>
          <w:i/>
          <w:iCs/>
          <w:noProof/>
          <w:sz w:val="24"/>
        </w:rPr>
        <w:t xml:space="preserve">Average annual fishing authorisations granted to EU vessels (per vessel category) in the FPA fishing zone </w:t>
      </w:r>
      <w:r w:rsidR="002E1F22" w:rsidRPr="00724A5B">
        <w:rPr>
          <w:rFonts w:ascii="Times New Roman" w:hAnsi="Times New Roman" w:cs="Times New Roman"/>
          <w:bCs/>
          <w:i/>
          <w:iCs/>
          <w:noProof/>
          <w:sz w:val="24"/>
        </w:rPr>
        <w:t xml:space="preserve">(as of </w:t>
      </w:r>
      <w:r w:rsidR="008845CF" w:rsidRPr="00724A5B">
        <w:rPr>
          <w:rFonts w:ascii="Times New Roman" w:hAnsi="Times New Roman" w:cs="Times New Roman"/>
          <w:bCs/>
          <w:i/>
          <w:iCs/>
          <w:noProof/>
          <w:sz w:val="24"/>
        </w:rPr>
        <w:t>September</w:t>
      </w:r>
      <w:r w:rsidR="002E1F22" w:rsidRPr="00724A5B">
        <w:rPr>
          <w:rFonts w:ascii="Times New Roman" w:hAnsi="Times New Roman" w:cs="Times New Roman"/>
          <w:bCs/>
          <w:i/>
          <w:iCs/>
          <w:noProof/>
          <w:sz w:val="24"/>
        </w:rPr>
        <w:t xml:space="preserve"> 202</w:t>
      </w:r>
      <w:r w:rsidR="008845CF" w:rsidRPr="00724A5B">
        <w:rPr>
          <w:rFonts w:ascii="Times New Roman" w:hAnsi="Times New Roman" w:cs="Times New Roman"/>
          <w:bCs/>
          <w:i/>
          <w:iCs/>
          <w:noProof/>
          <w:sz w:val="24"/>
        </w:rPr>
        <w:t>5</w:t>
      </w:r>
      <w:r w:rsidR="002E1F22" w:rsidRPr="00724A5B">
        <w:rPr>
          <w:rFonts w:ascii="Times New Roman" w:hAnsi="Times New Roman" w:cs="Times New Roman"/>
          <w:bCs/>
          <w:i/>
          <w:iCs/>
          <w:noProof/>
          <w:sz w:val="24"/>
        </w:rPr>
        <w:t>)</w:t>
      </w:r>
    </w:p>
    <w:tbl>
      <w:tblPr>
        <w:tblW w:w="779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12"/>
        <w:gridCol w:w="975"/>
        <w:gridCol w:w="1173"/>
        <w:gridCol w:w="1173"/>
        <w:gridCol w:w="1658"/>
      </w:tblGrid>
      <w:tr w:rsidR="008845CF" w:rsidRPr="00724A5B" w14:paraId="0CC5FA2D" w14:textId="77777777" w:rsidTr="008845CF">
        <w:trPr>
          <w:trHeight w:val="749"/>
        </w:trPr>
        <w:tc>
          <w:tcPr>
            <w:tcW w:w="2812" w:type="dxa"/>
            <w:tcBorders>
              <w:top w:val="single" w:sz="6" w:space="0" w:color="auto"/>
              <w:left w:val="single" w:sz="6" w:space="0" w:color="auto"/>
              <w:bottom w:val="single" w:sz="6" w:space="0" w:color="auto"/>
              <w:right w:val="single" w:sz="6" w:space="0" w:color="auto"/>
            </w:tcBorders>
            <w:shd w:val="clear" w:color="auto" w:fill="00204F"/>
            <w:hideMark/>
          </w:tcPr>
          <w:p w14:paraId="7C7E4EA4" w14:textId="448DCF13" w:rsidR="008845CF" w:rsidRPr="00724A5B" w:rsidRDefault="008845CF" w:rsidP="008845CF">
            <w:pPr>
              <w:spacing w:before="360" w:after="240"/>
              <w:jc w:val="both"/>
              <w:rPr>
                <w:rFonts w:ascii="Times New Roman" w:hAnsi="Times New Roman" w:cs="Times New Roman"/>
                <w:b/>
                <w:bCs/>
                <w:i/>
                <w:iCs/>
                <w:noProof/>
              </w:rPr>
            </w:pPr>
          </w:p>
        </w:tc>
        <w:tc>
          <w:tcPr>
            <w:tcW w:w="975" w:type="dxa"/>
            <w:tcBorders>
              <w:top w:val="single" w:sz="6" w:space="0" w:color="auto"/>
              <w:left w:val="single" w:sz="6" w:space="0" w:color="auto"/>
              <w:bottom w:val="single" w:sz="6" w:space="0" w:color="auto"/>
              <w:right w:val="single" w:sz="6" w:space="0" w:color="auto"/>
            </w:tcBorders>
            <w:shd w:val="clear" w:color="auto" w:fill="00204F"/>
            <w:hideMark/>
          </w:tcPr>
          <w:p w14:paraId="149BD40E" w14:textId="70960122" w:rsidR="008845CF" w:rsidRPr="00724A5B" w:rsidRDefault="008845CF" w:rsidP="008845CF">
            <w:pPr>
              <w:spacing w:before="360" w:after="240"/>
              <w:jc w:val="center"/>
              <w:rPr>
                <w:rFonts w:ascii="Times New Roman" w:hAnsi="Times New Roman" w:cs="Times New Roman"/>
                <w:b/>
                <w:bCs/>
                <w:i/>
                <w:iCs/>
                <w:noProof/>
              </w:rPr>
            </w:pPr>
            <w:r w:rsidRPr="00724A5B">
              <w:rPr>
                <w:rFonts w:ascii="Times New Roman" w:hAnsi="Times New Roman" w:cs="Times New Roman"/>
                <w:b/>
                <w:bCs/>
                <w:i/>
                <w:iCs/>
                <w:noProof/>
              </w:rPr>
              <w:t>2023</w:t>
            </w:r>
          </w:p>
        </w:tc>
        <w:tc>
          <w:tcPr>
            <w:tcW w:w="1173" w:type="dxa"/>
            <w:tcBorders>
              <w:top w:val="single" w:sz="6" w:space="0" w:color="auto"/>
              <w:left w:val="single" w:sz="6" w:space="0" w:color="auto"/>
              <w:bottom w:val="single" w:sz="6" w:space="0" w:color="auto"/>
              <w:right w:val="single" w:sz="6" w:space="0" w:color="auto"/>
            </w:tcBorders>
            <w:shd w:val="clear" w:color="auto" w:fill="00204F"/>
            <w:hideMark/>
          </w:tcPr>
          <w:p w14:paraId="3922D4E9" w14:textId="45B66DC3" w:rsidR="008845CF" w:rsidRPr="00724A5B" w:rsidRDefault="008845CF" w:rsidP="008845CF">
            <w:pPr>
              <w:spacing w:before="360" w:after="240"/>
              <w:jc w:val="center"/>
              <w:rPr>
                <w:rFonts w:ascii="Times New Roman" w:hAnsi="Times New Roman" w:cs="Times New Roman"/>
                <w:b/>
                <w:bCs/>
                <w:i/>
                <w:iCs/>
                <w:noProof/>
              </w:rPr>
            </w:pPr>
            <w:r w:rsidRPr="00724A5B">
              <w:rPr>
                <w:rFonts w:ascii="Times New Roman" w:hAnsi="Times New Roman" w:cs="Times New Roman"/>
                <w:b/>
                <w:bCs/>
                <w:i/>
                <w:iCs/>
                <w:noProof/>
              </w:rPr>
              <w:t>2024</w:t>
            </w:r>
          </w:p>
        </w:tc>
        <w:tc>
          <w:tcPr>
            <w:tcW w:w="1173" w:type="dxa"/>
            <w:tcBorders>
              <w:top w:val="single" w:sz="6" w:space="0" w:color="auto"/>
              <w:left w:val="single" w:sz="6" w:space="0" w:color="auto"/>
              <w:bottom w:val="single" w:sz="6" w:space="0" w:color="auto"/>
              <w:right w:val="single" w:sz="6" w:space="0" w:color="auto"/>
            </w:tcBorders>
            <w:shd w:val="clear" w:color="auto" w:fill="00204F"/>
            <w:hideMark/>
          </w:tcPr>
          <w:p w14:paraId="084EAE7D" w14:textId="029DA7C9" w:rsidR="008845CF" w:rsidRPr="00724A5B" w:rsidRDefault="008845CF" w:rsidP="008845CF">
            <w:pPr>
              <w:spacing w:before="360" w:after="240"/>
              <w:jc w:val="center"/>
              <w:rPr>
                <w:rFonts w:ascii="Times New Roman" w:hAnsi="Times New Roman" w:cs="Times New Roman"/>
                <w:b/>
                <w:bCs/>
                <w:i/>
                <w:iCs/>
                <w:noProof/>
              </w:rPr>
            </w:pPr>
            <w:r w:rsidRPr="00724A5B">
              <w:rPr>
                <w:rFonts w:ascii="Times New Roman" w:hAnsi="Times New Roman" w:cs="Times New Roman"/>
                <w:b/>
                <w:bCs/>
                <w:i/>
                <w:iCs/>
                <w:noProof/>
              </w:rPr>
              <w:t>2025*</w:t>
            </w:r>
          </w:p>
        </w:tc>
        <w:tc>
          <w:tcPr>
            <w:tcW w:w="1658" w:type="dxa"/>
            <w:tcBorders>
              <w:top w:val="single" w:sz="6" w:space="0" w:color="auto"/>
              <w:left w:val="single" w:sz="6" w:space="0" w:color="auto"/>
              <w:bottom w:val="single" w:sz="6" w:space="0" w:color="auto"/>
              <w:right w:val="single" w:sz="6" w:space="0" w:color="auto"/>
            </w:tcBorders>
            <w:shd w:val="clear" w:color="auto" w:fill="00204F"/>
            <w:hideMark/>
          </w:tcPr>
          <w:p w14:paraId="4D889B98" w14:textId="753A8A9B" w:rsidR="008845CF" w:rsidRPr="00724A5B" w:rsidRDefault="008845CF" w:rsidP="008845CF">
            <w:pPr>
              <w:spacing w:before="360" w:after="240"/>
              <w:jc w:val="center"/>
              <w:rPr>
                <w:rFonts w:ascii="Times New Roman" w:hAnsi="Times New Roman" w:cs="Times New Roman"/>
                <w:b/>
                <w:bCs/>
                <w:i/>
                <w:iCs/>
                <w:noProof/>
              </w:rPr>
            </w:pPr>
            <w:r w:rsidRPr="00724A5B">
              <w:rPr>
                <w:rFonts w:ascii="Times New Roman" w:hAnsi="Times New Roman" w:cs="Times New Roman"/>
                <w:b/>
                <w:bCs/>
                <w:i/>
                <w:iCs/>
                <w:noProof/>
              </w:rPr>
              <w:t>Average</w:t>
            </w:r>
          </w:p>
        </w:tc>
      </w:tr>
      <w:tr w:rsidR="008845CF" w:rsidRPr="00724A5B" w14:paraId="7F05B040" w14:textId="77777777" w:rsidTr="008845CF">
        <w:trPr>
          <w:trHeight w:val="614"/>
        </w:trPr>
        <w:tc>
          <w:tcPr>
            <w:tcW w:w="2812" w:type="dxa"/>
            <w:tcBorders>
              <w:top w:val="single" w:sz="6" w:space="0" w:color="auto"/>
              <w:left w:val="single" w:sz="6" w:space="0" w:color="auto"/>
              <w:bottom w:val="single" w:sz="6" w:space="0" w:color="auto"/>
              <w:right w:val="single" w:sz="6" w:space="0" w:color="auto"/>
            </w:tcBorders>
            <w:shd w:val="clear" w:color="auto" w:fill="auto"/>
            <w:hideMark/>
          </w:tcPr>
          <w:p w14:paraId="221B4FAA" w14:textId="6907384D" w:rsidR="008845CF" w:rsidRPr="00724A5B" w:rsidRDefault="008845CF" w:rsidP="008845CF">
            <w:pPr>
              <w:pStyle w:val="Body"/>
              <w:rPr>
                <w:rFonts w:ascii="Times New Roman" w:hAnsi="Times New Roman"/>
                <w:noProof/>
                <w:sz w:val="22"/>
                <w:szCs w:val="22"/>
                <w:lang w:val="en-GB"/>
              </w:rPr>
            </w:pPr>
            <w:r w:rsidRPr="00724A5B">
              <w:rPr>
                <w:rFonts w:ascii="Times New Roman" w:hAnsi="Times New Roman"/>
                <w:noProof/>
                <w:sz w:val="22"/>
                <w:szCs w:val="22"/>
                <w:lang w:val="en-GB"/>
              </w:rPr>
              <w:t>Tuna purse seiners</w:t>
            </w:r>
          </w:p>
          <w:p w14:paraId="0CCBF2E5" w14:textId="77777777" w:rsidR="008845CF" w:rsidRPr="00724A5B" w:rsidRDefault="008845CF" w:rsidP="008845CF">
            <w:pPr>
              <w:pStyle w:val="Body"/>
              <w:rPr>
                <w:rFonts w:ascii="Times New Roman" w:hAnsi="Times New Roman"/>
                <w:noProof/>
                <w:sz w:val="22"/>
                <w:szCs w:val="22"/>
                <w:lang w:val="en-GB"/>
              </w:rPr>
            </w:pPr>
            <w:r w:rsidRPr="00724A5B">
              <w:rPr>
                <w:rFonts w:ascii="Times New Roman" w:hAnsi="Times New Roman"/>
                <w:noProof/>
                <w:sz w:val="22"/>
                <w:szCs w:val="22"/>
                <w:lang w:val="en-GB"/>
              </w:rPr>
              <w:t>(Maximum 40) </w:t>
            </w:r>
          </w:p>
        </w:tc>
        <w:tc>
          <w:tcPr>
            <w:tcW w:w="97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731EF45" w14:textId="61E44C2D" w:rsidR="008845CF" w:rsidRPr="00724A5B" w:rsidRDefault="008845CF" w:rsidP="008845CF">
            <w:pPr>
              <w:pStyle w:val="Body"/>
              <w:rPr>
                <w:rFonts w:ascii="Times New Roman" w:hAnsi="Times New Roman"/>
                <w:noProof/>
                <w:sz w:val="22"/>
                <w:szCs w:val="22"/>
                <w:lang w:val="en-GB"/>
              </w:rPr>
            </w:pPr>
            <w:r w:rsidRPr="00724A5B">
              <w:rPr>
                <w:rFonts w:ascii="Times New Roman" w:hAnsi="Times New Roman"/>
                <w:noProof/>
                <w:sz w:val="22"/>
                <w:szCs w:val="22"/>
                <w:lang w:val="en-GB"/>
              </w:rPr>
              <w:t>60%</w:t>
            </w:r>
          </w:p>
        </w:tc>
        <w:tc>
          <w:tcPr>
            <w:tcW w:w="117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1B4E6C3" w14:textId="0E4B5276" w:rsidR="008845CF" w:rsidRPr="00724A5B" w:rsidRDefault="008845CF" w:rsidP="008845CF">
            <w:pPr>
              <w:pStyle w:val="Body"/>
              <w:rPr>
                <w:rFonts w:ascii="Times New Roman" w:hAnsi="Times New Roman"/>
                <w:noProof/>
                <w:sz w:val="22"/>
                <w:szCs w:val="22"/>
                <w:lang w:val="en-GB"/>
              </w:rPr>
            </w:pPr>
            <w:r w:rsidRPr="00724A5B">
              <w:rPr>
                <w:rFonts w:ascii="Times New Roman" w:hAnsi="Times New Roman"/>
                <w:noProof/>
                <w:sz w:val="22"/>
                <w:szCs w:val="22"/>
                <w:lang w:val="en-GB"/>
              </w:rPr>
              <w:t>40%</w:t>
            </w:r>
          </w:p>
        </w:tc>
        <w:tc>
          <w:tcPr>
            <w:tcW w:w="117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4057F43" w14:textId="7AA732DC" w:rsidR="008845CF" w:rsidRPr="00724A5B" w:rsidRDefault="008845CF" w:rsidP="008845CF">
            <w:pPr>
              <w:pStyle w:val="Body"/>
              <w:rPr>
                <w:rFonts w:ascii="Times New Roman" w:hAnsi="Times New Roman"/>
                <w:noProof/>
                <w:sz w:val="22"/>
                <w:szCs w:val="22"/>
                <w:lang w:val="en-GB"/>
              </w:rPr>
            </w:pPr>
            <w:r w:rsidRPr="00724A5B">
              <w:rPr>
                <w:rFonts w:ascii="Times New Roman" w:hAnsi="Times New Roman"/>
                <w:noProof/>
                <w:sz w:val="22"/>
                <w:szCs w:val="22"/>
                <w:lang w:val="en-GB"/>
              </w:rPr>
              <w:t>40%</w:t>
            </w:r>
          </w:p>
        </w:tc>
        <w:tc>
          <w:tcPr>
            <w:tcW w:w="165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1EFFE90" w14:textId="7B571263" w:rsidR="008845CF" w:rsidRPr="00724A5B" w:rsidRDefault="008845CF" w:rsidP="008845CF">
            <w:pPr>
              <w:pStyle w:val="Body"/>
              <w:rPr>
                <w:rFonts w:ascii="Times New Roman" w:hAnsi="Times New Roman"/>
                <w:noProof/>
                <w:sz w:val="22"/>
                <w:szCs w:val="22"/>
                <w:lang w:val="en-GB"/>
              </w:rPr>
            </w:pPr>
            <w:r w:rsidRPr="00724A5B">
              <w:rPr>
                <w:rFonts w:ascii="Times New Roman" w:hAnsi="Times New Roman"/>
                <w:noProof/>
                <w:sz w:val="22"/>
                <w:szCs w:val="22"/>
                <w:lang w:val="en-GB"/>
              </w:rPr>
              <w:t>47%</w:t>
            </w:r>
          </w:p>
        </w:tc>
      </w:tr>
      <w:tr w:rsidR="008845CF" w:rsidRPr="00724A5B" w14:paraId="2C1D636B" w14:textId="77777777" w:rsidTr="008845CF">
        <w:trPr>
          <w:trHeight w:val="424"/>
        </w:trPr>
        <w:tc>
          <w:tcPr>
            <w:tcW w:w="2812" w:type="dxa"/>
            <w:tcBorders>
              <w:top w:val="single" w:sz="6" w:space="0" w:color="auto"/>
              <w:left w:val="single" w:sz="6" w:space="0" w:color="auto"/>
              <w:bottom w:val="single" w:sz="6" w:space="0" w:color="auto"/>
              <w:right w:val="single" w:sz="6" w:space="0" w:color="auto"/>
            </w:tcBorders>
            <w:shd w:val="clear" w:color="auto" w:fill="auto"/>
            <w:hideMark/>
          </w:tcPr>
          <w:p w14:paraId="18479491" w14:textId="6AF32315" w:rsidR="008845CF" w:rsidRPr="00724A5B" w:rsidRDefault="008845CF" w:rsidP="008845CF">
            <w:pPr>
              <w:pStyle w:val="Body"/>
              <w:rPr>
                <w:rFonts w:ascii="Times New Roman" w:hAnsi="Times New Roman"/>
                <w:noProof/>
                <w:sz w:val="22"/>
                <w:szCs w:val="22"/>
                <w:lang w:val="en-GB"/>
              </w:rPr>
            </w:pPr>
            <w:r w:rsidRPr="00724A5B">
              <w:rPr>
                <w:rFonts w:ascii="Times New Roman" w:hAnsi="Times New Roman"/>
                <w:noProof/>
                <w:sz w:val="22"/>
                <w:szCs w:val="22"/>
                <w:lang w:val="en-GB"/>
              </w:rPr>
              <w:t>Surface longliners</w:t>
            </w:r>
          </w:p>
          <w:p w14:paraId="0D1B4855" w14:textId="77777777" w:rsidR="008845CF" w:rsidRPr="00724A5B" w:rsidRDefault="008845CF" w:rsidP="008845CF">
            <w:pPr>
              <w:pStyle w:val="Body"/>
              <w:rPr>
                <w:rFonts w:ascii="Times New Roman" w:hAnsi="Times New Roman"/>
                <w:noProof/>
                <w:sz w:val="22"/>
                <w:szCs w:val="22"/>
                <w:lang w:val="en-GB"/>
              </w:rPr>
            </w:pPr>
            <w:r w:rsidRPr="00724A5B">
              <w:rPr>
                <w:rFonts w:ascii="Times New Roman" w:hAnsi="Times New Roman"/>
                <w:noProof/>
                <w:sz w:val="22"/>
                <w:szCs w:val="22"/>
                <w:lang w:val="en-GB"/>
              </w:rPr>
              <w:t>(Maximum 45) </w:t>
            </w:r>
          </w:p>
        </w:tc>
        <w:tc>
          <w:tcPr>
            <w:tcW w:w="97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AB2AD8F" w14:textId="56695287" w:rsidR="008845CF" w:rsidRPr="00724A5B" w:rsidRDefault="008845CF" w:rsidP="008845CF">
            <w:pPr>
              <w:pStyle w:val="Body"/>
              <w:rPr>
                <w:rFonts w:ascii="Times New Roman" w:hAnsi="Times New Roman"/>
                <w:noProof/>
                <w:sz w:val="22"/>
                <w:szCs w:val="22"/>
                <w:lang w:val="en-GB"/>
              </w:rPr>
            </w:pPr>
            <w:r w:rsidRPr="00724A5B">
              <w:rPr>
                <w:rFonts w:ascii="Times New Roman" w:hAnsi="Times New Roman"/>
                <w:noProof/>
                <w:sz w:val="22"/>
                <w:szCs w:val="22"/>
                <w:lang w:val="en-GB"/>
              </w:rPr>
              <w:t>40%</w:t>
            </w:r>
          </w:p>
        </w:tc>
        <w:tc>
          <w:tcPr>
            <w:tcW w:w="117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3B92821" w14:textId="218FFAE8" w:rsidR="008845CF" w:rsidRPr="00724A5B" w:rsidRDefault="008845CF" w:rsidP="008845CF">
            <w:pPr>
              <w:pStyle w:val="Body"/>
              <w:rPr>
                <w:rFonts w:ascii="Times New Roman" w:hAnsi="Times New Roman"/>
                <w:noProof/>
                <w:sz w:val="22"/>
                <w:szCs w:val="22"/>
                <w:lang w:val="en-GB"/>
              </w:rPr>
            </w:pPr>
            <w:r w:rsidRPr="00724A5B">
              <w:rPr>
                <w:rFonts w:ascii="Times New Roman" w:hAnsi="Times New Roman"/>
                <w:noProof/>
                <w:sz w:val="22"/>
                <w:szCs w:val="22"/>
                <w:lang w:val="en-GB"/>
              </w:rPr>
              <w:t>38%</w:t>
            </w:r>
          </w:p>
        </w:tc>
        <w:tc>
          <w:tcPr>
            <w:tcW w:w="117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1456A61" w14:textId="2B996568" w:rsidR="008845CF" w:rsidRPr="00724A5B" w:rsidRDefault="008845CF" w:rsidP="008845CF">
            <w:pPr>
              <w:pStyle w:val="Body"/>
              <w:rPr>
                <w:rFonts w:ascii="Times New Roman" w:hAnsi="Times New Roman"/>
                <w:noProof/>
                <w:sz w:val="22"/>
                <w:szCs w:val="22"/>
                <w:lang w:val="en-GB"/>
              </w:rPr>
            </w:pPr>
            <w:r w:rsidRPr="00724A5B">
              <w:rPr>
                <w:rFonts w:ascii="Times New Roman" w:hAnsi="Times New Roman"/>
                <w:noProof/>
                <w:sz w:val="22"/>
                <w:szCs w:val="22"/>
                <w:lang w:val="en-GB"/>
              </w:rPr>
              <w:t>38%</w:t>
            </w:r>
          </w:p>
        </w:tc>
        <w:tc>
          <w:tcPr>
            <w:tcW w:w="165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F0EF6C2" w14:textId="36D4196E" w:rsidR="008845CF" w:rsidRPr="00724A5B" w:rsidRDefault="008845CF" w:rsidP="008845CF">
            <w:pPr>
              <w:pStyle w:val="Body"/>
              <w:rPr>
                <w:rFonts w:ascii="Times New Roman" w:hAnsi="Times New Roman"/>
                <w:noProof/>
                <w:sz w:val="22"/>
                <w:szCs w:val="22"/>
                <w:lang w:val="en-GB"/>
              </w:rPr>
            </w:pPr>
            <w:r w:rsidRPr="00724A5B">
              <w:rPr>
                <w:rFonts w:ascii="Times New Roman" w:hAnsi="Times New Roman"/>
                <w:noProof/>
                <w:sz w:val="22"/>
                <w:szCs w:val="22"/>
                <w:lang w:val="en-GB"/>
              </w:rPr>
              <w:t>39%</w:t>
            </w:r>
          </w:p>
        </w:tc>
      </w:tr>
      <w:tr w:rsidR="008845CF" w:rsidRPr="00724A5B" w14:paraId="64010D9D" w14:textId="77777777" w:rsidTr="008845CF">
        <w:trPr>
          <w:trHeight w:val="327"/>
        </w:trPr>
        <w:tc>
          <w:tcPr>
            <w:tcW w:w="2812" w:type="dxa"/>
            <w:tcBorders>
              <w:top w:val="single" w:sz="6" w:space="0" w:color="auto"/>
              <w:left w:val="single" w:sz="6" w:space="0" w:color="auto"/>
              <w:bottom w:val="single" w:sz="6" w:space="0" w:color="auto"/>
              <w:right w:val="single" w:sz="6" w:space="0" w:color="auto"/>
            </w:tcBorders>
            <w:shd w:val="clear" w:color="auto" w:fill="auto"/>
            <w:hideMark/>
          </w:tcPr>
          <w:p w14:paraId="7E7BCBEB" w14:textId="27D39ECD" w:rsidR="008845CF" w:rsidRPr="00724A5B" w:rsidRDefault="008845CF" w:rsidP="008845CF">
            <w:pPr>
              <w:pStyle w:val="Body"/>
              <w:rPr>
                <w:rFonts w:ascii="Times New Roman" w:hAnsi="Times New Roman"/>
                <w:noProof/>
                <w:sz w:val="22"/>
                <w:szCs w:val="22"/>
                <w:lang w:val="en-GB"/>
              </w:rPr>
            </w:pPr>
            <w:r w:rsidRPr="00724A5B">
              <w:rPr>
                <w:rFonts w:ascii="Times New Roman" w:hAnsi="Times New Roman"/>
                <w:noProof/>
                <w:sz w:val="22"/>
                <w:szCs w:val="22"/>
                <w:lang w:val="en-GB"/>
              </w:rPr>
              <w:t>Both categories</w:t>
            </w:r>
          </w:p>
          <w:p w14:paraId="6E4B0495" w14:textId="77777777" w:rsidR="008845CF" w:rsidRPr="00724A5B" w:rsidRDefault="008845CF" w:rsidP="008845CF">
            <w:pPr>
              <w:pStyle w:val="Body"/>
              <w:rPr>
                <w:rFonts w:ascii="Times New Roman" w:hAnsi="Times New Roman"/>
                <w:noProof/>
                <w:sz w:val="22"/>
                <w:szCs w:val="22"/>
                <w:lang w:val="en-GB"/>
              </w:rPr>
            </w:pPr>
            <w:r w:rsidRPr="00724A5B">
              <w:rPr>
                <w:rFonts w:ascii="Times New Roman" w:hAnsi="Times New Roman"/>
                <w:noProof/>
                <w:sz w:val="22"/>
                <w:szCs w:val="22"/>
                <w:lang w:val="en-GB"/>
              </w:rPr>
              <w:t>(Maximum 95) </w:t>
            </w:r>
          </w:p>
        </w:tc>
        <w:tc>
          <w:tcPr>
            <w:tcW w:w="97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EFBBF0A" w14:textId="01E051DA" w:rsidR="008845CF" w:rsidRPr="00724A5B" w:rsidRDefault="008845CF" w:rsidP="008845CF">
            <w:pPr>
              <w:pStyle w:val="Body"/>
              <w:rPr>
                <w:rFonts w:ascii="Times New Roman" w:hAnsi="Times New Roman"/>
                <w:b/>
                <w:noProof/>
                <w:sz w:val="22"/>
                <w:szCs w:val="22"/>
                <w:lang w:val="en-GB"/>
              </w:rPr>
            </w:pPr>
            <w:r w:rsidRPr="00724A5B">
              <w:rPr>
                <w:rFonts w:ascii="Times New Roman" w:hAnsi="Times New Roman"/>
                <w:b/>
                <w:noProof/>
                <w:sz w:val="22"/>
                <w:szCs w:val="22"/>
                <w:lang w:val="en-GB"/>
              </w:rPr>
              <w:t>44%</w:t>
            </w:r>
          </w:p>
        </w:tc>
        <w:tc>
          <w:tcPr>
            <w:tcW w:w="117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ADCC6AA" w14:textId="15B0D737" w:rsidR="008845CF" w:rsidRPr="00724A5B" w:rsidRDefault="008845CF" w:rsidP="008845CF">
            <w:pPr>
              <w:pStyle w:val="Body"/>
              <w:rPr>
                <w:rFonts w:ascii="Times New Roman" w:hAnsi="Times New Roman"/>
                <w:b/>
                <w:noProof/>
                <w:sz w:val="22"/>
                <w:szCs w:val="22"/>
                <w:lang w:val="en-GB"/>
              </w:rPr>
            </w:pPr>
            <w:r w:rsidRPr="00724A5B">
              <w:rPr>
                <w:rFonts w:ascii="Times New Roman" w:hAnsi="Times New Roman"/>
                <w:b/>
                <w:noProof/>
                <w:sz w:val="22"/>
                <w:szCs w:val="22"/>
                <w:lang w:val="en-GB"/>
              </w:rPr>
              <w:t>35%</w:t>
            </w:r>
          </w:p>
        </w:tc>
        <w:tc>
          <w:tcPr>
            <w:tcW w:w="117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2BE2E0A" w14:textId="3C3D033E" w:rsidR="008845CF" w:rsidRPr="00724A5B" w:rsidRDefault="008845CF" w:rsidP="008845CF">
            <w:pPr>
              <w:pStyle w:val="Body"/>
              <w:rPr>
                <w:rFonts w:ascii="Times New Roman" w:hAnsi="Times New Roman"/>
                <w:b/>
                <w:noProof/>
                <w:sz w:val="22"/>
                <w:szCs w:val="22"/>
                <w:lang w:val="en-GB"/>
              </w:rPr>
            </w:pPr>
            <w:r w:rsidRPr="00724A5B">
              <w:rPr>
                <w:rFonts w:ascii="Times New Roman" w:hAnsi="Times New Roman"/>
                <w:b/>
                <w:noProof/>
                <w:sz w:val="22"/>
                <w:szCs w:val="22"/>
                <w:lang w:val="en-GB"/>
              </w:rPr>
              <w:t>35%</w:t>
            </w:r>
          </w:p>
        </w:tc>
        <w:tc>
          <w:tcPr>
            <w:tcW w:w="165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4F91E03" w14:textId="0BB23D17" w:rsidR="008845CF" w:rsidRPr="00724A5B" w:rsidRDefault="008845CF" w:rsidP="008845CF">
            <w:pPr>
              <w:pStyle w:val="Body"/>
              <w:rPr>
                <w:rFonts w:ascii="Times New Roman" w:hAnsi="Times New Roman"/>
                <w:b/>
                <w:noProof/>
                <w:sz w:val="22"/>
                <w:szCs w:val="22"/>
                <w:lang w:val="en-GB"/>
              </w:rPr>
            </w:pPr>
            <w:r w:rsidRPr="00724A5B">
              <w:rPr>
                <w:rFonts w:ascii="Times New Roman" w:hAnsi="Times New Roman"/>
                <w:b/>
                <w:noProof/>
                <w:sz w:val="22"/>
                <w:szCs w:val="22"/>
                <w:lang w:val="en-GB"/>
              </w:rPr>
              <w:t>38%</w:t>
            </w:r>
          </w:p>
        </w:tc>
      </w:tr>
    </w:tbl>
    <w:p w14:paraId="37FCC263" w14:textId="77777777" w:rsidR="001D0F72" w:rsidRPr="00724A5B" w:rsidRDefault="001D0F72" w:rsidP="001D0F72">
      <w:pPr>
        <w:jc w:val="both"/>
        <w:rPr>
          <w:rFonts w:ascii="Times New Roman" w:hAnsi="Times New Roman" w:cs="Times New Roman"/>
          <w:b/>
          <w:noProof/>
          <w:sz w:val="24"/>
          <w:u w:val="single"/>
        </w:rPr>
      </w:pPr>
    </w:p>
    <w:p w14:paraId="2A5E1E66" w14:textId="43B38954" w:rsidR="002E1F22" w:rsidRPr="00724A5B" w:rsidRDefault="00543906" w:rsidP="005027FE">
      <w:pPr>
        <w:pStyle w:val="Heading2"/>
        <w:numPr>
          <w:ilvl w:val="1"/>
          <w:numId w:val="32"/>
        </w:numPr>
        <w:rPr>
          <w:noProof/>
        </w:rPr>
      </w:pPr>
      <w:bookmarkStart w:id="40" w:name="_Toc166593153"/>
      <w:r w:rsidRPr="00724A5B">
        <w:rPr>
          <w:noProof/>
        </w:rPr>
        <w:tab/>
      </w:r>
      <w:bookmarkStart w:id="41" w:name="_Toc222495107"/>
      <w:r w:rsidR="002E1F22" w:rsidRPr="00724A5B">
        <w:rPr>
          <w:noProof/>
        </w:rPr>
        <w:t>Catches</w:t>
      </w:r>
      <w:bookmarkEnd w:id="40"/>
      <w:bookmarkEnd w:id="41"/>
    </w:p>
    <w:p w14:paraId="2E9D1D23" w14:textId="2699FF41" w:rsidR="008B0DE5" w:rsidRPr="00724A5B" w:rsidRDefault="008B0DE5" w:rsidP="003554D8">
      <w:pPr>
        <w:jc w:val="both"/>
        <w:rPr>
          <w:rFonts w:ascii="Times New Roman" w:hAnsi="Times New Roman" w:cs="Times New Roman"/>
          <w:bCs/>
          <w:noProof/>
          <w:sz w:val="24"/>
          <w:szCs w:val="24"/>
        </w:rPr>
      </w:pPr>
      <w:r w:rsidRPr="00724A5B">
        <w:rPr>
          <w:rFonts w:ascii="Times New Roman" w:hAnsi="Times New Roman" w:cs="Times New Roman"/>
          <w:bCs/>
          <w:noProof/>
          <w:sz w:val="24"/>
          <w:szCs w:val="24"/>
        </w:rPr>
        <w:t>Total catches of all species obtained by EU tuna vessels in the Mauritius fishing zone amounted to an annual average of 662 tonnes between 2023 and 2024.</w:t>
      </w:r>
    </w:p>
    <w:p w14:paraId="3DE109F0" w14:textId="21FC4F06" w:rsidR="008B0DE5" w:rsidRPr="00724A5B" w:rsidRDefault="008B0DE5" w:rsidP="003554D8">
      <w:pPr>
        <w:jc w:val="both"/>
        <w:rPr>
          <w:rFonts w:ascii="Times New Roman" w:hAnsi="Times New Roman" w:cs="Times New Roman"/>
          <w:bCs/>
          <w:noProof/>
          <w:sz w:val="24"/>
          <w:szCs w:val="24"/>
        </w:rPr>
      </w:pPr>
      <w:r w:rsidRPr="00724A5B">
        <w:rPr>
          <w:rFonts w:ascii="Times New Roman" w:hAnsi="Times New Roman" w:cs="Times New Roman"/>
          <w:bCs/>
          <w:noProof/>
          <w:sz w:val="24"/>
          <w:szCs w:val="24"/>
        </w:rPr>
        <w:t>For both 2023 and 2024, EU catches were below the reference tonnage of 5</w:t>
      </w:r>
      <w:r w:rsidR="009578E7" w:rsidRPr="00724A5B">
        <w:rPr>
          <w:rFonts w:ascii="Times New Roman" w:hAnsi="Times New Roman" w:cs="Times New Roman"/>
          <w:bCs/>
          <w:noProof/>
          <w:sz w:val="24"/>
          <w:szCs w:val="24"/>
        </w:rPr>
        <w:t> </w:t>
      </w:r>
      <w:r w:rsidRPr="00724A5B">
        <w:rPr>
          <w:rFonts w:ascii="Times New Roman" w:hAnsi="Times New Roman" w:cs="Times New Roman"/>
          <w:bCs/>
          <w:noProof/>
          <w:sz w:val="24"/>
          <w:szCs w:val="24"/>
        </w:rPr>
        <w:t xml:space="preserve"> 500 tonnes identified by the Protocol to establish the EU financial contribution for access (12% on average over 2023-2024, and 21% and 4% in 2023 and 2024 respectively). </w:t>
      </w:r>
      <w:r w:rsidR="00FF3658" w:rsidRPr="00724A5B">
        <w:rPr>
          <w:rFonts w:ascii="Times New Roman" w:hAnsi="Times New Roman" w:cs="Times New Roman"/>
          <w:bCs/>
          <w:noProof/>
          <w:sz w:val="24"/>
          <w:szCs w:val="24"/>
        </w:rPr>
        <w:t>Close to 90% of EU catches in the Mauritius fishing zone were obtained by EU tuna purse seiners, with comparatively lower contributions by the EU surface longline fleet.</w:t>
      </w:r>
    </w:p>
    <w:p w14:paraId="3F9F577B" w14:textId="474C392B" w:rsidR="002E1F22" w:rsidRPr="00724A5B" w:rsidRDefault="003554D8" w:rsidP="002E1F22">
      <w:pPr>
        <w:jc w:val="both"/>
        <w:rPr>
          <w:rFonts w:ascii="Times New Roman" w:hAnsi="Times New Roman" w:cs="Times New Roman"/>
          <w:bCs/>
          <w:i/>
          <w:iCs/>
          <w:noProof/>
          <w:sz w:val="24"/>
        </w:rPr>
      </w:pPr>
      <w:r w:rsidRPr="00724A5B">
        <w:rPr>
          <w:rFonts w:ascii="Times New Roman" w:hAnsi="Times New Roman" w:cs="Times New Roman"/>
          <w:bCs/>
          <w:i/>
          <w:iCs/>
          <w:noProof/>
          <w:sz w:val="24"/>
        </w:rPr>
        <w:t>A</w:t>
      </w:r>
      <w:r w:rsidR="002E1F22" w:rsidRPr="00724A5B">
        <w:rPr>
          <w:rFonts w:ascii="Times New Roman" w:hAnsi="Times New Roman" w:cs="Times New Roman"/>
          <w:bCs/>
          <w:i/>
          <w:iCs/>
          <w:noProof/>
          <w:sz w:val="24"/>
        </w:rPr>
        <w:t xml:space="preserve">nnual catch of EU tuna vessels in the </w:t>
      </w:r>
      <w:r w:rsidR="00FF3658" w:rsidRPr="00724A5B">
        <w:rPr>
          <w:rFonts w:ascii="Times New Roman" w:hAnsi="Times New Roman" w:cs="Times New Roman"/>
          <w:bCs/>
          <w:i/>
          <w:iCs/>
          <w:noProof/>
          <w:sz w:val="24"/>
        </w:rPr>
        <w:t>Mauritius</w:t>
      </w:r>
      <w:r w:rsidR="002E1F22" w:rsidRPr="00724A5B">
        <w:rPr>
          <w:rFonts w:ascii="Times New Roman" w:hAnsi="Times New Roman" w:cs="Times New Roman"/>
          <w:bCs/>
          <w:i/>
          <w:iCs/>
          <w:noProof/>
          <w:sz w:val="24"/>
        </w:rPr>
        <w:t xml:space="preserve"> fishing zone by fishing category and flag Member State (202</w:t>
      </w:r>
      <w:r w:rsidR="008B0DE5" w:rsidRPr="00724A5B">
        <w:rPr>
          <w:rFonts w:ascii="Times New Roman" w:hAnsi="Times New Roman" w:cs="Times New Roman"/>
          <w:bCs/>
          <w:i/>
          <w:iCs/>
          <w:noProof/>
          <w:sz w:val="24"/>
        </w:rPr>
        <w:t>3</w:t>
      </w:r>
      <w:r w:rsidR="002E1F22" w:rsidRPr="00724A5B">
        <w:rPr>
          <w:rFonts w:ascii="Times New Roman" w:hAnsi="Times New Roman" w:cs="Times New Roman"/>
          <w:bCs/>
          <w:i/>
          <w:iCs/>
          <w:noProof/>
          <w:sz w:val="24"/>
        </w:rPr>
        <w:t xml:space="preserve"> – 202</w:t>
      </w:r>
      <w:r w:rsidR="008B0DE5" w:rsidRPr="00724A5B">
        <w:rPr>
          <w:rFonts w:ascii="Times New Roman" w:hAnsi="Times New Roman" w:cs="Times New Roman"/>
          <w:bCs/>
          <w:i/>
          <w:iCs/>
          <w:noProof/>
          <w:sz w:val="24"/>
        </w:rPr>
        <w:t>4</w:t>
      </w:r>
      <w:r w:rsidR="002E1F22" w:rsidRPr="00724A5B">
        <w:rPr>
          <w:rFonts w:ascii="Times New Roman" w:hAnsi="Times New Roman" w:cs="Times New Roman"/>
          <w:bCs/>
          <w:i/>
          <w:iCs/>
          <w:noProof/>
          <w:sz w:val="24"/>
        </w:rPr>
        <w:t>, tonnes)</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85"/>
        <w:gridCol w:w="1125"/>
        <w:gridCol w:w="1125"/>
        <w:gridCol w:w="1200"/>
      </w:tblGrid>
      <w:tr w:rsidR="00FF3658" w:rsidRPr="00724A5B" w14:paraId="4B028E83" w14:textId="77777777" w:rsidTr="00FF3658">
        <w:trPr>
          <w:trHeight w:val="300"/>
        </w:trPr>
        <w:tc>
          <w:tcPr>
            <w:tcW w:w="3285" w:type="dxa"/>
            <w:tcBorders>
              <w:top w:val="single" w:sz="6" w:space="0" w:color="auto"/>
              <w:left w:val="single" w:sz="6" w:space="0" w:color="auto"/>
              <w:bottom w:val="single" w:sz="6" w:space="0" w:color="auto"/>
              <w:right w:val="single" w:sz="6" w:space="0" w:color="auto"/>
            </w:tcBorders>
            <w:shd w:val="clear" w:color="auto" w:fill="00204F"/>
            <w:hideMark/>
          </w:tcPr>
          <w:p w14:paraId="428822D5" w14:textId="1A271157" w:rsidR="00FF3658" w:rsidRPr="00724A5B" w:rsidRDefault="00FF3658" w:rsidP="00FF3658">
            <w:pPr>
              <w:pStyle w:val="Body"/>
              <w:rPr>
                <w:rFonts w:ascii="Times New Roman" w:hAnsi="Times New Roman"/>
                <w:noProof/>
                <w:sz w:val="22"/>
                <w:szCs w:val="22"/>
                <w:lang w:val="en-GB"/>
              </w:rPr>
            </w:pPr>
          </w:p>
        </w:tc>
        <w:tc>
          <w:tcPr>
            <w:tcW w:w="1125" w:type="dxa"/>
            <w:tcBorders>
              <w:top w:val="single" w:sz="6" w:space="0" w:color="auto"/>
              <w:left w:val="single" w:sz="6" w:space="0" w:color="auto"/>
              <w:bottom w:val="single" w:sz="6" w:space="0" w:color="auto"/>
              <w:right w:val="single" w:sz="6" w:space="0" w:color="auto"/>
            </w:tcBorders>
            <w:shd w:val="clear" w:color="auto" w:fill="00204F"/>
            <w:hideMark/>
          </w:tcPr>
          <w:p w14:paraId="7BAD1BEB" w14:textId="77777777" w:rsidR="00FF3658" w:rsidRPr="00724A5B" w:rsidRDefault="00FF3658" w:rsidP="00FF3658">
            <w:pPr>
              <w:pStyle w:val="Body"/>
              <w:rPr>
                <w:rFonts w:ascii="Times New Roman" w:hAnsi="Times New Roman"/>
                <w:noProof/>
                <w:sz w:val="22"/>
                <w:szCs w:val="22"/>
                <w:lang w:val="en-GB"/>
              </w:rPr>
            </w:pPr>
            <w:r w:rsidRPr="00724A5B">
              <w:rPr>
                <w:rFonts w:ascii="Times New Roman" w:hAnsi="Times New Roman"/>
                <w:noProof/>
                <w:sz w:val="22"/>
                <w:szCs w:val="22"/>
                <w:lang w:val="en-GB"/>
              </w:rPr>
              <w:t>2023 </w:t>
            </w:r>
          </w:p>
        </w:tc>
        <w:tc>
          <w:tcPr>
            <w:tcW w:w="1125" w:type="dxa"/>
            <w:tcBorders>
              <w:top w:val="single" w:sz="6" w:space="0" w:color="auto"/>
              <w:left w:val="single" w:sz="6" w:space="0" w:color="auto"/>
              <w:bottom w:val="single" w:sz="6" w:space="0" w:color="auto"/>
              <w:right w:val="single" w:sz="6" w:space="0" w:color="auto"/>
            </w:tcBorders>
            <w:shd w:val="clear" w:color="auto" w:fill="00204F"/>
            <w:hideMark/>
          </w:tcPr>
          <w:p w14:paraId="3B14FEB5" w14:textId="77777777" w:rsidR="00FF3658" w:rsidRPr="00724A5B" w:rsidRDefault="00FF3658" w:rsidP="00FF3658">
            <w:pPr>
              <w:pStyle w:val="Body"/>
              <w:rPr>
                <w:rFonts w:ascii="Times New Roman" w:hAnsi="Times New Roman"/>
                <w:noProof/>
                <w:sz w:val="22"/>
                <w:szCs w:val="22"/>
                <w:lang w:val="en-GB"/>
              </w:rPr>
            </w:pPr>
            <w:r w:rsidRPr="00724A5B">
              <w:rPr>
                <w:rFonts w:ascii="Times New Roman" w:hAnsi="Times New Roman"/>
                <w:noProof/>
                <w:sz w:val="22"/>
                <w:szCs w:val="22"/>
                <w:lang w:val="en-GB"/>
              </w:rPr>
              <w:t>2024* </w:t>
            </w:r>
          </w:p>
        </w:tc>
        <w:tc>
          <w:tcPr>
            <w:tcW w:w="1200" w:type="dxa"/>
            <w:tcBorders>
              <w:top w:val="single" w:sz="6" w:space="0" w:color="auto"/>
              <w:left w:val="single" w:sz="6" w:space="0" w:color="auto"/>
              <w:bottom w:val="single" w:sz="6" w:space="0" w:color="auto"/>
              <w:right w:val="single" w:sz="6" w:space="0" w:color="auto"/>
            </w:tcBorders>
            <w:shd w:val="clear" w:color="auto" w:fill="00204F"/>
            <w:hideMark/>
          </w:tcPr>
          <w:p w14:paraId="2F7C34CE" w14:textId="77777777" w:rsidR="00FF3658" w:rsidRPr="00724A5B" w:rsidRDefault="00FF3658" w:rsidP="00FF3658">
            <w:pPr>
              <w:pStyle w:val="Body"/>
              <w:rPr>
                <w:rFonts w:ascii="Times New Roman" w:hAnsi="Times New Roman"/>
                <w:noProof/>
                <w:sz w:val="22"/>
                <w:szCs w:val="22"/>
                <w:lang w:val="en-GB"/>
              </w:rPr>
            </w:pPr>
            <w:r w:rsidRPr="00724A5B">
              <w:rPr>
                <w:rFonts w:ascii="Times New Roman" w:hAnsi="Times New Roman"/>
                <w:noProof/>
                <w:sz w:val="22"/>
                <w:szCs w:val="22"/>
                <w:lang w:val="en-GB"/>
              </w:rPr>
              <w:t>Average </w:t>
            </w:r>
          </w:p>
        </w:tc>
      </w:tr>
      <w:tr w:rsidR="00FF3658" w:rsidRPr="00724A5B" w14:paraId="30ECA7D9" w14:textId="77777777" w:rsidTr="00FF3658">
        <w:trPr>
          <w:trHeight w:val="300"/>
        </w:trPr>
        <w:tc>
          <w:tcPr>
            <w:tcW w:w="3285" w:type="dxa"/>
            <w:tcBorders>
              <w:top w:val="single" w:sz="6" w:space="0" w:color="auto"/>
              <w:left w:val="single" w:sz="6" w:space="0" w:color="auto"/>
              <w:bottom w:val="single" w:sz="6" w:space="0" w:color="auto"/>
              <w:right w:val="single" w:sz="6" w:space="0" w:color="auto"/>
            </w:tcBorders>
            <w:shd w:val="clear" w:color="auto" w:fill="D9D9D9"/>
            <w:hideMark/>
          </w:tcPr>
          <w:p w14:paraId="3C2222F6" w14:textId="77777777" w:rsidR="00FF3658" w:rsidRPr="00724A5B" w:rsidRDefault="00FF3658" w:rsidP="00FF3658">
            <w:pPr>
              <w:pStyle w:val="Body"/>
              <w:rPr>
                <w:rFonts w:ascii="Times New Roman" w:hAnsi="Times New Roman"/>
                <w:noProof/>
                <w:sz w:val="22"/>
                <w:szCs w:val="22"/>
                <w:lang w:val="en-GB"/>
              </w:rPr>
            </w:pPr>
            <w:r w:rsidRPr="00724A5B">
              <w:rPr>
                <w:rFonts w:ascii="Times New Roman" w:hAnsi="Times New Roman"/>
                <w:b/>
                <w:bCs/>
                <w:noProof/>
                <w:sz w:val="22"/>
                <w:szCs w:val="22"/>
                <w:lang w:val="en-GB"/>
              </w:rPr>
              <w:t>Tuna purse seiners</w:t>
            </w:r>
            <w:r w:rsidRPr="00724A5B">
              <w:rPr>
                <w:rFonts w:ascii="Times New Roman" w:hAnsi="Times New Roman"/>
                <w:noProof/>
                <w:sz w:val="22"/>
                <w:szCs w:val="22"/>
                <w:lang w:val="en-GB"/>
              </w:rPr>
              <w:t>, of which: </w:t>
            </w:r>
          </w:p>
        </w:tc>
        <w:tc>
          <w:tcPr>
            <w:tcW w:w="1125" w:type="dxa"/>
            <w:tcBorders>
              <w:top w:val="single" w:sz="6" w:space="0" w:color="auto"/>
              <w:left w:val="single" w:sz="6" w:space="0" w:color="auto"/>
              <w:bottom w:val="single" w:sz="6" w:space="0" w:color="auto"/>
              <w:right w:val="single" w:sz="6" w:space="0" w:color="auto"/>
            </w:tcBorders>
            <w:shd w:val="clear" w:color="auto" w:fill="D9D9D9"/>
            <w:hideMark/>
          </w:tcPr>
          <w:p w14:paraId="04A41C60" w14:textId="53D09013" w:rsidR="00FF3658" w:rsidRPr="00724A5B" w:rsidRDefault="00FF3658" w:rsidP="00FF3658">
            <w:pPr>
              <w:pStyle w:val="Body"/>
              <w:rPr>
                <w:rFonts w:ascii="Times New Roman" w:hAnsi="Times New Roman"/>
                <w:b/>
                <w:bCs/>
                <w:noProof/>
                <w:sz w:val="22"/>
                <w:szCs w:val="22"/>
                <w:lang w:val="en-GB"/>
              </w:rPr>
            </w:pPr>
            <w:r w:rsidRPr="00724A5B">
              <w:rPr>
                <w:rFonts w:ascii="Times New Roman" w:hAnsi="Times New Roman"/>
                <w:b/>
                <w:bCs/>
                <w:noProof/>
                <w:sz w:val="22"/>
                <w:szCs w:val="22"/>
                <w:lang w:val="en-GB"/>
              </w:rPr>
              <w:t>1</w:t>
            </w:r>
            <w:r w:rsidR="00F12C57" w:rsidRPr="00724A5B">
              <w:rPr>
                <w:rFonts w:ascii="Times New Roman" w:hAnsi="Times New Roman"/>
                <w:b/>
                <w:bCs/>
                <w:noProof/>
                <w:sz w:val="22"/>
                <w:szCs w:val="22"/>
                <w:lang w:val="en-GB"/>
              </w:rPr>
              <w:t> </w:t>
            </w:r>
            <w:r w:rsidRPr="00724A5B">
              <w:rPr>
                <w:rFonts w:ascii="Times New Roman" w:hAnsi="Times New Roman"/>
                <w:b/>
                <w:bCs/>
                <w:noProof/>
                <w:sz w:val="22"/>
                <w:szCs w:val="22"/>
                <w:lang w:val="en-GB"/>
              </w:rPr>
              <w:t>032 </w:t>
            </w:r>
          </w:p>
        </w:tc>
        <w:tc>
          <w:tcPr>
            <w:tcW w:w="1125" w:type="dxa"/>
            <w:tcBorders>
              <w:top w:val="single" w:sz="6" w:space="0" w:color="auto"/>
              <w:left w:val="single" w:sz="6" w:space="0" w:color="auto"/>
              <w:bottom w:val="single" w:sz="6" w:space="0" w:color="auto"/>
              <w:right w:val="single" w:sz="6" w:space="0" w:color="auto"/>
            </w:tcBorders>
            <w:shd w:val="clear" w:color="auto" w:fill="D9D9D9"/>
            <w:hideMark/>
          </w:tcPr>
          <w:p w14:paraId="26E13CA8" w14:textId="77777777" w:rsidR="00FF3658" w:rsidRPr="00724A5B" w:rsidRDefault="00FF3658" w:rsidP="00FF3658">
            <w:pPr>
              <w:pStyle w:val="Body"/>
              <w:rPr>
                <w:rFonts w:ascii="Times New Roman" w:hAnsi="Times New Roman"/>
                <w:b/>
                <w:bCs/>
                <w:noProof/>
                <w:sz w:val="22"/>
                <w:szCs w:val="22"/>
                <w:lang w:val="en-GB"/>
              </w:rPr>
            </w:pPr>
            <w:r w:rsidRPr="00724A5B">
              <w:rPr>
                <w:rFonts w:ascii="Times New Roman" w:hAnsi="Times New Roman"/>
                <w:b/>
                <w:bCs/>
                <w:noProof/>
                <w:sz w:val="22"/>
                <w:szCs w:val="22"/>
                <w:lang w:val="en-GB"/>
              </w:rPr>
              <w:t>167 </w:t>
            </w:r>
          </w:p>
        </w:tc>
        <w:tc>
          <w:tcPr>
            <w:tcW w:w="1200" w:type="dxa"/>
            <w:tcBorders>
              <w:top w:val="single" w:sz="6" w:space="0" w:color="auto"/>
              <w:left w:val="single" w:sz="6" w:space="0" w:color="auto"/>
              <w:bottom w:val="single" w:sz="6" w:space="0" w:color="auto"/>
              <w:right w:val="single" w:sz="6" w:space="0" w:color="auto"/>
            </w:tcBorders>
            <w:shd w:val="clear" w:color="auto" w:fill="D9D9D9"/>
            <w:hideMark/>
          </w:tcPr>
          <w:p w14:paraId="29E0D233" w14:textId="77777777" w:rsidR="00FF3658" w:rsidRPr="00724A5B" w:rsidRDefault="00FF3658" w:rsidP="00FF3658">
            <w:pPr>
              <w:pStyle w:val="Body"/>
              <w:rPr>
                <w:rFonts w:ascii="Times New Roman" w:hAnsi="Times New Roman"/>
                <w:b/>
                <w:bCs/>
                <w:noProof/>
                <w:sz w:val="22"/>
                <w:szCs w:val="22"/>
                <w:lang w:val="en-GB"/>
              </w:rPr>
            </w:pPr>
            <w:r w:rsidRPr="00724A5B">
              <w:rPr>
                <w:rFonts w:ascii="Times New Roman" w:hAnsi="Times New Roman"/>
                <w:b/>
                <w:bCs/>
                <w:noProof/>
                <w:sz w:val="22"/>
                <w:szCs w:val="22"/>
                <w:lang w:val="en-GB"/>
              </w:rPr>
              <w:t>599 </w:t>
            </w:r>
          </w:p>
        </w:tc>
      </w:tr>
      <w:tr w:rsidR="00FF3658" w:rsidRPr="00724A5B" w14:paraId="5FB266CC" w14:textId="77777777" w:rsidTr="00FF3658">
        <w:trPr>
          <w:trHeight w:val="300"/>
        </w:trPr>
        <w:tc>
          <w:tcPr>
            <w:tcW w:w="3285" w:type="dxa"/>
            <w:tcBorders>
              <w:top w:val="single" w:sz="6" w:space="0" w:color="auto"/>
              <w:left w:val="single" w:sz="6" w:space="0" w:color="auto"/>
              <w:bottom w:val="single" w:sz="6" w:space="0" w:color="auto"/>
              <w:right w:val="single" w:sz="6" w:space="0" w:color="auto"/>
            </w:tcBorders>
            <w:shd w:val="clear" w:color="auto" w:fill="auto"/>
            <w:hideMark/>
          </w:tcPr>
          <w:p w14:paraId="01F007F4" w14:textId="528DA3DA" w:rsidR="00FF3658" w:rsidRPr="00724A5B" w:rsidRDefault="00074024" w:rsidP="00FF3658">
            <w:pPr>
              <w:pStyle w:val="Body"/>
              <w:rPr>
                <w:rFonts w:ascii="Times New Roman" w:hAnsi="Times New Roman"/>
                <w:noProof/>
                <w:sz w:val="22"/>
                <w:szCs w:val="22"/>
                <w:lang w:val="en-GB"/>
              </w:rPr>
            </w:pPr>
            <w:r w:rsidRPr="00724A5B">
              <w:rPr>
                <w:rFonts w:ascii="Times New Roman" w:hAnsi="Times New Roman"/>
                <w:i/>
                <w:iCs/>
                <w:noProof/>
                <w:sz w:val="22"/>
                <w:szCs w:val="22"/>
                <w:lang w:val="en-GB"/>
              </w:rPr>
              <w:t>Spain</w:t>
            </w:r>
            <w:r w:rsidRPr="00724A5B">
              <w:rPr>
                <w:rFonts w:ascii="Times New Roman" w:hAnsi="Times New Roman"/>
                <w:noProof/>
                <w:sz w:val="22"/>
                <w:szCs w:val="22"/>
                <w:lang w:val="en-GB"/>
              </w:rPr>
              <w:t> </w:t>
            </w:r>
          </w:p>
        </w:tc>
        <w:tc>
          <w:tcPr>
            <w:tcW w:w="1125" w:type="dxa"/>
            <w:tcBorders>
              <w:top w:val="single" w:sz="6" w:space="0" w:color="auto"/>
              <w:left w:val="single" w:sz="6" w:space="0" w:color="auto"/>
              <w:bottom w:val="single" w:sz="6" w:space="0" w:color="auto"/>
              <w:right w:val="single" w:sz="6" w:space="0" w:color="auto"/>
            </w:tcBorders>
            <w:shd w:val="clear" w:color="auto" w:fill="auto"/>
            <w:hideMark/>
          </w:tcPr>
          <w:p w14:paraId="706DC021" w14:textId="77777777" w:rsidR="00FF3658" w:rsidRPr="00724A5B" w:rsidRDefault="00FF3658" w:rsidP="00FF3658">
            <w:pPr>
              <w:pStyle w:val="Body"/>
              <w:rPr>
                <w:rFonts w:ascii="Times New Roman" w:hAnsi="Times New Roman"/>
                <w:noProof/>
                <w:sz w:val="22"/>
                <w:szCs w:val="22"/>
                <w:lang w:val="en-GB"/>
              </w:rPr>
            </w:pPr>
            <w:r w:rsidRPr="00724A5B">
              <w:rPr>
                <w:rFonts w:ascii="Times New Roman" w:hAnsi="Times New Roman"/>
                <w:noProof/>
                <w:sz w:val="22"/>
                <w:szCs w:val="22"/>
                <w:lang w:val="en-GB"/>
              </w:rPr>
              <w:t>629 </w:t>
            </w:r>
          </w:p>
        </w:tc>
        <w:tc>
          <w:tcPr>
            <w:tcW w:w="1125" w:type="dxa"/>
            <w:tcBorders>
              <w:top w:val="single" w:sz="6" w:space="0" w:color="auto"/>
              <w:left w:val="single" w:sz="6" w:space="0" w:color="auto"/>
              <w:bottom w:val="single" w:sz="6" w:space="0" w:color="auto"/>
              <w:right w:val="single" w:sz="6" w:space="0" w:color="auto"/>
            </w:tcBorders>
            <w:shd w:val="clear" w:color="auto" w:fill="auto"/>
            <w:hideMark/>
          </w:tcPr>
          <w:p w14:paraId="3D709D70" w14:textId="77777777" w:rsidR="00FF3658" w:rsidRPr="00724A5B" w:rsidRDefault="00FF3658" w:rsidP="00FF3658">
            <w:pPr>
              <w:pStyle w:val="Body"/>
              <w:rPr>
                <w:rFonts w:ascii="Times New Roman" w:hAnsi="Times New Roman"/>
                <w:noProof/>
                <w:sz w:val="22"/>
                <w:szCs w:val="22"/>
                <w:lang w:val="en-GB"/>
              </w:rPr>
            </w:pPr>
            <w:r w:rsidRPr="00724A5B">
              <w:rPr>
                <w:rFonts w:ascii="Times New Roman" w:hAnsi="Times New Roman"/>
                <w:noProof/>
                <w:sz w:val="22"/>
                <w:szCs w:val="22"/>
                <w:lang w:val="en-GB"/>
              </w:rPr>
              <w:t>83 </w:t>
            </w:r>
          </w:p>
        </w:tc>
        <w:tc>
          <w:tcPr>
            <w:tcW w:w="1200" w:type="dxa"/>
            <w:tcBorders>
              <w:top w:val="single" w:sz="6" w:space="0" w:color="auto"/>
              <w:left w:val="single" w:sz="6" w:space="0" w:color="auto"/>
              <w:bottom w:val="single" w:sz="6" w:space="0" w:color="auto"/>
              <w:right w:val="single" w:sz="6" w:space="0" w:color="auto"/>
            </w:tcBorders>
            <w:shd w:val="clear" w:color="auto" w:fill="auto"/>
            <w:hideMark/>
          </w:tcPr>
          <w:p w14:paraId="2454AE60" w14:textId="77777777" w:rsidR="00FF3658" w:rsidRPr="00724A5B" w:rsidRDefault="00FF3658" w:rsidP="00FF3658">
            <w:pPr>
              <w:pStyle w:val="Body"/>
              <w:rPr>
                <w:rFonts w:ascii="Times New Roman" w:hAnsi="Times New Roman"/>
                <w:noProof/>
                <w:sz w:val="22"/>
                <w:szCs w:val="22"/>
                <w:lang w:val="en-GB"/>
              </w:rPr>
            </w:pPr>
            <w:r w:rsidRPr="00724A5B">
              <w:rPr>
                <w:rFonts w:ascii="Times New Roman" w:hAnsi="Times New Roman"/>
                <w:noProof/>
                <w:sz w:val="22"/>
                <w:szCs w:val="22"/>
                <w:lang w:val="en-GB"/>
              </w:rPr>
              <w:t>356 </w:t>
            </w:r>
          </w:p>
        </w:tc>
      </w:tr>
      <w:tr w:rsidR="00FF3658" w:rsidRPr="00724A5B" w14:paraId="79ACFE4C" w14:textId="77777777" w:rsidTr="00FF3658">
        <w:trPr>
          <w:trHeight w:val="300"/>
        </w:trPr>
        <w:tc>
          <w:tcPr>
            <w:tcW w:w="3285" w:type="dxa"/>
            <w:tcBorders>
              <w:top w:val="single" w:sz="6" w:space="0" w:color="auto"/>
              <w:left w:val="single" w:sz="6" w:space="0" w:color="auto"/>
              <w:bottom w:val="single" w:sz="6" w:space="0" w:color="auto"/>
              <w:right w:val="single" w:sz="6" w:space="0" w:color="auto"/>
            </w:tcBorders>
            <w:shd w:val="clear" w:color="auto" w:fill="auto"/>
            <w:hideMark/>
          </w:tcPr>
          <w:p w14:paraId="5A1E9CB7" w14:textId="2B7E4416" w:rsidR="00FF3658" w:rsidRPr="00724A5B" w:rsidRDefault="00074024" w:rsidP="00FF3658">
            <w:pPr>
              <w:pStyle w:val="Body"/>
              <w:rPr>
                <w:rFonts w:ascii="Times New Roman" w:hAnsi="Times New Roman"/>
                <w:noProof/>
                <w:sz w:val="22"/>
                <w:szCs w:val="22"/>
                <w:lang w:val="en-GB"/>
              </w:rPr>
            </w:pPr>
            <w:r w:rsidRPr="00724A5B">
              <w:rPr>
                <w:rFonts w:ascii="Times New Roman" w:hAnsi="Times New Roman"/>
                <w:i/>
                <w:iCs/>
                <w:noProof/>
                <w:sz w:val="22"/>
                <w:szCs w:val="22"/>
                <w:lang w:val="en-GB"/>
              </w:rPr>
              <w:t>France</w:t>
            </w:r>
            <w:r w:rsidRPr="00724A5B">
              <w:rPr>
                <w:rFonts w:ascii="Times New Roman" w:hAnsi="Times New Roman"/>
                <w:noProof/>
                <w:sz w:val="22"/>
                <w:szCs w:val="22"/>
                <w:lang w:val="en-GB"/>
              </w:rPr>
              <w:t> </w:t>
            </w:r>
          </w:p>
        </w:tc>
        <w:tc>
          <w:tcPr>
            <w:tcW w:w="1125" w:type="dxa"/>
            <w:tcBorders>
              <w:top w:val="single" w:sz="6" w:space="0" w:color="auto"/>
              <w:left w:val="single" w:sz="6" w:space="0" w:color="auto"/>
              <w:bottom w:val="single" w:sz="6" w:space="0" w:color="auto"/>
              <w:right w:val="single" w:sz="6" w:space="0" w:color="auto"/>
            </w:tcBorders>
            <w:shd w:val="clear" w:color="auto" w:fill="auto"/>
            <w:hideMark/>
          </w:tcPr>
          <w:p w14:paraId="636EF4F1" w14:textId="77777777" w:rsidR="00FF3658" w:rsidRPr="00724A5B" w:rsidRDefault="00FF3658" w:rsidP="00FF3658">
            <w:pPr>
              <w:pStyle w:val="Body"/>
              <w:rPr>
                <w:rFonts w:ascii="Times New Roman" w:hAnsi="Times New Roman"/>
                <w:noProof/>
                <w:sz w:val="22"/>
                <w:szCs w:val="22"/>
                <w:lang w:val="en-GB"/>
              </w:rPr>
            </w:pPr>
            <w:r w:rsidRPr="00724A5B">
              <w:rPr>
                <w:rFonts w:ascii="Times New Roman" w:hAnsi="Times New Roman"/>
                <w:noProof/>
                <w:sz w:val="22"/>
                <w:szCs w:val="22"/>
                <w:lang w:val="en-GB"/>
              </w:rPr>
              <w:t>403 </w:t>
            </w:r>
          </w:p>
        </w:tc>
        <w:tc>
          <w:tcPr>
            <w:tcW w:w="1125" w:type="dxa"/>
            <w:tcBorders>
              <w:top w:val="single" w:sz="6" w:space="0" w:color="auto"/>
              <w:left w:val="single" w:sz="6" w:space="0" w:color="auto"/>
              <w:bottom w:val="single" w:sz="6" w:space="0" w:color="auto"/>
              <w:right w:val="single" w:sz="6" w:space="0" w:color="auto"/>
            </w:tcBorders>
            <w:shd w:val="clear" w:color="auto" w:fill="auto"/>
            <w:hideMark/>
          </w:tcPr>
          <w:p w14:paraId="32B7A0F0" w14:textId="77777777" w:rsidR="00FF3658" w:rsidRPr="00724A5B" w:rsidRDefault="00FF3658" w:rsidP="00FF3658">
            <w:pPr>
              <w:pStyle w:val="Body"/>
              <w:rPr>
                <w:rFonts w:ascii="Times New Roman" w:hAnsi="Times New Roman"/>
                <w:noProof/>
                <w:sz w:val="22"/>
                <w:szCs w:val="22"/>
                <w:lang w:val="en-GB"/>
              </w:rPr>
            </w:pPr>
            <w:r w:rsidRPr="00724A5B">
              <w:rPr>
                <w:rFonts w:ascii="Times New Roman" w:hAnsi="Times New Roman"/>
                <w:noProof/>
                <w:sz w:val="22"/>
                <w:szCs w:val="22"/>
                <w:lang w:val="en-GB"/>
              </w:rPr>
              <w:t>84 </w:t>
            </w:r>
          </w:p>
        </w:tc>
        <w:tc>
          <w:tcPr>
            <w:tcW w:w="1200" w:type="dxa"/>
            <w:tcBorders>
              <w:top w:val="single" w:sz="6" w:space="0" w:color="auto"/>
              <w:left w:val="single" w:sz="6" w:space="0" w:color="auto"/>
              <w:bottom w:val="single" w:sz="6" w:space="0" w:color="auto"/>
              <w:right w:val="single" w:sz="6" w:space="0" w:color="auto"/>
            </w:tcBorders>
            <w:shd w:val="clear" w:color="auto" w:fill="auto"/>
            <w:hideMark/>
          </w:tcPr>
          <w:p w14:paraId="49A5D36E" w14:textId="77777777" w:rsidR="00FF3658" w:rsidRPr="00724A5B" w:rsidRDefault="00FF3658" w:rsidP="00FF3658">
            <w:pPr>
              <w:pStyle w:val="Body"/>
              <w:rPr>
                <w:rFonts w:ascii="Times New Roman" w:hAnsi="Times New Roman"/>
                <w:noProof/>
                <w:sz w:val="22"/>
                <w:szCs w:val="22"/>
                <w:lang w:val="en-GB"/>
              </w:rPr>
            </w:pPr>
            <w:r w:rsidRPr="00724A5B">
              <w:rPr>
                <w:rFonts w:ascii="Times New Roman" w:hAnsi="Times New Roman"/>
                <w:noProof/>
                <w:sz w:val="22"/>
                <w:szCs w:val="22"/>
                <w:lang w:val="en-GB"/>
              </w:rPr>
              <w:t>244 </w:t>
            </w:r>
          </w:p>
        </w:tc>
      </w:tr>
      <w:tr w:rsidR="00FF3658" w:rsidRPr="00724A5B" w14:paraId="095ACF38" w14:textId="77777777" w:rsidTr="00FF3658">
        <w:trPr>
          <w:trHeight w:val="300"/>
        </w:trPr>
        <w:tc>
          <w:tcPr>
            <w:tcW w:w="3285" w:type="dxa"/>
            <w:tcBorders>
              <w:top w:val="single" w:sz="6" w:space="0" w:color="auto"/>
              <w:left w:val="single" w:sz="6" w:space="0" w:color="auto"/>
              <w:bottom w:val="single" w:sz="6" w:space="0" w:color="auto"/>
              <w:right w:val="single" w:sz="6" w:space="0" w:color="auto"/>
            </w:tcBorders>
            <w:shd w:val="clear" w:color="auto" w:fill="auto"/>
            <w:hideMark/>
          </w:tcPr>
          <w:p w14:paraId="7CA4938E" w14:textId="5A68EF18" w:rsidR="00FF3658" w:rsidRPr="00724A5B" w:rsidRDefault="00074024" w:rsidP="00FF3658">
            <w:pPr>
              <w:pStyle w:val="Body"/>
              <w:rPr>
                <w:rFonts w:ascii="Times New Roman" w:hAnsi="Times New Roman"/>
                <w:noProof/>
                <w:sz w:val="22"/>
                <w:szCs w:val="22"/>
                <w:lang w:val="en-GB"/>
              </w:rPr>
            </w:pPr>
            <w:r w:rsidRPr="00724A5B">
              <w:rPr>
                <w:rFonts w:ascii="Times New Roman" w:hAnsi="Times New Roman"/>
                <w:i/>
                <w:iCs/>
                <w:noProof/>
                <w:sz w:val="22"/>
                <w:szCs w:val="22"/>
                <w:lang w:val="en-GB"/>
              </w:rPr>
              <w:t>Italy</w:t>
            </w:r>
            <w:r w:rsidRPr="00724A5B">
              <w:rPr>
                <w:rFonts w:ascii="Times New Roman" w:hAnsi="Times New Roman"/>
                <w:noProof/>
                <w:sz w:val="22"/>
                <w:szCs w:val="22"/>
                <w:lang w:val="en-GB"/>
              </w:rPr>
              <w:t> </w:t>
            </w:r>
          </w:p>
        </w:tc>
        <w:tc>
          <w:tcPr>
            <w:tcW w:w="1125" w:type="dxa"/>
            <w:tcBorders>
              <w:top w:val="single" w:sz="6" w:space="0" w:color="auto"/>
              <w:left w:val="single" w:sz="6" w:space="0" w:color="auto"/>
              <w:bottom w:val="single" w:sz="6" w:space="0" w:color="auto"/>
              <w:right w:val="single" w:sz="6" w:space="0" w:color="auto"/>
            </w:tcBorders>
            <w:shd w:val="clear" w:color="auto" w:fill="auto"/>
            <w:hideMark/>
          </w:tcPr>
          <w:p w14:paraId="50BDA8CB" w14:textId="77777777" w:rsidR="00FF3658" w:rsidRPr="00724A5B" w:rsidRDefault="00FF3658" w:rsidP="00FF3658">
            <w:pPr>
              <w:pStyle w:val="Body"/>
              <w:rPr>
                <w:rFonts w:ascii="Times New Roman" w:hAnsi="Times New Roman"/>
                <w:noProof/>
                <w:sz w:val="22"/>
                <w:szCs w:val="22"/>
                <w:lang w:val="en-GB"/>
              </w:rPr>
            </w:pPr>
            <w:r w:rsidRPr="00724A5B">
              <w:rPr>
                <w:rFonts w:ascii="Times New Roman" w:hAnsi="Times New Roman"/>
                <w:noProof/>
                <w:sz w:val="22"/>
                <w:szCs w:val="22"/>
                <w:lang w:val="en-GB"/>
              </w:rPr>
              <w:t>0 </w:t>
            </w:r>
          </w:p>
        </w:tc>
        <w:tc>
          <w:tcPr>
            <w:tcW w:w="1125" w:type="dxa"/>
            <w:tcBorders>
              <w:top w:val="single" w:sz="6" w:space="0" w:color="auto"/>
              <w:left w:val="single" w:sz="6" w:space="0" w:color="auto"/>
              <w:bottom w:val="single" w:sz="6" w:space="0" w:color="auto"/>
              <w:right w:val="single" w:sz="6" w:space="0" w:color="auto"/>
            </w:tcBorders>
            <w:shd w:val="clear" w:color="auto" w:fill="auto"/>
            <w:hideMark/>
          </w:tcPr>
          <w:p w14:paraId="1701577A" w14:textId="77777777" w:rsidR="00FF3658" w:rsidRPr="00724A5B" w:rsidRDefault="00FF3658" w:rsidP="00FF3658">
            <w:pPr>
              <w:pStyle w:val="Body"/>
              <w:rPr>
                <w:rFonts w:ascii="Times New Roman" w:hAnsi="Times New Roman"/>
                <w:noProof/>
                <w:sz w:val="22"/>
                <w:szCs w:val="22"/>
                <w:lang w:val="en-GB"/>
              </w:rPr>
            </w:pPr>
            <w:r w:rsidRPr="00724A5B">
              <w:rPr>
                <w:rFonts w:ascii="Times New Roman" w:hAnsi="Times New Roman"/>
                <w:noProof/>
                <w:sz w:val="22"/>
                <w:szCs w:val="22"/>
                <w:lang w:val="en-GB"/>
              </w:rPr>
              <w:t>0 </w:t>
            </w:r>
          </w:p>
        </w:tc>
        <w:tc>
          <w:tcPr>
            <w:tcW w:w="1200" w:type="dxa"/>
            <w:tcBorders>
              <w:top w:val="single" w:sz="6" w:space="0" w:color="auto"/>
              <w:left w:val="single" w:sz="6" w:space="0" w:color="auto"/>
              <w:bottom w:val="single" w:sz="6" w:space="0" w:color="auto"/>
              <w:right w:val="single" w:sz="6" w:space="0" w:color="auto"/>
            </w:tcBorders>
            <w:shd w:val="clear" w:color="auto" w:fill="auto"/>
            <w:hideMark/>
          </w:tcPr>
          <w:p w14:paraId="2985B418" w14:textId="77777777" w:rsidR="00FF3658" w:rsidRPr="00724A5B" w:rsidRDefault="00FF3658" w:rsidP="00FF3658">
            <w:pPr>
              <w:pStyle w:val="Body"/>
              <w:rPr>
                <w:rFonts w:ascii="Times New Roman" w:hAnsi="Times New Roman"/>
                <w:noProof/>
                <w:sz w:val="22"/>
                <w:szCs w:val="22"/>
                <w:lang w:val="en-GB"/>
              </w:rPr>
            </w:pPr>
            <w:r w:rsidRPr="00724A5B">
              <w:rPr>
                <w:rFonts w:ascii="Times New Roman" w:hAnsi="Times New Roman"/>
                <w:noProof/>
                <w:sz w:val="22"/>
                <w:szCs w:val="22"/>
                <w:lang w:val="en-GB"/>
              </w:rPr>
              <w:t>0 </w:t>
            </w:r>
          </w:p>
        </w:tc>
      </w:tr>
      <w:tr w:rsidR="00FF3658" w:rsidRPr="00724A5B" w14:paraId="17586874" w14:textId="77777777" w:rsidTr="00FF3658">
        <w:trPr>
          <w:trHeight w:val="300"/>
        </w:trPr>
        <w:tc>
          <w:tcPr>
            <w:tcW w:w="3285" w:type="dxa"/>
            <w:tcBorders>
              <w:top w:val="single" w:sz="6" w:space="0" w:color="auto"/>
              <w:left w:val="single" w:sz="6" w:space="0" w:color="auto"/>
              <w:bottom w:val="single" w:sz="6" w:space="0" w:color="auto"/>
              <w:right w:val="single" w:sz="6" w:space="0" w:color="auto"/>
            </w:tcBorders>
            <w:shd w:val="clear" w:color="auto" w:fill="D9D9D9"/>
            <w:hideMark/>
          </w:tcPr>
          <w:p w14:paraId="7BCC4A4B" w14:textId="77777777" w:rsidR="00FF3658" w:rsidRPr="00724A5B" w:rsidRDefault="00FF3658" w:rsidP="00FF3658">
            <w:pPr>
              <w:pStyle w:val="Body"/>
              <w:rPr>
                <w:rFonts w:ascii="Times New Roman" w:hAnsi="Times New Roman"/>
                <w:noProof/>
                <w:sz w:val="22"/>
                <w:szCs w:val="22"/>
                <w:lang w:val="en-GB"/>
              </w:rPr>
            </w:pPr>
            <w:r w:rsidRPr="00724A5B">
              <w:rPr>
                <w:rFonts w:ascii="Times New Roman" w:hAnsi="Times New Roman"/>
                <w:b/>
                <w:bCs/>
                <w:noProof/>
                <w:sz w:val="22"/>
                <w:szCs w:val="22"/>
                <w:lang w:val="en-GB"/>
              </w:rPr>
              <w:t>Surface longliners</w:t>
            </w:r>
            <w:r w:rsidRPr="00724A5B">
              <w:rPr>
                <w:rFonts w:ascii="Times New Roman" w:hAnsi="Times New Roman"/>
                <w:noProof/>
                <w:sz w:val="22"/>
                <w:szCs w:val="22"/>
                <w:lang w:val="en-GB"/>
              </w:rPr>
              <w:t>, of which: </w:t>
            </w:r>
          </w:p>
        </w:tc>
        <w:tc>
          <w:tcPr>
            <w:tcW w:w="1125" w:type="dxa"/>
            <w:tcBorders>
              <w:top w:val="single" w:sz="6" w:space="0" w:color="auto"/>
              <w:left w:val="single" w:sz="6" w:space="0" w:color="auto"/>
              <w:bottom w:val="single" w:sz="6" w:space="0" w:color="auto"/>
              <w:right w:val="single" w:sz="6" w:space="0" w:color="auto"/>
            </w:tcBorders>
            <w:shd w:val="clear" w:color="auto" w:fill="D9D9D9"/>
            <w:hideMark/>
          </w:tcPr>
          <w:p w14:paraId="674B0CDD" w14:textId="77777777" w:rsidR="00FF3658" w:rsidRPr="00724A5B" w:rsidRDefault="00FF3658" w:rsidP="00FF3658">
            <w:pPr>
              <w:pStyle w:val="Body"/>
              <w:rPr>
                <w:rFonts w:ascii="Times New Roman" w:hAnsi="Times New Roman"/>
                <w:b/>
                <w:bCs/>
                <w:noProof/>
                <w:sz w:val="22"/>
                <w:szCs w:val="22"/>
                <w:lang w:val="en-GB"/>
              </w:rPr>
            </w:pPr>
            <w:r w:rsidRPr="00724A5B">
              <w:rPr>
                <w:rFonts w:ascii="Times New Roman" w:hAnsi="Times New Roman"/>
                <w:b/>
                <w:bCs/>
                <w:noProof/>
                <w:sz w:val="22"/>
                <w:szCs w:val="22"/>
                <w:lang w:val="en-GB"/>
              </w:rPr>
              <w:t>98 </w:t>
            </w:r>
          </w:p>
        </w:tc>
        <w:tc>
          <w:tcPr>
            <w:tcW w:w="1125" w:type="dxa"/>
            <w:tcBorders>
              <w:top w:val="single" w:sz="6" w:space="0" w:color="auto"/>
              <w:left w:val="single" w:sz="6" w:space="0" w:color="auto"/>
              <w:bottom w:val="single" w:sz="6" w:space="0" w:color="auto"/>
              <w:right w:val="single" w:sz="6" w:space="0" w:color="auto"/>
            </w:tcBorders>
            <w:shd w:val="clear" w:color="auto" w:fill="D9D9D9"/>
            <w:hideMark/>
          </w:tcPr>
          <w:p w14:paraId="45397099" w14:textId="77777777" w:rsidR="00FF3658" w:rsidRPr="00724A5B" w:rsidRDefault="00FF3658" w:rsidP="00FF3658">
            <w:pPr>
              <w:pStyle w:val="Body"/>
              <w:rPr>
                <w:rFonts w:ascii="Times New Roman" w:hAnsi="Times New Roman"/>
                <w:b/>
                <w:bCs/>
                <w:noProof/>
                <w:sz w:val="22"/>
                <w:szCs w:val="22"/>
                <w:lang w:val="en-GB"/>
              </w:rPr>
            </w:pPr>
            <w:r w:rsidRPr="00724A5B">
              <w:rPr>
                <w:rFonts w:ascii="Times New Roman" w:hAnsi="Times New Roman"/>
                <w:b/>
                <w:bCs/>
                <w:noProof/>
                <w:sz w:val="22"/>
                <w:szCs w:val="22"/>
                <w:lang w:val="en-GB"/>
              </w:rPr>
              <w:t>27 </w:t>
            </w:r>
          </w:p>
        </w:tc>
        <w:tc>
          <w:tcPr>
            <w:tcW w:w="1200" w:type="dxa"/>
            <w:tcBorders>
              <w:top w:val="single" w:sz="6" w:space="0" w:color="auto"/>
              <w:left w:val="single" w:sz="6" w:space="0" w:color="auto"/>
              <w:bottom w:val="single" w:sz="6" w:space="0" w:color="auto"/>
              <w:right w:val="single" w:sz="6" w:space="0" w:color="auto"/>
            </w:tcBorders>
            <w:shd w:val="clear" w:color="auto" w:fill="D9D9D9"/>
            <w:hideMark/>
          </w:tcPr>
          <w:p w14:paraId="47A17027" w14:textId="77777777" w:rsidR="00FF3658" w:rsidRPr="00724A5B" w:rsidRDefault="00FF3658" w:rsidP="00FF3658">
            <w:pPr>
              <w:pStyle w:val="Body"/>
              <w:rPr>
                <w:rFonts w:ascii="Times New Roman" w:hAnsi="Times New Roman"/>
                <w:b/>
                <w:bCs/>
                <w:noProof/>
                <w:sz w:val="22"/>
                <w:szCs w:val="22"/>
                <w:lang w:val="en-GB"/>
              </w:rPr>
            </w:pPr>
            <w:r w:rsidRPr="00724A5B">
              <w:rPr>
                <w:rFonts w:ascii="Times New Roman" w:hAnsi="Times New Roman"/>
                <w:b/>
                <w:bCs/>
                <w:noProof/>
                <w:sz w:val="22"/>
                <w:szCs w:val="22"/>
                <w:lang w:val="en-GB"/>
              </w:rPr>
              <w:t>63 </w:t>
            </w:r>
          </w:p>
        </w:tc>
      </w:tr>
      <w:tr w:rsidR="00FF3658" w:rsidRPr="00724A5B" w14:paraId="53DEA2CF" w14:textId="77777777" w:rsidTr="00FF3658">
        <w:trPr>
          <w:trHeight w:val="300"/>
        </w:trPr>
        <w:tc>
          <w:tcPr>
            <w:tcW w:w="3285" w:type="dxa"/>
            <w:tcBorders>
              <w:top w:val="single" w:sz="6" w:space="0" w:color="auto"/>
              <w:left w:val="single" w:sz="6" w:space="0" w:color="auto"/>
              <w:bottom w:val="single" w:sz="6" w:space="0" w:color="auto"/>
              <w:right w:val="single" w:sz="6" w:space="0" w:color="auto"/>
            </w:tcBorders>
            <w:shd w:val="clear" w:color="auto" w:fill="auto"/>
            <w:hideMark/>
          </w:tcPr>
          <w:p w14:paraId="35ABED47" w14:textId="4D7C2891" w:rsidR="00FF3658" w:rsidRPr="00724A5B" w:rsidRDefault="00074024" w:rsidP="00FF3658">
            <w:pPr>
              <w:pStyle w:val="Body"/>
              <w:rPr>
                <w:rFonts w:ascii="Times New Roman" w:hAnsi="Times New Roman"/>
                <w:noProof/>
                <w:sz w:val="22"/>
                <w:szCs w:val="22"/>
                <w:lang w:val="en-GB"/>
              </w:rPr>
            </w:pPr>
            <w:r w:rsidRPr="00724A5B">
              <w:rPr>
                <w:rFonts w:ascii="Times New Roman" w:hAnsi="Times New Roman"/>
                <w:i/>
                <w:iCs/>
                <w:noProof/>
                <w:sz w:val="22"/>
                <w:szCs w:val="22"/>
                <w:lang w:val="en-GB"/>
              </w:rPr>
              <w:t>Spain</w:t>
            </w:r>
            <w:r w:rsidRPr="00724A5B">
              <w:rPr>
                <w:rFonts w:ascii="Times New Roman" w:hAnsi="Times New Roman"/>
                <w:noProof/>
                <w:sz w:val="22"/>
                <w:szCs w:val="22"/>
                <w:lang w:val="en-GB"/>
              </w:rPr>
              <w:t> </w:t>
            </w:r>
          </w:p>
        </w:tc>
        <w:tc>
          <w:tcPr>
            <w:tcW w:w="1125" w:type="dxa"/>
            <w:tcBorders>
              <w:top w:val="single" w:sz="6" w:space="0" w:color="auto"/>
              <w:left w:val="single" w:sz="6" w:space="0" w:color="auto"/>
              <w:bottom w:val="single" w:sz="6" w:space="0" w:color="auto"/>
              <w:right w:val="single" w:sz="6" w:space="0" w:color="auto"/>
            </w:tcBorders>
            <w:shd w:val="clear" w:color="auto" w:fill="auto"/>
            <w:hideMark/>
          </w:tcPr>
          <w:p w14:paraId="1FBA8D0B" w14:textId="77777777" w:rsidR="00FF3658" w:rsidRPr="00724A5B" w:rsidRDefault="00FF3658" w:rsidP="00FF3658">
            <w:pPr>
              <w:pStyle w:val="Body"/>
              <w:rPr>
                <w:rFonts w:ascii="Times New Roman" w:hAnsi="Times New Roman"/>
                <w:noProof/>
                <w:sz w:val="22"/>
                <w:szCs w:val="22"/>
                <w:lang w:val="en-GB"/>
              </w:rPr>
            </w:pPr>
            <w:r w:rsidRPr="00724A5B">
              <w:rPr>
                <w:rFonts w:ascii="Times New Roman" w:hAnsi="Times New Roman"/>
                <w:i/>
                <w:iCs/>
                <w:noProof/>
                <w:sz w:val="22"/>
                <w:szCs w:val="22"/>
                <w:lang w:val="en-GB"/>
              </w:rPr>
              <w:t>0</w:t>
            </w:r>
            <w:r w:rsidRPr="00724A5B">
              <w:rPr>
                <w:rFonts w:ascii="Times New Roman" w:hAnsi="Times New Roman"/>
                <w:noProof/>
                <w:sz w:val="22"/>
                <w:szCs w:val="22"/>
                <w:lang w:val="en-GB"/>
              </w:rPr>
              <w:t> </w:t>
            </w:r>
          </w:p>
        </w:tc>
        <w:tc>
          <w:tcPr>
            <w:tcW w:w="1125" w:type="dxa"/>
            <w:tcBorders>
              <w:top w:val="single" w:sz="6" w:space="0" w:color="auto"/>
              <w:left w:val="single" w:sz="6" w:space="0" w:color="auto"/>
              <w:bottom w:val="single" w:sz="6" w:space="0" w:color="auto"/>
              <w:right w:val="single" w:sz="6" w:space="0" w:color="auto"/>
            </w:tcBorders>
            <w:shd w:val="clear" w:color="auto" w:fill="auto"/>
            <w:hideMark/>
          </w:tcPr>
          <w:p w14:paraId="52C1A714" w14:textId="77777777" w:rsidR="00FF3658" w:rsidRPr="00724A5B" w:rsidRDefault="00FF3658" w:rsidP="00FF3658">
            <w:pPr>
              <w:pStyle w:val="Body"/>
              <w:rPr>
                <w:rFonts w:ascii="Times New Roman" w:hAnsi="Times New Roman"/>
                <w:noProof/>
                <w:sz w:val="22"/>
                <w:szCs w:val="22"/>
                <w:lang w:val="en-GB"/>
              </w:rPr>
            </w:pPr>
            <w:r w:rsidRPr="00724A5B">
              <w:rPr>
                <w:rFonts w:ascii="Times New Roman" w:hAnsi="Times New Roman"/>
                <w:i/>
                <w:iCs/>
                <w:noProof/>
                <w:sz w:val="22"/>
                <w:szCs w:val="22"/>
                <w:lang w:val="en-GB"/>
              </w:rPr>
              <w:t>0</w:t>
            </w:r>
            <w:r w:rsidRPr="00724A5B">
              <w:rPr>
                <w:rFonts w:ascii="Times New Roman" w:hAnsi="Times New Roman"/>
                <w:noProof/>
                <w:sz w:val="22"/>
                <w:szCs w:val="22"/>
                <w:lang w:val="en-GB"/>
              </w:rPr>
              <w:t> </w:t>
            </w:r>
          </w:p>
        </w:tc>
        <w:tc>
          <w:tcPr>
            <w:tcW w:w="1200" w:type="dxa"/>
            <w:tcBorders>
              <w:top w:val="single" w:sz="6" w:space="0" w:color="auto"/>
              <w:left w:val="single" w:sz="6" w:space="0" w:color="auto"/>
              <w:bottom w:val="single" w:sz="6" w:space="0" w:color="auto"/>
              <w:right w:val="single" w:sz="6" w:space="0" w:color="auto"/>
            </w:tcBorders>
            <w:shd w:val="clear" w:color="auto" w:fill="auto"/>
            <w:hideMark/>
          </w:tcPr>
          <w:p w14:paraId="6A337A10" w14:textId="77777777" w:rsidR="00FF3658" w:rsidRPr="00724A5B" w:rsidRDefault="00FF3658" w:rsidP="00FF3658">
            <w:pPr>
              <w:pStyle w:val="Body"/>
              <w:rPr>
                <w:rFonts w:ascii="Times New Roman" w:hAnsi="Times New Roman"/>
                <w:noProof/>
                <w:sz w:val="22"/>
                <w:szCs w:val="22"/>
                <w:lang w:val="en-GB"/>
              </w:rPr>
            </w:pPr>
            <w:r w:rsidRPr="00724A5B">
              <w:rPr>
                <w:rFonts w:ascii="Times New Roman" w:hAnsi="Times New Roman"/>
                <w:i/>
                <w:iCs/>
                <w:noProof/>
                <w:sz w:val="22"/>
                <w:szCs w:val="22"/>
                <w:lang w:val="en-GB"/>
              </w:rPr>
              <w:t>0</w:t>
            </w:r>
            <w:r w:rsidRPr="00724A5B">
              <w:rPr>
                <w:rFonts w:ascii="Times New Roman" w:hAnsi="Times New Roman"/>
                <w:noProof/>
                <w:sz w:val="22"/>
                <w:szCs w:val="22"/>
                <w:lang w:val="en-GB"/>
              </w:rPr>
              <w:t> </w:t>
            </w:r>
          </w:p>
        </w:tc>
      </w:tr>
      <w:tr w:rsidR="00FF3658" w:rsidRPr="00724A5B" w14:paraId="1F5B4A30" w14:textId="77777777" w:rsidTr="00FF3658">
        <w:trPr>
          <w:trHeight w:val="300"/>
        </w:trPr>
        <w:tc>
          <w:tcPr>
            <w:tcW w:w="3285" w:type="dxa"/>
            <w:tcBorders>
              <w:top w:val="single" w:sz="6" w:space="0" w:color="auto"/>
              <w:left w:val="single" w:sz="6" w:space="0" w:color="auto"/>
              <w:bottom w:val="single" w:sz="6" w:space="0" w:color="auto"/>
              <w:right w:val="single" w:sz="6" w:space="0" w:color="auto"/>
            </w:tcBorders>
            <w:shd w:val="clear" w:color="auto" w:fill="auto"/>
            <w:hideMark/>
          </w:tcPr>
          <w:p w14:paraId="1F18C7BA" w14:textId="5C7AC3E4" w:rsidR="00FF3658" w:rsidRPr="00724A5B" w:rsidRDefault="00074024" w:rsidP="00FF3658">
            <w:pPr>
              <w:pStyle w:val="Body"/>
              <w:rPr>
                <w:rFonts w:ascii="Times New Roman" w:hAnsi="Times New Roman"/>
                <w:noProof/>
                <w:sz w:val="22"/>
                <w:szCs w:val="22"/>
                <w:lang w:val="en-GB"/>
              </w:rPr>
            </w:pPr>
            <w:r w:rsidRPr="00724A5B">
              <w:rPr>
                <w:rFonts w:ascii="Times New Roman" w:hAnsi="Times New Roman"/>
                <w:i/>
                <w:iCs/>
                <w:noProof/>
                <w:sz w:val="22"/>
                <w:szCs w:val="22"/>
                <w:lang w:val="en-GB"/>
              </w:rPr>
              <w:t>France</w:t>
            </w:r>
            <w:r w:rsidRPr="00724A5B">
              <w:rPr>
                <w:rFonts w:ascii="Times New Roman" w:hAnsi="Times New Roman"/>
                <w:noProof/>
                <w:sz w:val="22"/>
                <w:szCs w:val="22"/>
                <w:lang w:val="en-GB"/>
              </w:rPr>
              <w:t> </w:t>
            </w:r>
          </w:p>
        </w:tc>
        <w:tc>
          <w:tcPr>
            <w:tcW w:w="1125" w:type="dxa"/>
            <w:tcBorders>
              <w:top w:val="single" w:sz="6" w:space="0" w:color="auto"/>
              <w:left w:val="single" w:sz="6" w:space="0" w:color="auto"/>
              <w:bottom w:val="single" w:sz="6" w:space="0" w:color="auto"/>
              <w:right w:val="single" w:sz="6" w:space="0" w:color="auto"/>
            </w:tcBorders>
            <w:shd w:val="clear" w:color="auto" w:fill="auto"/>
            <w:hideMark/>
          </w:tcPr>
          <w:p w14:paraId="14B2ECF6" w14:textId="77777777" w:rsidR="00FF3658" w:rsidRPr="00724A5B" w:rsidRDefault="00FF3658" w:rsidP="00FF3658">
            <w:pPr>
              <w:pStyle w:val="Body"/>
              <w:rPr>
                <w:rFonts w:ascii="Times New Roman" w:hAnsi="Times New Roman"/>
                <w:noProof/>
                <w:sz w:val="22"/>
                <w:szCs w:val="22"/>
                <w:lang w:val="en-GB"/>
              </w:rPr>
            </w:pPr>
            <w:r w:rsidRPr="00724A5B">
              <w:rPr>
                <w:rFonts w:ascii="Times New Roman" w:hAnsi="Times New Roman"/>
                <w:i/>
                <w:iCs/>
                <w:noProof/>
                <w:sz w:val="22"/>
                <w:szCs w:val="22"/>
                <w:lang w:val="en-GB"/>
              </w:rPr>
              <w:t>98</w:t>
            </w:r>
            <w:r w:rsidRPr="00724A5B">
              <w:rPr>
                <w:rFonts w:ascii="Times New Roman" w:hAnsi="Times New Roman"/>
                <w:noProof/>
                <w:sz w:val="22"/>
                <w:szCs w:val="22"/>
                <w:lang w:val="en-GB"/>
              </w:rPr>
              <w:t> </w:t>
            </w:r>
          </w:p>
        </w:tc>
        <w:tc>
          <w:tcPr>
            <w:tcW w:w="1125" w:type="dxa"/>
            <w:tcBorders>
              <w:top w:val="single" w:sz="6" w:space="0" w:color="auto"/>
              <w:left w:val="single" w:sz="6" w:space="0" w:color="auto"/>
              <w:bottom w:val="single" w:sz="6" w:space="0" w:color="auto"/>
              <w:right w:val="single" w:sz="6" w:space="0" w:color="auto"/>
            </w:tcBorders>
            <w:shd w:val="clear" w:color="auto" w:fill="auto"/>
            <w:hideMark/>
          </w:tcPr>
          <w:p w14:paraId="2F394A4C" w14:textId="77777777" w:rsidR="00FF3658" w:rsidRPr="00724A5B" w:rsidRDefault="00FF3658" w:rsidP="00FF3658">
            <w:pPr>
              <w:pStyle w:val="Body"/>
              <w:rPr>
                <w:rFonts w:ascii="Times New Roman" w:hAnsi="Times New Roman"/>
                <w:noProof/>
                <w:sz w:val="22"/>
                <w:szCs w:val="22"/>
                <w:lang w:val="en-GB"/>
              </w:rPr>
            </w:pPr>
            <w:r w:rsidRPr="00724A5B">
              <w:rPr>
                <w:rFonts w:ascii="Times New Roman" w:hAnsi="Times New Roman"/>
                <w:i/>
                <w:iCs/>
                <w:noProof/>
                <w:sz w:val="22"/>
                <w:szCs w:val="22"/>
                <w:lang w:val="en-GB"/>
              </w:rPr>
              <w:t>27</w:t>
            </w:r>
            <w:r w:rsidRPr="00724A5B">
              <w:rPr>
                <w:rFonts w:ascii="Times New Roman" w:hAnsi="Times New Roman"/>
                <w:noProof/>
                <w:sz w:val="22"/>
                <w:szCs w:val="22"/>
                <w:lang w:val="en-GB"/>
              </w:rPr>
              <w:t> </w:t>
            </w:r>
          </w:p>
        </w:tc>
        <w:tc>
          <w:tcPr>
            <w:tcW w:w="1200" w:type="dxa"/>
            <w:tcBorders>
              <w:top w:val="single" w:sz="6" w:space="0" w:color="auto"/>
              <w:left w:val="single" w:sz="6" w:space="0" w:color="auto"/>
              <w:bottom w:val="single" w:sz="6" w:space="0" w:color="auto"/>
              <w:right w:val="single" w:sz="6" w:space="0" w:color="auto"/>
            </w:tcBorders>
            <w:shd w:val="clear" w:color="auto" w:fill="auto"/>
            <w:hideMark/>
          </w:tcPr>
          <w:p w14:paraId="43E4108A" w14:textId="77777777" w:rsidR="00FF3658" w:rsidRPr="00724A5B" w:rsidRDefault="00FF3658" w:rsidP="00FF3658">
            <w:pPr>
              <w:pStyle w:val="Body"/>
              <w:rPr>
                <w:rFonts w:ascii="Times New Roman" w:hAnsi="Times New Roman"/>
                <w:noProof/>
                <w:sz w:val="22"/>
                <w:szCs w:val="22"/>
                <w:lang w:val="en-GB"/>
              </w:rPr>
            </w:pPr>
            <w:r w:rsidRPr="00724A5B">
              <w:rPr>
                <w:rFonts w:ascii="Times New Roman" w:hAnsi="Times New Roman"/>
                <w:i/>
                <w:iCs/>
                <w:noProof/>
                <w:sz w:val="22"/>
                <w:szCs w:val="22"/>
                <w:lang w:val="en-GB"/>
              </w:rPr>
              <w:t>63</w:t>
            </w:r>
            <w:r w:rsidRPr="00724A5B">
              <w:rPr>
                <w:rFonts w:ascii="Times New Roman" w:hAnsi="Times New Roman"/>
                <w:noProof/>
                <w:sz w:val="22"/>
                <w:szCs w:val="22"/>
                <w:lang w:val="en-GB"/>
              </w:rPr>
              <w:t> </w:t>
            </w:r>
          </w:p>
        </w:tc>
      </w:tr>
      <w:tr w:rsidR="00FF3658" w:rsidRPr="00724A5B" w14:paraId="74452BBC" w14:textId="77777777" w:rsidTr="00FF3658">
        <w:trPr>
          <w:trHeight w:val="300"/>
        </w:trPr>
        <w:tc>
          <w:tcPr>
            <w:tcW w:w="3285" w:type="dxa"/>
            <w:tcBorders>
              <w:top w:val="single" w:sz="6" w:space="0" w:color="auto"/>
              <w:left w:val="single" w:sz="6" w:space="0" w:color="auto"/>
              <w:bottom w:val="single" w:sz="6" w:space="0" w:color="auto"/>
              <w:right w:val="single" w:sz="6" w:space="0" w:color="auto"/>
            </w:tcBorders>
            <w:shd w:val="clear" w:color="auto" w:fill="auto"/>
            <w:hideMark/>
          </w:tcPr>
          <w:p w14:paraId="0C39D4EE" w14:textId="3D968515" w:rsidR="00FF3658" w:rsidRPr="00724A5B" w:rsidRDefault="00074024" w:rsidP="00FF3658">
            <w:pPr>
              <w:pStyle w:val="Body"/>
              <w:rPr>
                <w:rFonts w:ascii="Times New Roman" w:hAnsi="Times New Roman"/>
                <w:noProof/>
                <w:sz w:val="22"/>
                <w:szCs w:val="22"/>
                <w:lang w:val="en-GB"/>
              </w:rPr>
            </w:pPr>
            <w:r w:rsidRPr="00724A5B">
              <w:rPr>
                <w:rFonts w:ascii="Times New Roman" w:hAnsi="Times New Roman"/>
                <w:i/>
                <w:iCs/>
                <w:noProof/>
                <w:sz w:val="22"/>
                <w:szCs w:val="22"/>
                <w:lang w:val="en-GB"/>
              </w:rPr>
              <w:t>Portugal</w:t>
            </w:r>
            <w:r w:rsidRPr="00724A5B">
              <w:rPr>
                <w:rFonts w:ascii="Times New Roman" w:hAnsi="Times New Roman"/>
                <w:noProof/>
                <w:sz w:val="22"/>
                <w:szCs w:val="22"/>
                <w:lang w:val="en-GB"/>
              </w:rPr>
              <w:t> </w:t>
            </w:r>
          </w:p>
        </w:tc>
        <w:tc>
          <w:tcPr>
            <w:tcW w:w="1125" w:type="dxa"/>
            <w:tcBorders>
              <w:top w:val="single" w:sz="6" w:space="0" w:color="auto"/>
              <w:left w:val="single" w:sz="6" w:space="0" w:color="auto"/>
              <w:bottom w:val="single" w:sz="6" w:space="0" w:color="auto"/>
              <w:right w:val="single" w:sz="6" w:space="0" w:color="auto"/>
            </w:tcBorders>
            <w:shd w:val="clear" w:color="auto" w:fill="auto"/>
            <w:hideMark/>
          </w:tcPr>
          <w:p w14:paraId="21AA587F" w14:textId="77777777" w:rsidR="00FF3658" w:rsidRPr="00724A5B" w:rsidRDefault="00FF3658" w:rsidP="00FF3658">
            <w:pPr>
              <w:pStyle w:val="Body"/>
              <w:rPr>
                <w:rFonts w:ascii="Times New Roman" w:hAnsi="Times New Roman"/>
                <w:noProof/>
                <w:sz w:val="22"/>
                <w:szCs w:val="22"/>
                <w:lang w:val="en-GB"/>
              </w:rPr>
            </w:pPr>
            <w:r w:rsidRPr="00724A5B">
              <w:rPr>
                <w:rFonts w:ascii="Times New Roman" w:hAnsi="Times New Roman"/>
                <w:i/>
                <w:iCs/>
                <w:noProof/>
                <w:sz w:val="22"/>
                <w:szCs w:val="22"/>
                <w:lang w:val="en-GB"/>
              </w:rPr>
              <w:t>0</w:t>
            </w:r>
            <w:r w:rsidRPr="00724A5B">
              <w:rPr>
                <w:rFonts w:ascii="Times New Roman" w:hAnsi="Times New Roman"/>
                <w:noProof/>
                <w:sz w:val="22"/>
                <w:szCs w:val="22"/>
                <w:lang w:val="en-GB"/>
              </w:rPr>
              <w:t> </w:t>
            </w:r>
          </w:p>
        </w:tc>
        <w:tc>
          <w:tcPr>
            <w:tcW w:w="1125" w:type="dxa"/>
            <w:tcBorders>
              <w:top w:val="single" w:sz="6" w:space="0" w:color="auto"/>
              <w:left w:val="single" w:sz="6" w:space="0" w:color="auto"/>
              <w:bottom w:val="single" w:sz="6" w:space="0" w:color="auto"/>
              <w:right w:val="single" w:sz="6" w:space="0" w:color="auto"/>
            </w:tcBorders>
            <w:shd w:val="clear" w:color="auto" w:fill="auto"/>
            <w:hideMark/>
          </w:tcPr>
          <w:p w14:paraId="1F11D628" w14:textId="77777777" w:rsidR="00FF3658" w:rsidRPr="00724A5B" w:rsidRDefault="00FF3658" w:rsidP="00FF3658">
            <w:pPr>
              <w:pStyle w:val="Body"/>
              <w:rPr>
                <w:rFonts w:ascii="Times New Roman" w:hAnsi="Times New Roman"/>
                <w:noProof/>
                <w:sz w:val="22"/>
                <w:szCs w:val="22"/>
                <w:lang w:val="en-GB"/>
              </w:rPr>
            </w:pPr>
            <w:r w:rsidRPr="00724A5B">
              <w:rPr>
                <w:rFonts w:ascii="Times New Roman" w:hAnsi="Times New Roman"/>
                <w:i/>
                <w:iCs/>
                <w:noProof/>
                <w:sz w:val="22"/>
                <w:szCs w:val="22"/>
                <w:lang w:val="en-GB"/>
              </w:rPr>
              <w:t>0</w:t>
            </w:r>
            <w:r w:rsidRPr="00724A5B">
              <w:rPr>
                <w:rFonts w:ascii="Times New Roman" w:hAnsi="Times New Roman"/>
                <w:noProof/>
                <w:sz w:val="22"/>
                <w:szCs w:val="22"/>
                <w:lang w:val="en-GB"/>
              </w:rPr>
              <w:t> </w:t>
            </w:r>
          </w:p>
        </w:tc>
        <w:tc>
          <w:tcPr>
            <w:tcW w:w="1200" w:type="dxa"/>
            <w:tcBorders>
              <w:top w:val="single" w:sz="6" w:space="0" w:color="auto"/>
              <w:left w:val="single" w:sz="6" w:space="0" w:color="auto"/>
              <w:bottom w:val="single" w:sz="6" w:space="0" w:color="auto"/>
              <w:right w:val="single" w:sz="6" w:space="0" w:color="auto"/>
            </w:tcBorders>
            <w:shd w:val="clear" w:color="auto" w:fill="auto"/>
            <w:hideMark/>
          </w:tcPr>
          <w:p w14:paraId="0A518417" w14:textId="77777777" w:rsidR="00FF3658" w:rsidRPr="00724A5B" w:rsidRDefault="00FF3658" w:rsidP="00FF3658">
            <w:pPr>
              <w:pStyle w:val="Body"/>
              <w:rPr>
                <w:rFonts w:ascii="Times New Roman" w:hAnsi="Times New Roman"/>
                <w:noProof/>
                <w:sz w:val="22"/>
                <w:szCs w:val="22"/>
                <w:lang w:val="en-GB"/>
              </w:rPr>
            </w:pPr>
            <w:r w:rsidRPr="00724A5B">
              <w:rPr>
                <w:rFonts w:ascii="Times New Roman" w:hAnsi="Times New Roman"/>
                <w:i/>
                <w:iCs/>
                <w:noProof/>
                <w:sz w:val="22"/>
                <w:szCs w:val="22"/>
                <w:lang w:val="en-GB"/>
              </w:rPr>
              <w:t>0</w:t>
            </w:r>
            <w:r w:rsidRPr="00724A5B">
              <w:rPr>
                <w:rFonts w:ascii="Times New Roman" w:hAnsi="Times New Roman"/>
                <w:noProof/>
                <w:sz w:val="22"/>
                <w:szCs w:val="22"/>
                <w:lang w:val="en-GB"/>
              </w:rPr>
              <w:t> </w:t>
            </w:r>
          </w:p>
        </w:tc>
      </w:tr>
      <w:tr w:rsidR="00FF3658" w:rsidRPr="00724A5B" w14:paraId="7ED8121C" w14:textId="77777777" w:rsidTr="00FF3658">
        <w:trPr>
          <w:trHeight w:val="300"/>
        </w:trPr>
        <w:tc>
          <w:tcPr>
            <w:tcW w:w="3285" w:type="dxa"/>
            <w:tcBorders>
              <w:top w:val="single" w:sz="6" w:space="0" w:color="auto"/>
              <w:left w:val="single" w:sz="6" w:space="0" w:color="auto"/>
              <w:bottom w:val="single" w:sz="6" w:space="0" w:color="auto"/>
              <w:right w:val="single" w:sz="6" w:space="0" w:color="auto"/>
            </w:tcBorders>
            <w:shd w:val="clear" w:color="auto" w:fill="auto"/>
            <w:hideMark/>
          </w:tcPr>
          <w:p w14:paraId="1CABD325" w14:textId="77777777" w:rsidR="00FF3658" w:rsidRPr="00724A5B" w:rsidRDefault="00FF3658" w:rsidP="00FF3658">
            <w:pPr>
              <w:pStyle w:val="Body"/>
              <w:rPr>
                <w:rFonts w:ascii="Times New Roman" w:hAnsi="Times New Roman"/>
                <w:b/>
                <w:bCs/>
                <w:noProof/>
                <w:sz w:val="22"/>
                <w:szCs w:val="22"/>
                <w:lang w:val="en-GB"/>
              </w:rPr>
            </w:pPr>
            <w:r w:rsidRPr="00724A5B">
              <w:rPr>
                <w:rFonts w:ascii="Times New Roman" w:hAnsi="Times New Roman"/>
                <w:b/>
                <w:bCs/>
                <w:noProof/>
                <w:sz w:val="22"/>
                <w:szCs w:val="22"/>
                <w:lang w:val="en-GB"/>
              </w:rPr>
              <w:t>TOTAL </w:t>
            </w:r>
          </w:p>
        </w:tc>
        <w:tc>
          <w:tcPr>
            <w:tcW w:w="1125" w:type="dxa"/>
            <w:tcBorders>
              <w:top w:val="single" w:sz="6" w:space="0" w:color="auto"/>
              <w:left w:val="single" w:sz="6" w:space="0" w:color="auto"/>
              <w:bottom w:val="single" w:sz="6" w:space="0" w:color="auto"/>
              <w:right w:val="single" w:sz="6" w:space="0" w:color="auto"/>
            </w:tcBorders>
            <w:shd w:val="clear" w:color="auto" w:fill="auto"/>
            <w:hideMark/>
          </w:tcPr>
          <w:p w14:paraId="06CFF20F" w14:textId="3D471E29" w:rsidR="00FF3658" w:rsidRPr="00724A5B" w:rsidRDefault="00FF3658" w:rsidP="00FF3658">
            <w:pPr>
              <w:pStyle w:val="Body"/>
              <w:rPr>
                <w:rFonts w:ascii="Times New Roman" w:hAnsi="Times New Roman"/>
                <w:b/>
                <w:bCs/>
                <w:noProof/>
                <w:sz w:val="22"/>
                <w:szCs w:val="22"/>
                <w:lang w:val="en-GB"/>
              </w:rPr>
            </w:pPr>
            <w:r w:rsidRPr="00724A5B">
              <w:rPr>
                <w:rFonts w:ascii="Times New Roman" w:hAnsi="Times New Roman"/>
                <w:b/>
                <w:bCs/>
                <w:noProof/>
                <w:sz w:val="22"/>
                <w:szCs w:val="22"/>
                <w:lang w:val="en-GB"/>
              </w:rPr>
              <w:t>1</w:t>
            </w:r>
            <w:r w:rsidR="00F12C57" w:rsidRPr="00724A5B">
              <w:rPr>
                <w:rFonts w:ascii="Times New Roman" w:hAnsi="Times New Roman"/>
                <w:b/>
                <w:bCs/>
                <w:noProof/>
                <w:sz w:val="22"/>
                <w:szCs w:val="22"/>
                <w:lang w:val="en-GB"/>
              </w:rPr>
              <w:t> </w:t>
            </w:r>
            <w:r w:rsidRPr="00724A5B">
              <w:rPr>
                <w:rFonts w:ascii="Times New Roman" w:hAnsi="Times New Roman"/>
                <w:b/>
                <w:bCs/>
                <w:noProof/>
                <w:sz w:val="22"/>
                <w:szCs w:val="22"/>
                <w:lang w:val="en-GB"/>
              </w:rPr>
              <w:t>130 </w:t>
            </w:r>
          </w:p>
        </w:tc>
        <w:tc>
          <w:tcPr>
            <w:tcW w:w="1125" w:type="dxa"/>
            <w:tcBorders>
              <w:top w:val="single" w:sz="6" w:space="0" w:color="auto"/>
              <w:left w:val="single" w:sz="6" w:space="0" w:color="auto"/>
              <w:bottom w:val="single" w:sz="6" w:space="0" w:color="auto"/>
              <w:right w:val="single" w:sz="6" w:space="0" w:color="auto"/>
            </w:tcBorders>
            <w:shd w:val="clear" w:color="auto" w:fill="auto"/>
            <w:hideMark/>
          </w:tcPr>
          <w:p w14:paraId="7285E517" w14:textId="77777777" w:rsidR="00FF3658" w:rsidRPr="00724A5B" w:rsidRDefault="00FF3658" w:rsidP="00FF3658">
            <w:pPr>
              <w:pStyle w:val="Body"/>
              <w:rPr>
                <w:rFonts w:ascii="Times New Roman" w:hAnsi="Times New Roman"/>
                <w:b/>
                <w:bCs/>
                <w:noProof/>
                <w:sz w:val="22"/>
                <w:szCs w:val="22"/>
                <w:lang w:val="en-GB"/>
              </w:rPr>
            </w:pPr>
            <w:r w:rsidRPr="00724A5B">
              <w:rPr>
                <w:rFonts w:ascii="Times New Roman" w:hAnsi="Times New Roman"/>
                <w:b/>
                <w:bCs/>
                <w:noProof/>
                <w:sz w:val="22"/>
                <w:szCs w:val="22"/>
                <w:lang w:val="en-GB"/>
              </w:rPr>
              <w:t>194 </w:t>
            </w:r>
          </w:p>
        </w:tc>
        <w:tc>
          <w:tcPr>
            <w:tcW w:w="1200" w:type="dxa"/>
            <w:tcBorders>
              <w:top w:val="single" w:sz="6" w:space="0" w:color="auto"/>
              <w:left w:val="single" w:sz="6" w:space="0" w:color="auto"/>
              <w:bottom w:val="single" w:sz="6" w:space="0" w:color="auto"/>
              <w:right w:val="single" w:sz="6" w:space="0" w:color="auto"/>
            </w:tcBorders>
            <w:shd w:val="clear" w:color="auto" w:fill="auto"/>
            <w:hideMark/>
          </w:tcPr>
          <w:p w14:paraId="15B293AD" w14:textId="77777777" w:rsidR="00FF3658" w:rsidRPr="00724A5B" w:rsidRDefault="00FF3658" w:rsidP="00FF3658">
            <w:pPr>
              <w:pStyle w:val="Body"/>
              <w:rPr>
                <w:rFonts w:ascii="Times New Roman" w:hAnsi="Times New Roman"/>
                <w:b/>
                <w:bCs/>
                <w:noProof/>
                <w:sz w:val="22"/>
                <w:szCs w:val="22"/>
                <w:lang w:val="en-GB"/>
              </w:rPr>
            </w:pPr>
            <w:r w:rsidRPr="00724A5B">
              <w:rPr>
                <w:rFonts w:ascii="Times New Roman" w:hAnsi="Times New Roman"/>
                <w:b/>
                <w:bCs/>
                <w:noProof/>
                <w:sz w:val="22"/>
                <w:szCs w:val="22"/>
                <w:lang w:val="en-GB"/>
              </w:rPr>
              <w:t>662 </w:t>
            </w:r>
          </w:p>
        </w:tc>
      </w:tr>
    </w:tbl>
    <w:p w14:paraId="2FFA2111" w14:textId="77777777" w:rsidR="001D0F72" w:rsidRPr="00724A5B" w:rsidRDefault="001D0F72" w:rsidP="00CA49ED">
      <w:pPr>
        <w:jc w:val="both"/>
        <w:rPr>
          <w:rFonts w:ascii="Times New Roman" w:hAnsi="Times New Roman" w:cs="Times New Roman"/>
          <w:bCs/>
          <w:noProof/>
          <w:sz w:val="24"/>
        </w:rPr>
      </w:pPr>
    </w:p>
    <w:p w14:paraId="30685C67" w14:textId="28903AC4" w:rsidR="00E96E1C" w:rsidRPr="00724A5B" w:rsidRDefault="00543906" w:rsidP="005027FE">
      <w:pPr>
        <w:pStyle w:val="Heading2"/>
        <w:numPr>
          <w:ilvl w:val="1"/>
          <w:numId w:val="32"/>
        </w:numPr>
        <w:rPr>
          <w:noProof/>
        </w:rPr>
      </w:pPr>
      <w:bookmarkStart w:id="42" w:name="_Toc166593154"/>
      <w:r w:rsidRPr="00724A5B">
        <w:rPr>
          <w:noProof/>
        </w:rPr>
        <w:tab/>
      </w:r>
      <w:bookmarkStart w:id="43" w:name="_Toc222495108"/>
      <w:r w:rsidR="00E96E1C" w:rsidRPr="00724A5B">
        <w:rPr>
          <w:noProof/>
        </w:rPr>
        <w:t xml:space="preserve">Scientific </w:t>
      </w:r>
      <w:r w:rsidR="00CC1ADD" w:rsidRPr="00724A5B">
        <w:rPr>
          <w:noProof/>
        </w:rPr>
        <w:t>c</w:t>
      </w:r>
      <w:r w:rsidR="00E96E1C" w:rsidRPr="00724A5B">
        <w:rPr>
          <w:noProof/>
        </w:rPr>
        <w:t>ooperation</w:t>
      </w:r>
      <w:bookmarkEnd w:id="42"/>
      <w:bookmarkEnd w:id="43"/>
    </w:p>
    <w:p w14:paraId="2EADAAC5" w14:textId="0487E6F1" w:rsidR="00E96E1C" w:rsidRPr="00724A5B" w:rsidRDefault="00E96E1C" w:rsidP="00E96E1C">
      <w:pPr>
        <w:jc w:val="both"/>
        <w:rPr>
          <w:rFonts w:ascii="Times New Roman" w:hAnsi="Times New Roman" w:cs="Times New Roman"/>
          <w:bCs/>
          <w:noProof/>
          <w:sz w:val="24"/>
        </w:rPr>
      </w:pPr>
      <w:r w:rsidRPr="00724A5B">
        <w:rPr>
          <w:rFonts w:ascii="Times New Roman" w:hAnsi="Times New Roman" w:cs="Times New Roman"/>
          <w:bCs/>
          <w:noProof/>
          <w:sz w:val="24"/>
        </w:rPr>
        <w:t xml:space="preserve">The stocks targeted by the EU fleet are scientifically evaluated by </w:t>
      </w:r>
      <w:r w:rsidR="00093F71" w:rsidRPr="00724A5B">
        <w:rPr>
          <w:rFonts w:ascii="Times New Roman" w:hAnsi="Times New Roman" w:cs="Times New Roman"/>
          <w:bCs/>
          <w:noProof/>
          <w:sz w:val="24"/>
        </w:rPr>
        <w:t xml:space="preserve">the </w:t>
      </w:r>
      <w:r w:rsidRPr="00724A5B">
        <w:rPr>
          <w:rFonts w:ascii="Times New Roman" w:hAnsi="Times New Roman" w:cs="Times New Roman"/>
          <w:bCs/>
          <w:noProof/>
          <w:sz w:val="24"/>
        </w:rPr>
        <w:t xml:space="preserve">IOTC, </w:t>
      </w:r>
      <w:r w:rsidR="002F65E7" w:rsidRPr="00724A5B">
        <w:rPr>
          <w:rFonts w:ascii="Times New Roman" w:hAnsi="Times New Roman" w:cs="Times New Roman"/>
          <w:bCs/>
          <w:noProof/>
          <w:sz w:val="24"/>
        </w:rPr>
        <w:t xml:space="preserve">which is </w:t>
      </w:r>
      <w:r w:rsidRPr="00724A5B">
        <w:rPr>
          <w:rFonts w:ascii="Times New Roman" w:hAnsi="Times New Roman" w:cs="Times New Roman"/>
          <w:bCs/>
          <w:noProof/>
          <w:sz w:val="24"/>
        </w:rPr>
        <w:t>the relevant RFMO</w:t>
      </w:r>
      <w:r w:rsidR="002F65E7" w:rsidRPr="00724A5B">
        <w:rPr>
          <w:rFonts w:ascii="Times New Roman" w:hAnsi="Times New Roman" w:cs="Times New Roman"/>
          <w:bCs/>
          <w:noProof/>
          <w:sz w:val="24"/>
        </w:rPr>
        <w:t xml:space="preserve"> </w:t>
      </w:r>
      <w:r w:rsidRPr="00724A5B">
        <w:rPr>
          <w:rFonts w:ascii="Times New Roman" w:hAnsi="Times New Roman" w:cs="Times New Roman"/>
          <w:bCs/>
          <w:noProof/>
          <w:sz w:val="24"/>
        </w:rPr>
        <w:t xml:space="preserve">both the EU and </w:t>
      </w:r>
      <w:r w:rsidR="004943F2" w:rsidRPr="00724A5B">
        <w:rPr>
          <w:rFonts w:ascii="Times New Roman" w:hAnsi="Times New Roman" w:cs="Times New Roman"/>
          <w:bCs/>
          <w:noProof/>
          <w:sz w:val="24"/>
        </w:rPr>
        <w:t>Mauritius</w:t>
      </w:r>
      <w:r w:rsidRPr="00724A5B">
        <w:rPr>
          <w:rFonts w:ascii="Times New Roman" w:hAnsi="Times New Roman" w:cs="Times New Roman"/>
          <w:bCs/>
          <w:noProof/>
          <w:sz w:val="24"/>
        </w:rPr>
        <w:t xml:space="preserve"> </w:t>
      </w:r>
      <w:r w:rsidR="002F65E7" w:rsidRPr="00724A5B">
        <w:rPr>
          <w:rFonts w:ascii="Times New Roman" w:hAnsi="Times New Roman" w:cs="Times New Roman"/>
          <w:bCs/>
          <w:noProof/>
          <w:sz w:val="24"/>
        </w:rPr>
        <w:t>belong to</w:t>
      </w:r>
      <w:r w:rsidRPr="00724A5B">
        <w:rPr>
          <w:rFonts w:ascii="Times New Roman" w:hAnsi="Times New Roman" w:cs="Times New Roman"/>
          <w:bCs/>
          <w:noProof/>
          <w:sz w:val="24"/>
        </w:rPr>
        <w:t xml:space="preserve"> and which has provided the best available scientific advice for the management decisions taken by Joint Committee.</w:t>
      </w:r>
    </w:p>
    <w:p w14:paraId="577D08C1" w14:textId="72311641" w:rsidR="00E96E1C" w:rsidRPr="00724A5B" w:rsidRDefault="00E96E1C" w:rsidP="4D8EC0B9">
      <w:pPr>
        <w:jc w:val="both"/>
        <w:rPr>
          <w:rFonts w:ascii="Times New Roman" w:hAnsi="Times New Roman" w:cs="Times New Roman"/>
          <w:noProof/>
          <w:sz w:val="24"/>
          <w:szCs w:val="24"/>
        </w:rPr>
      </w:pPr>
      <w:r w:rsidRPr="00724A5B">
        <w:rPr>
          <w:rFonts w:ascii="Times New Roman" w:hAnsi="Times New Roman" w:cs="Times New Roman"/>
          <w:noProof/>
          <w:sz w:val="24"/>
          <w:szCs w:val="24"/>
        </w:rPr>
        <w:t xml:space="preserve">Scientific cooperation between the EU and </w:t>
      </w:r>
      <w:r w:rsidR="004943F2" w:rsidRPr="00724A5B">
        <w:rPr>
          <w:rFonts w:ascii="Times New Roman" w:hAnsi="Times New Roman" w:cs="Times New Roman"/>
          <w:noProof/>
          <w:sz w:val="24"/>
          <w:szCs w:val="24"/>
        </w:rPr>
        <w:t>Mauritius</w:t>
      </w:r>
      <w:r w:rsidRPr="00724A5B">
        <w:rPr>
          <w:rFonts w:ascii="Times New Roman" w:hAnsi="Times New Roman" w:cs="Times New Roman"/>
          <w:noProof/>
          <w:sz w:val="24"/>
          <w:szCs w:val="24"/>
        </w:rPr>
        <w:t xml:space="preserve"> takes place within the multilateral framework of </w:t>
      </w:r>
      <w:r w:rsidR="00093F71" w:rsidRPr="00724A5B">
        <w:rPr>
          <w:rFonts w:ascii="Times New Roman" w:hAnsi="Times New Roman" w:cs="Times New Roman"/>
          <w:noProof/>
          <w:sz w:val="24"/>
          <w:szCs w:val="24"/>
        </w:rPr>
        <w:t xml:space="preserve">the </w:t>
      </w:r>
      <w:r w:rsidRPr="00724A5B">
        <w:rPr>
          <w:rFonts w:ascii="Times New Roman" w:hAnsi="Times New Roman" w:cs="Times New Roman"/>
          <w:noProof/>
          <w:sz w:val="24"/>
          <w:szCs w:val="24"/>
        </w:rPr>
        <w:t xml:space="preserve">IOTC, whereas sectoral support is also granted for </w:t>
      </w:r>
      <w:r w:rsidR="003041D6" w:rsidRPr="00724A5B">
        <w:rPr>
          <w:rFonts w:ascii="Times New Roman" w:hAnsi="Times New Roman" w:cs="Times New Roman"/>
          <w:noProof/>
          <w:sz w:val="24"/>
          <w:szCs w:val="24"/>
        </w:rPr>
        <w:t xml:space="preserve">having contributed to the improving of the statistical coverage of </w:t>
      </w:r>
      <w:r w:rsidR="004943F2" w:rsidRPr="00724A5B">
        <w:rPr>
          <w:rFonts w:ascii="Times New Roman" w:hAnsi="Times New Roman" w:cs="Times New Roman"/>
          <w:noProof/>
          <w:sz w:val="24"/>
          <w:szCs w:val="24"/>
        </w:rPr>
        <w:t>Mauritius</w:t>
      </w:r>
      <w:r w:rsidR="003041D6" w:rsidRPr="00724A5B">
        <w:rPr>
          <w:rFonts w:ascii="Times New Roman" w:hAnsi="Times New Roman" w:cs="Times New Roman"/>
          <w:noProof/>
          <w:sz w:val="24"/>
          <w:szCs w:val="24"/>
        </w:rPr>
        <w:t xml:space="preserve"> fisheries and </w:t>
      </w:r>
      <w:r w:rsidRPr="00724A5B">
        <w:rPr>
          <w:rFonts w:ascii="Times New Roman" w:hAnsi="Times New Roman" w:cs="Times New Roman"/>
          <w:noProof/>
          <w:sz w:val="24"/>
          <w:szCs w:val="24"/>
        </w:rPr>
        <w:t xml:space="preserve">the participation of </w:t>
      </w:r>
      <w:r w:rsidR="004943F2" w:rsidRPr="00724A5B">
        <w:rPr>
          <w:rFonts w:ascii="Times New Roman" w:hAnsi="Times New Roman" w:cs="Times New Roman"/>
          <w:noProof/>
          <w:sz w:val="24"/>
          <w:szCs w:val="24"/>
        </w:rPr>
        <w:t>Mauritius</w:t>
      </w:r>
      <w:r w:rsidRPr="00724A5B">
        <w:rPr>
          <w:rFonts w:ascii="Times New Roman" w:hAnsi="Times New Roman" w:cs="Times New Roman"/>
          <w:noProof/>
          <w:sz w:val="24"/>
          <w:szCs w:val="24"/>
        </w:rPr>
        <w:t xml:space="preserve"> delegates </w:t>
      </w:r>
      <w:r w:rsidR="00093F71" w:rsidRPr="00724A5B">
        <w:rPr>
          <w:rFonts w:ascii="Times New Roman" w:hAnsi="Times New Roman" w:cs="Times New Roman"/>
          <w:noProof/>
          <w:sz w:val="24"/>
          <w:szCs w:val="24"/>
        </w:rPr>
        <w:t xml:space="preserve">in the </w:t>
      </w:r>
      <w:r w:rsidRPr="00724A5B">
        <w:rPr>
          <w:rFonts w:ascii="Times New Roman" w:hAnsi="Times New Roman" w:cs="Times New Roman"/>
          <w:noProof/>
          <w:sz w:val="24"/>
          <w:szCs w:val="24"/>
        </w:rPr>
        <w:t>IOTC meetings.</w:t>
      </w:r>
    </w:p>
    <w:p w14:paraId="72C5AF00" w14:textId="24A68030" w:rsidR="00E96E1C" w:rsidRPr="00724A5B" w:rsidRDefault="00E96E1C" w:rsidP="00E96E1C">
      <w:pPr>
        <w:jc w:val="both"/>
        <w:rPr>
          <w:rFonts w:ascii="Times New Roman" w:hAnsi="Times New Roman" w:cs="Times New Roman"/>
          <w:bCs/>
          <w:noProof/>
          <w:sz w:val="24"/>
        </w:rPr>
      </w:pPr>
      <w:r w:rsidRPr="00724A5B">
        <w:rPr>
          <w:rFonts w:ascii="Times New Roman" w:hAnsi="Times New Roman" w:cs="Times New Roman"/>
          <w:bCs/>
          <w:noProof/>
          <w:sz w:val="24"/>
        </w:rPr>
        <w:t xml:space="preserve">Tuna and tuna-like species are under the management of </w:t>
      </w:r>
      <w:r w:rsidR="00093F71" w:rsidRPr="00724A5B">
        <w:rPr>
          <w:rFonts w:ascii="Times New Roman" w:hAnsi="Times New Roman" w:cs="Times New Roman"/>
          <w:bCs/>
          <w:noProof/>
          <w:sz w:val="24"/>
        </w:rPr>
        <w:t xml:space="preserve">the </w:t>
      </w:r>
      <w:r w:rsidRPr="00724A5B">
        <w:rPr>
          <w:rFonts w:ascii="Times New Roman" w:hAnsi="Times New Roman" w:cs="Times New Roman"/>
          <w:bCs/>
          <w:noProof/>
          <w:sz w:val="24"/>
        </w:rPr>
        <w:t xml:space="preserve">IOTC. The status of the three main targeted stock (yellowfin tuna, bigeye tuna, </w:t>
      </w:r>
      <w:r w:rsidR="008D0CE7" w:rsidRPr="00724A5B">
        <w:rPr>
          <w:rFonts w:ascii="Times New Roman" w:hAnsi="Times New Roman" w:cs="Times New Roman"/>
          <w:bCs/>
          <w:noProof/>
          <w:sz w:val="24"/>
        </w:rPr>
        <w:t xml:space="preserve">skipjack </w:t>
      </w:r>
      <w:r w:rsidRPr="00724A5B">
        <w:rPr>
          <w:rFonts w:ascii="Times New Roman" w:hAnsi="Times New Roman" w:cs="Times New Roman"/>
          <w:bCs/>
          <w:noProof/>
          <w:sz w:val="24"/>
        </w:rPr>
        <w:t>tuna) was assessed as follows</w:t>
      </w:r>
      <w:r w:rsidRPr="00724A5B">
        <w:rPr>
          <w:rFonts w:ascii="Times New Roman" w:hAnsi="Times New Roman" w:cs="Times New Roman"/>
          <w:bCs/>
          <w:noProof/>
          <w:sz w:val="24"/>
          <w:vertAlign w:val="superscript"/>
        </w:rPr>
        <w:footnoteReference w:id="11"/>
      </w:r>
      <w:r w:rsidRPr="00724A5B">
        <w:rPr>
          <w:rFonts w:ascii="Times New Roman" w:hAnsi="Times New Roman" w:cs="Times New Roman"/>
          <w:bCs/>
          <w:noProof/>
          <w:sz w:val="24"/>
        </w:rPr>
        <w:t xml:space="preserve"> (p.</w:t>
      </w:r>
      <w:r w:rsidR="00F12C57" w:rsidRPr="00724A5B">
        <w:rPr>
          <w:rFonts w:ascii="Times New Roman" w:hAnsi="Times New Roman" w:cs="Times New Roman"/>
          <w:bCs/>
          <w:noProof/>
          <w:sz w:val="24"/>
        </w:rPr>
        <w:t> </w:t>
      </w:r>
      <w:r w:rsidR="004943F2" w:rsidRPr="00724A5B">
        <w:rPr>
          <w:rFonts w:ascii="Times New Roman" w:hAnsi="Times New Roman" w:cs="Times New Roman"/>
          <w:bCs/>
          <w:noProof/>
          <w:sz w:val="24"/>
        </w:rPr>
        <w:t>18</w:t>
      </w:r>
      <w:r w:rsidRPr="00724A5B">
        <w:rPr>
          <w:rFonts w:ascii="Times New Roman" w:hAnsi="Times New Roman" w:cs="Times New Roman"/>
          <w:bCs/>
          <w:noProof/>
          <w:sz w:val="24"/>
        </w:rPr>
        <w:t xml:space="preserve"> </w:t>
      </w:r>
      <w:r w:rsidR="00DF28B4" w:rsidRPr="00724A5B">
        <w:rPr>
          <w:rFonts w:ascii="Times New Roman" w:hAnsi="Times New Roman" w:cs="Times New Roman"/>
          <w:bCs/>
          <w:noProof/>
          <w:sz w:val="24"/>
        </w:rPr>
        <w:t>Table 7</w:t>
      </w:r>
      <w:r w:rsidRPr="00724A5B">
        <w:rPr>
          <w:rFonts w:ascii="Times New Roman" w:hAnsi="Times New Roman" w:cs="Times New Roman"/>
          <w:bCs/>
          <w:noProof/>
          <w:sz w:val="24"/>
        </w:rPr>
        <w:t>):</w:t>
      </w:r>
    </w:p>
    <w:p w14:paraId="0EE3F9F3" w14:textId="50762922" w:rsidR="006B3271" w:rsidRPr="00724A5B" w:rsidRDefault="00E96E1C" w:rsidP="001B7E25">
      <w:pPr>
        <w:numPr>
          <w:ilvl w:val="0"/>
          <w:numId w:val="15"/>
        </w:numPr>
        <w:jc w:val="both"/>
        <w:rPr>
          <w:rFonts w:ascii="Times New Roman" w:hAnsi="Times New Roman" w:cs="Times New Roman"/>
          <w:bCs/>
          <w:noProof/>
          <w:sz w:val="24"/>
        </w:rPr>
      </w:pPr>
      <w:r w:rsidRPr="00724A5B">
        <w:rPr>
          <w:rFonts w:ascii="Times New Roman" w:hAnsi="Times New Roman" w:cs="Times New Roman"/>
          <w:bCs/>
          <w:noProof/>
          <w:sz w:val="24"/>
        </w:rPr>
        <w:t>Yellowfin tuna: not overfished, no overfishing occurring. The yellowfin tuna stock was assessed as both overfished and subject to overfishing until 2023. In 2024, a new stock assessment concluded on a level of exploitation within sustainable limits</w:t>
      </w:r>
      <w:r w:rsidR="00605AB7" w:rsidRPr="00724A5B">
        <w:rPr>
          <w:rFonts w:ascii="Times New Roman" w:hAnsi="Times New Roman" w:cs="Times New Roman"/>
          <w:bCs/>
          <w:noProof/>
          <w:sz w:val="24"/>
        </w:rPr>
        <w:t xml:space="preserve">, </w:t>
      </w:r>
      <w:r w:rsidR="00F579EE" w:rsidRPr="00724A5B">
        <w:rPr>
          <w:rFonts w:ascii="Times New Roman" w:hAnsi="Times New Roman" w:cs="Times New Roman"/>
          <w:bCs/>
          <w:noProof/>
          <w:sz w:val="24"/>
        </w:rPr>
        <w:t>with an 89% probability</w:t>
      </w:r>
      <w:r w:rsidRPr="00724A5B">
        <w:rPr>
          <w:rFonts w:ascii="Times New Roman" w:hAnsi="Times New Roman" w:cs="Times New Roman"/>
          <w:bCs/>
          <w:noProof/>
          <w:sz w:val="24"/>
        </w:rPr>
        <w:t xml:space="preserve">. EU purse seiners </w:t>
      </w:r>
      <w:r w:rsidR="009578E7" w:rsidRPr="00724A5B">
        <w:rPr>
          <w:rFonts w:ascii="Times New Roman" w:hAnsi="Times New Roman" w:cs="Times New Roman"/>
          <w:bCs/>
          <w:noProof/>
          <w:sz w:val="24"/>
        </w:rPr>
        <w:t xml:space="preserve">caught </w:t>
      </w:r>
      <w:r w:rsidRPr="00724A5B">
        <w:rPr>
          <w:rFonts w:ascii="Times New Roman" w:hAnsi="Times New Roman" w:cs="Times New Roman"/>
          <w:bCs/>
          <w:noProof/>
          <w:sz w:val="24"/>
        </w:rPr>
        <w:t>about 16% of total yellowfin tuna catch in the Indian Ocean.</w:t>
      </w:r>
    </w:p>
    <w:p w14:paraId="05E5FC9C" w14:textId="255185AA" w:rsidR="00E96E1C" w:rsidRPr="00724A5B" w:rsidRDefault="00E96E1C" w:rsidP="00DA1386">
      <w:pPr>
        <w:numPr>
          <w:ilvl w:val="0"/>
          <w:numId w:val="15"/>
        </w:numPr>
        <w:jc w:val="both"/>
        <w:rPr>
          <w:rFonts w:ascii="Times New Roman" w:hAnsi="Times New Roman" w:cs="Times New Roman"/>
          <w:bCs/>
          <w:noProof/>
          <w:sz w:val="24"/>
        </w:rPr>
      </w:pPr>
      <w:r w:rsidRPr="00724A5B">
        <w:rPr>
          <w:rFonts w:ascii="Times New Roman" w:hAnsi="Times New Roman" w:cs="Times New Roman"/>
          <w:bCs/>
          <w:noProof/>
          <w:sz w:val="24"/>
        </w:rPr>
        <w:t>Big eye tuna</w:t>
      </w:r>
      <w:r w:rsidR="006B3271" w:rsidRPr="00724A5B">
        <w:rPr>
          <w:rFonts w:ascii="Times New Roman" w:hAnsi="Times New Roman" w:cs="Times New Roman"/>
          <w:bCs/>
          <w:noProof/>
          <w:sz w:val="24"/>
        </w:rPr>
        <w:t xml:space="preserve">: </w:t>
      </w:r>
      <w:r w:rsidRPr="00724A5B">
        <w:rPr>
          <w:rFonts w:ascii="Times New Roman" w:hAnsi="Times New Roman" w:cs="Times New Roman"/>
          <w:bCs/>
          <w:noProof/>
          <w:sz w:val="24"/>
        </w:rPr>
        <w:t>overfished, overfishing occurring</w:t>
      </w:r>
      <w:r w:rsidR="006B3271" w:rsidRPr="00724A5B">
        <w:rPr>
          <w:rFonts w:ascii="Times New Roman" w:hAnsi="Times New Roman" w:cs="Times New Roman"/>
          <w:bCs/>
          <w:noProof/>
          <w:sz w:val="24"/>
        </w:rPr>
        <w:t xml:space="preserve">. The situation of the bigeye tuna deteriorated, moving from a situation of the stock being subject to overfishing but not overfished between 2019 and 2021, to one from 2022 where the stock has been both overfished and subject to overfishing. </w:t>
      </w:r>
      <w:r w:rsidR="004943F2" w:rsidRPr="00724A5B">
        <w:rPr>
          <w:rFonts w:ascii="Times New Roman" w:hAnsi="Times New Roman" w:cs="Times New Roman"/>
          <w:bCs/>
          <w:noProof/>
          <w:sz w:val="24"/>
        </w:rPr>
        <w:t xml:space="preserve">A full assessment of the stock is ongoing in 2025. Its preliminary findings </w:t>
      </w:r>
      <w:r w:rsidR="009578E7" w:rsidRPr="00724A5B">
        <w:rPr>
          <w:rFonts w:ascii="Times New Roman" w:hAnsi="Times New Roman" w:cs="Times New Roman"/>
          <w:bCs/>
          <w:noProof/>
          <w:sz w:val="24"/>
        </w:rPr>
        <w:t>are</w:t>
      </w:r>
      <w:r w:rsidR="004943F2" w:rsidRPr="00724A5B">
        <w:rPr>
          <w:rFonts w:ascii="Times New Roman" w:hAnsi="Times New Roman" w:cs="Times New Roman"/>
          <w:bCs/>
          <w:noProof/>
          <w:sz w:val="24"/>
        </w:rPr>
        <w:t xml:space="preserve"> available in the online report(s) </w:t>
      </w:r>
      <w:r w:rsidR="009578E7" w:rsidRPr="00724A5B">
        <w:rPr>
          <w:rFonts w:ascii="Times New Roman" w:hAnsi="Times New Roman" w:cs="Times New Roman"/>
          <w:bCs/>
          <w:noProof/>
          <w:sz w:val="24"/>
        </w:rPr>
        <w:t xml:space="preserve">on </w:t>
      </w:r>
      <w:r w:rsidR="004943F2" w:rsidRPr="00724A5B">
        <w:rPr>
          <w:rFonts w:ascii="Times New Roman" w:hAnsi="Times New Roman" w:cs="Times New Roman"/>
          <w:bCs/>
          <w:noProof/>
          <w:sz w:val="24"/>
        </w:rPr>
        <w:t xml:space="preserve">the 28th session of the IOTC </w:t>
      </w:r>
      <w:r w:rsidR="00934301" w:rsidRPr="00724A5B">
        <w:rPr>
          <w:rFonts w:ascii="Times New Roman" w:hAnsi="Times New Roman" w:cs="Times New Roman"/>
          <w:bCs/>
          <w:noProof/>
          <w:sz w:val="24"/>
        </w:rPr>
        <w:t>s</w:t>
      </w:r>
      <w:r w:rsidR="004943F2" w:rsidRPr="00724A5B">
        <w:rPr>
          <w:rFonts w:ascii="Times New Roman" w:hAnsi="Times New Roman" w:cs="Times New Roman"/>
          <w:bCs/>
          <w:noProof/>
          <w:sz w:val="24"/>
        </w:rPr>
        <w:t xml:space="preserve">cientific </w:t>
      </w:r>
      <w:r w:rsidR="00934301" w:rsidRPr="00724A5B">
        <w:rPr>
          <w:rFonts w:ascii="Times New Roman" w:hAnsi="Times New Roman" w:cs="Times New Roman"/>
          <w:bCs/>
          <w:noProof/>
          <w:sz w:val="24"/>
        </w:rPr>
        <w:t>c</w:t>
      </w:r>
      <w:r w:rsidR="004943F2" w:rsidRPr="00724A5B">
        <w:rPr>
          <w:rFonts w:ascii="Times New Roman" w:hAnsi="Times New Roman" w:cs="Times New Roman"/>
          <w:bCs/>
          <w:noProof/>
          <w:sz w:val="24"/>
        </w:rPr>
        <w:t xml:space="preserve">ommittee meeting </w:t>
      </w:r>
      <w:r w:rsidR="009578E7" w:rsidRPr="00724A5B">
        <w:rPr>
          <w:rFonts w:ascii="Times New Roman" w:hAnsi="Times New Roman" w:cs="Times New Roman"/>
          <w:bCs/>
          <w:noProof/>
          <w:sz w:val="24"/>
        </w:rPr>
        <w:t xml:space="preserve">from </w:t>
      </w:r>
      <w:r w:rsidR="004943F2" w:rsidRPr="00724A5B">
        <w:rPr>
          <w:rFonts w:ascii="Times New Roman" w:hAnsi="Times New Roman" w:cs="Times New Roman"/>
          <w:bCs/>
          <w:noProof/>
          <w:sz w:val="24"/>
        </w:rPr>
        <w:t>1-5</w:t>
      </w:r>
      <w:r w:rsidR="00F12C57" w:rsidRPr="00724A5B">
        <w:rPr>
          <w:rFonts w:ascii="Times New Roman" w:hAnsi="Times New Roman" w:cs="Times New Roman"/>
          <w:bCs/>
          <w:noProof/>
          <w:sz w:val="24"/>
        </w:rPr>
        <w:t> </w:t>
      </w:r>
      <w:r w:rsidR="004943F2" w:rsidRPr="00724A5B">
        <w:rPr>
          <w:rFonts w:ascii="Times New Roman" w:hAnsi="Times New Roman" w:cs="Times New Roman"/>
          <w:bCs/>
          <w:noProof/>
          <w:sz w:val="24"/>
        </w:rPr>
        <w:t xml:space="preserve">December 2025. </w:t>
      </w:r>
      <w:r w:rsidR="006B3271" w:rsidRPr="00724A5B">
        <w:rPr>
          <w:rFonts w:ascii="Times New Roman" w:hAnsi="Times New Roman" w:cs="Times New Roman"/>
          <w:bCs/>
          <w:noProof/>
          <w:sz w:val="24"/>
        </w:rPr>
        <w:t xml:space="preserve">EU purse seiners </w:t>
      </w:r>
      <w:r w:rsidR="009578E7" w:rsidRPr="00724A5B">
        <w:rPr>
          <w:rFonts w:ascii="Times New Roman" w:hAnsi="Times New Roman" w:cs="Times New Roman"/>
          <w:bCs/>
          <w:noProof/>
          <w:sz w:val="24"/>
        </w:rPr>
        <w:t xml:space="preserve">caught </w:t>
      </w:r>
      <w:r w:rsidR="006B3271" w:rsidRPr="00724A5B">
        <w:rPr>
          <w:rFonts w:ascii="Times New Roman" w:hAnsi="Times New Roman" w:cs="Times New Roman"/>
          <w:bCs/>
          <w:noProof/>
          <w:sz w:val="24"/>
        </w:rPr>
        <w:t xml:space="preserve">about 9% of </w:t>
      </w:r>
      <w:r w:rsidR="009578E7" w:rsidRPr="00724A5B">
        <w:rPr>
          <w:rFonts w:ascii="Times New Roman" w:hAnsi="Times New Roman" w:cs="Times New Roman"/>
          <w:bCs/>
          <w:noProof/>
          <w:sz w:val="24"/>
        </w:rPr>
        <w:t xml:space="preserve">the </w:t>
      </w:r>
      <w:r w:rsidR="006B3271" w:rsidRPr="00724A5B">
        <w:rPr>
          <w:rFonts w:ascii="Times New Roman" w:hAnsi="Times New Roman" w:cs="Times New Roman"/>
          <w:bCs/>
          <w:noProof/>
          <w:sz w:val="24"/>
        </w:rPr>
        <w:t>total bigeye tuna catch in the Indian Ocean.</w:t>
      </w:r>
    </w:p>
    <w:p w14:paraId="75E17E3B" w14:textId="101B40E4" w:rsidR="00E96E1C" w:rsidRPr="00724A5B" w:rsidRDefault="00E96E1C" w:rsidP="00DA1386">
      <w:pPr>
        <w:numPr>
          <w:ilvl w:val="0"/>
          <w:numId w:val="14"/>
        </w:numPr>
        <w:jc w:val="both"/>
        <w:rPr>
          <w:rFonts w:ascii="Times New Roman" w:hAnsi="Times New Roman" w:cs="Times New Roman"/>
          <w:bCs/>
          <w:noProof/>
          <w:sz w:val="24"/>
        </w:rPr>
      </w:pPr>
      <w:r w:rsidRPr="00724A5B">
        <w:rPr>
          <w:rFonts w:ascii="Times New Roman" w:hAnsi="Times New Roman" w:cs="Times New Roman"/>
          <w:bCs/>
          <w:noProof/>
          <w:sz w:val="24"/>
        </w:rPr>
        <w:t xml:space="preserve">Skipjack: not overfished, no overfishing occurring. The skipjack stock remained within sustainability limits over the period covered by the current Protocol. EU purse seiners </w:t>
      </w:r>
      <w:r w:rsidR="009578E7" w:rsidRPr="00724A5B">
        <w:rPr>
          <w:rFonts w:ascii="Times New Roman" w:hAnsi="Times New Roman" w:cs="Times New Roman"/>
          <w:bCs/>
          <w:noProof/>
          <w:sz w:val="24"/>
        </w:rPr>
        <w:t xml:space="preserve">caught </w:t>
      </w:r>
      <w:r w:rsidRPr="00724A5B">
        <w:rPr>
          <w:rFonts w:ascii="Times New Roman" w:hAnsi="Times New Roman" w:cs="Times New Roman"/>
          <w:bCs/>
          <w:noProof/>
          <w:sz w:val="24"/>
        </w:rPr>
        <w:t>about 20% of total skipjack catch in the Indian Ocean.</w:t>
      </w:r>
    </w:p>
    <w:p w14:paraId="27CD1EE9" w14:textId="3FC96EE0" w:rsidR="006B3271" w:rsidRPr="00724A5B" w:rsidRDefault="006B3271" w:rsidP="006B3271">
      <w:pPr>
        <w:jc w:val="both"/>
        <w:rPr>
          <w:rFonts w:ascii="Times New Roman" w:hAnsi="Times New Roman" w:cs="Times New Roman"/>
          <w:bCs/>
          <w:noProof/>
          <w:sz w:val="24"/>
          <w:szCs w:val="24"/>
        </w:rPr>
      </w:pPr>
      <w:r w:rsidRPr="00724A5B">
        <w:rPr>
          <w:rFonts w:ascii="Times New Roman" w:hAnsi="Times New Roman" w:cs="Times New Roman"/>
          <w:bCs/>
          <w:noProof/>
          <w:sz w:val="24"/>
          <w:szCs w:val="24"/>
        </w:rPr>
        <w:t xml:space="preserve">Both species targeted by EU surface longliners (swordfish and blue shark) are within sustainability limits. The situation of the swordfish stock </w:t>
      </w:r>
      <w:r w:rsidR="00093F71" w:rsidRPr="00724A5B">
        <w:rPr>
          <w:rFonts w:ascii="Times New Roman" w:hAnsi="Times New Roman" w:cs="Times New Roman"/>
          <w:bCs/>
          <w:noProof/>
          <w:sz w:val="24"/>
          <w:szCs w:val="24"/>
        </w:rPr>
        <w:t xml:space="preserve">was </w:t>
      </w:r>
      <w:r w:rsidRPr="00724A5B">
        <w:rPr>
          <w:rFonts w:ascii="Times New Roman" w:hAnsi="Times New Roman" w:cs="Times New Roman"/>
          <w:bCs/>
          <w:noProof/>
          <w:sz w:val="24"/>
          <w:szCs w:val="24"/>
        </w:rPr>
        <w:t xml:space="preserve">assessed in 2022. EU surface longline catches represented about 10% of </w:t>
      </w:r>
      <w:r w:rsidR="005D77AA" w:rsidRPr="00724A5B">
        <w:rPr>
          <w:rFonts w:ascii="Times New Roman" w:hAnsi="Times New Roman" w:cs="Times New Roman"/>
          <w:bCs/>
          <w:noProof/>
          <w:sz w:val="24"/>
          <w:szCs w:val="24"/>
        </w:rPr>
        <w:t xml:space="preserve">the </w:t>
      </w:r>
      <w:r w:rsidRPr="00724A5B">
        <w:rPr>
          <w:rFonts w:ascii="Times New Roman" w:hAnsi="Times New Roman" w:cs="Times New Roman"/>
          <w:bCs/>
          <w:noProof/>
          <w:sz w:val="24"/>
          <w:szCs w:val="24"/>
        </w:rPr>
        <w:t>total catch of both species.</w:t>
      </w:r>
    </w:p>
    <w:p w14:paraId="3E29C466" w14:textId="347413CB" w:rsidR="005D77AA" w:rsidRPr="00724A5B" w:rsidRDefault="004943F2" w:rsidP="00CA49ED">
      <w:pPr>
        <w:jc w:val="both"/>
        <w:rPr>
          <w:rFonts w:ascii="Times New Roman" w:hAnsi="Times New Roman" w:cs="Times New Roman"/>
          <w:bCs/>
          <w:noProof/>
          <w:sz w:val="24"/>
          <w:szCs w:val="24"/>
        </w:rPr>
      </w:pPr>
      <w:r w:rsidRPr="00724A5B">
        <w:rPr>
          <w:rFonts w:ascii="Times New Roman" w:hAnsi="Times New Roman" w:cs="Times New Roman"/>
          <w:bCs/>
          <w:noProof/>
          <w:sz w:val="24"/>
          <w:szCs w:val="24"/>
        </w:rPr>
        <w:t xml:space="preserve">The stocks listed above are exploited by the fishing fleets of the 29 contracting parties of the IOTC in all areas of the Indian Ocean, including the high sea and in areas under national jurisdictions (including Mauritius), with the EU </w:t>
      </w:r>
      <w:r w:rsidR="005D77AA" w:rsidRPr="00724A5B">
        <w:rPr>
          <w:rFonts w:ascii="Times New Roman" w:hAnsi="Times New Roman" w:cs="Times New Roman"/>
          <w:bCs/>
          <w:noProof/>
          <w:sz w:val="24"/>
          <w:szCs w:val="24"/>
        </w:rPr>
        <w:t xml:space="preserve">accounting for </w:t>
      </w:r>
      <w:r w:rsidRPr="00724A5B">
        <w:rPr>
          <w:rFonts w:ascii="Times New Roman" w:hAnsi="Times New Roman" w:cs="Times New Roman"/>
          <w:bCs/>
          <w:noProof/>
          <w:sz w:val="24"/>
          <w:szCs w:val="24"/>
        </w:rPr>
        <w:t xml:space="preserve">between 10% and 20% of total catches depending on the species. </w:t>
      </w:r>
    </w:p>
    <w:p w14:paraId="2C81EE06" w14:textId="1D2D2C6B" w:rsidR="001D0F72" w:rsidRPr="00724A5B" w:rsidRDefault="004943F2" w:rsidP="00CA49ED">
      <w:pPr>
        <w:jc w:val="both"/>
        <w:rPr>
          <w:rFonts w:ascii="Times New Roman" w:hAnsi="Times New Roman" w:cs="Times New Roman"/>
          <w:bCs/>
          <w:noProof/>
          <w:sz w:val="24"/>
          <w:szCs w:val="24"/>
        </w:rPr>
      </w:pPr>
      <w:r w:rsidRPr="00724A5B">
        <w:rPr>
          <w:rFonts w:ascii="Times New Roman" w:hAnsi="Times New Roman" w:cs="Times New Roman"/>
          <w:bCs/>
          <w:noProof/>
          <w:sz w:val="24"/>
          <w:szCs w:val="24"/>
        </w:rPr>
        <w:t xml:space="preserve">Conservation and management measures are adopted within the multilateral framework of the IOTC. They include technical measures such as capacity limits, catch limits, time closure, landing obligation and limits on the number of </w:t>
      </w:r>
      <w:r w:rsidR="005D77AA" w:rsidRPr="00724A5B">
        <w:rPr>
          <w:rFonts w:ascii="Times New Roman" w:hAnsi="Times New Roman" w:cs="Times New Roman"/>
          <w:bCs/>
          <w:noProof/>
          <w:sz w:val="24"/>
          <w:szCs w:val="24"/>
        </w:rPr>
        <w:t>f</w:t>
      </w:r>
      <w:r w:rsidRPr="00724A5B">
        <w:rPr>
          <w:rFonts w:ascii="Times New Roman" w:hAnsi="Times New Roman" w:cs="Times New Roman"/>
          <w:bCs/>
          <w:noProof/>
          <w:sz w:val="24"/>
          <w:szCs w:val="24"/>
        </w:rPr>
        <w:t xml:space="preserve">ish </w:t>
      </w:r>
      <w:r w:rsidR="005D77AA" w:rsidRPr="00724A5B">
        <w:rPr>
          <w:rFonts w:ascii="Times New Roman" w:hAnsi="Times New Roman" w:cs="Times New Roman"/>
          <w:bCs/>
          <w:noProof/>
          <w:sz w:val="24"/>
          <w:szCs w:val="24"/>
        </w:rPr>
        <w:t>a</w:t>
      </w:r>
      <w:r w:rsidRPr="00724A5B">
        <w:rPr>
          <w:rFonts w:ascii="Times New Roman" w:hAnsi="Times New Roman" w:cs="Times New Roman"/>
          <w:bCs/>
          <w:noProof/>
          <w:sz w:val="24"/>
          <w:szCs w:val="24"/>
        </w:rPr>
        <w:t xml:space="preserve">ggregating </w:t>
      </w:r>
      <w:r w:rsidR="005D77AA" w:rsidRPr="00724A5B">
        <w:rPr>
          <w:rFonts w:ascii="Times New Roman" w:hAnsi="Times New Roman" w:cs="Times New Roman"/>
          <w:bCs/>
          <w:noProof/>
          <w:sz w:val="24"/>
          <w:szCs w:val="24"/>
        </w:rPr>
        <w:t>d</w:t>
      </w:r>
      <w:r w:rsidRPr="00724A5B">
        <w:rPr>
          <w:rFonts w:ascii="Times New Roman" w:hAnsi="Times New Roman" w:cs="Times New Roman"/>
          <w:bCs/>
          <w:noProof/>
          <w:sz w:val="24"/>
          <w:szCs w:val="24"/>
        </w:rPr>
        <w:t xml:space="preserve">evices, and monitoring measures such as vessel monitoring systems (VMS), catch declarations, observer coverage and port inspections. IOTC </w:t>
      </w:r>
      <w:r w:rsidR="005D77AA" w:rsidRPr="00724A5B">
        <w:rPr>
          <w:rFonts w:ascii="Times New Roman" w:hAnsi="Times New Roman" w:cs="Times New Roman"/>
          <w:bCs/>
          <w:noProof/>
          <w:sz w:val="24"/>
          <w:szCs w:val="24"/>
        </w:rPr>
        <w:t xml:space="preserve">conservation and management measures </w:t>
      </w:r>
      <w:r w:rsidRPr="00724A5B">
        <w:rPr>
          <w:rFonts w:ascii="Times New Roman" w:hAnsi="Times New Roman" w:cs="Times New Roman"/>
          <w:bCs/>
          <w:noProof/>
          <w:sz w:val="24"/>
          <w:szCs w:val="24"/>
        </w:rPr>
        <w:t>apply to all tuna fishing activities, including those taking place in the Mauritius fishing zone.</w:t>
      </w:r>
    </w:p>
    <w:p w14:paraId="67882099" w14:textId="77777777" w:rsidR="004943F2" w:rsidRPr="00724A5B" w:rsidRDefault="004943F2" w:rsidP="00CA49ED">
      <w:pPr>
        <w:jc w:val="both"/>
        <w:rPr>
          <w:rFonts w:ascii="Times New Roman" w:hAnsi="Times New Roman" w:cs="Times New Roman"/>
          <w:bCs/>
          <w:noProof/>
          <w:sz w:val="24"/>
          <w:szCs w:val="24"/>
        </w:rPr>
      </w:pPr>
    </w:p>
    <w:p w14:paraId="50262DAE" w14:textId="29000E08" w:rsidR="003041D6" w:rsidRPr="00724A5B" w:rsidRDefault="003041D6" w:rsidP="005027FE">
      <w:pPr>
        <w:pStyle w:val="Heading2"/>
        <w:numPr>
          <w:ilvl w:val="1"/>
          <w:numId w:val="32"/>
        </w:numPr>
        <w:rPr>
          <w:noProof/>
        </w:rPr>
      </w:pPr>
      <w:bookmarkStart w:id="44" w:name="_Toc222495109"/>
      <w:r w:rsidRPr="00724A5B">
        <w:rPr>
          <w:noProof/>
        </w:rPr>
        <w:t>Technical measures</w:t>
      </w:r>
      <w:bookmarkEnd w:id="44"/>
    </w:p>
    <w:p w14:paraId="21E74C00" w14:textId="44D01916" w:rsidR="003041D6" w:rsidRPr="00724A5B" w:rsidRDefault="00DD5803" w:rsidP="005027FE">
      <w:pPr>
        <w:pStyle w:val="ListParagraph"/>
        <w:numPr>
          <w:ilvl w:val="2"/>
          <w:numId w:val="32"/>
        </w:numPr>
        <w:rPr>
          <w:b/>
          <w:noProof/>
        </w:rPr>
      </w:pPr>
      <w:r w:rsidRPr="00724A5B">
        <w:rPr>
          <w:b/>
          <w:noProof/>
        </w:rPr>
        <w:t>Monitoring, control and surveillance</w:t>
      </w:r>
    </w:p>
    <w:p w14:paraId="298C87C5" w14:textId="20D8BECD" w:rsidR="00DD5803" w:rsidRPr="00724A5B" w:rsidRDefault="001B1A6C" w:rsidP="00DD5803">
      <w:pPr>
        <w:jc w:val="both"/>
        <w:rPr>
          <w:rFonts w:ascii="Times New Roman" w:hAnsi="Times New Roman" w:cs="Times New Roman"/>
          <w:bCs/>
          <w:noProof/>
          <w:sz w:val="24"/>
        </w:rPr>
      </w:pPr>
      <w:r w:rsidRPr="00724A5B">
        <w:rPr>
          <w:rFonts w:ascii="Times New Roman" w:hAnsi="Times New Roman" w:cs="Times New Roman"/>
          <w:bCs/>
          <w:noProof/>
          <w:sz w:val="24"/>
        </w:rPr>
        <w:t>Chapter V of the Annex to the Protocol</w:t>
      </w:r>
      <w:r w:rsidRPr="00724A5B" w:rsidDel="001B1A6C">
        <w:rPr>
          <w:rFonts w:ascii="Times New Roman" w:hAnsi="Times New Roman" w:cs="Times New Roman"/>
          <w:bCs/>
          <w:noProof/>
          <w:sz w:val="24"/>
        </w:rPr>
        <w:t xml:space="preserve"> </w:t>
      </w:r>
      <w:r w:rsidR="00DD5803" w:rsidRPr="00724A5B">
        <w:rPr>
          <w:rFonts w:ascii="Times New Roman" w:hAnsi="Times New Roman" w:cs="Times New Roman"/>
          <w:bCs/>
          <w:noProof/>
          <w:sz w:val="24"/>
        </w:rPr>
        <w:t xml:space="preserve">lays down the monitoring, control and </w:t>
      </w:r>
      <w:r w:rsidR="008747F8" w:rsidRPr="00724A5B">
        <w:rPr>
          <w:rFonts w:ascii="Times New Roman" w:hAnsi="Times New Roman" w:cs="Times New Roman"/>
          <w:bCs/>
          <w:noProof/>
          <w:sz w:val="24"/>
        </w:rPr>
        <w:t>inspection</w:t>
      </w:r>
      <w:r w:rsidR="00DD5803" w:rsidRPr="00724A5B">
        <w:rPr>
          <w:rFonts w:ascii="Times New Roman" w:hAnsi="Times New Roman" w:cs="Times New Roman"/>
          <w:bCs/>
          <w:noProof/>
          <w:sz w:val="24"/>
        </w:rPr>
        <w:t xml:space="preserve"> regime </w:t>
      </w:r>
      <w:r w:rsidRPr="00724A5B">
        <w:rPr>
          <w:rFonts w:ascii="Times New Roman" w:hAnsi="Times New Roman" w:cs="Times New Roman"/>
          <w:bCs/>
          <w:noProof/>
          <w:sz w:val="24"/>
        </w:rPr>
        <w:t>that applies</w:t>
      </w:r>
      <w:r w:rsidR="00DD5803" w:rsidRPr="00724A5B">
        <w:rPr>
          <w:rFonts w:ascii="Times New Roman" w:hAnsi="Times New Roman" w:cs="Times New Roman"/>
          <w:bCs/>
          <w:noProof/>
          <w:sz w:val="24"/>
        </w:rPr>
        <w:t xml:space="preserve"> to all EU tuna vessels operating in </w:t>
      </w:r>
      <w:r w:rsidR="000E08D7" w:rsidRPr="00724A5B">
        <w:rPr>
          <w:rFonts w:ascii="Times New Roman" w:hAnsi="Times New Roman" w:cs="Times New Roman"/>
          <w:bCs/>
          <w:noProof/>
          <w:sz w:val="24"/>
        </w:rPr>
        <w:t>Mauritius</w:t>
      </w:r>
      <w:r w:rsidR="00F579EE" w:rsidRPr="00724A5B">
        <w:rPr>
          <w:rFonts w:ascii="Times New Roman" w:hAnsi="Times New Roman" w:cs="Times New Roman"/>
          <w:bCs/>
          <w:noProof/>
          <w:sz w:val="24"/>
        </w:rPr>
        <w:t>’</w:t>
      </w:r>
      <w:r w:rsidR="00DD5803" w:rsidRPr="00724A5B">
        <w:rPr>
          <w:rFonts w:ascii="Times New Roman" w:hAnsi="Times New Roman" w:cs="Times New Roman"/>
          <w:bCs/>
          <w:noProof/>
          <w:sz w:val="24"/>
        </w:rPr>
        <w:t xml:space="preserve"> fishing zone.</w:t>
      </w:r>
    </w:p>
    <w:p w14:paraId="5011DD86" w14:textId="55640E18" w:rsidR="00F62EAD" w:rsidRPr="00724A5B" w:rsidRDefault="00F62EAD" w:rsidP="00DD5803">
      <w:pPr>
        <w:jc w:val="both"/>
        <w:rPr>
          <w:rFonts w:ascii="Times New Roman" w:hAnsi="Times New Roman" w:cs="Times New Roman"/>
          <w:bCs/>
          <w:noProof/>
          <w:sz w:val="24"/>
          <w:u w:val="single"/>
        </w:rPr>
      </w:pPr>
      <w:r w:rsidRPr="00724A5B">
        <w:rPr>
          <w:rFonts w:ascii="Times New Roman" w:hAnsi="Times New Roman" w:cs="Times New Roman"/>
          <w:bCs/>
          <w:noProof/>
          <w:sz w:val="24"/>
          <w:u w:val="single"/>
        </w:rPr>
        <w:t>Catch declarations</w:t>
      </w:r>
    </w:p>
    <w:p w14:paraId="0F415C19" w14:textId="3BF399E3" w:rsidR="00DD5803" w:rsidRPr="00724A5B" w:rsidRDefault="001B1A6C" w:rsidP="00DD5803">
      <w:pPr>
        <w:jc w:val="both"/>
        <w:rPr>
          <w:rFonts w:ascii="Times New Roman" w:hAnsi="Times New Roman" w:cs="Times New Roman"/>
          <w:bCs/>
          <w:noProof/>
          <w:sz w:val="24"/>
        </w:rPr>
      </w:pPr>
      <w:r w:rsidRPr="00724A5B">
        <w:rPr>
          <w:rFonts w:ascii="Times New Roman" w:hAnsi="Times New Roman" w:cs="Times New Roman"/>
          <w:bCs/>
          <w:noProof/>
          <w:sz w:val="24"/>
        </w:rPr>
        <w:t xml:space="preserve">During the first years the protocol applied, catch declarations were missing from some of the reporting of catches of the EU tuna purse seiners. Both </w:t>
      </w:r>
      <w:r w:rsidR="00C356C6" w:rsidRPr="00724A5B">
        <w:rPr>
          <w:rFonts w:ascii="Times New Roman" w:hAnsi="Times New Roman" w:cs="Times New Roman"/>
          <w:bCs/>
          <w:noProof/>
          <w:sz w:val="24"/>
        </w:rPr>
        <w:t>parties</w:t>
      </w:r>
      <w:r w:rsidRPr="00724A5B">
        <w:rPr>
          <w:rFonts w:ascii="Times New Roman" w:hAnsi="Times New Roman" w:cs="Times New Roman"/>
          <w:bCs/>
          <w:noProof/>
          <w:sz w:val="24"/>
        </w:rPr>
        <w:t xml:space="preserve"> confirmed that this improved </w:t>
      </w:r>
      <w:r w:rsidR="00F62EAD" w:rsidRPr="00724A5B">
        <w:rPr>
          <w:rFonts w:ascii="Times New Roman" w:hAnsi="Times New Roman" w:cs="Times New Roman"/>
          <w:bCs/>
          <w:noProof/>
          <w:sz w:val="24"/>
        </w:rPr>
        <w:t xml:space="preserve">from </w:t>
      </w:r>
      <w:r w:rsidR="00C73335" w:rsidRPr="00724A5B">
        <w:rPr>
          <w:rFonts w:ascii="Times New Roman" w:hAnsi="Times New Roman" w:cs="Times New Roman"/>
          <w:bCs/>
          <w:noProof/>
          <w:sz w:val="24"/>
        </w:rPr>
        <w:t xml:space="preserve">October </w:t>
      </w:r>
      <w:r w:rsidR="00F62EAD" w:rsidRPr="00724A5B">
        <w:rPr>
          <w:rFonts w:ascii="Times New Roman" w:hAnsi="Times New Roman" w:cs="Times New Roman"/>
          <w:bCs/>
          <w:noProof/>
          <w:sz w:val="24"/>
        </w:rPr>
        <w:t>202</w:t>
      </w:r>
      <w:r w:rsidR="00C73335" w:rsidRPr="00724A5B">
        <w:rPr>
          <w:rFonts w:ascii="Times New Roman" w:hAnsi="Times New Roman" w:cs="Times New Roman"/>
          <w:bCs/>
          <w:noProof/>
          <w:sz w:val="24"/>
        </w:rPr>
        <w:t>4</w:t>
      </w:r>
      <w:r w:rsidRPr="00724A5B">
        <w:rPr>
          <w:rFonts w:ascii="Times New Roman" w:hAnsi="Times New Roman" w:cs="Times New Roman"/>
          <w:bCs/>
          <w:noProof/>
          <w:sz w:val="24"/>
        </w:rPr>
        <w:t xml:space="preserve"> </w:t>
      </w:r>
      <w:r w:rsidR="0017667E" w:rsidRPr="00724A5B">
        <w:rPr>
          <w:rFonts w:ascii="Times New Roman" w:hAnsi="Times New Roman" w:cs="Times New Roman"/>
          <w:bCs/>
          <w:noProof/>
          <w:sz w:val="24"/>
        </w:rPr>
        <w:t>and did not trigger a need for further corrective adjustments</w:t>
      </w:r>
      <w:r w:rsidR="00F62EAD" w:rsidRPr="00724A5B">
        <w:rPr>
          <w:rFonts w:ascii="Times New Roman" w:hAnsi="Times New Roman" w:cs="Times New Roman"/>
          <w:bCs/>
          <w:noProof/>
          <w:sz w:val="24"/>
        </w:rPr>
        <w:t>.</w:t>
      </w:r>
      <w:r w:rsidR="00C73335" w:rsidRPr="00724A5B">
        <w:rPr>
          <w:rFonts w:ascii="Times New Roman" w:hAnsi="Times New Roman" w:cs="Times New Roman"/>
          <w:bCs/>
          <w:noProof/>
          <w:sz w:val="24"/>
        </w:rPr>
        <w:t xml:space="preserve"> To improve catch declarations further, at the last </w:t>
      </w:r>
      <w:r w:rsidR="00934301" w:rsidRPr="00724A5B">
        <w:rPr>
          <w:rFonts w:ascii="Times New Roman" w:hAnsi="Times New Roman" w:cs="Times New Roman"/>
          <w:bCs/>
          <w:noProof/>
          <w:sz w:val="24"/>
        </w:rPr>
        <w:t>j</w:t>
      </w:r>
      <w:r w:rsidR="00C73335" w:rsidRPr="00724A5B">
        <w:rPr>
          <w:rFonts w:ascii="Times New Roman" w:hAnsi="Times New Roman" w:cs="Times New Roman"/>
          <w:bCs/>
          <w:noProof/>
          <w:sz w:val="24"/>
        </w:rPr>
        <w:t xml:space="preserve">oint </w:t>
      </w:r>
      <w:r w:rsidR="00934301" w:rsidRPr="00724A5B">
        <w:rPr>
          <w:rFonts w:ascii="Times New Roman" w:hAnsi="Times New Roman" w:cs="Times New Roman"/>
          <w:bCs/>
          <w:noProof/>
          <w:sz w:val="24"/>
        </w:rPr>
        <w:t>c</w:t>
      </w:r>
      <w:r w:rsidR="00C73335" w:rsidRPr="00724A5B">
        <w:rPr>
          <w:rFonts w:ascii="Times New Roman" w:hAnsi="Times New Roman" w:cs="Times New Roman"/>
          <w:bCs/>
          <w:noProof/>
          <w:sz w:val="24"/>
        </w:rPr>
        <w:t xml:space="preserve">ommittee </w:t>
      </w:r>
      <w:r w:rsidR="00934301" w:rsidRPr="00724A5B">
        <w:rPr>
          <w:rFonts w:ascii="Times New Roman" w:hAnsi="Times New Roman" w:cs="Times New Roman"/>
          <w:bCs/>
          <w:noProof/>
          <w:sz w:val="24"/>
        </w:rPr>
        <w:t>m</w:t>
      </w:r>
      <w:r w:rsidR="00C73335" w:rsidRPr="00724A5B">
        <w:rPr>
          <w:rFonts w:ascii="Times New Roman" w:hAnsi="Times New Roman" w:cs="Times New Roman"/>
          <w:bCs/>
          <w:noProof/>
          <w:sz w:val="24"/>
        </w:rPr>
        <w:t xml:space="preserve">eeting in January 2025 </w:t>
      </w:r>
      <w:r w:rsidRPr="00724A5B">
        <w:rPr>
          <w:rFonts w:ascii="Times New Roman" w:hAnsi="Times New Roman" w:cs="Times New Roman"/>
          <w:bCs/>
          <w:noProof/>
          <w:sz w:val="24"/>
        </w:rPr>
        <w:t xml:space="preserve">the parties agreed </w:t>
      </w:r>
      <w:r w:rsidR="00C73335" w:rsidRPr="00724A5B">
        <w:rPr>
          <w:rFonts w:ascii="Times New Roman" w:hAnsi="Times New Roman" w:cs="Times New Roman"/>
          <w:bCs/>
          <w:noProof/>
          <w:sz w:val="24"/>
        </w:rPr>
        <w:t>to exchange catch</w:t>
      </w:r>
      <w:r w:rsidR="003B67D8" w:rsidRPr="00724A5B">
        <w:rPr>
          <w:rFonts w:ascii="Times New Roman" w:hAnsi="Times New Roman" w:cs="Times New Roman"/>
          <w:bCs/>
          <w:noProof/>
          <w:sz w:val="24"/>
        </w:rPr>
        <w:t xml:space="preserve"> </w:t>
      </w:r>
      <w:r w:rsidR="00C73335" w:rsidRPr="00724A5B">
        <w:rPr>
          <w:rFonts w:ascii="Times New Roman" w:hAnsi="Times New Roman" w:cs="Times New Roman"/>
          <w:bCs/>
          <w:noProof/>
          <w:sz w:val="24"/>
        </w:rPr>
        <w:t>data on a three-month basis and establish a small technical working group.</w:t>
      </w:r>
    </w:p>
    <w:p w14:paraId="3BB702E2" w14:textId="3C6E13A5" w:rsidR="00F62EAD" w:rsidRPr="00724A5B" w:rsidRDefault="00F62EAD" w:rsidP="00DD5803">
      <w:pPr>
        <w:jc w:val="both"/>
        <w:rPr>
          <w:rFonts w:ascii="Times New Roman" w:hAnsi="Times New Roman" w:cs="Times New Roman"/>
          <w:bCs/>
          <w:noProof/>
          <w:sz w:val="24"/>
          <w:u w:val="single"/>
        </w:rPr>
      </w:pPr>
      <w:r w:rsidRPr="00724A5B">
        <w:rPr>
          <w:rFonts w:ascii="Times New Roman" w:hAnsi="Times New Roman" w:cs="Times New Roman"/>
          <w:bCs/>
          <w:noProof/>
          <w:sz w:val="24"/>
          <w:u w:val="single"/>
        </w:rPr>
        <w:t>Electronic Reporting System (ERS)</w:t>
      </w:r>
    </w:p>
    <w:p w14:paraId="692D1DB8" w14:textId="62552A0E" w:rsidR="008747F8" w:rsidRPr="00724A5B" w:rsidRDefault="008747F8" w:rsidP="00F62EAD">
      <w:pPr>
        <w:jc w:val="both"/>
        <w:rPr>
          <w:rFonts w:ascii="Times New Roman" w:hAnsi="Times New Roman" w:cs="Times New Roman"/>
          <w:bCs/>
          <w:noProof/>
          <w:sz w:val="24"/>
        </w:rPr>
      </w:pPr>
      <w:r w:rsidRPr="00724A5B">
        <w:rPr>
          <w:rFonts w:ascii="Times New Roman" w:hAnsi="Times New Roman" w:cs="Times New Roman"/>
          <w:bCs/>
          <w:noProof/>
          <w:sz w:val="24"/>
        </w:rPr>
        <w:t>The ERS became operational in September 2024 for Mauritian industrial vessels</w:t>
      </w:r>
      <w:r w:rsidR="008945BA" w:rsidRPr="00724A5B">
        <w:rPr>
          <w:rFonts w:ascii="Times New Roman" w:hAnsi="Times New Roman" w:cs="Times New Roman"/>
          <w:bCs/>
          <w:noProof/>
          <w:sz w:val="24"/>
        </w:rPr>
        <w:t xml:space="preserve"> and</w:t>
      </w:r>
      <w:r w:rsidRPr="00724A5B">
        <w:rPr>
          <w:rFonts w:ascii="Times New Roman" w:hAnsi="Times New Roman" w:cs="Times New Roman"/>
          <w:bCs/>
          <w:noProof/>
          <w:sz w:val="24"/>
        </w:rPr>
        <w:t xml:space="preserve"> from October 2024</w:t>
      </w:r>
      <w:r w:rsidR="008945BA" w:rsidRPr="00724A5B">
        <w:rPr>
          <w:rFonts w:ascii="Times New Roman" w:hAnsi="Times New Roman" w:cs="Times New Roman"/>
          <w:bCs/>
          <w:noProof/>
          <w:sz w:val="24"/>
        </w:rPr>
        <w:t xml:space="preserve"> for EU vessels. It</w:t>
      </w:r>
      <w:r w:rsidRPr="00724A5B">
        <w:rPr>
          <w:rFonts w:ascii="Times New Roman" w:hAnsi="Times New Roman" w:cs="Times New Roman"/>
          <w:bCs/>
          <w:noProof/>
          <w:sz w:val="24"/>
        </w:rPr>
        <w:t xml:space="preserve"> will be obligatory for Mauritian semi-industrial vessels from December 2025.</w:t>
      </w:r>
    </w:p>
    <w:p w14:paraId="05CCF0E9" w14:textId="64EB7ACD" w:rsidR="00F62EAD" w:rsidRPr="00724A5B" w:rsidRDefault="00F62EAD" w:rsidP="00F62EAD">
      <w:pPr>
        <w:jc w:val="both"/>
        <w:rPr>
          <w:rFonts w:ascii="Times New Roman" w:hAnsi="Times New Roman" w:cs="Times New Roman"/>
          <w:bCs/>
          <w:noProof/>
          <w:sz w:val="24"/>
        </w:rPr>
      </w:pPr>
      <w:r w:rsidRPr="00724A5B">
        <w:rPr>
          <w:rFonts w:ascii="Times New Roman" w:hAnsi="Times New Roman" w:cs="Times New Roman"/>
          <w:bCs/>
          <w:noProof/>
          <w:sz w:val="24"/>
        </w:rPr>
        <w:t xml:space="preserve">EU tuna vessels </w:t>
      </w:r>
      <w:r w:rsidR="008945BA" w:rsidRPr="00724A5B">
        <w:rPr>
          <w:rFonts w:ascii="Times New Roman" w:hAnsi="Times New Roman" w:cs="Times New Roman"/>
          <w:bCs/>
          <w:noProof/>
          <w:sz w:val="24"/>
        </w:rPr>
        <w:t xml:space="preserve">that are </w:t>
      </w:r>
      <w:r w:rsidRPr="00724A5B">
        <w:rPr>
          <w:rFonts w:ascii="Times New Roman" w:hAnsi="Times New Roman" w:cs="Times New Roman"/>
          <w:bCs/>
          <w:noProof/>
          <w:sz w:val="24"/>
        </w:rPr>
        <w:t xml:space="preserve">authorised to access the </w:t>
      </w:r>
      <w:r w:rsidR="008747F8" w:rsidRPr="00724A5B">
        <w:rPr>
          <w:rFonts w:ascii="Times New Roman" w:hAnsi="Times New Roman" w:cs="Times New Roman"/>
          <w:bCs/>
          <w:noProof/>
          <w:sz w:val="24"/>
        </w:rPr>
        <w:t>Mauritius</w:t>
      </w:r>
      <w:r w:rsidRPr="00724A5B">
        <w:rPr>
          <w:rFonts w:ascii="Times New Roman" w:hAnsi="Times New Roman" w:cs="Times New Roman"/>
          <w:bCs/>
          <w:noProof/>
          <w:sz w:val="24"/>
        </w:rPr>
        <w:t xml:space="preserve"> fishing zone report to their flag Member State </w:t>
      </w:r>
      <w:r w:rsidR="008945BA" w:rsidRPr="00724A5B">
        <w:rPr>
          <w:rFonts w:ascii="Times New Roman" w:hAnsi="Times New Roman" w:cs="Times New Roman"/>
          <w:bCs/>
          <w:noProof/>
          <w:sz w:val="24"/>
        </w:rPr>
        <w:t xml:space="preserve">that they </w:t>
      </w:r>
      <w:r w:rsidRPr="00724A5B">
        <w:rPr>
          <w:rFonts w:ascii="Times New Roman" w:hAnsi="Times New Roman" w:cs="Times New Roman"/>
          <w:bCs/>
          <w:noProof/>
          <w:sz w:val="24"/>
        </w:rPr>
        <w:t>have been using ERS in line with the EU Control Regulation</w:t>
      </w:r>
      <w:r w:rsidRPr="00724A5B">
        <w:rPr>
          <w:rFonts w:ascii="Times New Roman" w:hAnsi="Times New Roman" w:cs="Times New Roman"/>
          <w:bCs/>
          <w:noProof/>
          <w:sz w:val="24"/>
          <w:vertAlign w:val="superscript"/>
        </w:rPr>
        <w:footnoteReference w:id="12"/>
      </w:r>
      <w:r w:rsidRPr="00724A5B">
        <w:rPr>
          <w:rFonts w:ascii="Times New Roman" w:hAnsi="Times New Roman" w:cs="Times New Roman"/>
          <w:bCs/>
          <w:noProof/>
          <w:sz w:val="24"/>
        </w:rPr>
        <w:t xml:space="preserve"> since 201</w:t>
      </w:r>
      <w:r w:rsidR="008747F8" w:rsidRPr="00724A5B">
        <w:rPr>
          <w:rFonts w:ascii="Times New Roman" w:hAnsi="Times New Roman" w:cs="Times New Roman"/>
          <w:bCs/>
          <w:noProof/>
          <w:sz w:val="24"/>
        </w:rPr>
        <w:t>2</w:t>
      </w:r>
      <w:r w:rsidRPr="00724A5B">
        <w:rPr>
          <w:rFonts w:ascii="Times New Roman" w:hAnsi="Times New Roman" w:cs="Times New Roman"/>
          <w:bCs/>
          <w:noProof/>
          <w:sz w:val="24"/>
        </w:rPr>
        <w:t xml:space="preserve">. </w:t>
      </w:r>
      <w:r w:rsidR="008747F8" w:rsidRPr="00724A5B">
        <w:rPr>
          <w:rFonts w:ascii="Times New Roman" w:hAnsi="Times New Roman" w:cs="Times New Roman"/>
          <w:bCs/>
          <w:noProof/>
          <w:sz w:val="24"/>
        </w:rPr>
        <w:t>Mauritius</w:t>
      </w:r>
      <w:r w:rsidRPr="00724A5B">
        <w:rPr>
          <w:rFonts w:ascii="Times New Roman" w:hAnsi="Times New Roman" w:cs="Times New Roman"/>
          <w:bCs/>
          <w:noProof/>
          <w:sz w:val="24"/>
        </w:rPr>
        <w:t>’ tuna vessels</w:t>
      </w:r>
      <w:r w:rsidR="00EB4232" w:rsidRPr="00724A5B">
        <w:rPr>
          <w:rFonts w:ascii="Times New Roman" w:hAnsi="Times New Roman" w:cs="Times New Roman"/>
          <w:bCs/>
          <w:noProof/>
          <w:sz w:val="24"/>
        </w:rPr>
        <w:t xml:space="preserve"> have successfully trialled impleme</w:t>
      </w:r>
      <w:r w:rsidR="001B4D19" w:rsidRPr="00724A5B">
        <w:rPr>
          <w:rFonts w:ascii="Times New Roman" w:hAnsi="Times New Roman" w:cs="Times New Roman"/>
          <w:bCs/>
          <w:noProof/>
          <w:sz w:val="24"/>
        </w:rPr>
        <w:t>n</w:t>
      </w:r>
      <w:r w:rsidR="00EB4232" w:rsidRPr="00724A5B">
        <w:rPr>
          <w:rFonts w:ascii="Times New Roman" w:hAnsi="Times New Roman" w:cs="Times New Roman"/>
          <w:bCs/>
          <w:noProof/>
          <w:sz w:val="24"/>
        </w:rPr>
        <w:t xml:space="preserve">ting the ERS </w:t>
      </w:r>
      <w:r w:rsidRPr="00724A5B">
        <w:rPr>
          <w:rFonts w:ascii="Times New Roman" w:hAnsi="Times New Roman" w:cs="Times New Roman"/>
          <w:bCs/>
          <w:noProof/>
          <w:sz w:val="24"/>
        </w:rPr>
        <w:t>on the national purse seine fleet (13 vessels)</w:t>
      </w:r>
      <w:r w:rsidR="00EB4232" w:rsidRPr="00724A5B">
        <w:rPr>
          <w:rFonts w:ascii="Times New Roman" w:hAnsi="Times New Roman" w:cs="Times New Roman"/>
          <w:bCs/>
          <w:noProof/>
          <w:sz w:val="24"/>
        </w:rPr>
        <w:t>,</w:t>
      </w:r>
      <w:r w:rsidRPr="00724A5B">
        <w:rPr>
          <w:rFonts w:ascii="Times New Roman" w:hAnsi="Times New Roman" w:cs="Times New Roman"/>
          <w:bCs/>
          <w:noProof/>
          <w:sz w:val="24"/>
        </w:rPr>
        <w:t xml:space="preserve"> with financial support from the sectoral support programme.</w:t>
      </w:r>
    </w:p>
    <w:p w14:paraId="6FB80F11" w14:textId="54826027" w:rsidR="008747F8" w:rsidRPr="00724A5B" w:rsidRDefault="00D8087A" w:rsidP="00F62EAD">
      <w:pPr>
        <w:jc w:val="both"/>
        <w:rPr>
          <w:rFonts w:ascii="Times New Roman" w:hAnsi="Times New Roman" w:cs="Times New Roman"/>
          <w:bCs/>
          <w:noProof/>
          <w:sz w:val="24"/>
        </w:rPr>
      </w:pPr>
      <w:r w:rsidRPr="00724A5B">
        <w:rPr>
          <w:rFonts w:ascii="Times New Roman" w:hAnsi="Times New Roman" w:cs="Times New Roman"/>
          <w:bCs/>
          <w:noProof/>
          <w:sz w:val="24"/>
        </w:rPr>
        <w:t>S</w:t>
      </w:r>
      <w:r w:rsidR="008747F8" w:rsidRPr="00724A5B">
        <w:rPr>
          <w:rFonts w:ascii="Times New Roman" w:hAnsi="Times New Roman" w:cs="Times New Roman"/>
          <w:bCs/>
          <w:noProof/>
          <w:sz w:val="24"/>
        </w:rPr>
        <w:t xml:space="preserve">ince October 2024, catch reporting by EU vessels has improved with the introduction of the ERS catch reporting system. All parties to the FPA support(ed) the transition to an ERS </w:t>
      </w:r>
      <w:r w:rsidR="00731DF4" w:rsidRPr="00724A5B">
        <w:rPr>
          <w:rFonts w:ascii="Times New Roman" w:hAnsi="Times New Roman" w:cs="Times New Roman"/>
          <w:bCs/>
          <w:noProof/>
          <w:sz w:val="24"/>
        </w:rPr>
        <w:t xml:space="preserve">because </w:t>
      </w:r>
      <w:r w:rsidR="008747F8" w:rsidRPr="00724A5B">
        <w:rPr>
          <w:rFonts w:ascii="Times New Roman" w:hAnsi="Times New Roman" w:cs="Times New Roman"/>
          <w:bCs/>
          <w:noProof/>
          <w:sz w:val="24"/>
        </w:rPr>
        <w:t>of the simplification provided by the system</w:t>
      </w:r>
      <w:r w:rsidR="00EB4232" w:rsidRPr="00724A5B">
        <w:rPr>
          <w:rFonts w:ascii="Times New Roman" w:hAnsi="Times New Roman" w:cs="Times New Roman"/>
          <w:bCs/>
          <w:noProof/>
          <w:sz w:val="24"/>
        </w:rPr>
        <w:t>.</w:t>
      </w:r>
      <w:r w:rsidR="008747F8" w:rsidRPr="00724A5B">
        <w:rPr>
          <w:rFonts w:ascii="Times New Roman" w:hAnsi="Times New Roman" w:cs="Times New Roman"/>
          <w:bCs/>
          <w:noProof/>
          <w:sz w:val="24"/>
        </w:rPr>
        <w:t xml:space="preserve"> </w:t>
      </w:r>
      <w:r w:rsidR="00EB4232" w:rsidRPr="00724A5B">
        <w:rPr>
          <w:rFonts w:ascii="Times New Roman" w:hAnsi="Times New Roman" w:cs="Times New Roman"/>
          <w:bCs/>
          <w:noProof/>
          <w:sz w:val="24"/>
        </w:rPr>
        <w:t>I</w:t>
      </w:r>
      <w:r w:rsidR="008747F8" w:rsidRPr="00724A5B">
        <w:rPr>
          <w:rFonts w:ascii="Times New Roman" w:hAnsi="Times New Roman" w:cs="Times New Roman"/>
          <w:bCs/>
          <w:noProof/>
          <w:sz w:val="24"/>
        </w:rPr>
        <w:t xml:space="preserve">mplementation of the ERS is </w:t>
      </w:r>
      <w:r w:rsidR="00EB4232" w:rsidRPr="00724A5B">
        <w:rPr>
          <w:rFonts w:ascii="Times New Roman" w:hAnsi="Times New Roman" w:cs="Times New Roman"/>
          <w:bCs/>
          <w:noProof/>
          <w:sz w:val="24"/>
        </w:rPr>
        <w:t xml:space="preserve">also </w:t>
      </w:r>
      <w:r w:rsidR="008747F8" w:rsidRPr="00724A5B">
        <w:rPr>
          <w:rFonts w:ascii="Times New Roman" w:hAnsi="Times New Roman" w:cs="Times New Roman"/>
          <w:bCs/>
          <w:noProof/>
          <w:sz w:val="24"/>
        </w:rPr>
        <w:t xml:space="preserve">simplifying the monitoring of the EU </w:t>
      </w:r>
      <w:r w:rsidRPr="00724A5B">
        <w:rPr>
          <w:rFonts w:ascii="Times New Roman" w:hAnsi="Times New Roman" w:cs="Times New Roman"/>
          <w:bCs/>
          <w:noProof/>
          <w:sz w:val="24"/>
        </w:rPr>
        <w:t>fleet and</w:t>
      </w:r>
      <w:r w:rsidR="008747F8" w:rsidRPr="00724A5B">
        <w:rPr>
          <w:rFonts w:ascii="Times New Roman" w:hAnsi="Times New Roman" w:cs="Times New Roman"/>
          <w:bCs/>
          <w:noProof/>
          <w:sz w:val="24"/>
        </w:rPr>
        <w:t xml:space="preserve"> providing relevant and timely information. The Mauritius’ authorities cross</w:t>
      </w:r>
      <w:r w:rsidR="001E13E2" w:rsidRPr="00724A5B">
        <w:rPr>
          <w:rFonts w:ascii="Times New Roman" w:hAnsi="Times New Roman" w:cs="Times New Roman"/>
          <w:bCs/>
          <w:noProof/>
          <w:sz w:val="24"/>
        </w:rPr>
        <w:t xml:space="preserve"> check</w:t>
      </w:r>
      <w:r w:rsidR="008747F8" w:rsidRPr="00724A5B">
        <w:rPr>
          <w:rFonts w:ascii="Times New Roman" w:hAnsi="Times New Roman" w:cs="Times New Roman"/>
          <w:bCs/>
          <w:noProof/>
          <w:sz w:val="24"/>
        </w:rPr>
        <w:t xml:space="preserve"> catch data </w:t>
      </w:r>
      <w:r w:rsidR="00EB4232" w:rsidRPr="00724A5B">
        <w:rPr>
          <w:rFonts w:ascii="Times New Roman" w:hAnsi="Times New Roman" w:cs="Times New Roman"/>
          <w:bCs/>
          <w:noProof/>
          <w:sz w:val="24"/>
        </w:rPr>
        <w:t xml:space="preserve">against </w:t>
      </w:r>
      <w:r w:rsidR="008747F8" w:rsidRPr="00724A5B">
        <w:rPr>
          <w:rFonts w:ascii="Times New Roman" w:hAnsi="Times New Roman" w:cs="Times New Roman"/>
          <w:bCs/>
          <w:noProof/>
          <w:sz w:val="24"/>
        </w:rPr>
        <w:t>a summary from the VMS unit for EU vessels in Mauritian waters.</w:t>
      </w:r>
    </w:p>
    <w:p w14:paraId="02354167" w14:textId="6755D3C0" w:rsidR="00F62EAD" w:rsidRPr="00724A5B" w:rsidRDefault="00F62EAD" w:rsidP="00DD5803">
      <w:pPr>
        <w:jc w:val="both"/>
        <w:rPr>
          <w:rFonts w:ascii="Times New Roman" w:hAnsi="Times New Roman" w:cs="Times New Roman"/>
          <w:bCs/>
          <w:noProof/>
          <w:sz w:val="24"/>
          <w:u w:val="single"/>
        </w:rPr>
      </w:pPr>
      <w:r w:rsidRPr="00724A5B">
        <w:rPr>
          <w:rFonts w:ascii="Times New Roman" w:hAnsi="Times New Roman" w:cs="Times New Roman"/>
          <w:bCs/>
          <w:noProof/>
          <w:sz w:val="24"/>
          <w:u w:val="single"/>
        </w:rPr>
        <w:t xml:space="preserve">Surveillance and </w:t>
      </w:r>
      <w:r w:rsidR="00EB4232" w:rsidRPr="00724A5B">
        <w:rPr>
          <w:rFonts w:ascii="Times New Roman" w:hAnsi="Times New Roman" w:cs="Times New Roman"/>
          <w:bCs/>
          <w:noProof/>
          <w:sz w:val="24"/>
          <w:u w:val="single"/>
        </w:rPr>
        <w:t>c</w:t>
      </w:r>
      <w:r w:rsidRPr="00724A5B">
        <w:rPr>
          <w:rFonts w:ascii="Times New Roman" w:hAnsi="Times New Roman" w:cs="Times New Roman"/>
          <w:bCs/>
          <w:noProof/>
          <w:sz w:val="24"/>
          <w:u w:val="single"/>
        </w:rPr>
        <w:t>ontrol</w:t>
      </w:r>
    </w:p>
    <w:p w14:paraId="5B3D43AB" w14:textId="60FFF4CD" w:rsidR="00D8087A" w:rsidRPr="00724A5B" w:rsidRDefault="00EB4232" w:rsidP="00DD5803">
      <w:pPr>
        <w:jc w:val="both"/>
        <w:rPr>
          <w:rFonts w:ascii="Times New Roman" w:hAnsi="Times New Roman" w:cs="Times New Roman"/>
          <w:bCs/>
          <w:noProof/>
          <w:sz w:val="24"/>
        </w:rPr>
      </w:pPr>
      <w:r w:rsidRPr="00724A5B">
        <w:rPr>
          <w:rFonts w:ascii="Times New Roman" w:hAnsi="Times New Roman" w:cs="Times New Roman"/>
          <w:bCs/>
          <w:noProof/>
          <w:sz w:val="24"/>
        </w:rPr>
        <w:t xml:space="preserve">Sectoral support also includes </w:t>
      </w:r>
      <w:r w:rsidR="00B57DE6" w:rsidRPr="00724A5B">
        <w:rPr>
          <w:rFonts w:ascii="Times New Roman" w:hAnsi="Times New Roman" w:cs="Times New Roman"/>
          <w:bCs/>
          <w:noProof/>
          <w:sz w:val="24"/>
        </w:rPr>
        <w:t>increased</w:t>
      </w:r>
      <w:r w:rsidRPr="00724A5B">
        <w:rPr>
          <w:rFonts w:ascii="Times New Roman" w:hAnsi="Times New Roman" w:cs="Times New Roman"/>
          <w:bCs/>
          <w:noProof/>
          <w:sz w:val="24"/>
        </w:rPr>
        <w:t xml:space="preserve"> monitoring, control and surveillance. Sectoral support funds have enabled upgrades to the FMC and VMS. Those upgrades allow multiple agencies to simultaneously view </w:t>
      </w:r>
      <w:r w:rsidR="00742B64" w:rsidRPr="00724A5B">
        <w:rPr>
          <w:rFonts w:ascii="Times New Roman" w:hAnsi="Times New Roman" w:cs="Times New Roman"/>
          <w:bCs/>
          <w:noProof/>
          <w:sz w:val="24"/>
        </w:rPr>
        <w:t>automatic identification system (</w:t>
      </w:r>
      <w:r w:rsidRPr="00724A5B">
        <w:rPr>
          <w:rFonts w:ascii="Times New Roman" w:hAnsi="Times New Roman" w:cs="Times New Roman"/>
          <w:bCs/>
          <w:noProof/>
          <w:sz w:val="24"/>
        </w:rPr>
        <w:t>AIS</w:t>
      </w:r>
      <w:r w:rsidR="00742B64" w:rsidRPr="00724A5B">
        <w:rPr>
          <w:rFonts w:ascii="Times New Roman" w:hAnsi="Times New Roman" w:cs="Times New Roman"/>
          <w:bCs/>
          <w:noProof/>
          <w:sz w:val="24"/>
        </w:rPr>
        <w:t>)</w:t>
      </w:r>
      <w:r w:rsidRPr="00724A5B">
        <w:rPr>
          <w:rFonts w:ascii="Times New Roman" w:hAnsi="Times New Roman" w:cs="Times New Roman"/>
          <w:bCs/>
          <w:noProof/>
          <w:sz w:val="24"/>
        </w:rPr>
        <w:t xml:space="preserve"> and VMS data on the same platform or map, which improves monitoring</w:t>
      </w:r>
      <w:r w:rsidR="00D1088C" w:rsidRPr="00724A5B">
        <w:rPr>
          <w:rFonts w:ascii="Times New Roman" w:hAnsi="Times New Roman" w:cs="Times New Roman"/>
          <w:bCs/>
          <w:noProof/>
          <w:sz w:val="24"/>
        </w:rPr>
        <w:t>. EU vessels generally complying with entry and exit requirements, and the Mauritian authorities have been able to detect instances of non-compliance (one in 2023 and one in 2024).</w:t>
      </w:r>
    </w:p>
    <w:p w14:paraId="0BF3D98A" w14:textId="77777777" w:rsidR="00D8087A" w:rsidRPr="00724A5B" w:rsidRDefault="00D8087A" w:rsidP="00DD5803">
      <w:pPr>
        <w:jc w:val="both"/>
        <w:rPr>
          <w:rFonts w:ascii="Times New Roman" w:hAnsi="Times New Roman" w:cs="Times New Roman"/>
          <w:bCs/>
          <w:noProof/>
          <w:sz w:val="24"/>
        </w:rPr>
      </w:pPr>
    </w:p>
    <w:p w14:paraId="69887806" w14:textId="589C40E5" w:rsidR="001D0F72" w:rsidRPr="00724A5B" w:rsidRDefault="00CD43A9" w:rsidP="005027FE">
      <w:pPr>
        <w:pStyle w:val="ListParagraph"/>
        <w:numPr>
          <w:ilvl w:val="2"/>
          <w:numId w:val="32"/>
        </w:numPr>
        <w:spacing w:before="360"/>
        <w:rPr>
          <w:b/>
          <w:noProof/>
        </w:rPr>
      </w:pPr>
      <w:r w:rsidRPr="00724A5B">
        <w:rPr>
          <w:b/>
          <w:noProof/>
        </w:rPr>
        <w:t>Em</w:t>
      </w:r>
      <w:r w:rsidR="008E23D5" w:rsidRPr="00724A5B">
        <w:rPr>
          <w:b/>
          <w:noProof/>
        </w:rPr>
        <w:t>ployment</w:t>
      </w:r>
      <w:r w:rsidRPr="00724A5B">
        <w:rPr>
          <w:b/>
          <w:noProof/>
        </w:rPr>
        <w:t xml:space="preserve"> of </w:t>
      </w:r>
      <w:r w:rsidR="008E23D5" w:rsidRPr="00724A5B">
        <w:rPr>
          <w:b/>
          <w:noProof/>
        </w:rPr>
        <w:t xml:space="preserve">national </w:t>
      </w:r>
      <w:r w:rsidR="00591773" w:rsidRPr="00724A5B">
        <w:rPr>
          <w:b/>
          <w:noProof/>
        </w:rPr>
        <w:t>fisher</w:t>
      </w:r>
      <w:r w:rsidRPr="00724A5B">
        <w:rPr>
          <w:b/>
          <w:noProof/>
        </w:rPr>
        <w:t>s</w:t>
      </w:r>
      <w:r w:rsidR="008E23D5" w:rsidRPr="00724A5B">
        <w:rPr>
          <w:b/>
          <w:noProof/>
        </w:rPr>
        <w:t xml:space="preserve"> on board of EU vessels</w:t>
      </w:r>
    </w:p>
    <w:p w14:paraId="4AEE5444" w14:textId="1F355067" w:rsidR="006E1B00" w:rsidRPr="00724A5B" w:rsidRDefault="008E23D5" w:rsidP="008E23D5">
      <w:pPr>
        <w:jc w:val="both"/>
        <w:rPr>
          <w:rFonts w:ascii="Times New Roman" w:hAnsi="Times New Roman" w:cs="Times New Roman"/>
          <w:bCs/>
          <w:noProof/>
          <w:sz w:val="24"/>
        </w:rPr>
      </w:pPr>
      <w:r w:rsidRPr="00724A5B">
        <w:rPr>
          <w:rFonts w:ascii="Times New Roman" w:hAnsi="Times New Roman" w:cs="Times New Roman"/>
          <w:bCs/>
          <w:noProof/>
          <w:sz w:val="24"/>
        </w:rPr>
        <w:t xml:space="preserve">The EU purse seine fleet did not meet the employment target </w:t>
      </w:r>
      <w:r w:rsidR="00D1088C" w:rsidRPr="00724A5B">
        <w:rPr>
          <w:rFonts w:ascii="Times New Roman" w:hAnsi="Times New Roman" w:cs="Times New Roman"/>
          <w:bCs/>
          <w:noProof/>
          <w:sz w:val="24"/>
        </w:rPr>
        <w:t xml:space="preserve">set in </w:t>
      </w:r>
      <w:r w:rsidRPr="00724A5B">
        <w:rPr>
          <w:rFonts w:ascii="Times New Roman" w:hAnsi="Times New Roman" w:cs="Times New Roman"/>
          <w:bCs/>
          <w:noProof/>
          <w:sz w:val="24"/>
        </w:rPr>
        <w:t xml:space="preserve">the Protocol (of at least </w:t>
      </w:r>
      <w:r w:rsidR="00FC5E7E" w:rsidRPr="00724A5B">
        <w:rPr>
          <w:rFonts w:ascii="Times New Roman" w:hAnsi="Times New Roman" w:cs="Times New Roman"/>
          <w:bCs/>
          <w:noProof/>
          <w:sz w:val="24"/>
        </w:rPr>
        <w:t>14 </w:t>
      </w:r>
      <w:r w:rsidRPr="00724A5B">
        <w:rPr>
          <w:rFonts w:ascii="Times New Roman" w:hAnsi="Times New Roman" w:cs="Times New Roman"/>
          <w:bCs/>
          <w:noProof/>
          <w:sz w:val="24"/>
        </w:rPr>
        <w:t xml:space="preserve">qualified </w:t>
      </w:r>
      <w:r w:rsidR="00FC5E7E" w:rsidRPr="00724A5B">
        <w:rPr>
          <w:rFonts w:ascii="Times New Roman" w:hAnsi="Times New Roman" w:cs="Times New Roman"/>
          <w:bCs/>
          <w:noProof/>
          <w:sz w:val="24"/>
        </w:rPr>
        <w:t xml:space="preserve">Mauritian </w:t>
      </w:r>
      <w:r w:rsidRPr="00724A5B">
        <w:rPr>
          <w:rFonts w:ascii="Times New Roman" w:hAnsi="Times New Roman" w:cs="Times New Roman"/>
          <w:bCs/>
          <w:noProof/>
          <w:sz w:val="24"/>
        </w:rPr>
        <w:t xml:space="preserve">fishers on each EU purse seiner when operating in the </w:t>
      </w:r>
      <w:r w:rsidR="00A51763" w:rsidRPr="00724A5B">
        <w:rPr>
          <w:rFonts w:ascii="Times New Roman" w:hAnsi="Times New Roman" w:cs="Times New Roman"/>
          <w:bCs/>
          <w:noProof/>
          <w:sz w:val="24"/>
        </w:rPr>
        <w:t>Mauritius</w:t>
      </w:r>
      <w:r w:rsidRPr="00724A5B">
        <w:rPr>
          <w:rFonts w:ascii="Times New Roman" w:hAnsi="Times New Roman" w:cs="Times New Roman"/>
          <w:bCs/>
          <w:noProof/>
          <w:sz w:val="24"/>
        </w:rPr>
        <w:t xml:space="preserve"> fishing zone). Minutes of the Joint Committee</w:t>
      </w:r>
      <w:r w:rsidR="00A017CA" w:rsidRPr="00724A5B">
        <w:rPr>
          <w:rFonts w:ascii="Times New Roman" w:hAnsi="Times New Roman" w:cs="Times New Roman"/>
          <w:bCs/>
          <w:noProof/>
          <w:sz w:val="24"/>
        </w:rPr>
        <w:t xml:space="preserve"> </w:t>
      </w:r>
      <w:r w:rsidRPr="00724A5B">
        <w:rPr>
          <w:rFonts w:ascii="Times New Roman" w:hAnsi="Times New Roman" w:cs="Times New Roman"/>
          <w:bCs/>
          <w:noProof/>
          <w:sz w:val="24"/>
        </w:rPr>
        <w:t xml:space="preserve">report </w:t>
      </w:r>
      <w:r w:rsidR="00A017CA" w:rsidRPr="00724A5B">
        <w:rPr>
          <w:rFonts w:ascii="Times New Roman" w:hAnsi="Times New Roman" w:cs="Times New Roman"/>
          <w:bCs/>
          <w:noProof/>
          <w:sz w:val="24"/>
        </w:rPr>
        <w:t xml:space="preserve">that no </w:t>
      </w:r>
      <w:r w:rsidR="00591773" w:rsidRPr="00724A5B">
        <w:rPr>
          <w:rFonts w:ascii="Times New Roman" w:hAnsi="Times New Roman" w:cs="Times New Roman"/>
          <w:bCs/>
          <w:noProof/>
          <w:sz w:val="24"/>
        </w:rPr>
        <w:t>seafarers</w:t>
      </w:r>
      <w:r w:rsidR="00A017CA" w:rsidRPr="00724A5B">
        <w:rPr>
          <w:rFonts w:ascii="Times New Roman" w:hAnsi="Times New Roman" w:cs="Times New Roman"/>
          <w:bCs/>
          <w:noProof/>
          <w:sz w:val="24"/>
        </w:rPr>
        <w:t xml:space="preserve"> </w:t>
      </w:r>
      <w:r w:rsidR="006E1B00" w:rsidRPr="00724A5B">
        <w:rPr>
          <w:rFonts w:ascii="Times New Roman" w:hAnsi="Times New Roman" w:cs="Times New Roman"/>
          <w:bCs/>
          <w:noProof/>
          <w:sz w:val="24"/>
        </w:rPr>
        <w:t>were</w:t>
      </w:r>
      <w:r w:rsidR="00A017CA" w:rsidRPr="00724A5B">
        <w:rPr>
          <w:rFonts w:ascii="Times New Roman" w:hAnsi="Times New Roman" w:cs="Times New Roman"/>
          <w:bCs/>
          <w:noProof/>
          <w:sz w:val="24"/>
        </w:rPr>
        <w:t xml:space="preserve"> embarked onboard EU vessels during the </w:t>
      </w:r>
      <w:r w:rsidR="00D1088C" w:rsidRPr="00724A5B">
        <w:rPr>
          <w:rFonts w:ascii="Times New Roman" w:hAnsi="Times New Roman" w:cs="Times New Roman"/>
          <w:bCs/>
          <w:noProof/>
          <w:sz w:val="24"/>
        </w:rPr>
        <w:t xml:space="preserve">application of the </w:t>
      </w:r>
      <w:r w:rsidR="00A017CA" w:rsidRPr="00724A5B">
        <w:rPr>
          <w:rFonts w:ascii="Times New Roman" w:hAnsi="Times New Roman" w:cs="Times New Roman"/>
          <w:bCs/>
          <w:noProof/>
          <w:sz w:val="24"/>
        </w:rPr>
        <w:t xml:space="preserve">previous protocol. </w:t>
      </w:r>
      <w:r w:rsidR="006E1B00" w:rsidRPr="00724A5B">
        <w:rPr>
          <w:rFonts w:ascii="Times New Roman" w:hAnsi="Times New Roman" w:cs="Times New Roman"/>
          <w:bCs/>
          <w:noProof/>
          <w:sz w:val="24"/>
        </w:rPr>
        <w:t xml:space="preserve">No list was provided for 2024, </w:t>
      </w:r>
      <w:r w:rsidR="00D1088C" w:rsidRPr="00724A5B">
        <w:rPr>
          <w:rFonts w:ascii="Times New Roman" w:hAnsi="Times New Roman" w:cs="Times New Roman"/>
          <w:bCs/>
          <w:noProof/>
          <w:sz w:val="24"/>
        </w:rPr>
        <w:t>so the EU vessels owners will not pay any compensation for that year</w:t>
      </w:r>
      <w:r w:rsidR="006E1B00" w:rsidRPr="00724A5B">
        <w:rPr>
          <w:rFonts w:ascii="Times New Roman" w:hAnsi="Times New Roman" w:cs="Times New Roman"/>
          <w:bCs/>
          <w:noProof/>
          <w:sz w:val="24"/>
        </w:rPr>
        <w:t>. Mauritius will provide the EU with an updated list for 2025.</w:t>
      </w:r>
    </w:p>
    <w:p w14:paraId="1F587CD3" w14:textId="0C633815" w:rsidR="00653A13" w:rsidRPr="00724A5B" w:rsidRDefault="00653A13" w:rsidP="005027FE">
      <w:pPr>
        <w:pStyle w:val="ListParagraph"/>
        <w:numPr>
          <w:ilvl w:val="2"/>
          <w:numId w:val="32"/>
        </w:numPr>
        <w:spacing w:before="360"/>
        <w:rPr>
          <w:b/>
          <w:noProof/>
        </w:rPr>
      </w:pPr>
      <w:r w:rsidRPr="00724A5B">
        <w:rPr>
          <w:b/>
          <w:noProof/>
        </w:rPr>
        <w:t>Observers</w:t>
      </w:r>
    </w:p>
    <w:p w14:paraId="63DEC06D" w14:textId="7DBAB72B" w:rsidR="00AE5A51" w:rsidRPr="00724A5B" w:rsidRDefault="00653A13" w:rsidP="00653A13">
      <w:pPr>
        <w:jc w:val="both"/>
        <w:rPr>
          <w:rFonts w:ascii="Times New Roman" w:hAnsi="Times New Roman" w:cs="Times New Roman"/>
          <w:bCs/>
          <w:noProof/>
          <w:sz w:val="24"/>
        </w:rPr>
      </w:pPr>
      <w:r w:rsidRPr="00724A5B">
        <w:rPr>
          <w:rFonts w:ascii="Times New Roman" w:hAnsi="Times New Roman" w:cs="Times New Roman"/>
          <w:bCs/>
          <w:noProof/>
          <w:sz w:val="24"/>
        </w:rPr>
        <w:t xml:space="preserve">The Protocol’s clauses </w:t>
      </w:r>
      <w:r w:rsidR="00BE3280" w:rsidRPr="00724A5B">
        <w:rPr>
          <w:rFonts w:ascii="Times New Roman" w:hAnsi="Times New Roman" w:cs="Times New Roman"/>
          <w:bCs/>
          <w:noProof/>
          <w:sz w:val="24"/>
        </w:rPr>
        <w:t xml:space="preserve">on embarking </w:t>
      </w:r>
      <w:r w:rsidRPr="00724A5B">
        <w:rPr>
          <w:rFonts w:ascii="Times New Roman" w:hAnsi="Times New Roman" w:cs="Times New Roman"/>
          <w:bCs/>
          <w:noProof/>
          <w:sz w:val="24"/>
        </w:rPr>
        <w:t xml:space="preserve">observers designated by </w:t>
      </w:r>
      <w:r w:rsidR="00AE5A51" w:rsidRPr="00724A5B">
        <w:rPr>
          <w:rFonts w:ascii="Times New Roman" w:hAnsi="Times New Roman" w:cs="Times New Roman"/>
          <w:bCs/>
          <w:noProof/>
          <w:sz w:val="24"/>
        </w:rPr>
        <w:t>Mauritius</w:t>
      </w:r>
      <w:r w:rsidRPr="00724A5B">
        <w:rPr>
          <w:rFonts w:ascii="Times New Roman" w:hAnsi="Times New Roman" w:cs="Times New Roman"/>
          <w:bCs/>
          <w:noProof/>
          <w:sz w:val="24"/>
        </w:rPr>
        <w:t xml:space="preserve"> on EU vessels</w:t>
      </w:r>
      <w:r w:rsidR="008F2449" w:rsidRPr="00724A5B">
        <w:rPr>
          <w:rFonts w:ascii="Times New Roman" w:hAnsi="Times New Roman" w:cs="Times New Roman"/>
          <w:bCs/>
          <w:noProof/>
          <w:sz w:val="24"/>
        </w:rPr>
        <w:t xml:space="preserve"> </w:t>
      </w:r>
      <w:r w:rsidR="00714F0D" w:rsidRPr="00724A5B">
        <w:rPr>
          <w:rFonts w:ascii="Times New Roman" w:hAnsi="Times New Roman" w:cs="Times New Roman"/>
          <w:bCs/>
          <w:noProof/>
          <w:sz w:val="24"/>
        </w:rPr>
        <w:t>were</w:t>
      </w:r>
      <w:r w:rsidR="008F2449" w:rsidRPr="00724A5B">
        <w:rPr>
          <w:rFonts w:ascii="Times New Roman" w:hAnsi="Times New Roman" w:cs="Times New Roman"/>
          <w:bCs/>
          <w:noProof/>
          <w:sz w:val="24"/>
        </w:rPr>
        <w:t xml:space="preserve"> </w:t>
      </w:r>
      <w:r w:rsidR="00AE5A51" w:rsidRPr="00724A5B">
        <w:rPr>
          <w:rFonts w:ascii="Times New Roman" w:hAnsi="Times New Roman" w:cs="Times New Roman"/>
          <w:bCs/>
          <w:noProof/>
          <w:sz w:val="24"/>
        </w:rPr>
        <w:t>not</w:t>
      </w:r>
      <w:r w:rsidRPr="00724A5B">
        <w:rPr>
          <w:rFonts w:ascii="Times New Roman" w:hAnsi="Times New Roman" w:cs="Times New Roman"/>
          <w:bCs/>
          <w:noProof/>
          <w:sz w:val="24"/>
        </w:rPr>
        <w:t xml:space="preserve"> implemented. </w:t>
      </w:r>
      <w:r w:rsidR="00AE5A51" w:rsidRPr="00724A5B">
        <w:rPr>
          <w:rFonts w:ascii="Times New Roman" w:hAnsi="Times New Roman" w:cs="Times New Roman"/>
          <w:bCs/>
          <w:noProof/>
          <w:sz w:val="24"/>
        </w:rPr>
        <w:t xml:space="preserve">In the minutes of the last </w:t>
      </w:r>
      <w:r w:rsidR="00934301" w:rsidRPr="00724A5B">
        <w:rPr>
          <w:rFonts w:ascii="Times New Roman" w:hAnsi="Times New Roman" w:cs="Times New Roman"/>
          <w:bCs/>
          <w:noProof/>
          <w:sz w:val="24"/>
        </w:rPr>
        <w:t>j</w:t>
      </w:r>
      <w:r w:rsidR="00AE5A51" w:rsidRPr="00724A5B">
        <w:rPr>
          <w:rFonts w:ascii="Times New Roman" w:hAnsi="Times New Roman" w:cs="Times New Roman"/>
          <w:bCs/>
          <w:noProof/>
          <w:sz w:val="24"/>
        </w:rPr>
        <w:t xml:space="preserve">oint </w:t>
      </w:r>
      <w:r w:rsidR="00934301" w:rsidRPr="00724A5B">
        <w:rPr>
          <w:rFonts w:ascii="Times New Roman" w:hAnsi="Times New Roman" w:cs="Times New Roman"/>
          <w:bCs/>
          <w:noProof/>
          <w:sz w:val="24"/>
        </w:rPr>
        <w:t>c</w:t>
      </w:r>
      <w:r w:rsidR="00AE5A51" w:rsidRPr="00724A5B">
        <w:rPr>
          <w:rFonts w:ascii="Times New Roman" w:hAnsi="Times New Roman" w:cs="Times New Roman"/>
          <w:bCs/>
          <w:noProof/>
          <w:sz w:val="24"/>
        </w:rPr>
        <w:t xml:space="preserve">ommittee </w:t>
      </w:r>
      <w:r w:rsidR="00934301" w:rsidRPr="00724A5B">
        <w:rPr>
          <w:rFonts w:ascii="Times New Roman" w:hAnsi="Times New Roman" w:cs="Times New Roman"/>
          <w:bCs/>
          <w:noProof/>
          <w:sz w:val="24"/>
        </w:rPr>
        <w:t>m</w:t>
      </w:r>
      <w:r w:rsidR="00AE5A51" w:rsidRPr="00724A5B">
        <w:rPr>
          <w:rFonts w:ascii="Times New Roman" w:hAnsi="Times New Roman" w:cs="Times New Roman"/>
          <w:bCs/>
          <w:noProof/>
          <w:sz w:val="24"/>
        </w:rPr>
        <w:t>eeting, Mauritius detailed actions taken to replace the previous pool of observers, namely the provision for trainings, the organisation of workshops, and the upcoming reciprocal fishing agreement with Seychelles.</w:t>
      </w:r>
    </w:p>
    <w:p w14:paraId="3137525E" w14:textId="212338F9" w:rsidR="00CD43A9" w:rsidRPr="00724A5B" w:rsidRDefault="008F2449" w:rsidP="00CA49ED">
      <w:pPr>
        <w:jc w:val="both"/>
        <w:rPr>
          <w:rFonts w:ascii="Times New Roman" w:hAnsi="Times New Roman" w:cs="Times New Roman"/>
          <w:bCs/>
          <w:noProof/>
          <w:sz w:val="24"/>
        </w:rPr>
      </w:pPr>
      <w:r w:rsidRPr="00724A5B">
        <w:rPr>
          <w:rFonts w:ascii="Times New Roman" w:hAnsi="Times New Roman" w:cs="Times New Roman"/>
          <w:bCs/>
          <w:noProof/>
          <w:sz w:val="24"/>
        </w:rPr>
        <w:t>In addition, t</w:t>
      </w:r>
      <w:r w:rsidR="00653A13" w:rsidRPr="00724A5B">
        <w:rPr>
          <w:rFonts w:ascii="Times New Roman" w:hAnsi="Times New Roman" w:cs="Times New Roman"/>
          <w:bCs/>
          <w:noProof/>
          <w:sz w:val="24"/>
        </w:rPr>
        <w:t xml:space="preserve">he sectoral support programme committed on activities supporting improved monitoring of fishing fleets and control and surveillance activities. Results obtained included training </w:t>
      </w:r>
      <w:r w:rsidRPr="00724A5B">
        <w:rPr>
          <w:rFonts w:ascii="Times New Roman" w:hAnsi="Times New Roman" w:cs="Times New Roman"/>
          <w:bCs/>
          <w:noProof/>
          <w:sz w:val="24"/>
        </w:rPr>
        <w:t xml:space="preserve">and deployment </w:t>
      </w:r>
      <w:r w:rsidR="00653A13" w:rsidRPr="00724A5B">
        <w:rPr>
          <w:rFonts w:ascii="Times New Roman" w:hAnsi="Times New Roman" w:cs="Times New Roman"/>
          <w:bCs/>
          <w:noProof/>
          <w:sz w:val="24"/>
        </w:rPr>
        <w:t>of observers.</w:t>
      </w:r>
    </w:p>
    <w:p w14:paraId="3948AF72" w14:textId="59757CF8" w:rsidR="00CA49ED" w:rsidRPr="00724A5B" w:rsidRDefault="00543906" w:rsidP="005027FE">
      <w:pPr>
        <w:pStyle w:val="Heading2"/>
        <w:numPr>
          <w:ilvl w:val="1"/>
          <w:numId w:val="32"/>
        </w:numPr>
        <w:spacing w:before="360"/>
        <w:rPr>
          <w:noProof/>
        </w:rPr>
      </w:pPr>
      <w:r w:rsidRPr="00724A5B">
        <w:rPr>
          <w:noProof/>
        </w:rPr>
        <w:tab/>
      </w:r>
      <w:bookmarkStart w:id="45" w:name="_Toc222495110"/>
      <w:r w:rsidR="00CA49ED" w:rsidRPr="00724A5B">
        <w:rPr>
          <w:noProof/>
        </w:rPr>
        <w:t>Sectoral support component</w:t>
      </w:r>
      <w:bookmarkEnd w:id="45"/>
    </w:p>
    <w:p w14:paraId="08BDFA99" w14:textId="0DBD8ACE" w:rsidR="00314504" w:rsidRPr="00724A5B" w:rsidRDefault="00314504" w:rsidP="000E3279">
      <w:pPr>
        <w:jc w:val="both"/>
        <w:rPr>
          <w:rFonts w:ascii="Times New Roman" w:hAnsi="Times New Roman" w:cs="Times New Roman"/>
          <w:noProof/>
          <w:sz w:val="24"/>
        </w:rPr>
      </w:pPr>
      <w:r w:rsidRPr="00724A5B">
        <w:rPr>
          <w:rFonts w:ascii="Times New Roman" w:hAnsi="Times New Roman" w:cs="Times New Roman"/>
          <w:noProof/>
          <w:sz w:val="24"/>
        </w:rPr>
        <w:t xml:space="preserve">The current </w:t>
      </w:r>
      <w:r w:rsidR="00934301" w:rsidRPr="00724A5B">
        <w:rPr>
          <w:rFonts w:ascii="Times New Roman" w:hAnsi="Times New Roman" w:cs="Times New Roman"/>
          <w:noProof/>
          <w:sz w:val="24"/>
        </w:rPr>
        <w:t>I</w:t>
      </w:r>
      <w:r w:rsidRPr="00724A5B">
        <w:rPr>
          <w:rFonts w:ascii="Times New Roman" w:hAnsi="Times New Roman" w:cs="Times New Roman"/>
          <w:noProof/>
          <w:sz w:val="24"/>
        </w:rPr>
        <w:t xml:space="preserve">mplementing Protocol has earmarked a budget of </w:t>
      </w:r>
      <w:r w:rsidR="00935659" w:rsidRPr="00724A5B">
        <w:rPr>
          <w:rFonts w:ascii="Times New Roman" w:hAnsi="Times New Roman" w:cs="Times New Roman"/>
          <w:noProof/>
          <w:sz w:val="24"/>
        </w:rPr>
        <w:t>EUR</w:t>
      </w:r>
      <w:r w:rsidR="00F12C57" w:rsidRPr="00724A5B">
        <w:rPr>
          <w:rFonts w:ascii="Times New Roman" w:hAnsi="Times New Roman" w:cs="Times New Roman"/>
          <w:noProof/>
          <w:sz w:val="24"/>
        </w:rPr>
        <w:t> </w:t>
      </w:r>
      <w:r w:rsidR="00292812" w:rsidRPr="00724A5B">
        <w:rPr>
          <w:rFonts w:ascii="Times New Roman" w:hAnsi="Times New Roman" w:cs="Times New Roman"/>
          <w:noProof/>
          <w:sz w:val="24"/>
        </w:rPr>
        <w:t>450</w:t>
      </w:r>
      <w:r w:rsidR="00F12C57" w:rsidRPr="00724A5B">
        <w:rPr>
          <w:rFonts w:ascii="Times New Roman" w:hAnsi="Times New Roman" w:cs="Times New Roman"/>
          <w:noProof/>
          <w:sz w:val="24"/>
        </w:rPr>
        <w:t> </w:t>
      </w:r>
      <w:r w:rsidR="006A7247" w:rsidRPr="00724A5B">
        <w:rPr>
          <w:rFonts w:ascii="Times New Roman" w:hAnsi="Times New Roman" w:cs="Times New Roman"/>
          <w:noProof/>
          <w:sz w:val="24"/>
        </w:rPr>
        <w:t>000</w:t>
      </w:r>
      <w:r w:rsidR="00935659" w:rsidRPr="00724A5B">
        <w:rPr>
          <w:rFonts w:ascii="Times New Roman" w:hAnsi="Times New Roman" w:cs="Times New Roman"/>
          <w:noProof/>
          <w:sz w:val="24"/>
        </w:rPr>
        <w:t xml:space="preserve"> over </w:t>
      </w:r>
      <w:r w:rsidR="00F44F37" w:rsidRPr="00724A5B">
        <w:rPr>
          <w:rFonts w:ascii="Times New Roman" w:hAnsi="Times New Roman" w:cs="Times New Roman"/>
          <w:noProof/>
          <w:sz w:val="24"/>
        </w:rPr>
        <w:t xml:space="preserve">a period of </w:t>
      </w:r>
      <w:r w:rsidR="00593788" w:rsidRPr="00724A5B">
        <w:rPr>
          <w:rFonts w:ascii="Times New Roman" w:hAnsi="Times New Roman" w:cs="Times New Roman"/>
          <w:noProof/>
          <w:sz w:val="24"/>
        </w:rPr>
        <w:t>four</w:t>
      </w:r>
      <w:r w:rsidR="00F44F37" w:rsidRPr="00724A5B">
        <w:rPr>
          <w:rFonts w:ascii="Times New Roman" w:hAnsi="Times New Roman" w:cs="Times New Roman"/>
          <w:noProof/>
          <w:sz w:val="24"/>
        </w:rPr>
        <w:t xml:space="preserve"> years</w:t>
      </w:r>
      <w:r w:rsidRPr="00724A5B">
        <w:rPr>
          <w:rFonts w:ascii="Times New Roman" w:hAnsi="Times New Roman" w:cs="Times New Roman"/>
          <w:noProof/>
          <w:sz w:val="24"/>
        </w:rPr>
        <w:t xml:space="preserve"> to </w:t>
      </w:r>
      <w:r w:rsidR="003D4967" w:rsidRPr="00724A5B">
        <w:rPr>
          <w:rFonts w:ascii="Times New Roman" w:hAnsi="Times New Roman" w:cs="Times New Roman"/>
          <w:noProof/>
          <w:sz w:val="24"/>
        </w:rPr>
        <w:t xml:space="preserve">contribute </w:t>
      </w:r>
      <w:r w:rsidR="00A11FCD" w:rsidRPr="00724A5B">
        <w:rPr>
          <w:rFonts w:ascii="Times New Roman" w:hAnsi="Times New Roman" w:cs="Times New Roman"/>
          <w:noProof/>
          <w:sz w:val="24"/>
        </w:rPr>
        <w:t>to the implementation of the national strategy for fisheries and</w:t>
      </w:r>
      <w:r w:rsidR="009A1A9F" w:rsidRPr="00724A5B">
        <w:rPr>
          <w:rFonts w:ascii="Times New Roman" w:hAnsi="Times New Roman" w:cs="Times New Roman"/>
          <w:noProof/>
          <w:sz w:val="24"/>
        </w:rPr>
        <w:t xml:space="preserve"> maritime policy and the blue economy</w:t>
      </w:r>
      <w:r w:rsidR="00AF01E4" w:rsidRPr="00724A5B">
        <w:rPr>
          <w:rFonts w:ascii="Times New Roman" w:hAnsi="Times New Roman" w:cs="Times New Roman"/>
          <w:noProof/>
          <w:sz w:val="24"/>
        </w:rPr>
        <w:t xml:space="preserve"> and support the </w:t>
      </w:r>
      <w:r w:rsidR="009876EC" w:rsidRPr="00724A5B">
        <w:rPr>
          <w:rFonts w:ascii="Times New Roman" w:hAnsi="Times New Roman" w:cs="Times New Roman"/>
          <w:noProof/>
          <w:sz w:val="24"/>
        </w:rPr>
        <w:t xml:space="preserve">sustainable management of fishery resources </w:t>
      </w:r>
      <w:r w:rsidR="006F5966" w:rsidRPr="00724A5B">
        <w:rPr>
          <w:rFonts w:ascii="Times New Roman" w:hAnsi="Times New Roman" w:cs="Times New Roman"/>
          <w:noProof/>
          <w:sz w:val="24"/>
        </w:rPr>
        <w:t xml:space="preserve">and the development of the fisheries sector in </w:t>
      </w:r>
      <w:r w:rsidR="00593788" w:rsidRPr="00724A5B">
        <w:rPr>
          <w:rFonts w:ascii="Times New Roman" w:hAnsi="Times New Roman" w:cs="Times New Roman"/>
          <w:noProof/>
          <w:sz w:val="24"/>
        </w:rPr>
        <w:t>Mauritius</w:t>
      </w:r>
      <w:r w:rsidR="006F5966" w:rsidRPr="00724A5B">
        <w:rPr>
          <w:rFonts w:ascii="Times New Roman" w:hAnsi="Times New Roman" w:cs="Times New Roman"/>
          <w:noProof/>
          <w:sz w:val="24"/>
        </w:rPr>
        <w:t>.</w:t>
      </w:r>
    </w:p>
    <w:p w14:paraId="541746BD" w14:textId="4F07D4BE" w:rsidR="00407B1D" w:rsidRPr="00724A5B" w:rsidRDefault="00407B1D" w:rsidP="005027FE">
      <w:pPr>
        <w:pStyle w:val="ListParagraph"/>
        <w:numPr>
          <w:ilvl w:val="2"/>
          <w:numId w:val="32"/>
        </w:numPr>
        <w:rPr>
          <w:b/>
          <w:noProof/>
        </w:rPr>
      </w:pPr>
      <w:r w:rsidRPr="00724A5B">
        <w:rPr>
          <w:b/>
          <w:noProof/>
        </w:rPr>
        <w:t>Monitoring of sectoral support</w:t>
      </w:r>
    </w:p>
    <w:p w14:paraId="18781EAE" w14:textId="38D60B36" w:rsidR="000E3279" w:rsidRPr="00724A5B" w:rsidRDefault="000E3279" w:rsidP="000E3279">
      <w:pPr>
        <w:jc w:val="both"/>
        <w:rPr>
          <w:rFonts w:ascii="Times New Roman" w:hAnsi="Times New Roman" w:cs="Times New Roman"/>
          <w:noProof/>
          <w:sz w:val="24"/>
        </w:rPr>
      </w:pPr>
      <w:r w:rsidRPr="00724A5B">
        <w:rPr>
          <w:rFonts w:ascii="Times New Roman" w:hAnsi="Times New Roman" w:cs="Times New Roman"/>
          <w:noProof/>
          <w:sz w:val="24"/>
        </w:rPr>
        <w:t xml:space="preserve">The Joint </w:t>
      </w:r>
      <w:r w:rsidR="0093070E" w:rsidRPr="00724A5B">
        <w:rPr>
          <w:rFonts w:ascii="Times New Roman" w:hAnsi="Times New Roman" w:cs="Times New Roman"/>
          <w:noProof/>
          <w:sz w:val="24"/>
        </w:rPr>
        <w:t>Committee</w:t>
      </w:r>
      <w:r w:rsidRPr="00724A5B">
        <w:rPr>
          <w:rFonts w:ascii="Times New Roman" w:hAnsi="Times New Roman" w:cs="Times New Roman"/>
          <w:noProof/>
          <w:sz w:val="24"/>
        </w:rPr>
        <w:t xml:space="preserve"> is responsible for adopting annual and </w:t>
      </w:r>
      <w:r w:rsidR="00F12C57" w:rsidRPr="00724A5B">
        <w:rPr>
          <w:rFonts w:ascii="Times New Roman" w:hAnsi="Times New Roman" w:cs="Times New Roman"/>
          <w:noProof/>
          <w:sz w:val="24"/>
        </w:rPr>
        <w:t>multiannual</w:t>
      </w:r>
      <w:r w:rsidRPr="00724A5B">
        <w:rPr>
          <w:rFonts w:ascii="Times New Roman" w:hAnsi="Times New Roman" w:cs="Times New Roman"/>
          <w:noProof/>
          <w:sz w:val="24"/>
        </w:rPr>
        <w:t xml:space="preserve"> programming and monitoring sectoral support. Any changes to programming must be approved by the Joint </w:t>
      </w:r>
      <w:r w:rsidR="0093070E" w:rsidRPr="00724A5B">
        <w:rPr>
          <w:rFonts w:ascii="Times New Roman" w:hAnsi="Times New Roman" w:cs="Times New Roman"/>
          <w:noProof/>
          <w:sz w:val="24"/>
        </w:rPr>
        <w:t>Committee.</w:t>
      </w:r>
    </w:p>
    <w:p w14:paraId="45D5D168" w14:textId="3DE19ABC" w:rsidR="00AE71CC" w:rsidRPr="00724A5B" w:rsidRDefault="00FB09E2" w:rsidP="00AE71CC">
      <w:pPr>
        <w:jc w:val="both"/>
        <w:rPr>
          <w:rFonts w:ascii="Times New Roman" w:hAnsi="Times New Roman" w:cs="Times New Roman"/>
          <w:bCs/>
          <w:noProof/>
          <w:color w:val="000000" w:themeColor="text1"/>
          <w:sz w:val="24"/>
        </w:rPr>
      </w:pPr>
      <w:r w:rsidRPr="00724A5B">
        <w:rPr>
          <w:rFonts w:ascii="Times New Roman" w:hAnsi="Times New Roman" w:cs="Times New Roman"/>
          <w:bCs/>
          <w:noProof/>
          <w:color w:val="000000" w:themeColor="text1"/>
          <w:sz w:val="24"/>
        </w:rPr>
        <w:t>Article</w:t>
      </w:r>
      <w:r w:rsidR="00F12C57" w:rsidRPr="00724A5B">
        <w:rPr>
          <w:rFonts w:ascii="Times New Roman" w:hAnsi="Times New Roman" w:cs="Times New Roman"/>
          <w:bCs/>
          <w:noProof/>
          <w:color w:val="000000" w:themeColor="text1"/>
          <w:sz w:val="24"/>
        </w:rPr>
        <w:t> </w:t>
      </w:r>
      <w:r w:rsidR="00AE71CC" w:rsidRPr="00724A5B">
        <w:rPr>
          <w:rFonts w:ascii="Times New Roman" w:hAnsi="Times New Roman" w:cs="Times New Roman"/>
          <w:bCs/>
          <w:noProof/>
          <w:color w:val="000000" w:themeColor="text1"/>
          <w:sz w:val="24"/>
        </w:rPr>
        <w:t>7</w:t>
      </w:r>
      <w:r w:rsidRPr="00724A5B">
        <w:rPr>
          <w:rFonts w:ascii="Times New Roman" w:hAnsi="Times New Roman" w:cs="Times New Roman"/>
          <w:bCs/>
          <w:noProof/>
          <w:color w:val="000000" w:themeColor="text1"/>
          <w:sz w:val="24"/>
        </w:rPr>
        <w:t xml:space="preserve"> of the Protocol to the FPA </w:t>
      </w:r>
      <w:r w:rsidR="00AE71CC" w:rsidRPr="00724A5B">
        <w:rPr>
          <w:rFonts w:ascii="Times New Roman" w:hAnsi="Times New Roman" w:cs="Times New Roman"/>
          <w:bCs/>
          <w:noProof/>
          <w:color w:val="000000" w:themeColor="text1"/>
          <w:sz w:val="24"/>
        </w:rPr>
        <w:t xml:space="preserve">gives the possibility </w:t>
      </w:r>
      <w:r w:rsidR="0070575B">
        <w:rPr>
          <w:rFonts w:ascii="Times New Roman" w:hAnsi="Times New Roman" w:cs="Times New Roman"/>
          <w:bCs/>
          <w:noProof/>
          <w:color w:val="000000" w:themeColor="text1"/>
          <w:sz w:val="24"/>
        </w:rPr>
        <w:t xml:space="preserve">to the Joint Committee </w:t>
      </w:r>
      <w:r w:rsidR="00AE71CC" w:rsidRPr="00724A5B">
        <w:rPr>
          <w:rFonts w:ascii="Times New Roman" w:hAnsi="Times New Roman" w:cs="Times New Roman"/>
          <w:bCs/>
          <w:noProof/>
          <w:color w:val="000000" w:themeColor="text1"/>
          <w:sz w:val="24"/>
        </w:rPr>
        <w:t>to</w:t>
      </w:r>
      <w:r w:rsidRPr="00724A5B">
        <w:rPr>
          <w:rFonts w:ascii="Times New Roman" w:hAnsi="Times New Roman" w:cs="Times New Roman"/>
          <w:bCs/>
          <w:noProof/>
          <w:color w:val="000000" w:themeColor="text1"/>
          <w:sz w:val="24"/>
        </w:rPr>
        <w:t xml:space="preserve"> </w:t>
      </w:r>
      <w:r w:rsidR="00AE71CC" w:rsidRPr="00724A5B">
        <w:rPr>
          <w:rFonts w:ascii="Times New Roman" w:hAnsi="Times New Roman" w:cs="Times New Roman"/>
          <w:bCs/>
          <w:noProof/>
          <w:color w:val="000000" w:themeColor="text1"/>
          <w:sz w:val="24"/>
        </w:rPr>
        <w:t>adopt recommendations to facilitate the implementation of and reporting on the sectoral support programme contributing towards Mauritius’s fisheries policy.</w:t>
      </w:r>
    </w:p>
    <w:p w14:paraId="1B59A798" w14:textId="1982DC14" w:rsidR="00FB09E2" w:rsidRPr="00724A5B" w:rsidRDefault="00151C22" w:rsidP="00FB09E2">
      <w:pPr>
        <w:jc w:val="both"/>
        <w:rPr>
          <w:rFonts w:ascii="Times New Roman" w:hAnsi="Times New Roman" w:cs="Times New Roman"/>
          <w:bCs/>
          <w:noProof/>
          <w:color w:val="000000" w:themeColor="text1"/>
          <w:sz w:val="24"/>
        </w:rPr>
      </w:pPr>
      <w:r w:rsidRPr="00724A5B">
        <w:rPr>
          <w:rFonts w:ascii="Times New Roman" w:hAnsi="Times New Roman" w:cs="Times New Roman"/>
          <w:bCs/>
          <w:noProof/>
          <w:color w:val="000000" w:themeColor="text1"/>
          <w:sz w:val="24"/>
        </w:rPr>
        <w:t xml:space="preserve">The Mauritian authorities are also required to produce an annual report </w:t>
      </w:r>
      <w:r w:rsidR="00AE71CC" w:rsidRPr="00724A5B">
        <w:rPr>
          <w:rFonts w:ascii="Times New Roman" w:hAnsi="Times New Roman" w:cs="Times New Roman"/>
          <w:bCs/>
          <w:noProof/>
          <w:color w:val="000000" w:themeColor="text1"/>
          <w:sz w:val="24"/>
        </w:rPr>
        <w:t xml:space="preserve">on the actions implemented and the results achieved with sectoral support. The report </w:t>
      </w:r>
      <w:r w:rsidR="00B57DE6" w:rsidRPr="00724A5B">
        <w:rPr>
          <w:rFonts w:ascii="Times New Roman" w:hAnsi="Times New Roman" w:cs="Times New Roman"/>
          <w:bCs/>
          <w:noProof/>
          <w:color w:val="000000" w:themeColor="text1"/>
          <w:sz w:val="24"/>
        </w:rPr>
        <w:t xml:space="preserve">must </w:t>
      </w:r>
      <w:r w:rsidR="00AE71CC" w:rsidRPr="00724A5B">
        <w:rPr>
          <w:rFonts w:ascii="Times New Roman" w:hAnsi="Times New Roman" w:cs="Times New Roman"/>
          <w:bCs/>
          <w:noProof/>
          <w:color w:val="000000" w:themeColor="text1"/>
          <w:sz w:val="24"/>
        </w:rPr>
        <w:t xml:space="preserve">be examined by the Joint Committee </w:t>
      </w:r>
      <w:r w:rsidR="00FB09E2" w:rsidRPr="00724A5B">
        <w:rPr>
          <w:rFonts w:ascii="Times New Roman" w:hAnsi="Times New Roman" w:cs="Times New Roman"/>
          <w:bCs/>
          <w:noProof/>
          <w:color w:val="000000" w:themeColor="text1"/>
          <w:sz w:val="24"/>
        </w:rPr>
        <w:t>(Article</w:t>
      </w:r>
      <w:r w:rsidR="00F12C57" w:rsidRPr="00724A5B">
        <w:rPr>
          <w:rFonts w:ascii="Times New Roman" w:hAnsi="Times New Roman" w:cs="Times New Roman"/>
          <w:bCs/>
          <w:noProof/>
          <w:color w:val="000000" w:themeColor="text1"/>
          <w:sz w:val="24"/>
        </w:rPr>
        <w:t> </w:t>
      </w:r>
      <w:r w:rsidR="00AE71CC" w:rsidRPr="00724A5B">
        <w:rPr>
          <w:rFonts w:ascii="Times New Roman" w:hAnsi="Times New Roman" w:cs="Times New Roman"/>
          <w:bCs/>
          <w:noProof/>
          <w:color w:val="000000" w:themeColor="text1"/>
          <w:sz w:val="24"/>
        </w:rPr>
        <w:t>7</w:t>
      </w:r>
      <w:r w:rsidR="00FB09E2" w:rsidRPr="00724A5B">
        <w:rPr>
          <w:rFonts w:ascii="Times New Roman" w:hAnsi="Times New Roman" w:cs="Times New Roman"/>
          <w:bCs/>
          <w:noProof/>
          <w:color w:val="000000" w:themeColor="text1"/>
          <w:sz w:val="24"/>
        </w:rPr>
        <w:t xml:space="preserve">, point </w:t>
      </w:r>
      <w:r w:rsidR="00AE71CC" w:rsidRPr="00724A5B">
        <w:rPr>
          <w:rFonts w:ascii="Times New Roman" w:hAnsi="Times New Roman" w:cs="Times New Roman"/>
          <w:bCs/>
          <w:noProof/>
          <w:color w:val="000000" w:themeColor="text1"/>
          <w:sz w:val="24"/>
        </w:rPr>
        <w:t>5</w:t>
      </w:r>
      <w:r w:rsidR="00FB09E2" w:rsidRPr="00724A5B">
        <w:rPr>
          <w:rFonts w:ascii="Times New Roman" w:hAnsi="Times New Roman" w:cs="Times New Roman"/>
          <w:bCs/>
          <w:noProof/>
          <w:color w:val="000000" w:themeColor="text1"/>
          <w:sz w:val="24"/>
        </w:rPr>
        <w:t xml:space="preserve"> of the Protocol), and for the two parties to ensure the visibility of actions implemented through the sectoral support.</w:t>
      </w:r>
    </w:p>
    <w:p w14:paraId="12105374" w14:textId="27B79A46" w:rsidR="00FB09E2" w:rsidRPr="00724A5B" w:rsidRDefault="00151C22" w:rsidP="00151C22">
      <w:pPr>
        <w:jc w:val="both"/>
        <w:rPr>
          <w:rFonts w:ascii="Times New Roman" w:hAnsi="Times New Roman" w:cs="Times New Roman"/>
          <w:bCs/>
          <w:noProof/>
          <w:color w:val="000000" w:themeColor="text1"/>
          <w:sz w:val="24"/>
        </w:rPr>
      </w:pPr>
      <w:r w:rsidRPr="00724A5B">
        <w:rPr>
          <w:rFonts w:ascii="Times New Roman" w:hAnsi="Times New Roman" w:cs="Times New Roman"/>
          <w:bCs/>
          <w:noProof/>
          <w:sz w:val="24"/>
        </w:rPr>
        <w:t>To date, the Joint Committee has held one meeting in Brussels in March 2023 and one meeting in Mauritius in January 2025.</w:t>
      </w:r>
    </w:p>
    <w:p w14:paraId="5BB5E749" w14:textId="5D79A5CA" w:rsidR="00820F5A" w:rsidRPr="00724A5B" w:rsidRDefault="00151C22" w:rsidP="00820F5A">
      <w:pPr>
        <w:jc w:val="both"/>
        <w:rPr>
          <w:rFonts w:ascii="Times New Roman" w:hAnsi="Times New Roman" w:cs="Times New Roman"/>
          <w:noProof/>
          <w:color w:val="1F497D" w:themeColor="text2"/>
          <w:sz w:val="24"/>
        </w:rPr>
      </w:pPr>
      <w:r w:rsidRPr="00724A5B">
        <w:rPr>
          <w:rFonts w:ascii="Times New Roman" w:hAnsi="Times New Roman" w:cs="Times New Roman"/>
          <w:noProof/>
          <w:sz w:val="24"/>
        </w:rPr>
        <w:t>The EU monitors the i</w:t>
      </w:r>
      <w:r w:rsidR="0024117A" w:rsidRPr="00724A5B">
        <w:rPr>
          <w:rFonts w:ascii="Times New Roman" w:hAnsi="Times New Roman" w:cs="Times New Roman"/>
          <w:noProof/>
          <w:sz w:val="24"/>
        </w:rPr>
        <w:t>mplementation of the sectoral s</w:t>
      </w:r>
      <w:r w:rsidR="007F3633" w:rsidRPr="00724A5B">
        <w:rPr>
          <w:rFonts w:ascii="Times New Roman" w:hAnsi="Times New Roman" w:cs="Times New Roman"/>
          <w:noProof/>
          <w:sz w:val="24"/>
        </w:rPr>
        <w:t xml:space="preserve">upport </w:t>
      </w:r>
      <w:r w:rsidR="0024117A" w:rsidRPr="00724A5B">
        <w:rPr>
          <w:rFonts w:ascii="Times New Roman" w:hAnsi="Times New Roman" w:cs="Times New Roman"/>
          <w:noProof/>
          <w:sz w:val="24"/>
        </w:rPr>
        <w:t xml:space="preserve">on the basis </w:t>
      </w:r>
      <w:r w:rsidR="007F3633" w:rsidRPr="00724A5B">
        <w:rPr>
          <w:rFonts w:ascii="Times New Roman" w:hAnsi="Times New Roman" w:cs="Times New Roman"/>
          <w:noProof/>
          <w:sz w:val="24"/>
        </w:rPr>
        <w:t>of</w:t>
      </w:r>
      <w:r w:rsidR="0024117A" w:rsidRPr="00724A5B">
        <w:rPr>
          <w:rFonts w:ascii="Times New Roman" w:hAnsi="Times New Roman" w:cs="Times New Roman"/>
          <w:noProof/>
          <w:sz w:val="24"/>
        </w:rPr>
        <w:t xml:space="preserve"> supporting documents supplied by the Ministry of </w:t>
      </w:r>
      <w:r w:rsidR="00AE71CC" w:rsidRPr="00724A5B">
        <w:rPr>
          <w:rFonts w:ascii="Times New Roman" w:hAnsi="Times New Roman" w:cs="Times New Roman"/>
          <w:noProof/>
          <w:sz w:val="24"/>
        </w:rPr>
        <w:t xml:space="preserve">Agro-Industry, Food Security, Blue Economy and Fisheries </w:t>
      </w:r>
      <w:r w:rsidR="0024117A" w:rsidRPr="00724A5B">
        <w:rPr>
          <w:rFonts w:ascii="Times New Roman" w:hAnsi="Times New Roman" w:cs="Times New Roman"/>
          <w:noProof/>
          <w:sz w:val="24"/>
        </w:rPr>
        <w:t xml:space="preserve">and </w:t>
      </w:r>
      <w:r w:rsidR="007F3633" w:rsidRPr="00724A5B">
        <w:rPr>
          <w:rFonts w:ascii="Times New Roman" w:hAnsi="Times New Roman" w:cs="Times New Roman"/>
          <w:noProof/>
          <w:sz w:val="24"/>
        </w:rPr>
        <w:t xml:space="preserve">through technical </w:t>
      </w:r>
      <w:r w:rsidR="0024117A" w:rsidRPr="00724A5B">
        <w:rPr>
          <w:rFonts w:ascii="Times New Roman" w:hAnsi="Times New Roman" w:cs="Times New Roman"/>
          <w:noProof/>
          <w:sz w:val="24"/>
        </w:rPr>
        <w:t>missions</w:t>
      </w:r>
      <w:r w:rsidR="007F3633" w:rsidRPr="00724A5B">
        <w:rPr>
          <w:rFonts w:ascii="Times New Roman" w:hAnsi="Times New Roman" w:cs="Times New Roman"/>
          <w:noProof/>
          <w:sz w:val="24"/>
        </w:rPr>
        <w:t>.</w:t>
      </w:r>
    </w:p>
    <w:p w14:paraId="23D4632C" w14:textId="2F00298F" w:rsidR="004F4517" w:rsidRPr="00724A5B" w:rsidRDefault="00D46A47" w:rsidP="005027FE">
      <w:pPr>
        <w:pStyle w:val="ListParagraph"/>
        <w:numPr>
          <w:ilvl w:val="2"/>
          <w:numId w:val="32"/>
        </w:numPr>
        <w:spacing w:before="360"/>
        <w:rPr>
          <w:b/>
          <w:noProof/>
        </w:rPr>
      </w:pPr>
      <w:r w:rsidRPr="00724A5B">
        <w:rPr>
          <w:b/>
          <w:noProof/>
        </w:rPr>
        <w:t>Payment of sectoral support</w:t>
      </w:r>
    </w:p>
    <w:p w14:paraId="755DCA81" w14:textId="317814B1" w:rsidR="00C4010D" w:rsidRPr="00724A5B" w:rsidRDefault="00C4010D" w:rsidP="00C4010D">
      <w:pPr>
        <w:jc w:val="both"/>
        <w:rPr>
          <w:rFonts w:ascii="Times New Roman" w:hAnsi="Times New Roman" w:cs="Times New Roman"/>
          <w:noProof/>
          <w:sz w:val="24"/>
        </w:rPr>
      </w:pPr>
      <w:r w:rsidRPr="00724A5B">
        <w:rPr>
          <w:rFonts w:ascii="Times New Roman" w:hAnsi="Times New Roman" w:cs="Times New Roman"/>
          <w:noProof/>
          <w:sz w:val="24"/>
        </w:rPr>
        <w:t xml:space="preserve">The current </w:t>
      </w:r>
      <w:r w:rsidR="00151C22" w:rsidRPr="00724A5B">
        <w:rPr>
          <w:rFonts w:ascii="Times New Roman" w:hAnsi="Times New Roman" w:cs="Times New Roman"/>
          <w:noProof/>
          <w:sz w:val="24"/>
        </w:rPr>
        <w:t>I</w:t>
      </w:r>
      <w:r w:rsidRPr="00724A5B">
        <w:rPr>
          <w:rFonts w:ascii="Times New Roman" w:hAnsi="Times New Roman" w:cs="Times New Roman"/>
          <w:noProof/>
          <w:sz w:val="24"/>
        </w:rPr>
        <w:t>mplementing Protocol has earmarked an EU financial contribution of EUR</w:t>
      </w:r>
      <w:r w:rsidR="00817F29" w:rsidRPr="00724A5B">
        <w:rPr>
          <w:rFonts w:ascii="Times New Roman" w:hAnsi="Times New Roman" w:cs="Times New Roman"/>
          <w:noProof/>
          <w:sz w:val="24"/>
        </w:rPr>
        <w:t> </w:t>
      </w:r>
      <w:r w:rsidR="006E1B00" w:rsidRPr="00724A5B">
        <w:rPr>
          <w:rFonts w:ascii="Times New Roman" w:hAnsi="Times New Roman" w:cs="Times New Roman"/>
          <w:noProof/>
          <w:sz w:val="24"/>
        </w:rPr>
        <w:t>450</w:t>
      </w:r>
      <w:r w:rsidR="00F12C57" w:rsidRPr="00724A5B">
        <w:rPr>
          <w:rFonts w:ascii="Times New Roman" w:hAnsi="Times New Roman" w:cs="Times New Roman"/>
          <w:noProof/>
          <w:sz w:val="24"/>
        </w:rPr>
        <w:t> </w:t>
      </w:r>
      <w:r w:rsidR="006E1B00" w:rsidRPr="00724A5B">
        <w:rPr>
          <w:rFonts w:ascii="Times New Roman" w:hAnsi="Times New Roman" w:cs="Times New Roman"/>
          <w:noProof/>
          <w:sz w:val="24"/>
        </w:rPr>
        <w:t>000</w:t>
      </w:r>
      <w:r w:rsidR="00927E42" w:rsidRPr="00724A5B">
        <w:rPr>
          <w:rFonts w:ascii="Times New Roman" w:hAnsi="Times New Roman" w:cs="Times New Roman"/>
          <w:noProof/>
          <w:sz w:val="24"/>
        </w:rPr>
        <w:t xml:space="preserve"> per year</w:t>
      </w:r>
      <w:r w:rsidR="00151C22" w:rsidRPr="00724A5B">
        <w:rPr>
          <w:rFonts w:ascii="Times New Roman" w:hAnsi="Times New Roman" w:cs="Times New Roman"/>
          <w:noProof/>
          <w:sz w:val="24"/>
        </w:rPr>
        <w:t xml:space="preserve"> for sectoral support, i.e. </w:t>
      </w:r>
      <w:r w:rsidR="00927E42" w:rsidRPr="00724A5B">
        <w:rPr>
          <w:rFonts w:ascii="Times New Roman" w:hAnsi="Times New Roman" w:cs="Times New Roman"/>
          <w:noProof/>
          <w:sz w:val="24"/>
        </w:rPr>
        <w:t>EUR</w:t>
      </w:r>
      <w:r w:rsidR="00F12C57" w:rsidRPr="00724A5B">
        <w:rPr>
          <w:rFonts w:ascii="Times New Roman" w:hAnsi="Times New Roman" w:cs="Times New Roman"/>
          <w:noProof/>
          <w:sz w:val="24"/>
        </w:rPr>
        <w:t> </w:t>
      </w:r>
      <w:r w:rsidR="00927E42" w:rsidRPr="00724A5B">
        <w:rPr>
          <w:rFonts w:ascii="Times New Roman" w:hAnsi="Times New Roman" w:cs="Times New Roman"/>
          <w:noProof/>
          <w:sz w:val="24"/>
        </w:rPr>
        <w:t>1.8 million</w:t>
      </w:r>
      <w:r w:rsidRPr="00724A5B">
        <w:rPr>
          <w:rFonts w:ascii="Times New Roman" w:hAnsi="Times New Roman" w:cs="Times New Roman"/>
          <w:noProof/>
          <w:sz w:val="24"/>
        </w:rPr>
        <w:t xml:space="preserve"> for the total duration of the protocol (202</w:t>
      </w:r>
      <w:r w:rsidR="006E1B00" w:rsidRPr="00724A5B">
        <w:rPr>
          <w:rFonts w:ascii="Times New Roman" w:hAnsi="Times New Roman" w:cs="Times New Roman"/>
          <w:noProof/>
          <w:sz w:val="24"/>
        </w:rPr>
        <w:t>2</w:t>
      </w:r>
      <w:r w:rsidRPr="00724A5B">
        <w:rPr>
          <w:rFonts w:ascii="Times New Roman" w:hAnsi="Times New Roman" w:cs="Times New Roman"/>
          <w:noProof/>
          <w:sz w:val="24"/>
        </w:rPr>
        <w:t xml:space="preserve">-2026). The current </w:t>
      </w:r>
      <w:r w:rsidR="00151C22" w:rsidRPr="00724A5B">
        <w:rPr>
          <w:rFonts w:ascii="Times New Roman" w:hAnsi="Times New Roman" w:cs="Times New Roman"/>
          <w:noProof/>
          <w:sz w:val="24"/>
        </w:rPr>
        <w:t>I</w:t>
      </w:r>
      <w:r w:rsidRPr="00724A5B">
        <w:rPr>
          <w:rFonts w:ascii="Times New Roman" w:hAnsi="Times New Roman" w:cs="Times New Roman"/>
          <w:noProof/>
          <w:sz w:val="24"/>
        </w:rPr>
        <w:t>mplementing Protocol provides for the EU to suspend payments in whole or in part if the Joint Committee considers that results are not in line with programming.</w:t>
      </w:r>
    </w:p>
    <w:p w14:paraId="499BD117" w14:textId="491BF93C" w:rsidR="007A54E4" w:rsidRPr="00724A5B" w:rsidRDefault="00C4010D" w:rsidP="000E3279">
      <w:pPr>
        <w:jc w:val="both"/>
        <w:rPr>
          <w:rFonts w:ascii="Times New Roman" w:hAnsi="Times New Roman" w:cs="Times New Roman"/>
          <w:noProof/>
          <w:sz w:val="24"/>
        </w:rPr>
      </w:pPr>
      <w:r w:rsidRPr="00724A5B">
        <w:rPr>
          <w:rFonts w:ascii="Times New Roman" w:hAnsi="Times New Roman" w:cs="Times New Roman"/>
          <w:noProof/>
          <w:sz w:val="24"/>
        </w:rPr>
        <w:t xml:space="preserve">EU sectoral support payments have been made on time in </w:t>
      </w:r>
      <w:r w:rsidR="006D536D" w:rsidRPr="00724A5B">
        <w:rPr>
          <w:rFonts w:ascii="Times New Roman" w:hAnsi="Times New Roman" w:cs="Times New Roman"/>
          <w:noProof/>
          <w:sz w:val="24"/>
        </w:rPr>
        <w:t xml:space="preserve">keeping </w:t>
      </w:r>
      <w:r w:rsidRPr="00724A5B">
        <w:rPr>
          <w:rFonts w:ascii="Times New Roman" w:hAnsi="Times New Roman" w:cs="Times New Roman"/>
          <w:noProof/>
          <w:sz w:val="24"/>
        </w:rPr>
        <w:t xml:space="preserve">with the rules </w:t>
      </w:r>
      <w:r w:rsidR="00151C22" w:rsidRPr="00724A5B">
        <w:rPr>
          <w:rFonts w:ascii="Times New Roman" w:hAnsi="Times New Roman" w:cs="Times New Roman"/>
          <w:noProof/>
          <w:sz w:val="24"/>
        </w:rPr>
        <w:t xml:space="preserve">set out in </w:t>
      </w:r>
      <w:r w:rsidRPr="00724A5B">
        <w:rPr>
          <w:rFonts w:ascii="Times New Roman" w:hAnsi="Times New Roman" w:cs="Times New Roman"/>
          <w:noProof/>
          <w:sz w:val="24"/>
        </w:rPr>
        <w:t xml:space="preserve">the Protocol and </w:t>
      </w:r>
      <w:r w:rsidR="009951F1" w:rsidRPr="00724A5B">
        <w:rPr>
          <w:rFonts w:ascii="Times New Roman" w:hAnsi="Times New Roman" w:cs="Times New Roman"/>
          <w:noProof/>
          <w:sz w:val="24"/>
        </w:rPr>
        <w:t xml:space="preserve">in </w:t>
      </w:r>
      <w:r w:rsidRPr="00724A5B">
        <w:rPr>
          <w:rFonts w:ascii="Times New Roman" w:hAnsi="Times New Roman" w:cs="Times New Roman"/>
          <w:noProof/>
          <w:sz w:val="24"/>
        </w:rPr>
        <w:t>the sectoral support implementing guidelines approved by the Joint Committee.</w:t>
      </w:r>
    </w:p>
    <w:p w14:paraId="13AABE0C" w14:textId="77777777" w:rsidR="00C4010D" w:rsidRPr="00724A5B" w:rsidRDefault="00C4010D" w:rsidP="006B16B7">
      <w:pPr>
        <w:spacing w:before="480"/>
        <w:jc w:val="both"/>
        <w:rPr>
          <w:rFonts w:ascii="Times New Roman" w:hAnsi="Times New Roman" w:cs="Times New Roman"/>
          <w:i/>
          <w:iCs/>
          <w:noProof/>
          <w:sz w:val="24"/>
        </w:rPr>
      </w:pPr>
      <w:r w:rsidRPr="00724A5B">
        <w:rPr>
          <w:rFonts w:ascii="Times New Roman" w:hAnsi="Times New Roman" w:cs="Times New Roman"/>
          <w:i/>
          <w:iCs/>
          <w:noProof/>
          <w:sz w:val="24"/>
        </w:rPr>
        <w:t>History of payments of the annual tranches of the sectoral support under the current Protocol</w:t>
      </w:r>
    </w:p>
    <w:tbl>
      <w:tblPr>
        <w:tblW w:w="9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1440"/>
        <w:gridCol w:w="5839"/>
      </w:tblGrid>
      <w:tr w:rsidR="00C4010D" w:rsidRPr="00724A5B" w14:paraId="7165EED3" w14:textId="77777777" w:rsidTr="0070575B">
        <w:trPr>
          <w:trHeight w:val="300"/>
        </w:trPr>
        <w:tc>
          <w:tcPr>
            <w:tcW w:w="2802" w:type="dxa"/>
            <w:shd w:val="clear" w:color="auto" w:fill="00204F"/>
            <w:noWrap/>
          </w:tcPr>
          <w:p w14:paraId="18497C3F" w14:textId="77777777" w:rsidR="00C4010D" w:rsidRPr="00724A5B" w:rsidRDefault="00C4010D" w:rsidP="006B16B7">
            <w:pPr>
              <w:spacing w:before="240" w:after="0"/>
              <w:jc w:val="both"/>
              <w:rPr>
                <w:rFonts w:ascii="Times New Roman" w:hAnsi="Times New Roman" w:cs="Times New Roman"/>
                <w:b/>
                <w:bCs/>
                <w:noProof/>
              </w:rPr>
            </w:pPr>
            <w:r w:rsidRPr="00724A5B">
              <w:rPr>
                <w:rFonts w:ascii="Times New Roman" w:hAnsi="Times New Roman" w:cs="Times New Roman"/>
                <w:b/>
                <w:bCs/>
                <w:noProof/>
              </w:rPr>
              <w:t>Annual tranches</w:t>
            </w:r>
          </w:p>
        </w:tc>
        <w:tc>
          <w:tcPr>
            <w:tcW w:w="459" w:type="dxa"/>
            <w:shd w:val="clear" w:color="auto" w:fill="00204F"/>
            <w:noWrap/>
          </w:tcPr>
          <w:p w14:paraId="563044F7" w14:textId="77777777" w:rsidR="00C4010D" w:rsidRPr="00724A5B" w:rsidRDefault="00C4010D" w:rsidP="00F8344C">
            <w:pPr>
              <w:spacing w:after="0"/>
              <w:jc w:val="both"/>
              <w:rPr>
                <w:rFonts w:ascii="Times New Roman" w:hAnsi="Times New Roman" w:cs="Times New Roman"/>
                <w:b/>
                <w:bCs/>
                <w:noProof/>
              </w:rPr>
            </w:pPr>
            <w:r w:rsidRPr="00724A5B">
              <w:rPr>
                <w:rFonts w:ascii="Times New Roman" w:hAnsi="Times New Roman" w:cs="Times New Roman"/>
                <w:b/>
                <w:bCs/>
                <w:noProof/>
              </w:rPr>
              <w:t>Date paid by the EU</w:t>
            </w:r>
          </w:p>
        </w:tc>
        <w:tc>
          <w:tcPr>
            <w:tcW w:w="5839" w:type="dxa"/>
            <w:shd w:val="clear" w:color="auto" w:fill="00204F"/>
            <w:noWrap/>
          </w:tcPr>
          <w:p w14:paraId="14D2ADE5" w14:textId="77777777" w:rsidR="00C4010D" w:rsidRPr="00724A5B" w:rsidRDefault="00C4010D" w:rsidP="00F8344C">
            <w:pPr>
              <w:spacing w:after="0"/>
              <w:jc w:val="both"/>
              <w:rPr>
                <w:rFonts w:ascii="Times New Roman" w:hAnsi="Times New Roman" w:cs="Times New Roman"/>
                <w:b/>
                <w:bCs/>
                <w:noProof/>
              </w:rPr>
            </w:pPr>
            <w:r w:rsidRPr="00724A5B">
              <w:rPr>
                <w:rFonts w:ascii="Times New Roman" w:hAnsi="Times New Roman" w:cs="Times New Roman"/>
                <w:b/>
                <w:bCs/>
                <w:noProof/>
              </w:rPr>
              <w:t>Decision basis</w:t>
            </w:r>
          </w:p>
        </w:tc>
      </w:tr>
      <w:tr w:rsidR="00C4010D" w:rsidRPr="00724A5B" w14:paraId="1FB805A4" w14:textId="77777777" w:rsidTr="0070575B">
        <w:trPr>
          <w:trHeight w:val="300"/>
        </w:trPr>
        <w:tc>
          <w:tcPr>
            <w:tcW w:w="2802" w:type="dxa"/>
            <w:noWrap/>
            <w:hideMark/>
          </w:tcPr>
          <w:p w14:paraId="6E87FD2D" w14:textId="75ED1C43" w:rsidR="00C4010D" w:rsidRPr="00724A5B" w:rsidRDefault="00C4010D" w:rsidP="00F8344C">
            <w:pPr>
              <w:spacing w:after="0"/>
              <w:jc w:val="both"/>
              <w:rPr>
                <w:rFonts w:ascii="Times New Roman" w:hAnsi="Times New Roman" w:cs="Times New Roman"/>
                <w:b/>
                <w:bCs/>
                <w:noProof/>
              </w:rPr>
            </w:pPr>
            <w:r w:rsidRPr="00724A5B">
              <w:rPr>
                <w:rFonts w:ascii="Times New Roman" w:hAnsi="Times New Roman" w:cs="Times New Roman"/>
                <w:b/>
                <w:bCs/>
                <w:noProof/>
              </w:rPr>
              <w:t>Tranche 1/</w:t>
            </w:r>
            <w:r w:rsidR="006E1B00" w:rsidRPr="00724A5B">
              <w:rPr>
                <w:rFonts w:ascii="Times New Roman" w:hAnsi="Times New Roman" w:cs="Times New Roman"/>
                <w:b/>
                <w:bCs/>
                <w:noProof/>
              </w:rPr>
              <w:t>4</w:t>
            </w:r>
          </w:p>
        </w:tc>
        <w:tc>
          <w:tcPr>
            <w:tcW w:w="459" w:type="dxa"/>
            <w:noWrap/>
            <w:hideMark/>
          </w:tcPr>
          <w:p w14:paraId="7208902B" w14:textId="521A78C7" w:rsidR="00C4010D" w:rsidRPr="00724A5B" w:rsidRDefault="000B725F" w:rsidP="00F8344C">
            <w:pPr>
              <w:spacing w:after="0"/>
              <w:jc w:val="both"/>
              <w:rPr>
                <w:rFonts w:ascii="Times New Roman" w:hAnsi="Times New Roman" w:cs="Times New Roman"/>
                <w:noProof/>
              </w:rPr>
            </w:pPr>
            <w:r w:rsidRPr="00724A5B">
              <w:rPr>
                <w:rFonts w:ascii="Times New Roman" w:hAnsi="Times New Roman" w:cs="Times New Roman"/>
                <w:noProof/>
              </w:rPr>
              <w:t>13/07/2025</w:t>
            </w:r>
          </w:p>
        </w:tc>
        <w:tc>
          <w:tcPr>
            <w:tcW w:w="5839" w:type="dxa"/>
            <w:noWrap/>
            <w:hideMark/>
          </w:tcPr>
          <w:p w14:paraId="4D8FC652" w14:textId="6B43B8BD" w:rsidR="00C4010D" w:rsidRPr="00724A5B" w:rsidRDefault="00C4010D" w:rsidP="00F8344C">
            <w:pPr>
              <w:spacing w:after="0"/>
              <w:jc w:val="both"/>
              <w:rPr>
                <w:rFonts w:ascii="Times New Roman" w:hAnsi="Times New Roman" w:cs="Times New Roman"/>
                <w:noProof/>
              </w:rPr>
            </w:pPr>
            <w:r w:rsidRPr="00724A5B">
              <w:rPr>
                <w:rFonts w:ascii="Times New Roman" w:hAnsi="Times New Roman" w:cs="Times New Roman"/>
                <w:noProof/>
              </w:rPr>
              <w:t xml:space="preserve">Approval of the multiannual programme and of the first annual work programme </w:t>
            </w:r>
            <w:r w:rsidR="001C3383" w:rsidRPr="00724A5B">
              <w:rPr>
                <w:rFonts w:ascii="Times New Roman" w:hAnsi="Times New Roman" w:cs="Times New Roman"/>
                <w:noProof/>
              </w:rPr>
              <w:t xml:space="preserve">during the </w:t>
            </w:r>
            <w:r w:rsidR="009951F1" w:rsidRPr="00724A5B">
              <w:rPr>
                <w:rFonts w:ascii="Times New Roman" w:hAnsi="Times New Roman" w:cs="Times New Roman"/>
                <w:noProof/>
              </w:rPr>
              <w:t>joint committee meeting</w:t>
            </w:r>
          </w:p>
        </w:tc>
      </w:tr>
      <w:tr w:rsidR="00C4010D" w:rsidRPr="00724A5B" w14:paraId="0CCEBEFA" w14:textId="77777777" w:rsidTr="0070575B">
        <w:trPr>
          <w:trHeight w:val="300"/>
        </w:trPr>
        <w:tc>
          <w:tcPr>
            <w:tcW w:w="2802" w:type="dxa"/>
            <w:noWrap/>
            <w:hideMark/>
          </w:tcPr>
          <w:p w14:paraId="71BD33D9" w14:textId="644F6136" w:rsidR="00C4010D" w:rsidRPr="00724A5B" w:rsidRDefault="00C4010D" w:rsidP="00F8344C">
            <w:pPr>
              <w:spacing w:after="0"/>
              <w:jc w:val="both"/>
              <w:rPr>
                <w:rFonts w:ascii="Times New Roman" w:hAnsi="Times New Roman" w:cs="Times New Roman"/>
                <w:b/>
                <w:bCs/>
                <w:noProof/>
              </w:rPr>
            </w:pPr>
            <w:r w:rsidRPr="00724A5B">
              <w:rPr>
                <w:rFonts w:ascii="Times New Roman" w:hAnsi="Times New Roman" w:cs="Times New Roman"/>
                <w:b/>
                <w:bCs/>
                <w:noProof/>
              </w:rPr>
              <w:t>Tranche 2/</w:t>
            </w:r>
            <w:r w:rsidR="006E1B00" w:rsidRPr="00724A5B">
              <w:rPr>
                <w:rFonts w:ascii="Times New Roman" w:hAnsi="Times New Roman" w:cs="Times New Roman"/>
                <w:b/>
                <w:bCs/>
                <w:noProof/>
              </w:rPr>
              <w:t>4</w:t>
            </w:r>
          </w:p>
        </w:tc>
        <w:tc>
          <w:tcPr>
            <w:tcW w:w="459" w:type="dxa"/>
            <w:noWrap/>
            <w:hideMark/>
          </w:tcPr>
          <w:p w14:paraId="027B12C8" w14:textId="3B71DD45" w:rsidR="00C4010D" w:rsidRPr="00724A5B" w:rsidRDefault="000B725F" w:rsidP="00F8344C">
            <w:pPr>
              <w:spacing w:after="0"/>
              <w:jc w:val="both"/>
              <w:rPr>
                <w:rFonts w:ascii="Times New Roman" w:hAnsi="Times New Roman" w:cs="Times New Roman"/>
                <w:noProof/>
              </w:rPr>
            </w:pPr>
            <w:r w:rsidRPr="00724A5B">
              <w:rPr>
                <w:rFonts w:ascii="Times New Roman" w:hAnsi="Times New Roman" w:cs="Times New Roman"/>
                <w:noProof/>
              </w:rPr>
              <w:t>24</w:t>
            </w:r>
            <w:r w:rsidR="00C4010D" w:rsidRPr="00724A5B">
              <w:rPr>
                <w:rFonts w:ascii="Times New Roman" w:hAnsi="Times New Roman" w:cs="Times New Roman"/>
                <w:noProof/>
              </w:rPr>
              <w:t>/</w:t>
            </w:r>
            <w:r w:rsidR="001C3383" w:rsidRPr="00724A5B">
              <w:rPr>
                <w:rFonts w:ascii="Times New Roman" w:hAnsi="Times New Roman" w:cs="Times New Roman"/>
                <w:noProof/>
              </w:rPr>
              <w:t>0</w:t>
            </w:r>
            <w:r w:rsidRPr="00724A5B">
              <w:rPr>
                <w:rFonts w:ascii="Times New Roman" w:hAnsi="Times New Roman" w:cs="Times New Roman"/>
                <w:noProof/>
              </w:rPr>
              <w:t>2</w:t>
            </w:r>
            <w:r w:rsidR="00C4010D" w:rsidRPr="00724A5B">
              <w:rPr>
                <w:rFonts w:ascii="Times New Roman" w:hAnsi="Times New Roman" w:cs="Times New Roman"/>
                <w:noProof/>
              </w:rPr>
              <w:t>/202</w:t>
            </w:r>
            <w:r w:rsidR="001C3383" w:rsidRPr="00724A5B">
              <w:rPr>
                <w:rFonts w:ascii="Times New Roman" w:hAnsi="Times New Roman" w:cs="Times New Roman"/>
                <w:noProof/>
              </w:rPr>
              <w:t>5</w:t>
            </w:r>
          </w:p>
        </w:tc>
        <w:tc>
          <w:tcPr>
            <w:tcW w:w="5839" w:type="dxa"/>
            <w:noWrap/>
            <w:hideMark/>
          </w:tcPr>
          <w:p w14:paraId="468C3B60" w14:textId="3A08E0DA" w:rsidR="00C4010D" w:rsidRPr="00724A5B" w:rsidRDefault="00C4010D" w:rsidP="00F8344C">
            <w:pPr>
              <w:spacing w:after="0"/>
              <w:jc w:val="both"/>
              <w:rPr>
                <w:rFonts w:ascii="Times New Roman" w:hAnsi="Times New Roman" w:cs="Times New Roman"/>
                <w:noProof/>
              </w:rPr>
            </w:pPr>
            <w:r w:rsidRPr="00724A5B">
              <w:rPr>
                <w:rFonts w:ascii="Times New Roman" w:hAnsi="Times New Roman" w:cs="Times New Roman"/>
                <w:noProof/>
              </w:rPr>
              <w:t xml:space="preserve">Validation </w:t>
            </w:r>
            <w:r w:rsidR="009951F1" w:rsidRPr="00724A5B">
              <w:rPr>
                <w:rFonts w:ascii="Times New Roman" w:hAnsi="Times New Roman" w:cs="Times New Roman"/>
                <w:noProof/>
              </w:rPr>
              <w:t xml:space="preserve">in the January 2025 joint committee meeting </w:t>
            </w:r>
            <w:r w:rsidRPr="00724A5B">
              <w:rPr>
                <w:rFonts w:ascii="Times New Roman" w:hAnsi="Times New Roman" w:cs="Times New Roman"/>
                <w:noProof/>
              </w:rPr>
              <w:t xml:space="preserve">of </w:t>
            </w:r>
            <w:r w:rsidR="009951F1" w:rsidRPr="00724A5B">
              <w:rPr>
                <w:rFonts w:ascii="Times New Roman" w:hAnsi="Times New Roman" w:cs="Times New Roman"/>
                <w:noProof/>
              </w:rPr>
              <w:t xml:space="preserve">the </w:t>
            </w:r>
            <w:r w:rsidRPr="00724A5B">
              <w:rPr>
                <w:rFonts w:ascii="Times New Roman" w:hAnsi="Times New Roman" w:cs="Times New Roman"/>
                <w:noProof/>
              </w:rPr>
              <w:t xml:space="preserve">75% financial execution rate of the budget for the first annual programme </w:t>
            </w:r>
          </w:p>
        </w:tc>
      </w:tr>
      <w:tr w:rsidR="00C4010D" w:rsidRPr="00724A5B" w14:paraId="5284640D" w14:textId="77777777" w:rsidTr="0070575B">
        <w:trPr>
          <w:trHeight w:val="300"/>
        </w:trPr>
        <w:tc>
          <w:tcPr>
            <w:tcW w:w="2802" w:type="dxa"/>
            <w:noWrap/>
            <w:hideMark/>
          </w:tcPr>
          <w:p w14:paraId="04BB7A67" w14:textId="77777777" w:rsidR="00C4010D" w:rsidRPr="00724A5B" w:rsidRDefault="00C4010D" w:rsidP="00F8344C">
            <w:pPr>
              <w:spacing w:after="0"/>
              <w:jc w:val="both"/>
              <w:rPr>
                <w:rFonts w:ascii="Times New Roman" w:hAnsi="Times New Roman" w:cs="Times New Roman"/>
                <w:b/>
                <w:bCs/>
                <w:noProof/>
              </w:rPr>
            </w:pPr>
            <w:r w:rsidRPr="00724A5B">
              <w:rPr>
                <w:rFonts w:ascii="Times New Roman" w:hAnsi="Times New Roman" w:cs="Times New Roman"/>
                <w:b/>
                <w:bCs/>
                <w:noProof/>
              </w:rPr>
              <w:t>Tranche 3/</w:t>
            </w:r>
            <w:r w:rsidR="006E1B00" w:rsidRPr="00724A5B">
              <w:rPr>
                <w:rFonts w:ascii="Times New Roman" w:hAnsi="Times New Roman" w:cs="Times New Roman"/>
                <w:b/>
                <w:bCs/>
                <w:noProof/>
              </w:rPr>
              <w:t>4</w:t>
            </w:r>
          </w:p>
          <w:p w14:paraId="728132EA" w14:textId="2EB9CF84" w:rsidR="000B725F" w:rsidRPr="00724A5B" w:rsidRDefault="000B725F" w:rsidP="00F8344C">
            <w:pPr>
              <w:spacing w:after="0"/>
              <w:jc w:val="both"/>
              <w:rPr>
                <w:rFonts w:ascii="Times New Roman" w:hAnsi="Times New Roman" w:cs="Times New Roman"/>
                <w:b/>
                <w:bCs/>
                <w:noProof/>
              </w:rPr>
            </w:pPr>
            <w:r w:rsidRPr="00724A5B">
              <w:rPr>
                <w:rFonts w:ascii="Times New Roman" w:hAnsi="Times New Roman" w:cs="Times New Roman"/>
                <w:b/>
                <w:bCs/>
                <w:noProof/>
              </w:rPr>
              <w:t>(expected Q2</w:t>
            </w:r>
            <w:r w:rsidR="00F12C57" w:rsidRPr="00724A5B">
              <w:rPr>
                <w:rFonts w:ascii="Times New Roman" w:hAnsi="Times New Roman" w:cs="Times New Roman"/>
                <w:b/>
                <w:bCs/>
                <w:noProof/>
              </w:rPr>
              <w:t> </w:t>
            </w:r>
            <w:r w:rsidRPr="00724A5B">
              <w:rPr>
                <w:rFonts w:ascii="Times New Roman" w:hAnsi="Times New Roman" w:cs="Times New Roman"/>
                <w:b/>
                <w:bCs/>
                <w:noProof/>
              </w:rPr>
              <w:t>2026)</w:t>
            </w:r>
          </w:p>
        </w:tc>
        <w:tc>
          <w:tcPr>
            <w:tcW w:w="459" w:type="dxa"/>
            <w:noWrap/>
            <w:hideMark/>
          </w:tcPr>
          <w:p w14:paraId="618B40C1" w14:textId="2AFAC3D3" w:rsidR="00C4010D" w:rsidRPr="00724A5B" w:rsidRDefault="00C4010D" w:rsidP="00F8344C">
            <w:pPr>
              <w:spacing w:after="0"/>
              <w:jc w:val="both"/>
              <w:rPr>
                <w:rFonts w:ascii="Times New Roman" w:hAnsi="Times New Roman" w:cs="Times New Roman"/>
                <w:noProof/>
              </w:rPr>
            </w:pPr>
          </w:p>
        </w:tc>
        <w:tc>
          <w:tcPr>
            <w:tcW w:w="5839" w:type="dxa"/>
            <w:noWrap/>
            <w:hideMark/>
          </w:tcPr>
          <w:p w14:paraId="36400ECB" w14:textId="342AD9CD" w:rsidR="00C4010D" w:rsidRPr="00724A5B" w:rsidRDefault="000B725F" w:rsidP="00F8344C">
            <w:pPr>
              <w:spacing w:after="0"/>
              <w:jc w:val="both"/>
              <w:rPr>
                <w:rFonts w:ascii="Times New Roman" w:hAnsi="Times New Roman" w:cs="Times New Roman"/>
                <w:noProof/>
              </w:rPr>
            </w:pPr>
            <w:r w:rsidRPr="00724A5B">
              <w:rPr>
                <w:rFonts w:ascii="Times New Roman" w:hAnsi="Times New Roman" w:cs="Times New Roman"/>
                <w:noProof/>
              </w:rPr>
              <w:t xml:space="preserve">Depends on the developments </w:t>
            </w:r>
            <w:r w:rsidR="0070575B">
              <w:rPr>
                <w:rFonts w:ascii="Times New Roman" w:hAnsi="Times New Roman" w:cs="Times New Roman"/>
                <w:noProof/>
              </w:rPr>
              <w:t>by</w:t>
            </w:r>
            <w:r w:rsidR="009951F1" w:rsidRPr="00724A5B">
              <w:rPr>
                <w:rFonts w:ascii="Times New Roman" w:hAnsi="Times New Roman" w:cs="Times New Roman"/>
                <w:noProof/>
              </w:rPr>
              <w:t xml:space="preserve"> the </w:t>
            </w:r>
            <w:r w:rsidRPr="00724A5B">
              <w:rPr>
                <w:rFonts w:ascii="Times New Roman" w:hAnsi="Times New Roman" w:cs="Times New Roman"/>
                <w:noProof/>
              </w:rPr>
              <w:t>end of</w:t>
            </w:r>
            <w:r w:rsidR="00F12C57" w:rsidRPr="00724A5B">
              <w:rPr>
                <w:rFonts w:ascii="Times New Roman" w:hAnsi="Times New Roman" w:cs="Times New Roman"/>
                <w:noProof/>
              </w:rPr>
              <w:t xml:space="preserve"> </w:t>
            </w:r>
            <w:r w:rsidRPr="00724A5B">
              <w:rPr>
                <w:rFonts w:ascii="Times New Roman" w:hAnsi="Times New Roman" w:cs="Times New Roman"/>
                <w:noProof/>
              </w:rPr>
              <w:t>2025</w:t>
            </w:r>
          </w:p>
        </w:tc>
      </w:tr>
      <w:tr w:rsidR="00C4010D" w:rsidRPr="00724A5B" w14:paraId="79FB7EDA" w14:textId="77777777" w:rsidTr="0070575B">
        <w:trPr>
          <w:trHeight w:val="300"/>
        </w:trPr>
        <w:tc>
          <w:tcPr>
            <w:tcW w:w="2802" w:type="dxa"/>
            <w:noWrap/>
            <w:hideMark/>
          </w:tcPr>
          <w:p w14:paraId="23C5172E" w14:textId="77777777" w:rsidR="00C4010D" w:rsidRPr="00724A5B" w:rsidRDefault="00C4010D" w:rsidP="00F8344C">
            <w:pPr>
              <w:spacing w:after="0"/>
              <w:jc w:val="both"/>
              <w:rPr>
                <w:rFonts w:ascii="Times New Roman" w:hAnsi="Times New Roman" w:cs="Times New Roman"/>
                <w:b/>
                <w:bCs/>
                <w:noProof/>
              </w:rPr>
            </w:pPr>
            <w:r w:rsidRPr="00724A5B">
              <w:rPr>
                <w:rFonts w:ascii="Times New Roman" w:hAnsi="Times New Roman" w:cs="Times New Roman"/>
                <w:b/>
                <w:bCs/>
                <w:noProof/>
              </w:rPr>
              <w:t>Tranche 4/</w:t>
            </w:r>
            <w:r w:rsidR="006E1B00" w:rsidRPr="00724A5B">
              <w:rPr>
                <w:rFonts w:ascii="Times New Roman" w:hAnsi="Times New Roman" w:cs="Times New Roman"/>
                <w:b/>
                <w:bCs/>
                <w:noProof/>
              </w:rPr>
              <w:t>4</w:t>
            </w:r>
          </w:p>
          <w:p w14:paraId="3BFF2C8D" w14:textId="0410590E" w:rsidR="000B725F" w:rsidRPr="00724A5B" w:rsidRDefault="000B725F" w:rsidP="00F8344C">
            <w:pPr>
              <w:spacing w:after="0"/>
              <w:jc w:val="both"/>
              <w:rPr>
                <w:rFonts w:ascii="Times New Roman" w:hAnsi="Times New Roman" w:cs="Times New Roman"/>
                <w:b/>
                <w:bCs/>
                <w:noProof/>
              </w:rPr>
            </w:pPr>
            <w:r w:rsidRPr="00724A5B">
              <w:rPr>
                <w:rFonts w:ascii="Times New Roman" w:hAnsi="Times New Roman" w:cs="Times New Roman"/>
                <w:b/>
                <w:bCs/>
                <w:noProof/>
              </w:rPr>
              <w:t>(expected Q4</w:t>
            </w:r>
            <w:r w:rsidR="00F12C57" w:rsidRPr="00724A5B">
              <w:rPr>
                <w:rFonts w:ascii="Times New Roman" w:hAnsi="Times New Roman" w:cs="Times New Roman"/>
                <w:b/>
                <w:bCs/>
                <w:noProof/>
              </w:rPr>
              <w:t> </w:t>
            </w:r>
            <w:r w:rsidRPr="00724A5B">
              <w:rPr>
                <w:rFonts w:ascii="Times New Roman" w:hAnsi="Times New Roman" w:cs="Times New Roman"/>
                <w:b/>
                <w:bCs/>
                <w:noProof/>
              </w:rPr>
              <w:t>2026)</w:t>
            </w:r>
          </w:p>
        </w:tc>
        <w:tc>
          <w:tcPr>
            <w:tcW w:w="459" w:type="dxa"/>
            <w:noWrap/>
            <w:hideMark/>
          </w:tcPr>
          <w:p w14:paraId="475CF14B" w14:textId="4F0BE075" w:rsidR="00C4010D" w:rsidRPr="00724A5B" w:rsidRDefault="00C4010D" w:rsidP="00F8344C">
            <w:pPr>
              <w:spacing w:after="0"/>
              <w:jc w:val="both"/>
              <w:rPr>
                <w:rFonts w:ascii="Times New Roman" w:hAnsi="Times New Roman" w:cs="Times New Roman"/>
                <w:noProof/>
              </w:rPr>
            </w:pPr>
          </w:p>
        </w:tc>
        <w:tc>
          <w:tcPr>
            <w:tcW w:w="5839" w:type="dxa"/>
            <w:noWrap/>
            <w:hideMark/>
          </w:tcPr>
          <w:p w14:paraId="53A19C71" w14:textId="68E97C90" w:rsidR="00C4010D" w:rsidRPr="00724A5B" w:rsidRDefault="000B725F" w:rsidP="00F8344C">
            <w:pPr>
              <w:spacing w:after="0"/>
              <w:jc w:val="both"/>
              <w:rPr>
                <w:rFonts w:ascii="Times New Roman" w:hAnsi="Times New Roman" w:cs="Times New Roman"/>
                <w:noProof/>
              </w:rPr>
            </w:pPr>
            <w:r w:rsidRPr="00724A5B">
              <w:rPr>
                <w:rFonts w:ascii="Times New Roman" w:hAnsi="Times New Roman" w:cs="Times New Roman"/>
                <w:noProof/>
              </w:rPr>
              <w:t>Depends on the developments during 2026</w:t>
            </w:r>
          </w:p>
        </w:tc>
      </w:tr>
    </w:tbl>
    <w:p w14:paraId="286FD80D" w14:textId="78568420" w:rsidR="00820F5A" w:rsidRPr="00724A5B" w:rsidRDefault="00820F5A" w:rsidP="001C7D33">
      <w:pPr>
        <w:spacing w:before="360" w:after="0"/>
        <w:jc w:val="both"/>
        <w:rPr>
          <w:rFonts w:ascii="Times New Roman" w:hAnsi="Times New Roman" w:cs="Times New Roman"/>
          <w:noProof/>
          <w:sz w:val="24"/>
        </w:rPr>
      </w:pPr>
      <w:r w:rsidRPr="00724A5B">
        <w:rPr>
          <w:rFonts w:ascii="Times New Roman" w:hAnsi="Times New Roman" w:cs="Times New Roman"/>
          <w:noProof/>
          <w:sz w:val="24"/>
        </w:rPr>
        <w:t xml:space="preserve">As of </w:t>
      </w:r>
      <w:r w:rsidR="000B725F" w:rsidRPr="00724A5B">
        <w:rPr>
          <w:rFonts w:ascii="Times New Roman" w:hAnsi="Times New Roman" w:cs="Times New Roman"/>
          <w:noProof/>
          <w:sz w:val="24"/>
        </w:rPr>
        <w:t>December</w:t>
      </w:r>
      <w:r w:rsidRPr="00724A5B">
        <w:rPr>
          <w:rFonts w:ascii="Times New Roman" w:hAnsi="Times New Roman" w:cs="Times New Roman"/>
          <w:noProof/>
          <w:sz w:val="24"/>
        </w:rPr>
        <w:t xml:space="preserve"> 202</w:t>
      </w:r>
      <w:r w:rsidR="000B725F" w:rsidRPr="00724A5B">
        <w:rPr>
          <w:rFonts w:ascii="Times New Roman" w:hAnsi="Times New Roman" w:cs="Times New Roman"/>
          <w:noProof/>
          <w:sz w:val="24"/>
        </w:rPr>
        <w:t>5</w:t>
      </w:r>
      <w:r w:rsidRPr="00724A5B">
        <w:rPr>
          <w:rFonts w:ascii="Times New Roman" w:hAnsi="Times New Roman" w:cs="Times New Roman"/>
          <w:noProof/>
          <w:sz w:val="24"/>
        </w:rPr>
        <w:t xml:space="preserve">, </w:t>
      </w:r>
      <w:r w:rsidR="0088645C" w:rsidRPr="00724A5B">
        <w:rPr>
          <w:rFonts w:ascii="Times New Roman" w:hAnsi="Times New Roman" w:cs="Times New Roman"/>
          <w:noProof/>
          <w:sz w:val="24"/>
        </w:rPr>
        <w:t>Mauritius</w:t>
      </w:r>
      <w:r w:rsidRPr="00724A5B">
        <w:rPr>
          <w:rFonts w:ascii="Times New Roman" w:hAnsi="Times New Roman" w:cs="Times New Roman"/>
          <w:noProof/>
          <w:sz w:val="24"/>
        </w:rPr>
        <w:t xml:space="preserve"> had been paid by </w:t>
      </w:r>
      <w:r w:rsidR="000B725F" w:rsidRPr="00724A5B">
        <w:rPr>
          <w:rFonts w:ascii="Times New Roman" w:hAnsi="Times New Roman" w:cs="Times New Roman"/>
          <w:noProof/>
          <w:sz w:val="24"/>
        </w:rPr>
        <w:t>two</w:t>
      </w:r>
      <w:r w:rsidRPr="00724A5B">
        <w:rPr>
          <w:rFonts w:ascii="Times New Roman" w:hAnsi="Times New Roman" w:cs="Times New Roman"/>
          <w:noProof/>
          <w:sz w:val="24"/>
        </w:rPr>
        <w:t xml:space="preserve"> </w:t>
      </w:r>
      <w:r w:rsidR="009951F1" w:rsidRPr="00724A5B">
        <w:rPr>
          <w:rFonts w:ascii="Times New Roman" w:hAnsi="Times New Roman" w:cs="Times New Roman"/>
          <w:noProof/>
          <w:sz w:val="24"/>
        </w:rPr>
        <w:t xml:space="preserve">out of four </w:t>
      </w:r>
      <w:r w:rsidRPr="00724A5B">
        <w:rPr>
          <w:rFonts w:ascii="Times New Roman" w:hAnsi="Times New Roman" w:cs="Times New Roman"/>
          <w:noProof/>
          <w:sz w:val="24"/>
        </w:rPr>
        <w:t>annual tranches, representing a total payment of EUR</w:t>
      </w:r>
      <w:r w:rsidR="00F12C57" w:rsidRPr="00724A5B">
        <w:rPr>
          <w:rFonts w:ascii="Times New Roman" w:hAnsi="Times New Roman" w:cs="Times New Roman"/>
          <w:noProof/>
          <w:sz w:val="24"/>
        </w:rPr>
        <w:t> </w:t>
      </w:r>
      <w:r w:rsidR="000B725F" w:rsidRPr="00724A5B">
        <w:rPr>
          <w:rFonts w:ascii="Times New Roman" w:hAnsi="Times New Roman" w:cs="Times New Roman"/>
          <w:noProof/>
          <w:sz w:val="24"/>
        </w:rPr>
        <w:t>900</w:t>
      </w:r>
      <w:r w:rsidR="00F12C57" w:rsidRPr="00724A5B">
        <w:rPr>
          <w:rFonts w:ascii="Times New Roman" w:hAnsi="Times New Roman" w:cs="Times New Roman"/>
          <w:noProof/>
          <w:sz w:val="24"/>
        </w:rPr>
        <w:t> </w:t>
      </w:r>
      <w:r w:rsidR="000B725F" w:rsidRPr="00724A5B">
        <w:rPr>
          <w:rFonts w:ascii="Times New Roman" w:hAnsi="Times New Roman" w:cs="Times New Roman"/>
          <w:noProof/>
          <w:sz w:val="24"/>
        </w:rPr>
        <w:t>000</w:t>
      </w:r>
      <w:r w:rsidRPr="00724A5B">
        <w:rPr>
          <w:rFonts w:ascii="Times New Roman" w:hAnsi="Times New Roman" w:cs="Times New Roman"/>
          <w:noProof/>
          <w:sz w:val="24"/>
        </w:rPr>
        <w:t xml:space="preserve"> (</w:t>
      </w:r>
      <w:r w:rsidR="000B725F" w:rsidRPr="00724A5B">
        <w:rPr>
          <w:rFonts w:ascii="Times New Roman" w:hAnsi="Times New Roman" w:cs="Times New Roman"/>
          <w:noProof/>
          <w:sz w:val="24"/>
        </w:rPr>
        <w:t>50</w:t>
      </w:r>
      <w:r w:rsidRPr="00724A5B">
        <w:rPr>
          <w:rFonts w:ascii="Times New Roman" w:hAnsi="Times New Roman" w:cs="Times New Roman"/>
          <w:noProof/>
          <w:sz w:val="24"/>
        </w:rPr>
        <w:t xml:space="preserve">% of the maximum </w:t>
      </w:r>
      <w:r w:rsidR="00927E42" w:rsidRPr="00724A5B">
        <w:rPr>
          <w:rFonts w:ascii="Times New Roman" w:hAnsi="Times New Roman" w:cs="Times New Roman"/>
          <w:noProof/>
          <w:sz w:val="24"/>
        </w:rPr>
        <w:t xml:space="preserve">EU </w:t>
      </w:r>
      <w:r w:rsidRPr="00724A5B">
        <w:rPr>
          <w:rFonts w:ascii="Times New Roman" w:hAnsi="Times New Roman" w:cs="Times New Roman"/>
          <w:noProof/>
          <w:sz w:val="24"/>
        </w:rPr>
        <w:t xml:space="preserve">contribution for the </w:t>
      </w:r>
      <w:r w:rsidR="009951F1" w:rsidRPr="00724A5B">
        <w:rPr>
          <w:rFonts w:ascii="Times New Roman" w:hAnsi="Times New Roman" w:cs="Times New Roman"/>
          <w:noProof/>
          <w:sz w:val="24"/>
        </w:rPr>
        <w:t xml:space="preserve">planned </w:t>
      </w:r>
      <w:r w:rsidR="00637728" w:rsidRPr="00724A5B">
        <w:rPr>
          <w:rFonts w:ascii="Times New Roman" w:hAnsi="Times New Roman" w:cs="Times New Roman"/>
          <w:noProof/>
          <w:sz w:val="24"/>
        </w:rPr>
        <w:t>s</w:t>
      </w:r>
      <w:r w:rsidRPr="00724A5B">
        <w:rPr>
          <w:rFonts w:ascii="Times New Roman" w:hAnsi="Times New Roman" w:cs="Times New Roman"/>
          <w:noProof/>
          <w:sz w:val="24"/>
        </w:rPr>
        <w:t>ectoral support).</w:t>
      </w:r>
    </w:p>
    <w:p w14:paraId="519F9DD9" w14:textId="4580EC00" w:rsidR="00927E42" w:rsidRPr="00724A5B" w:rsidRDefault="00543906" w:rsidP="005027FE">
      <w:pPr>
        <w:pStyle w:val="Heading2"/>
        <w:numPr>
          <w:ilvl w:val="1"/>
          <w:numId w:val="32"/>
        </w:numPr>
        <w:spacing w:before="360"/>
        <w:rPr>
          <w:noProof/>
        </w:rPr>
      </w:pPr>
      <w:bookmarkStart w:id="46" w:name="_Toc166593161"/>
      <w:r w:rsidRPr="00724A5B">
        <w:rPr>
          <w:noProof/>
        </w:rPr>
        <w:tab/>
      </w:r>
      <w:bookmarkStart w:id="47" w:name="_Toc222495111"/>
      <w:r w:rsidR="00927E42" w:rsidRPr="00724A5B">
        <w:rPr>
          <w:noProof/>
        </w:rPr>
        <w:t>Financial aspects</w:t>
      </w:r>
      <w:bookmarkEnd w:id="46"/>
      <w:bookmarkEnd w:id="47"/>
    </w:p>
    <w:p w14:paraId="73776F3C" w14:textId="78B9B746" w:rsidR="00927E42" w:rsidRPr="00724A5B" w:rsidRDefault="00CD45FD" w:rsidP="00DA1386">
      <w:pPr>
        <w:numPr>
          <w:ilvl w:val="0"/>
          <w:numId w:val="16"/>
        </w:numPr>
        <w:spacing w:before="240"/>
        <w:jc w:val="both"/>
        <w:rPr>
          <w:rFonts w:ascii="Times New Roman" w:hAnsi="Times New Roman" w:cs="Times New Roman"/>
          <w:noProof/>
          <w:sz w:val="24"/>
        </w:rPr>
      </w:pPr>
      <w:r w:rsidRPr="00724A5B">
        <w:rPr>
          <w:rFonts w:ascii="Times New Roman" w:hAnsi="Times New Roman" w:cs="Times New Roman"/>
          <w:noProof/>
          <w:sz w:val="24"/>
        </w:rPr>
        <w:t>Average income generated for Mauritius for access: EUR 1.1 million (EU yearly public contribution plus shipowners’ contribution)</w:t>
      </w:r>
      <w:r w:rsidR="00927E42" w:rsidRPr="00724A5B">
        <w:rPr>
          <w:rFonts w:ascii="Times New Roman" w:hAnsi="Times New Roman" w:cs="Times New Roman"/>
          <w:noProof/>
          <w:sz w:val="24"/>
        </w:rPr>
        <w:t>.</w:t>
      </w:r>
    </w:p>
    <w:p w14:paraId="4C76B8F3" w14:textId="77777777" w:rsidR="00605A13" w:rsidRPr="00724A5B" w:rsidRDefault="00605A13" w:rsidP="00605A13">
      <w:pPr>
        <w:numPr>
          <w:ilvl w:val="0"/>
          <w:numId w:val="16"/>
        </w:numPr>
        <w:spacing w:before="240"/>
        <w:jc w:val="both"/>
        <w:rPr>
          <w:rFonts w:ascii="Times New Roman" w:hAnsi="Times New Roman" w:cs="Times New Roman"/>
          <w:noProof/>
          <w:sz w:val="24"/>
        </w:rPr>
      </w:pPr>
      <w:r w:rsidRPr="00724A5B">
        <w:rPr>
          <w:rFonts w:ascii="Times New Roman" w:hAnsi="Times New Roman" w:cs="Times New Roman"/>
          <w:noProof/>
          <w:sz w:val="24"/>
        </w:rPr>
        <w:t>Every euro of public investment is estimated to generate EUR 4.01 in added value: EUR 1.43 for the EU; EUR 1.48 for Mauritius; and EUR 1.09 for other entities.</w:t>
      </w:r>
    </w:p>
    <w:p w14:paraId="30632650" w14:textId="6882DBE0" w:rsidR="00927E42" w:rsidRPr="00724A5B" w:rsidRDefault="00927E42" w:rsidP="00DA1386">
      <w:pPr>
        <w:numPr>
          <w:ilvl w:val="0"/>
          <w:numId w:val="16"/>
        </w:numPr>
        <w:spacing w:before="240"/>
        <w:jc w:val="both"/>
        <w:rPr>
          <w:rFonts w:ascii="Times New Roman" w:hAnsi="Times New Roman" w:cs="Times New Roman"/>
          <w:noProof/>
          <w:sz w:val="24"/>
        </w:rPr>
      </w:pPr>
      <w:r w:rsidRPr="00724A5B">
        <w:rPr>
          <w:rFonts w:ascii="Times New Roman" w:hAnsi="Times New Roman" w:cs="Times New Roman"/>
          <w:noProof/>
          <w:sz w:val="24"/>
        </w:rPr>
        <w:t xml:space="preserve">Direct and indirect employment: </w:t>
      </w:r>
      <w:r w:rsidR="006E11D7" w:rsidRPr="00724A5B">
        <w:rPr>
          <w:rFonts w:ascii="Times New Roman" w:hAnsi="Times New Roman" w:cs="Times New Roman"/>
          <w:noProof/>
          <w:sz w:val="24"/>
        </w:rPr>
        <w:t>the number of full</w:t>
      </w:r>
      <w:r w:rsidR="0069340E" w:rsidRPr="00724A5B">
        <w:rPr>
          <w:rFonts w:ascii="Times New Roman" w:hAnsi="Times New Roman" w:cs="Times New Roman"/>
          <w:noProof/>
          <w:sz w:val="24"/>
        </w:rPr>
        <w:t>-</w:t>
      </w:r>
      <w:r w:rsidR="006E11D7" w:rsidRPr="00724A5B">
        <w:rPr>
          <w:rFonts w:ascii="Times New Roman" w:hAnsi="Times New Roman" w:cs="Times New Roman"/>
          <w:noProof/>
          <w:sz w:val="24"/>
        </w:rPr>
        <w:t xml:space="preserve">time equivalent (FTE) jobs directly linked to the protocol is close to </w:t>
      </w:r>
      <w:r w:rsidR="00F11BAC" w:rsidRPr="00724A5B">
        <w:rPr>
          <w:rFonts w:ascii="Times New Roman" w:hAnsi="Times New Roman" w:cs="Times New Roman"/>
          <w:noProof/>
          <w:sz w:val="24"/>
        </w:rPr>
        <w:t>21</w:t>
      </w:r>
      <w:r w:rsidR="006E11D7" w:rsidRPr="00724A5B">
        <w:rPr>
          <w:rFonts w:ascii="Times New Roman" w:hAnsi="Times New Roman" w:cs="Times New Roman"/>
          <w:noProof/>
          <w:sz w:val="24"/>
        </w:rPr>
        <w:t xml:space="preserve">, including an estimated </w:t>
      </w:r>
      <w:r w:rsidR="00F11BAC" w:rsidRPr="00724A5B">
        <w:rPr>
          <w:rFonts w:ascii="Times New Roman" w:hAnsi="Times New Roman" w:cs="Times New Roman"/>
          <w:noProof/>
          <w:sz w:val="24"/>
        </w:rPr>
        <w:t>5</w:t>
      </w:r>
      <w:r w:rsidR="006E11D7" w:rsidRPr="00724A5B">
        <w:rPr>
          <w:rFonts w:ascii="Times New Roman" w:hAnsi="Times New Roman" w:cs="Times New Roman"/>
          <w:noProof/>
          <w:sz w:val="24"/>
        </w:rPr>
        <w:t xml:space="preserve"> FTEs for </w:t>
      </w:r>
      <w:r w:rsidR="00F11BAC" w:rsidRPr="00724A5B">
        <w:rPr>
          <w:rFonts w:ascii="Times New Roman" w:hAnsi="Times New Roman" w:cs="Times New Roman"/>
          <w:noProof/>
          <w:sz w:val="24"/>
        </w:rPr>
        <w:t>Mauritius</w:t>
      </w:r>
      <w:r w:rsidR="006E11D7" w:rsidRPr="00724A5B">
        <w:rPr>
          <w:rFonts w:ascii="Times New Roman" w:hAnsi="Times New Roman" w:cs="Times New Roman"/>
          <w:noProof/>
          <w:sz w:val="24"/>
        </w:rPr>
        <w:t xml:space="preserve"> national employee as crew. Estimate indicates almost 1</w:t>
      </w:r>
      <w:r w:rsidR="00F11BAC" w:rsidRPr="00724A5B">
        <w:rPr>
          <w:rFonts w:ascii="Times New Roman" w:hAnsi="Times New Roman" w:cs="Times New Roman"/>
          <w:noProof/>
          <w:sz w:val="24"/>
        </w:rPr>
        <w:t>6</w:t>
      </w:r>
      <w:r w:rsidR="006E11D7" w:rsidRPr="00724A5B">
        <w:rPr>
          <w:rFonts w:ascii="Times New Roman" w:hAnsi="Times New Roman" w:cs="Times New Roman"/>
          <w:noProof/>
          <w:sz w:val="24"/>
        </w:rPr>
        <w:t xml:space="preserve"> FTEs </w:t>
      </w:r>
      <w:r w:rsidR="00441221" w:rsidRPr="00724A5B">
        <w:rPr>
          <w:rFonts w:ascii="Times New Roman" w:hAnsi="Times New Roman" w:cs="Times New Roman"/>
          <w:noProof/>
          <w:sz w:val="24"/>
        </w:rPr>
        <w:t xml:space="preserve">indirectly linked to </w:t>
      </w:r>
      <w:r w:rsidR="006E11D7" w:rsidRPr="00724A5B">
        <w:rPr>
          <w:rFonts w:ascii="Times New Roman" w:hAnsi="Times New Roman" w:cs="Times New Roman"/>
          <w:noProof/>
          <w:sz w:val="24"/>
        </w:rPr>
        <w:t>the protocol in ancillary industries</w:t>
      </w:r>
      <w:r w:rsidRPr="00724A5B">
        <w:rPr>
          <w:rFonts w:ascii="Times New Roman" w:hAnsi="Times New Roman" w:cs="Times New Roman"/>
          <w:noProof/>
          <w:sz w:val="24"/>
        </w:rPr>
        <w:t>.</w:t>
      </w:r>
    </w:p>
    <w:p w14:paraId="66C18847" w14:textId="43E69615" w:rsidR="00927E42" w:rsidRPr="00724A5B" w:rsidRDefault="00927E42" w:rsidP="00DA1386">
      <w:pPr>
        <w:numPr>
          <w:ilvl w:val="0"/>
          <w:numId w:val="16"/>
        </w:numPr>
        <w:spacing w:before="240"/>
        <w:jc w:val="both"/>
        <w:rPr>
          <w:rFonts w:ascii="Times New Roman" w:hAnsi="Times New Roman" w:cs="Times New Roman"/>
          <w:noProof/>
          <w:sz w:val="24"/>
        </w:rPr>
      </w:pPr>
      <w:r w:rsidRPr="00724A5B">
        <w:rPr>
          <w:rFonts w:ascii="Times New Roman" w:hAnsi="Times New Roman" w:cs="Times New Roman"/>
          <w:noProof/>
          <w:sz w:val="24"/>
        </w:rPr>
        <w:t xml:space="preserve">Sectoral support contribution transferred to </w:t>
      </w:r>
      <w:r w:rsidR="00F11BAC" w:rsidRPr="00724A5B">
        <w:rPr>
          <w:rFonts w:ascii="Times New Roman" w:hAnsi="Times New Roman" w:cs="Times New Roman"/>
          <w:noProof/>
          <w:sz w:val="24"/>
        </w:rPr>
        <w:t>Mauritiu</w:t>
      </w:r>
      <w:r w:rsidR="006E11D7" w:rsidRPr="00724A5B">
        <w:rPr>
          <w:rFonts w:ascii="Times New Roman" w:hAnsi="Times New Roman" w:cs="Times New Roman"/>
          <w:noProof/>
          <w:sz w:val="24"/>
        </w:rPr>
        <w:t>s</w:t>
      </w:r>
      <w:r w:rsidR="0069340E" w:rsidRPr="00724A5B">
        <w:rPr>
          <w:rFonts w:ascii="Times New Roman" w:hAnsi="Times New Roman" w:cs="Times New Roman"/>
          <w:noProof/>
          <w:sz w:val="24"/>
        </w:rPr>
        <w:t>:</w:t>
      </w:r>
      <w:r w:rsidRPr="00724A5B">
        <w:rPr>
          <w:rFonts w:ascii="Times New Roman" w:hAnsi="Times New Roman" w:cs="Times New Roman"/>
          <w:noProof/>
          <w:sz w:val="24"/>
        </w:rPr>
        <w:t xml:space="preserve"> EUR</w:t>
      </w:r>
      <w:r w:rsidR="00F12C57" w:rsidRPr="00724A5B">
        <w:rPr>
          <w:rFonts w:ascii="Times New Roman" w:hAnsi="Times New Roman" w:cs="Times New Roman"/>
          <w:noProof/>
          <w:sz w:val="24"/>
        </w:rPr>
        <w:t> </w:t>
      </w:r>
      <w:r w:rsidR="00F11BAC" w:rsidRPr="00724A5B">
        <w:rPr>
          <w:rFonts w:ascii="Times New Roman" w:hAnsi="Times New Roman" w:cs="Times New Roman"/>
          <w:noProof/>
          <w:sz w:val="24"/>
        </w:rPr>
        <w:t>900</w:t>
      </w:r>
      <w:r w:rsidR="00F12C57" w:rsidRPr="00724A5B">
        <w:rPr>
          <w:rFonts w:ascii="Times New Roman" w:hAnsi="Times New Roman" w:cs="Times New Roman"/>
          <w:noProof/>
          <w:sz w:val="24"/>
        </w:rPr>
        <w:t> </w:t>
      </w:r>
      <w:r w:rsidR="00F11BAC" w:rsidRPr="00724A5B">
        <w:rPr>
          <w:rFonts w:ascii="Times New Roman" w:hAnsi="Times New Roman" w:cs="Times New Roman"/>
          <w:noProof/>
          <w:sz w:val="24"/>
        </w:rPr>
        <w:t>000</w:t>
      </w:r>
      <w:r w:rsidRPr="00724A5B">
        <w:rPr>
          <w:rFonts w:ascii="Times New Roman" w:hAnsi="Times New Roman" w:cs="Times New Roman"/>
          <w:noProof/>
          <w:sz w:val="24"/>
        </w:rPr>
        <w:t xml:space="preserve"> up to </w:t>
      </w:r>
      <w:r w:rsidR="00F11BAC" w:rsidRPr="00724A5B">
        <w:rPr>
          <w:rFonts w:ascii="Times New Roman" w:hAnsi="Times New Roman" w:cs="Times New Roman"/>
          <w:noProof/>
          <w:sz w:val="24"/>
        </w:rPr>
        <w:t>December 2025</w:t>
      </w:r>
      <w:r w:rsidRPr="00724A5B">
        <w:rPr>
          <w:rFonts w:ascii="Times New Roman" w:hAnsi="Times New Roman" w:cs="Times New Roman"/>
          <w:noProof/>
          <w:sz w:val="24"/>
        </w:rPr>
        <w:t>.</w:t>
      </w:r>
    </w:p>
    <w:p w14:paraId="2995F4FE" w14:textId="73CB38A2" w:rsidR="00927E42" w:rsidRPr="00724A5B" w:rsidRDefault="00543906" w:rsidP="005027FE">
      <w:pPr>
        <w:pStyle w:val="Heading2"/>
        <w:numPr>
          <w:ilvl w:val="1"/>
          <w:numId w:val="32"/>
        </w:numPr>
        <w:spacing w:before="360"/>
        <w:rPr>
          <w:noProof/>
        </w:rPr>
      </w:pPr>
      <w:bookmarkStart w:id="48" w:name="_Toc166593162"/>
      <w:r w:rsidRPr="00724A5B">
        <w:rPr>
          <w:noProof/>
        </w:rPr>
        <w:tab/>
      </w:r>
      <w:bookmarkStart w:id="49" w:name="_Toc222495112"/>
      <w:r w:rsidR="00927E42" w:rsidRPr="00724A5B">
        <w:rPr>
          <w:noProof/>
        </w:rPr>
        <w:t xml:space="preserve">Reporting </w:t>
      </w:r>
      <w:r w:rsidR="009F66EA" w:rsidRPr="00724A5B">
        <w:rPr>
          <w:noProof/>
        </w:rPr>
        <w:t>o</w:t>
      </w:r>
      <w:r w:rsidR="00927E42" w:rsidRPr="00724A5B">
        <w:rPr>
          <w:noProof/>
        </w:rPr>
        <w:t>bligations</w:t>
      </w:r>
      <w:bookmarkEnd w:id="48"/>
      <w:bookmarkEnd w:id="49"/>
    </w:p>
    <w:p w14:paraId="3A7EA1A3" w14:textId="589E77DA" w:rsidR="00346C42" w:rsidRPr="00724A5B" w:rsidRDefault="00346C42" w:rsidP="00346C42">
      <w:pPr>
        <w:spacing w:before="240"/>
        <w:jc w:val="both"/>
        <w:rPr>
          <w:rFonts w:ascii="Times New Roman" w:hAnsi="Times New Roman" w:cs="Times New Roman"/>
          <w:noProof/>
          <w:sz w:val="24"/>
        </w:rPr>
      </w:pPr>
      <w:r w:rsidRPr="00724A5B">
        <w:rPr>
          <w:rFonts w:ascii="Times New Roman" w:hAnsi="Times New Roman" w:cs="Times New Roman"/>
          <w:noProof/>
          <w:sz w:val="24"/>
        </w:rPr>
        <w:t xml:space="preserve">Reporting obligations </w:t>
      </w:r>
      <w:r w:rsidR="009F66EA" w:rsidRPr="00724A5B">
        <w:rPr>
          <w:rFonts w:ascii="Times New Roman" w:hAnsi="Times New Roman" w:cs="Times New Roman"/>
          <w:noProof/>
          <w:sz w:val="24"/>
        </w:rPr>
        <w:t xml:space="preserve">stem </w:t>
      </w:r>
      <w:r w:rsidRPr="00724A5B">
        <w:rPr>
          <w:rFonts w:ascii="Times New Roman" w:hAnsi="Times New Roman" w:cs="Times New Roman"/>
          <w:noProof/>
          <w:sz w:val="24"/>
        </w:rPr>
        <w:t>from EU legislation that obliges Member States</w:t>
      </w:r>
      <w:r w:rsidR="00D47ABF" w:rsidRPr="00724A5B">
        <w:rPr>
          <w:rFonts w:ascii="Times New Roman" w:hAnsi="Times New Roman" w:cs="Times New Roman"/>
          <w:noProof/>
          <w:sz w:val="24"/>
        </w:rPr>
        <w:t>’</w:t>
      </w:r>
      <w:r w:rsidRPr="00724A5B">
        <w:rPr>
          <w:rFonts w:ascii="Times New Roman" w:hAnsi="Times New Roman" w:cs="Times New Roman"/>
          <w:noProof/>
          <w:sz w:val="24"/>
        </w:rPr>
        <w:t xml:space="preserve"> authorities, private organisations and/or public organisations to </w:t>
      </w:r>
      <w:r w:rsidR="009F66EA" w:rsidRPr="00724A5B">
        <w:rPr>
          <w:rFonts w:ascii="Times New Roman" w:hAnsi="Times New Roman" w:cs="Times New Roman"/>
          <w:noProof/>
          <w:sz w:val="24"/>
        </w:rPr>
        <w:t xml:space="preserve">periodically send </w:t>
      </w:r>
      <w:r w:rsidRPr="00724A5B">
        <w:rPr>
          <w:rFonts w:ascii="Times New Roman" w:hAnsi="Times New Roman" w:cs="Times New Roman"/>
          <w:noProof/>
          <w:sz w:val="24"/>
        </w:rPr>
        <w:t>structured or unstructured data (qualitative or quantitative) to competent authorities at EU or national level</w:t>
      </w:r>
      <w:r w:rsidRPr="00724A5B">
        <w:rPr>
          <w:rStyle w:val="FootnoteReference"/>
          <w:rFonts w:ascii="Times New Roman" w:hAnsi="Times New Roman" w:cs="Times New Roman"/>
          <w:noProof/>
        </w:rPr>
        <w:footnoteReference w:id="13"/>
      </w:r>
      <w:r w:rsidRPr="00724A5B">
        <w:rPr>
          <w:rFonts w:ascii="Times New Roman" w:hAnsi="Times New Roman" w:cs="Times New Roman"/>
          <w:noProof/>
          <w:sz w:val="24"/>
        </w:rPr>
        <w:t>.</w:t>
      </w:r>
    </w:p>
    <w:p w14:paraId="47AEBFCA" w14:textId="425C7EF0" w:rsidR="00927E42" w:rsidRPr="00724A5B" w:rsidRDefault="009F66EA" w:rsidP="00D46A47">
      <w:pPr>
        <w:spacing w:before="240"/>
        <w:jc w:val="both"/>
        <w:rPr>
          <w:rFonts w:ascii="Times New Roman" w:hAnsi="Times New Roman" w:cs="Times New Roman"/>
          <w:noProof/>
          <w:sz w:val="24"/>
        </w:rPr>
      </w:pPr>
      <w:r w:rsidRPr="00724A5B">
        <w:rPr>
          <w:rFonts w:ascii="Times New Roman" w:hAnsi="Times New Roman" w:cs="Times New Roman"/>
          <w:noProof/>
          <w:sz w:val="24"/>
        </w:rPr>
        <w:t>With</w:t>
      </w:r>
      <w:r w:rsidR="00346C42" w:rsidRPr="00724A5B">
        <w:rPr>
          <w:rFonts w:ascii="Times New Roman" w:hAnsi="Times New Roman" w:cs="Times New Roman"/>
          <w:noProof/>
          <w:sz w:val="24"/>
        </w:rPr>
        <w:t xml:space="preserve"> one exception, the current FPA/Protocol does not entail any reporting obligations over and above those which would otherwise be required, or which were required under the previous Protocol. The only exception is the Protocol requirement for </w:t>
      </w:r>
      <w:r w:rsidR="00AA4FB1" w:rsidRPr="00724A5B">
        <w:rPr>
          <w:rFonts w:ascii="Times New Roman" w:hAnsi="Times New Roman" w:cs="Times New Roman"/>
          <w:noProof/>
          <w:sz w:val="24"/>
        </w:rPr>
        <w:t>Mauritius</w:t>
      </w:r>
      <w:r w:rsidR="00346C42" w:rsidRPr="00724A5B">
        <w:rPr>
          <w:rFonts w:ascii="Times New Roman" w:hAnsi="Times New Roman" w:cs="Times New Roman"/>
          <w:noProof/>
          <w:sz w:val="24"/>
        </w:rPr>
        <w:t xml:space="preserve"> to submit an annual report on the implementation of the sectoral support and a final report before the expiry of the Protocol (Article</w:t>
      </w:r>
      <w:r w:rsidR="00F12C57" w:rsidRPr="00724A5B">
        <w:rPr>
          <w:rFonts w:ascii="Times New Roman" w:hAnsi="Times New Roman" w:cs="Times New Roman"/>
          <w:noProof/>
          <w:sz w:val="24"/>
        </w:rPr>
        <w:t> </w:t>
      </w:r>
      <w:r w:rsidR="0008084F" w:rsidRPr="00724A5B">
        <w:rPr>
          <w:rFonts w:ascii="Times New Roman" w:hAnsi="Times New Roman" w:cs="Times New Roman"/>
          <w:noProof/>
          <w:sz w:val="24"/>
        </w:rPr>
        <w:t>7</w:t>
      </w:r>
      <w:r w:rsidR="00D47ABF" w:rsidRPr="00724A5B">
        <w:rPr>
          <w:rFonts w:ascii="Times New Roman" w:hAnsi="Times New Roman" w:cs="Times New Roman"/>
          <w:noProof/>
          <w:sz w:val="24"/>
        </w:rPr>
        <w:t>, point </w:t>
      </w:r>
      <w:r w:rsidR="0008084F" w:rsidRPr="00724A5B">
        <w:rPr>
          <w:rFonts w:ascii="Times New Roman" w:hAnsi="Times New Roman" w:cs="Times New Roman"/>
          <w:noProof/>
          <w:sz w:val="24"/>
        </w:rPr>
        <w:t>5)</w:t>
      </w:r>
      <w:r w:rsidR="00346C42" w:rsidRPr="00724A5B">
        <w:rPr>
          <w:rFonts w:ascii="Times New Roman" w:hAnsi="Times New Roman" w:cs="Times New Roman"/>
          <w:noProof/>
          <w:sz w:val="24"/>
        </w:rPr>
        <w:t>.</w:t>
      </w:r>
    </w:p>
    <w:tbl>
      <w:tblPr>
        <w:tblW w:w="0" w:type="auto"/>
        <w:tblCellMar>
          <w:left w:w="0" w:type="dxa"/>
          <w:right w:w="0" w:type="dxa"/>
        </w:tblCellMar>
        <w:tblLook w:val="04A0" w:firstRow="1" w:lastRow="0" w:firstColumn="1" w:lastColumn="0" w:noHBand="0" w:noVBand="1"/>
      </w:tblPr>
      <w:tblGrid>
        <w:gridCol w:w="4466"/>
        <w:gridCol w:w="4367"/>
      </w:tblGrid>
      <w:tr w:rsidR="000C6E53" w:rsidRPr="00724A5B" w14:paraId="69135B62" w14:textId="77777777" w:rsidTr="000C6E53">
        <w:trPr>
          <w:tblHeader/>
        </w:trPr>
        <w:tc>
          <w:tcPr>
            <w:tcW w:w="4466" w:type="dxa"/>
            <w:tcBorders>
              <w:top w:val="single" w:sz="8" w:space="0" w:color="auto"/>
              <w:left w:val="single" w:sz="8" w:space="0" w:color="auto"/>
              <w:bottom w:val="single" w:sz="8" w:space="0" w:color="auto"/>
              <w:right w:val="single" w:sz="8" w:space="0" w:color="auto"/>
            </w:tcBorders>
            <w:shd w:val="clear" w:color="auto" w:fill="002060"/>
            <w:tcMar>
              <w:top w:w="0" w:type="dxa"/>
              <w:left w:w="108" w:type="dxa"/>
              <w:bottom w:w="0" w:type="dxa"/>
              <w:right w:w="108" w:type="dxa"/>
            </w:tcMar>
            <w:hideMark/>
          </w:tcPr>
          <w:p w14:paraId="1409F7D2" w14:textId="77777777" w:rsidR="000C6E53" w:rsidRPr="00724A5B" w:rsidRDefault="000C6E53" w:rsidP="000C6E53">
            <w:pPr>
              <w:spacing w:before="240"/>
              <w:jc w:val="both"/>
              <w:rPr>
                <w:rFonts w:ascii="Times New Roman" w:hAnsi="Times New Roman" w:cs="Times New Roman"/>
                <w:b/>
                <w:bCs/>
                <w:noProof/>
              </w:rPr>
            </w:pPr>
            <w:r w:rsidRPr="00724A5B">
              <w:rPr>
                <w:rFonts w:ascii="Times New Roman" w:hAnsi="Times New Roman" w:cs="Times New Roman"/>
                <w:b/>
                <w:bCs/>
                <w:noProof/>
              </w:rPr>
              <w:t>Reporting obligation </w:t>
            </w:r>
          </w:p>
        </w:tc>
        <w:tc>
          <w:tcPr>
            <w:tcW w:w="4367" w:type="dxa"/>
            <w:tcBorders>
              <w:top w:val="single" w:sz="8" w:space="0" w:color="auto"/>
              <w:left w:val="nil"/>
              <w:bottom w:val="single" w:sz="8" w:space="0" w:color="auto"/>
              <w:right w:val="single" w:sz="8" w:space="0" w:color="auto"/>
            </w:tcBorders>
            <w:shd w:val="clear" w:color="auto" w:fill="002060"/>
            <w:tcMar>
              <w:top w:w="0" w:type="dxa"/>
              <w:left w:w="108" w:type="dxa"/>
              <w:bottom w:w="0" w:type="dxa"/>
              <w:right w:w="108" w:type="dxa"/>
            </w:tcMar>
            <w:hideMark/>
          </w:tcPr>
          <w:p w14:paraId="5D74E8C9" w14:textId="67E0387A" w:rsidR="000C6E53" w:rsidRPr="00724A5B" w:rsidRDefault="000C6E53" w:rsidP="000C6E53">
            <w:pPr>
              <w:spacing w:before="240"/>
              <w:jc w:val="both"/>
              <w:rPr>
                <w:rFonts w:ascii="Times New Roman" w:hAnsi="Times New Roman" w:cs="Times New Roman"/>
                <w:b/>
                <w:bCs/>
                <w:noProof/>
              </w:rPr>
            </w:pPr>
            <w:r w:rsidRPr="00724A5B">
              <w:rPr>
                <w:rFonts w:ascii="Times New Roman" w:hAnsi="Times New Roman" w:cs="Times New Roman"/>
                <w:b/>
                <w:bCs/>
                <w:noProof/>
              </w:rPr>
              <w:t>Additional</w:t>
            </w:r>
            <w:r w:rsidR="00D47ABF" w:rsidRPr="00724A5B">
              <w:rPr>
                <w:rFonts w:ascii="Times New Roman" w:hAnsi="Times New Roman" w:cs="Times New Roman"/>
                <w:b/>
                <w:bCs/>
                <w:noProof/>
              </w:rPr>
              <w:t xml:space="preserve"> </w:t>
            </w:r>
            <w:r w:rsidRPr="00724A5B">
              <w:rPr>
                <w:rFonts w:ascii="Times New Roman" w:hAnsi="Times New Roman" w:cs="Times New Roman"/>
                <w:b/>
                <w:bCs/>
                <w:noProof/>
              </w:rPr>
              <w:t>to</w:t>
            </w:r>
            <w:r w:rsidR="00D47ABF" w:rsidRPr="00724A5B">
              <w:rPr>
                <w:rFonts w:ascii="Times New Roman" w:hAnsi="Times New Roman" w:cs="Times New Roman"/>
                <w:b/>
                <w:bCs/>
                <w:noProof/>
              </w:rPr>
              <w:t xml:space="preserve"> </w:t>
            </w:r>
            <w:r w:rsidRPr="00724A5B">
              <w:rPr>
                <w:rFonts w:ascii="Times New Roman" w:hAnsi="Times New Roman" w:cs="Times New Roman"/>
                <w:b/>
                <w:bCs/>
                <w:noProof/>
              </w:rPr>
              <w:t>previous</w:t>
            </w:r>
            <w:r w:rsidR="00D47ABF" w:rsidRPr="00724A5B">
              <w:rPr>
                <w:rFonts w:ascii="Times New Roman" w:hAnsi="Times New Roman" w:cs="Times New Roman"/>
                <w:b/>
                <w:bCs/>
                <w:noProof/>
              </w:rPr>
              <w:t xml:space="preserve"> </w:t>
            </w:r>
            <w:r w:rsidRPr="00724A5B">
              <w:rPr>
                <w:rFonts w:ascii="Times New Roman" w:hAnsi="Times New Roman" w:cs="Times New Roman"/>
                <w:b/>
                <w:bCs/>
                <w:noProof/>
              </w:rPr>
              <w:t>Protocol,</w:t>
            </w:r>
            <w:r w:rsidR="00D47ABF" w:rsidRPr="00724A5B">
              <w:rPr>
                <w:rFonts w:ascii="Times New Roman" w:hAnsi="Times New Roman" w:cs="Times New Roman"/>
                <w:b/>
                <w:bCs/>
                <w:noProof/>
              </w:rPr>
              <w:t xml:space="preserve"> </w:t>
            </w:r>
            <w:r w:rsidRPr="00724A5B">
              <w:rPr>
                <w:rFonts w:ascii="Times New Roman" w:hAnsi="Times New Roman" w:cs="Times New Roman"/>
                <w:b/>
                <w:bCs/>
                <w:noProof/>
              </w:rPr>
              <w:t>other</w:t>
            </w:r>
            <w:r w:rsidR="00D47ABF" w:rsidRPr="00724A5B">
              <w:rPr>
                <w:rFonts w:ascii="Times New Roman" w:hAnsi="Times New Roman" w:cs="Times New Roman"/>
                <w:b/>
                <w:bCs/>
                <w:noProof/>
              </w:rPr>
              <w:t xml:space="preserve"> </w:t>
            </w:r>
            <w:r w:rsidRPr="00724A5B">
              <w:rPr>
                <w:rFonts w:ascii="Times New Roman" w:hAnsi="Times New Roman" w:cs="Times New Roman"/>
                <w:b/>
                <w:bCs/>
                <w:noProof/>
              </w:rPr>
              <w:t>EU,</w:t>
            </w:r>
            <w:r w:rsidR="00D47ABF" w:rsidRPr="00724A5B">
              <w:rPr>
                <w:rFonts w:ascii="Times New Roman" w:hAnsi="Times New Roman" w:cs="Times New Roman"/>
                <w:b/>
                <w:bCs/>
                <w:noProof/>
              </w:rPr>
              <w:t xml:space="preserve"> </w:t>
            </w:r>
            <w:r w:rsidRPr="00724A5B">
              <w:rPr>
                <w:rFonts w:ascii="Times New Roman" w:hAnsi="Times New Roman" w:cs="Times New Roman"/>
                <w:b/>
                <w:bCs/>
                <w:noProof/>
              </w:rPr>
              <w:t>Mauritius, or IOTC legislation and requirements?</w:t>
            </w:r>
          </w:p>
        </w:tc>
      </w:tr>
      <w:tr w:rsidR="000C6E53" w:rsidRPr="00724A5B" w14:paraId="56C1158E" w14:textId="77777777" w:rsidTr="000C6E53">
        <w:trPr>
          <w:trHeight w:val="1628"/>
          <w:tblHeader/>
        </w:trPr>
        <w:tc>
          <w:tcPr>
            <w:tcW w:w="4466"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26A59BD0" w14:textId="3F8BB5B0" w:rsidR="000C6E53" w:rsidRPr="00724A5B" w:rsidRDefault="000C6E53" w:rsidP="00E517DB">
            <w:pPr>
              <w:pStyle w:val="Body"/>
              <w:rPr>
                <w:rFonts w:ascii="Times New Roman" w:hAnsi="Times New Roman"/>
                <w:noProof/>
                <w:sz w:val="24"/>
                <w:szCs w:val="24"/>
                <w:lang w:val="en-GB"/>
              </w:rPr>
            </w:pPr>
            <w:r w:rsidRPr="00724A5B">
              <w:rPr>
                <w:rFonts w:ascii="Times New Roman" w:hAnsi="Times New Roman"/>
                <w:noProof/>
                <w:sz w:val="24"/>
                <w:szCs w:val="24"/>
                <w:lang w:val="en-GB"/>
              </w:rPr>
              <w:t>EU shipowners</w:t>
            </w:r>
          </w:p>
          <w:p w14:paraId="3A5752E7" w14:textId="77777777" w:rsidR="000C6E53" w:rsidRPr="00724A5B" w:rsidRDefault="000C6E53" w:rsidP="00E517DB">
            <w:pPr>
              <w:pStyle w:val="Body"/>
              <w:rPr>
                <w:rFonts w:ascii="Times New Roman" w:hAnsi="Times New Roman"/>
                <w:noProof/>
                <w:sz w:val="24"/>
                <w:szCs w:val="24"/>
                <w:lang w:val="en-GB"/>
              </w:rPr>
            </w:pPr>
            <w:r w:rsidRPr="00724A5B">
              <w:rPr>
                <w:rFonts w:ascii="Times New Roman" w:hAnsi="Times New Roman"/>
                <w:noProof/>
                <w:sz w:val="24"/>
                <w:szCs w:val="24"/>
                <w:lang w:val="en-GB"/>
              </w:rPr>
              <w:t>Submission of an application for fishing authorisation (Annex, Chapter II) </w:t>
            </w:r>
          </w:p>
        </w:tc>
        <w:tc>
          <w:tcPr>
            <w:tcW w:w="4367"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14:paraId="431447AD" w14:textId="07B0150C" w:rsidR="000C6E53" w:rsidRPr="00724A5B" w:rsidRDefault="000C6E53" w:rsidP="00E517DB">
            <w:pPr>
              <w:pStyle w:val="Body"/>
              <w:rPr>
                <w:rFonts w:ascii="Times New Roman" w:hAnsi="Times New Roman"/>
                <w:noProof/>
                <w:sz w:val="24"/>
                <w:szCs w:val="24"/>
                <w:lang w:val="en-GB"/>
              </w:rPr>
            </w:pPr>
            <w:r w:rsidRPr="00724A5B">
              <w:rPr>
                <w:rFonts w:ascii="Times New Roman" w:hAnsi="Times New Roman"/>
                <w:noProof/>
                <w:sz w:val="24"/>
                <w:szCs w:val="24"/>
                <w:lang w:val="en-GB"/>
              </w:rPr>
              <w:t>No</w:t>
            </w:r>
          </w:p>
          <w:p w14:paraId="7C0E96EE" w14:textId="4C0A6C2A" w:rsidR="000C6E53" w:rsidRPr="00724A5B" w:rsidRDefault="000C6E53" w:rsidP="00E517DB">
            <w:pPr>
              <w:pStyle w:val="Body"/>
              <w:rPr>
                <w:rFonts w:ascii="Times New Roman" w:hAnsi="Times New Roman"/>
                <w:noProof/>
                <w:sz w:val="24"/>
                <w:szCs w:val="24"/>
                <w:lang w:val="en-GB"/>
              </w:rPr>
            </w:pPr>
            <w:r w:rsidRPr="00724A5B">
              <w:rPr>
                <w:rFonts w:ascii="Times New Roman" w:hAnsi="Times New Roman"/>
                <w:noProof/>
                <w:sz w:val="24"/>
                <w:szCs w:val="24"/>
                <w:lang w:val="en-GB"/>
              </w:rPr>
              <w:t>(requirements included in the</w:t>
            </w:r>
            <w:r w:rsidR="00D47ABF"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previous</w:t>
            </w:r>
            <w:r w:rsidR="00D47ABF"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Protocol, and required by</w:t>
            </w:r>
            <w:r w:rsidR="00D47ABF"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the</w:t>
            </w:r>
            <w:r w:rsidR="00D47ABF"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Mauritius</w:t>
            </w:r>
            <w:r w:rsidR="00D47ABF"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Marine</w:t>
            </w:r>
            <w:r w:rsidR="00D47ABF"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Resources</w:t>
            </w:r>
            <w:r w:rsidR="00D47ABF"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Act, 2007 and the</w:t>
            </w:r>
            <w:r w:rsidR="00D47ABF"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Fisheries Act, 2023) </w:t>
            </w:r>
          </w:p>
        </w:tc>
      </w:tr>
      <w:tr w:rsidR="000C6E53" w:rsidRPr="00724A5B" w14:paraId="37BACD3F" w14:textId="77777777" w:rsidTr="000C6E53">
        <w:trPr>
          <w:trHeight w:val="1746"/>
          <w:tblHeader/>
        </w:trPr>
        <w:tc>
          <w:tcPr>
            <w:tcW w:w="4466"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4864D468" w14:textId="21BD08BA" w:rsidR="000C6E53" w:rsidRPr="00724A5B" w:rsidRDefault="000C6E53" w:rsidP="00E517DB">
            <w:pPr>
              <w:pStyle w:val="Body"/>
              <w:rPr>
                <w:rFonts w:ascii="Times New Roman" w:hAnsi="Times New Roman"/>
                <w:noProof/>
                <w:sz w:val="24"/>
                <w:szCs w:val="24"/>
                <w:lang w:val="en-GB"/>
              </w:rPr>
            </w:pPr>
            <w:r w:rsidRPr="00724A5B">
              <w:rPr>
                <w:rFonts w:ascii="Times New Roman" w:hAnsi="Times New Roman"/>
                <w:noProof/>
                <w:sz w:val="24"/>
                <w:szCs w:val="24"/>
                <w:lang w:val="en-GB"/>
              </w:rPr>
              <w:t>EU shipowners</w:t>
            </w:r>
          </w:p>
          <w:p w14:paraId="5F35823B" w14:textId="2744FE19" w:rsidR="000C6E53" w:rsidRPr="00724A5B" w:rsidRDefault="000C6E53" w:rsidP="00E517DB">
            <w:pPr>
              <w:pStyle w:val="Body"/>
              <w:rPr>
                <w:rFonts w:ascii="Times New Roman" w:hAnsi="Times New Roman"/>
                <w:noProof/>
                <w:sz w:val="24"/>
                <w:szCs w:val="24"/>
                <w:lang w:val="en-GB"/>
              </w:rPr>
            </w:pPr>
            <w:r w:rsidRPr="00724A5B">
              <w:rPr>
                <w:rFonts w:ascii="Times New Roman" w:hAnsi="Times New Roman"/>
                <w:noProof/>
                <w:sz w:val="24"/>
                <w:szCs w:val="24"/>
                <w:lang w:val="en-GB"/>
              </w:rPr>
              <w:t>Notification of</w:t>
            </w:r>
            <w:r w:rsidR="00D47ABF" w:rsidRPr="00724A5B">
              <w:rPr>
                <w:rFonts w:ascii="Times New Roman" w:hAnsi="Times New Roman"/>
                <w:noProof/>
                <w:sz w:val="24"/>
                <w:szCs w:val="24"/>
                <w:lang w:val="en-GB"/>
              </w:rPr>
              <w:t xml:space="preserve"> entering or exiting </w:t>
            </w:r>
            <w:r w:rsidRPr="00724A5B">
              <w:rPr>
                <w:rFonts w:ascii="Times New Roman" w:hAnsi="Times New Roman"/>
                <w:noProof/>
                <w:sz w:val="24"/>
                <w:szCs w:val="24"/>
                <w:lang w:val="en-GB"/>
              </w:rPr>
              <w:t>the</w:t>
            </w:r>
            <w:r w:rsidR="00D47ABF"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Mauritius fishing zone, including through the</w:t>
            </w:r>
            <w:r w:rsidR="00D47ABF"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ERS</w:t>
            </w:r>
            <w:r w:rsidR="00D47ABF"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when</w:t>
            </w:r>
            <w:r w:rsidR="00D47ABF"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established</w:t>
            </w:r>
            <w:r w:rsidR="00D47ABF"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(Annex, Chapter</w:t>
            </w:r>
            <w:r w:rsidR="00D47ABF" w:rsidRPr="00724A5B">
              <w:rPr>
                <w:rFonts w:ascii="Times New Roman" w:hAnsi="Times New Roman"/>
                <w:noProof/>
                <w:sz w:val="24"/>
                <w:szCs w:val="24"/>
                <w:lang w:val="en-GB"/>
              </w:rPr>
              <w:t> </w:t>
            </w:r>
            <w:r w:rsidRPr="00724A5B">
              <w:rPr>
                <w:rFonts w:ascii="Times New Roman" w:hAnsi="Times New Roman"/>
                <w:noProof/>
                <w:sz w:val="24"/>
                <w:szCs w:val="24"/>
                <w:lang w:val="en-GB"/>
              </w:rPr>
              <w:t>V, Art</w:t>
            </w:r>
            <w:r w:rsidR="00D47ABF" w:rsidRPr="00724A5B">
              <w:rPr>
                <w:rFonts w:ascii="Times New Roman" w:hAnsi="Times New Roman"/>
                <w:noProof/>
                <w:sz w:val="24"/>
                <w:szCs w:val="24"/>
                <w:lang w:val="en-GB"/>
              </w:rPr>
              <w:t>icle</w:t>
            </w:r>
            <w:r w:rsidR="00F12C57" w:rsidRPr="00724A5B">
              <w:rPr>
                <w:rFonts w:ascii="Times New Roman" w:hAnsi="Times New Roman"/>
                <w:noProof/>
                <w:sz w:val="24"/>
                <w:szCs w:val="24"/>
                <w:lang w:val="en-GB"/>
              </w:rPr>
              <w:t> </w:t>
            </w:r>
            <w:r w:rsidRPr="00724A5B">
              <w:rPr>
                <w:rFonts w:ascii="Times New Roman" w:hAnsi="Times New Roman"/>
                <w:noProof/>
                <w:sz w:val="24"/>
                <w:szCs w:val="24"/>
                <w:lang w:val="en-GB"/>
              </w:rPr>
              <w:t>1) </w:t>
            </w:r>
          </w:p>
        </w:tc>
        <w:tc>
          <w:tcPr>
            <w:tcW w:w="4367"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14:paraId="22D1F338" w14:textId="0586A9D4" w:rsidR="000C6E53" w:rsidRPr="00724A5B" w:rsidRDefault="000C6E53" w:rsidP="00E517DB">
            <w:pPr>
              <w:pStyle w:val="Body"/>
              <w:rPr>
                <w:rFonts w:ascii="Times New Roman" w:hAnsi="Times New Roman"/>
                <w:noProof/>
                <w:sz w:val="24"/>
                <w:szCs w:val="24"/>
                <w:lang w:val="en-GB"/>
              </w:rPr>
            </w:pPr>
            <w:r w:rsidRPr="00724A5B">
              <w:rPr>
                <w:rFonts w:ascii="Times New Roman" w:hAnsi="Times New Roman"/>
                <w:noProof/>
                <w:sz w:val="24"/>
                <w:szCs w:val="24"/>
                <w:lang w:val="en-GB"/>
              </w:rPr>
              <w:t>No</w:t>
            </w:r>
          </w:p>
          <w:p w14:paraId="6B6C6064" w14:textId="100E6877" w:rsidR="000C6E53" w:rsidRPr="00724A5B" w:rsidRDefault="000C6E53" w:rsidP="00E517DB">
            <w:pPr>
              <w:pStyle w:val="Body"/>
              <w:rPr>
                <w:rFonts w:ascii="Times New Roman" w:hAnsi="Times New Roman"/>
                <w:noProof/>
                <w:sz w:val="24"/>
                <w:szCs w:val="24"/>
                <w:lang w:val="en-GB"/>
              </w:rPr>
            </w:pPr>
            <w:r w:rsidRPr="00724A5B">
              <w:rPr>
                <w:rFonts w:ascii="Times New Roman" w:hAnsi="Times New Roman"/>
                <w:noProof/>
                <w:sz w:val="24"/>
                <w:szCs w:val="24"/>
                <w:lang w:val="en-GB"/>
              </w:rPr>
              <w:t>(requirement included in the</w:t>
            </w:r>
            <w:r w:rsidR="00D47ABF"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previous</w:t>
            </w:r>
            <w:r w:rsidR="00D47ABF"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Protocol and required by the</w:t>
            </w:r>
            <w:r w:rsidR="00D47ABF"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Mauritius Marine</w:t>
            </w:r>
            <w:r w:rsidR="00D47ABF"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Resources Act, 2007 and the</w:t>
            </w:r>
            <w:r w:rsidR="00D47ABF"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Fisheries Act, 2023) </w:t>
            </w:r>
          </w:p>
        </w:tc>
      </w:tr>
      <w:tr w:rsidR="000C6E53" w:rsidRPr="00724A5B" w14:paraId="70E1855D" w14:textId="77777777" w:rsidTr="000C6E53">
        <w:trPr>
          <w:tblHeader/>
        </w:trPr>
        <w:tc>
          <w:tcPr>
            <w:tcW w:w="4466"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1460B98A" w14:textId="382FD694" w:rsidR="000C6E53" w:rsidRPr="00724A5B" w:rsidRDefault="000C6E53" w:rsidP="00E517DB">
            <w:pPr>
              <w:pStyle w:val="Body"/>
              <w:rPr>
                <w:rFonts w:ascii="Times New Roman" w:hAnsi="Times New Roman"/>
                <w:noProof/>
                <w:sz w:val="24"/>
                <w:szCs w:val="24"/>
                <w:lang w:val="en-GB"/>
              </w:rPr>
            </w:pPr>
            <w:r w:rsidRPr="00724A5B">
              <w:rPr>
                <w:rFonts w:ascii="Times New Roman" w:hAnsi="Times New Roman"/>
                <w:noProof/>
                <w:sz w:val="24"/>
                <w:szCs w:val="24"/>
                <w:lang w:val="en-GB"/>
              </w:rPr>
              <w:t>EU shipowners</w:t>
            </w:r>
          </w:p>
          <w:p w14:paraId="5DBA99D4" w14:textId="436B48F5" w:rsidR="000C6E53" w:rsidRPr="00724A5B" w:rsidRDefault="000C6E53" w:rsidP="00E517DB">
            <w:pPr>
              <w:pStyle w:val="Body"/>
              <w:rPr>
                <w:rFonts w:ascii="Times New Roman" w:hAnsi="Times New Roman"/>
                <w:noProof/>
                <w:sz w:val="24"/>
                <w:szCs w:val="24"/>
                <w:lang w:val="en-GB"/>
              </w:rPr>
            </w:pPr>
            <w:r w:rsidRPr="00724A5B">
              <w:rPr>
                <w:rFonts w:ascii="Times New Roman" w:hAnsi="Times New Roman"/>
                <w:noProof/>
                <w:sz w:val="24"/>
                <w:szCs w:val="24"/>
                <w:lang w:val="en-GB"/>
              </w:rPr>
              <w:t>Advance</w:t>
            </w:r>
            <w:r w:rsidR="00D47ABF"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notice</w:t>
            </w:r>
            <w:r w:rsidR="00D47ABF"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of intended landings and transshipments in the</w:t>
            </w:r>
            <w:r w:rsidR="00D47ABF"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Mauritius</w:t>
            </w:r>
            <w:r w:rsidR="00D47ABF"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designated</w:t>
            </w:r>
            <w:r w:rsidR="00D47ABF"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port (Annex, Chapter IV) </w:t>
            </w:r>
          </w:p>
        </w:tc>
        <w:tc>
          <w:tcPr>
            <w:tcW w:w="4367"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14:paraId="5AAC4AC8" w14:textId="7902BEBD" w:rsidR="000C6E53" w:rsidRPr="00724A5B" w:rsidRDefault="000C6E53" w:rsidP="00E517DB">
            <w:pPr>
              <w:pStyle w:val="Body"/>
              <w:rPr>
                <w:rFonts w:ascii="Times New Roman" w:hAnsi="Times New Roman"/>
                <w:noProof/>
                <w:sz w:val="24"/>
                <w:szCs w:val="24"/>
                <w:lang w:val="en-GB"/>
              </w:rPr>
            </w:pPr>
            <w:r w:rsidRPr="00724A5B">
              <w:rPr>
                <w:rFonts w:ascii="Times New Roman" w:hAnsi="Times New Roman"/>
                <w:noProof/>
                <w:sz w:val="24"/>
                <w:szCs w:val="24"/>
                <w:lang w:val="en-GB"/>
              </w:rPr>
              <w:t>No</w:t>
            </w:r>
          </w:p>
          <w:p w14:paraId="1EBDC2A9" w14:textId="45AC66E8" w:rsidR="000C6E53" w:rsidRPr="00724A5B" w:rsidRDefault="000C6E53" w:rsidP="00E517DB">
            <w:pPr>
              <w:pStyle w:val="Body"/>
              <w:rPr>
                <w:rFonts w:ascii="Times New Roman" w:hAnsi="Times New Roman"/>
                <w:noProof/>
                <w:sz w:val="24"/>
                <w:szCs w:val="24"/>
                <w:lang w:val="en-GB"/>
              </w:rPr>
            </w:pPr>
            <w:r w:rsidRPr="00724A5B">
              <w:rPr>
                <w:rFonts w:ascii="Times New Roman" w:hAnsi="Times New Roman"/>
                <w:noProof/>
                <w:sz w:val="24"/>
                <w:szCs w:val="24"/>
                <w:lang w:val="en-GB"/>
              </w:rPr>
              <w:t>(requirements included in the</w:t>
            </w:r>
            <w:r w:rsidR="00D47ABF"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previous</w:t>
            </w:r>
            <w:r w:rsidR="00D47ABF"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Protocol, and required by</w:t>
            </w:r>
            <w:r w:rsidR="00D47ABF"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Control Regulation (EU)</w:t>
            </w:r>
            <w:r w:rsidR="00D47ABF" w:rsidRPr="00724A5B">
              <w:rPr>
                <w:rFonts w:ascii="Times New Roman" w:hAnsi="Times New Roman"/>
                <w:noProof/>
                <w:sz w:val="24"/>
                <w:szCs w:val="24"/>
                <w:lang w:val="en-GB"/>
              </w:rPr>
              <w:t> </w:t>
            </w:r>
            <w:r w:rsidRPr="00724A5B">
              <w:rPr>
                <w:rFonts w:ascii="Times New Roman" w:hAnsi="Times New Roman"/>
                <w:noProof/>
                <w:sz w:val="24"/>
                <w:szCs w:val="24"/>
                <w:lang w:val="en-GB"/>
              </w:rPr>
              <w:t>1224/2009 as amended by Regulation (EU)</w:t>
            </w:r>
            <w:r w:rsidR="00D47ABF" w:rsidRPr="00724A5B">
              <w:rPr>
                <w:rFonts w:ascii="Times New Roman" w:hAnsi="Times New Roman"/>
                <w:noProof/>
                <w:sz w:val="24"/>
                <w:szCs w:val="24"/>
                <w:lang w:val="en-GB"/>
              </w:rPr>
              <w:t> </w:t>
            </w:r>
            <w:r w:rsidRPr="00724A5B">
              <w:rPr>
                <w:rFonts w:ascii="Times New Roman" w:hAnsi="Times New Roman"/>
                <w:noProof/>
                <w:sz w:val="24"/>
                <w:szCs w:val="24"/>
                <w:lang w:val="en-GB"/>
              </w:rPr>
              <w:t>2023/2842,</w:t>
            </w:r>
            <w:r w:rsidR="00D47ABF"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IOTC</w:t>
            </w:r>
            <w:r w:rsidR="00D47ABF"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Resolution 25/05,</w:t>
            </w:r>
            <w:r w:rsidR="00D47ABF"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and the</w:t>
            </w:r>
            <w:r w:rsidR="00D47ABF"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Mauritius Marine</w:t>
            </w:r>
            <w:r w:rsidR="00D47ABF"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Resources Act, 2007 and the</w:t>
            </w:r>
            <w:r w:rsidR="00D47ABF"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Fisheries Act, 2023) </w:t>
            </w:r>
          </w:p>
        </w:tc>
      </w:tr>
      <w:tr w:rsidR="000C6E53" w:rsidRPr="00724A5B" w14:paraId="2DE6563F" w14:textId="77777777" w:rsidTr="000C6E53">
        <w:trPr>
          <w:tblHeader/>
        </w:trPr>
        <w:tc>
          <w:tcPr>
            <w:tcW w:w="4466"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16C634ED" w14:textId="67BB1495" w:rsidR="000C6E53" w:rsidRPr="00724A5B" w:rsidRDefault="000C6E53" w:rsidP="00E517DB">
            <w:pPr>
              <w:pStyle w:val="Body"/>
              <w:rPr>
                <w:rFonts w:ascii="Times New Roman" w:hAnsi="Times New Roman"/>
                <w:noProof/>
                <w:sz w:val="24"/>
                <w:szCs w:val="24"/>
                <w:lang w:val="en-GB"/>
              </w:rPr>
            </w:pPr>
            <w:r w:rsidRPr="00724A5B">
              <w:rPr>
                <w:rFonts w:ascii="Times New Roman" w:hAnsi="Times New Roman"/>
                <w:noProof/>
                <w:sz w:val="24"/>
                <w:szCs w:val="24"/>
                <w:lang w:val="en-GB"/>
              </w:rPr>
              <w:t>EU shipowners</w:t>
            </w:r>
          </w:p>
          <w:p w14:paraId="4CE9308E" w14:textId="1887C5F8" w:rsidR="000C6E53" w:rsidRPr="00724A5B" w:rsidRDefault="000C6E53" w:rsidP="00E517DB">
            <w:pPr>
              <w:pStyle w:val="Body"/>
              <w:rPr>
                <w:rFonts w:ascii="Times New Roman" w:hAnsi="Times New Roman"/>
                <w:noProof/>
                <w:sz w:val="24"/>
                <w:szCs w:val="24"/>
                <w:lang w:val="en-GB"/>
              </w:rPr>
            </w:pPr>
            <w:r w:rsidRPr="00724A5B">
              <w:rPr>
                <w:rFonts w:ascii="Times New Roman" w:hAnsi="Times New Roman"/>
                <w:noProof/>
                <w:sz w:val="24"/>
                <w:szCs w:val="24"/>
                <w:lang w:val="en-GB"/>
              </w:rPr>
              <w:t>Reporting of catches, and using</w:t>
            </w:r>
            <w:r w:rsidR="0017440F"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electronic</w:t>
            </w:r>
            <w:r w:rsidR="0017440F"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logbooks once</w:t>
            </w:r>
            <w:r w:rsidR="0017440F"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the</w:t>
            </w:r>
            <w:r w:rsidR="0017440F"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ERS</w:t>
            </w:r>
            <w:r w:rsidR="0017440F"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is operational</w:t>
            </w:r>
            <w:r w:rsidR="0017440F"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(Annex, Chapter III) </w:t>
            </w:r>
          </w:p>
        </w:tc>
        <w:tc>
          <w:tcPr>
            <w:tcW w:w="4367"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14:paraId="28F883DD" w14:textId="18831498" w:rsidR="000C6E53" w:rsidRPr="00724A5B" w:rsidRDefault="000C6E53" w:rsidP="00E517DB">
            <w:pPr>
              <w:pStyle w:val="Body"/>
              <w:rPr>
                <w:rFonts w:ascii="Times New Roman" w:hAnsi="Times New Roman"/>
                <w:noProof/>
                <w:sz w:val="24"/>
                <w:szCs w:val="24"/>
                <w:lang w:val="en-GB"/>
              </w:rPr>
            </w:pPr>
            <w:r w:rsidRPr="00724A5B">
              <w:rPr>
                <w:rFonts w:ascii="Times New Roman" w:hAnsi="Times New Roman"/>
                <w:noProof/>
                <w:sz w:val="24"/>
                <w:szCs w:val="24"/>
                <w:lang w:val="en-GB"/>
              </w:rPr>
              <w:t>No</w:t>
            </w:r>
          </w:p>
          <w:p w14:paraId="60E78BAD" w14:textId="7E9559DC" w:rsidR="000C6E53" w:rsidRPr="00724A5B" w:rsidRDefault="000C6E53" w:rsidP="00E517DB">
            <w:pPr>
              <w:pStyle w:val="Body"/>
              <w:rPr>
                <w:rFonts w:ascii="Times New Roman" w:hAnsi="Times New Roman"/>
                <w:noProof/>
                <w:sz w:val="24"/>
                <w:szCs w:val="24"/>
                <w:lang w:val="en-GB"/>
              </w:rPr>
            </w:pPr>
            <w:r w:rsidRPr="00724A5B">
              <w:rPr>
                <w:rFonts w:ascii="Times New Roman" w:hAnsi="Times New Roman"/>
                <w:noProof/>
                <w:sz w:val="24"/>
                <w:szCs w:val="24"/>
                <w:lang w:val="en-GB"/>
              </w:rPr>
              <w:t>(requirements included in the</w:t>
            </w:r>
            <w:r w:rsidR="0017440F"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previous</w:t>
            </w:r>
            <w:r w:rsidR="0017440F"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Protocol, and required by</w:t>
            </w:r>
            <w:r w:rsidR="0017440F"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Control Regulation (EU)</w:t>
            </w:r>
            <w:r w:rsidR="0017440F" w:rsidRPr="00724A5B">
              <w:rPr>
                <w:rFonts w:ascii="Times New Roman" w:hAnsi="Times New Roman"/>
                <w:noProof/>
                <w:sz w:val="24"/>
                <w:szCs w:val="24"/>
                <w:lang w:val="en-GB"/>
              </w:rPr>
              <w:t> </w:t>
            </w:r>
            <w:r w:rsidRPr="00724A5B">
              <w:rPr>
                <w:rFonts w:ascii="Times New Roman" w:hAnsi="Times New Roman"/>
                <w:noProof/>
                <w:sz w:val="24"/>
                <w:szCs w:val="24"/>
                <w:lang w:val="en-GB"/>
              </w:rPr>
              <w:t>1224/2009 as amended by Regulation (EU)</w:t>
            </w:r>
            <w:r w:rsidR="0017440F" w:rsidRPr="00724A5B">
              <w:rPr>
                <w:rFonts w:ascii="Times New Roman" w:hAnsi="Times New Roman"/>
                <w:noProof/>
                <w:sz w:val="24"/>
                <w:szCs w:val="24"/>
                <w:lang w:val="en-GB"/>
              </w:rPr>
              <w:t> </w:t>
            </w:r>
            <w:r w:rsidRPr="00724A5B">
              <w:rPr>
                <w:rFonts w:ascii="Times New Roman" w:hAnsi="Times New Roman"/>
                <w:noProof/>
                <w:sz w:val="24"/>
                <w:szCs w:val="24"/>
                <w:lang w:val="en-GB"/>
              </w:rPr>
              <w:t>2023/2842,</w:t>
            </w:r>
            <w:r w:rsidR="0017440F"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IOTC</w:t>
            </w:r>
            <w:r w:rsidR="0017440F"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Resolution 15/01</w:t>
            </w:r>
            <w:r w:rsidR="0017440F"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and the</w:t>
            </w:r>
            <w:r w:rsidR="0017440F"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Mauritius Marine</w:t>
            </w:r>
            <w:r w:rsidR="0017440F"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Resources Act, 2007 and the</w:t>
            </w:r>
            <w:r w:rsidR="0017440F"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Fisheries Act, 2023) </w:t>
            </w:r>
          </w:p>
        </w:tc>
      </w:tr>
      <w:tr w:rsidR="000C6E53" w:rsidRPr="00724A5B" w14:paraId="063CAFAE" w14:textId="77777777" w:rsidTr="000C6E53">
        <w:trPr>
          <w:tblHeader/>
        </w:trPr>
        <w:tc>
          <w:tcPr>
            <w:tcW w:w="4466"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78878606" w14:textId="4DFFDDBA" w:rsidR="000C6E53" w:rsidRPr="00724A5B" w:rsidRDefault="000C6E53" w:rsidP="00E517DB">
            <w:pPr>
              <w:pStyle w:val="Body"/>
              <w:rPr>
                <w:rFonts w:ascii="Times New Roman" w:hAnsi="Times New Roman"/>
                <w:noProof/>
                <w:sz w:val="24"/>
                <w:szCs w:val="24"/>
                <w:lang w:val="en-GB"/>
              </w:rPr>
            </w:pPr>
            <w:r w:rsidRPr="00724A5B">
              <w:rPr>
                <w:rFonts w:ascii="Times New Roman" w:hAnsi="Times New Roman"/>
                <w:noProof/>
                <w:sz w:val="24"/>
                <w:szCs w:val="24"/>
                <w:lang w:val="en-GB"/>
              </w:rPr>
              <w:t>Observers</w:t>
            </w:r>
          </w:p>
          <w:p w14:paraId="022D9DE7" w14:textId="1957265E" w:rsidR="000C6E53" w:rsidRPr="00724A5B" w:rsidRDefault="000C6E53" w:rsidP="00E517DB">
            <w:pPr>
              <w:pStyle w:val="Body"/>
              <w:rPr>
                <w:rFonts w:ascii="Times New Roman" w:hAnsi="Times New Roman"/>
                <w:noProof/>
                <w:sz w:val="24"/>
                <w:szCs w:val="24"/>
                <w:lang w:val="en-GB"/>
              </w:rPr>
            </w:pPr>
            <w:r w:rsidRPr="00724A5B">
              <w:rPr>
                <w:rFonts w:ascii="Times New Roman" w:hAnsi="Times New Roman"/>
                <w:noProof/>
                <w:sz w:val="24"/>
                <w:szCs w:val="24"/>
                <w:lang w:val="en-GB"/>
              </w:rPr>
              <w:t>Observer report</w:t>
            </w:r>
            <w:r w:rsidR="0017440F"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submitted</w:t>
            </w:r>
            <w:r w:rsidR="0017440F"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to master of vessel and Mauritius authorities </w:t>
            </w:r>
          </w:p>
        </w:tc>
        <w:tc>
          <w:tcPr>
            <w:tcW w:w="4367"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14:paraId="2B0F5500" w14:textId="65920A34" w:rsidR="000C6E53" w:rsidRPr="00724A5B" w:rsidRDefault="000C6E53" w:rsidP="00E517DB">
            <w:pPr>
              <w:pStyle w:val="Body"/>
              <w:rPr>
                <w:rFonts w:ascii="Times New Roman" w:hAnsi="Times New Roman"/>
                <w:noProof/>
                <w:sz w:val="24"/>
                <w:szCs w:val="24"/>
                <w:lang w:val="en-GB"/>
              </w:rPr>
            </w:pPr>
            <w:r w:rsidRPr="00724A5B">
              <w:rPr>
                <w:rFonts w:ascii="Times New Roman" w:hAnsi="Times New Roman"/>
                <w:noProof/>
                <w:sz w:val="24"/>
                <w:szCs w:val="24"/>
                <w:lang w:val="en-GB"/>
              </w:rPr>
              <w:t>No (required by</w:t>
            </w:r>
            <w:r w:rsidR="0017440F"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IOTC</w:t>
            </w:r>
            <w:r w:rsidR="0017440F"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Resolution 25/06</w:t>
            </w:r>
            <w:r w:rsidR="0017440F"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and</w:t>
            </w:r>
            <w:r w:rsidR="0017440F"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Mauritius Fisheries Act, 2023) </w:t>
            </w:r>
          </w:p>
        </w:tc>
      </w:tr>
      <w:tr w:rsidR="000C6E53" w:rsidRPr="00724A5B" w14:paraId="2E5C2DA5" w14:textId="77777777" w:rsidTr="000C6E53">
        <w:trPr>
          <w:tblHeader/>
        </w:trPr>
        <w:tc>
          <w:tcPr>
            <w:tcW w:w="4466"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612C660C" w14:textId="775604C0" w:rsidR="000C6E53" w:rsidRPr="00724A5B" w:rsidRDefault="000C6E53" w:rsidP="00E517DB">
            <w:pPr>
              <w:pStyle w:val="Body"/>
              <w:rPr>
                <w:rFonts w:ascii="Times New Roman" w:hAnsi="Times New Roman"/>
                <w:noProof/>
                <w:sz w:val="24"/>
                <w:szCs w:val="24"/>
                <w:lang w:val="en-GB"/>
              </w:rPr>
            </w:pPr>
            <w:r w:rsidRPr="00724A5B">
              <w:rPr>
                <w:rFonts w:ascii="Times New Roman" w:hAnsi="Times New Roman"/>
                <w:noProof/>
                <w:sz w:val="24"/>
                <w:szCs w:val="24"/>
                <w:lang w:val="en-GB"/>
              </w:rPr>
              <w:t>Mauritius authorities</w:t>
            </w:r>
          </w:p>
          <w:p w14:paraId="7F53D144" w14:textId="42B288FF" w:rsidR="000C6E53" w:rsidRPr="00724A5B" w:rsidRDefault="000C6E53" w:rsidP="00E517DB">
            <w:pPr>
              <w:pStyle w:val="Body"/>
              <w:rPr>
                <w:rFonts w:ascii="Times New Roman" w:hAnsi="Times New Roman"/>
                <w:noProof/>
                <w:sz w:val="24"/>
                <w:szCs w:val="24"/>
                <w:lang w:val="en-GB"/>
              </w:rPr>
            </w:pPr>
            <w:r w:rsidRPr="00724A5B">
              <w:rPr>
                <w:rFonts w:ascii="Times New Roman" w:hAnsi="Times New Roman"/>
                <w:noProof/>
                <w:sz w:val="24"/>
                <w:szCs w:val="24"/>
                <w:lang w:val="en-GB"/>
              </w:rPr>
              <w:t>Infringements included in an inspection report to be</w:t>
            </w:r>
            <w:r w:rsidR="0017440F"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sent by</w:t>
            </w:r>
            <w:r w:rsidR="0017440F"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the</w:t>
            </w:r>
            <w:r w:rsidR="0017440F"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Mauritius</w:t>
            </w:r>
            <w:r w:rsidR="0017440F"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authorities,</w:t>
            </w:r>
            <w:r w:rsidR="0017440F"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to vessel owners,</w:t>
            </w:r>
            <w:r w:rsidR="0017440F"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and</w:t>
            </w:r>
            <w:r w:rsidR="0017440F"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the</w:t>
            </w:r>
            <w:r w:rsidR="0017440F" w:rsidRPr="00724A5B">
              <w:rPr>
                <w:rFonts w:ascii="Times New Roman" w:hAnsi="Times New Roman"/>
                <w:noProof/>
                <w:sz w:val="24"/>
                <w:szCs w:val="24"/>
                <w:lang w:val="en-GB"/>
              </w:rPr>
              <w:t xml:space="preserve"> </w:t>
            </w:r>
            <w:r w:rsidR="006E3F5F" w:rsidRPr="00724A5B">
              <w:rPr>
                <w:rFonts w:ascii="Times New Roman" w:hAnsi="Times New Roman"/>
                <w:noProof/>
                <w:sz w:val="24"/>
                <w:szCs w:val="24"/>
                <w:lang w:val="en-GB"/>
              </w:rPr>
              <w:t>EU</w:t>
            </w:r>
            <w:r w:rsidR="0017440F"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(Annex</w:t>
            </w:r>
            <w:r w:rsidR="0017440F" w:rsidRPr="00724A5B">
              <w:rPr>
                <w:rFonts w:ascii="Times New Roman" w:hAnsi="Times New Roman"/>
                <w:noProof/>
                <w:sz w:val="24"/>
                <w:szCs w:val="24"/>
                <w:lang w:val="en-GB"/>
              </w:rPr>
              <w:t>, </w:t>
            </w:r>
            <w:r w:rsidRPr="00724A5B">
              <w:rPr>
                <w:rFonts w:ascii="Times New Roman" w:hAnsi="Times New Roman"/>
                <w:noProof/>
                <w:sz w:val="24"/>
                <w:szCs w:val="24"/>
                <w:lang w:val="en-GB"/>
              </w:rPr>
              <w:t>Chapter IV,</w:t>
            </w:r>
            <w:r w:rsidR="0017440F" w:rsidRPr="00724A5B">
              <w:rPr>
                <w:rFonts w:ascii="Times New Roman" w:hAnsi="Times New Roman"/>
                <w:noProof/>
                <w:sz w:val="24"/>
                <w:szCs w:val="24"/>
                <w:lang w:val="en-GB"/>
              </w:rPr>
              <w:t> p</w:t>
            </w:r>
            <w:r w:rsidRPr="00724A5B">
              <w:rPr>
                <w:rFonts w:ascii="Times New Roman" w:hAnsi="Times New Roman"/>
                <w:noProof/>
                <w:sz w:val="24"/>
                <w:szCs w:val="24"/>
                <w:lang w:val="en-GB"/>
              </w:rPr>
              <w:t>aragraph 12)</w:t>
            </w:r>
          </w:p>
        </w:tc>
        <w:tc>
          <w:tcPr>
            <w:tcW w:w="4367"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14:paraId="14B4A476" w14:textId="77777777" w:rsidR="0017440F" w:rsidRPr="00724A5B" w:rsidRDefault="000C6E53" w:rsidP="00E517DB">
            <w:pPr>
              <w:pStyle w:val="Body"/>
              <w:rPr>
                <w:rFonts w:ascii="Times New Roman" w:hAnsi="Times New Roman"/>
                <w:noProof/>
                <w:sz w:val="24"/>
                <w:szCs w:val="24"/>
                <w:lang w:val="en-GB"/>
              </w:rPr>
            </w:pPr>
            <w:r w:rsidRPr="00724A5B">
              <w:rPr>
                <w:rFonts w:ascii="Times New Roman" w:hAnsi="Times New Roman"/>
                <w:noProof/>
                <w:sz w:val="24"/>
                <w:szCs w:val="24"/>
                <w:lang w:val="en-GB"/>
              </w:rPr>
              <w:t xml:space="preserve">No </w:t>
            </w:r>
          </w:p>
          <w:p w14:paraId="4D902805" w14:textId="2BED2322" w:rsidR="000C6E53" w:rsidRPr="00724A5B" w:rsidRDefault="000C6E53" w:rsidP="00E517DB">
            <w:pPr>
              <w:pStyle w:val="Body"/>
              <w:rPr>
                <w:rFonts w:ascii="Times New Roman" w:hAnsi="Times New Roman"/>
                <w:noProof/>
                <w:sz w:val="24"/>
                <w:szCs w:val="24"/>
                <w:lang w:val="en-GB"/>
              </w:rPr>
            </w:pPr>
            <w:r w:rsidRPr="00724A5B">
              <w:rPr>
                <w:rFonts w:ascii="Times New Roman" w:hAnsi="Times New Roman"/>
                <w:noProof/>
                <w:sz w:val="24"/>
                <w:szCs w:val="24"/>
                <w:lang w:val="en-GB"/>
              </w:rPr>
              <w:t>(required by</w:t>
            </w:r>
            <w:r w:rsidR="0017440F"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Control Regulation (EU)</w:t>
            </w:r>
            <w:r w:rsidR="0017440F" w:rsidRPr="00724A5B">
              <w:rPr>
                <w:rFonts w:ascii="Times New Roman" w:hAnsi="Times New Roman"/>
                <w:noProof/>
                <w:sz w:val="24"/>
                <w:szCs w:val="24"/>
                <w:lang w:val="en-GB"/>
              </w:rPr>
              <w:t> </w:t>
            </w:r>
            <w:r w:rsidRPr="00724A5B">
              <w:rPr>
                <w:rFonts w:ascii="Times New Roman" w:hAnsi="Times New Roman"/>
                <w:noProof/>
                <w:sz w:val="24"/>
                <w:szCs w:val="24"/>
                <w:lang w:val="en-GB"/>
              </w:rPr>
              <w:t>1224/2009 as amended by Regulation (EU)</w:t>
            </w:r>
            <w:r w:rsidR="0017440F" w:rsidRPr="00724A5B">
              <w:rPr>
                <w:rFonts w:ascii="Times New Roman" w:hAnsi="Times New Roman"/>
                <w:noProof/>
                <w:sz w:val="24"/>
                <w:szCs w:val="24"/>
                <w:lang w:val="en-GB"/>
              </w:rPr>
              <w:t> </w:t>
            </w:r>
            <w:r w:rsidRPr="00724A5B">
              <w:rPr>
                <w:rFonts w:ascii="Times New Roman" w:hAnsi="Times New Roman"/>
                <w:noProof/>
                <w:sz w:val="24"/>
                <w:szCs w:val="24"/>
                <w:lang w:val="en-GB"/>
              </w:rPr>
              <w:t>2023/2842) </w:t>
            </w:r>
          </w:p>
        </w:tc>
      </w:tr>
      <w:tr w:rsidR="000C6E53" w:rsidRPr="00724A5B" w14:paraId="39784E91" w14:textId="77777777" w:rsidTr="000C6E53">
        <w:trPr>
          <w:tblHeader/>
        </w:trPr>
        <w:tc>
          <w:tcPr>
            <w:tcW w:w="4466"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214FE703" w14:textId="5DDC1B2C" w:rsidR="000C6E53" w:rsidRPr="00724A5B" w:rsidRDefault="000C6E53" w:rsidP="00E517DB">
            <w:pPr>
              <w:pStyle w:val="Body"/>
              <w:rPr>
                <w:rFonts w:ascii="Times New Roman" w:hAnsi="Times New Roman"/>
                <w:noProof/>
                <w:sz w:val="24"/>
                <w:szCs w:val="24"/>
                <w:lang w:val="en-GB"/>
              </w:rPr>
            </w:pPr>
            <w:r w:rsidRPr="00724A5B">
              <w:rPr>
                <w:rFonts w:ascii="Times New Roman" w:hAnsi="Times New Roman"/>
                <w:noProof/>
                <w:sz w:val="24"/>
                <w:szCs w:val="24"/>
                <w:lang w:val="en-GB"/>
              </w:rPr>
              <w:t>EU shipowners and EU Member State authorities</w:t>
            </w:r>
          </w:p>
          <w:p w14:paraId="115E304A" w14:textId="77777777" w:rsidR="000C6E53" w:rsidRPr="00724A5B" w:rsidRDefault="000C6E53" w:rsidP="00E517DB">
            <w:pPr>
              <w:pStyle w:val="Body"/>
              <w:rPr>
                <w:rFonts w:ascii="Times New Roman" w:hAnsi="Times New Roman"/>
                <w:noProof/>
                <w:sz w:val="24"/>
                <w:szCs w:val="24"/>
                <w:lang w:val="en-GB"/>
              </w:rPr>
            </w:pPr>
            <w:r w:rsidRPr="00724A5B">
              <w:rPr>
                <w:rFonts w:ascii="Times New Roman" w:hAnsi="Times New Roman"/>
                <w:noProof/>
                <w:sz w:val="24"/>
                <w:szCs w:val="24"/>
                <w:lang w:val="en-GB"/>
              </w:rPr>
              <w:t>Reporting of vessel positions through satellite-based vessel tracking device or VMS (Annex, Chapter VI) </w:t>
            </w:r>
          </w:p>
        </w:tc>
        <w:tc>
          <w:tcPr>
            <w:tcW w:w="4367"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14:paraId="656F4452" w14:textId="5B23228A" w:rsidR="000C6E53" w:rsidRPr="00724A5B" w:rsidRDefault="000C6E53" w:rsidP="00E517DB">
            <w:pPr>
              <w:pStyle w:val="Body"/>
              <w:rPr>
                <w:rFonts w:ascii="Times New Roman" w:hAnsi="Times New Roman"/>
                <w:noProof/>
                <w:sz w:val="24"/>
                <w:szCs w:val="24"/>
                <w:lang w:val="en-GB"/>
              </w:rPr>
            </w:pPr>
            <w:r w:rsidRPr="00724A5B">
              <w:rPr>
                <w:rFonts w:ascii="Times New Roman" w:hAnsi="Times New Roman"/>
                <w:noProof/>
                <w:sz w:val="24"/>
                <w:szCs w:val="24"/>
                <w:lang w:val="en-GB"/>
              </w:rPr>
              <w:t>No</w:t>
            </w:r>
          </w:p>
          <w:p w14:paraId="789CFBE4" w14:textId="31FC1C0C" w:rsidR="000C6E53" w:rsidRPr="00724A5B" w:rsidRDefault="000C6E53" w:rsidP="00E517DB">
            <w:pPr>
              <w:pStyle w:val="Body"/>
              <w:rPr>
                <w:rFonts w:ascii="Times New Roman" w:hAnsi="Times New Roman"/>
                <w:noProof/>
                <w:sz w:val="24"/>
                <w:szCs w:val="24"/>
                <w:lang w:val="en-GB"/>
              </w:rPr>
            </w:pPr>
            <w:r w:rsidRPr="00724A5B">
              <w:rPr>
                <w:rFonts w:ascii="Times New Roman" w:hAnsi="Times New Roman"/>
                <w:noProof/>
                <w:sz w:val="24"/>
                <w:szCs w:val="24"/>
                <w:lang w:val="en-GB"/>
              </w:rPr>
              <w:t>(requirement applicable</w:t>
            </w:r>
            <w:r w:rsidR="0017440F"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as a result of</w:t>
            </w:r>
            <w:r w:rsidR="0017440F"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Control Regulation (EU)</w:t>
            </w:r>
            <w:r w:rsidR="0017440F" w:rsidRPr="00724A5B">
              <w:rPr>
                <w:rFonts w:ascii="Times New Roman" w:hAnsi="Times New Roman"/>
                <w:noProof/>
                <w:sz w:val="24"/>
                <w:szCs w:val="24"/>
                <w:lang w:val="en-GB"/>
              </w:rPr>
              <w:t> </w:t>
            </w:r>
            <w:r w:rsidRPr="00724A5B">
              <w:rPr>
                <w:rFonts w:ascii="Times New Roman" w:hAnsi="Times New Roman"/>
                <w:noProof/>
                <w:sz w:val="24"/>
                <w:szCs w:val="24"/>
                <w:lang w:val="en-GB"/>
              </w:rPr>
              <w:t>1224/2009</w:t>
            </w:r>
            <w:r w:rsidR="0017440F"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as amended by Regulation (EU)</w:t>
            </w:r>
            <w:r w:rsidR="0017440F" w:rsidRPr="00724A5B">
              <w:rPr>
                <w:rFonts w:ascii="Times New Roman" w:hAnsi="Times New Roman"/>
                <w:noProof/>
                <w:sz w:val="24"/>
                <w:szCs w:val="24"/>
                <w:lang w:val="en-GB"/>
              </w:rPr>
              <w:t> </w:t>
            </w:r>
            <w:r w:rsidRPr="00724A5B">
              <w:rPr>
                <w:rFonts w:ascii="Times New Roman" w:hAnsi="Times New Roman"/>
                <w:noProof/>
                <w:sz w:val="24"/>
                <w:szCs w:val="24"/>
                <w:lang w:val="en-GB"/>
              </w:rPr>
              <w:t>2023/2842,</w:t>
            </w:r>
            <w:r w:rsidR="0017440F"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IOTC</w:t>
            </w:r>
            <w:r w:rsidR="0017440F"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Resolution 25/02</w:t>
            </w:r>
            <w:r w:rsidR="0017440F"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and the</w:t>
            </w:r>
            <w:r w:rsidR="0017440F"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Mauritius Marine</w:t>
            </w:r>
            <w:r w:rsidR="0017440F"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Resources Act, 2007 and the</w:t>
            </w:r>
            <w:r w:rsidR="0017440F"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Fisheries Act, 2023) </w:t>
            </w:r>
          </w:p>
        </w:tc>
      </w:tr>
      <w:tr w:rsidR="000C6E53" w:rsidRPr="00724A5B" w14:paraId="39480135" w14:textId="77777777" w:rsidTr="000C6E53">
        <w:trPr>
          <w:tblHeader/>
        </w:trPr>
        <w:tc>
          <w:tcPr>
            <w:tcW w:w="4466"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576AEA84" w14:textId="21983BB3" w:rsidR="000C6E53" w:rsidRPr="00724A5B" w:rsidRDefault="000C6E53" w:rsidP="00E517DB">
            <w:pPr>
              <w:pStyle w:val="Body"/>
              <w:rPr>
                <w:rFonts w:ascii="Times New Roman" w:hAnsi="Times New Roman"/>
                <w:noProof/>
                <w:sz w:val="24"/>
                <w:szCs w:val="24"/>
                <w:lang w:val="en-GB"/>
              </w:rPr>
            </w:pPr>
            <w:r w:rsidRPr="00724A5B">
              <w:rPr>
                <w:rFonts w:ascii="Times New Roman" w:hAnsi="Times New Roman"/>
                <w:noProof/>
                <w:sz w:val="24"/>
                <w:szCs w:val="24"/>
                <w:lang w:val="en-GB"/>
              </w:rPr>
              <w:t>EU DG</w:t>
            </w:r>
            <w:r w:rsidR="0017440F" w:rsidRPr="00724A5B">
              <w:rPr>
                <w:rFonts w:ascii="Times New Roman" w:hAnsi="Times New Roman"/>
                <w:noProof/>
                <w:sz w:val="24"/>
                <w:szCs w:val="24"/>
                <w:lang w:val="en-GB"/>
              </w:rPr>
              <w:t> </w:t>
            </w:r>
            <w:r w:rsidRPr="00724A5B">
              <w:rPr>
                <w:rFonts w:ascii="Times New Roman" w:hAnsi="Times New Roman"/>
                <w:noProof/>
                <w:sz w:val="24"/>
                <w:szCs w:val="24"/>
                <w:lang w:val="en-GB"/>
              </w:rPr>
              <w:t>MARE</w:t>
            </w:r>
            <w:r w:rsidR="0017440F"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and</w:t>
            </w:r>
            <w:r w:rsidR="0017440F"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Mauritius</w:t>
            </w:r>
            <w:r w:rsidR="0017440F"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authorities</w:t>
            </w:r>
          </w:p>
          <w:p w14:paraId="3BB39BA0" w14:textId="77777777" w:rsidR="000C6E53" w:rsidRPr="00724A5B" w:rsidRDefault="000C6E53" w:rsidP="00E517DB">
            <w:pPr>
              <w:pStyle w:val="Body"/>
              <w:rPr>
                <w:rFonts w:ascii="Times New Roman" w:hAnsi="Times New Roman"/>
                <w:noProof/>
                <w:sz w:val="24"/>
                <w:szCs w:val="24"/>
                <w:lang w:val="en-GB"/>
              </w:rPr>
            </w:pPr>
            <w:r w:rsidRPr="00724A5B">
              <w:rPr>
                <w:rFonts w:ascii="Times New Roman" w:hAnsi="Times New Roman"/>
                <w:noProof/>
                <w:sz w:val="24"/>
                <w:szCs w:val="24"/>
                <w:lang w:val="en-GB"/>
              </w:rPr>
              <w:t>Drawing up an annual statement of fees (Annex, Chapter III) </w:t>
            </w:r>
          </w:p>
        </w:tc>
        <w:tc>
          <w:tcPr>
            <w:tcW w:w="4367"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14:paraId="74662283" w14:textId="6C968B85" w:rsidR="000C6E53" w:rsidRPr="00724A5B" w:rsidRDefault="000C6E53" w:rsidP="00E517DB">
            <w:pPr>
              <w:pStyle w:val="Body"/>
              <w:rPr>
                <w:rFonts w:ascii="Times New Roman" w:hAnsi="Times New Roman"/>
                <w:noProof/>
                <w:sz w:val="24"/>
                <w:szCs w:val="24"/>
                <w:lang w:val="en-GB"/>
              </w:rPr>
            </w:pPr>
            <w:r w:rsidRPr="00724A5B">
              <w:rPr>
                <w:rFonts w:ascii="Times New Roman" w:hAnsi="Times New Roman"/>
                <w:noProof/>
                <w:sz w:val="24"/>
                <w:szCs w:val="24"/>
                <w:lang w:val="en-GB"/>
              </w:rPr>
              <w:t>No</w:t>
            </w:r>
          </w:p>
          <w:p w14:paraId="7578E076" w14:textId="61509334" w:rsidR="000C6E53" w:rsidRPr="00724A5B" w:rsidRDefault="000C6E53" w:rsidP="00082AE3">
            <w:pPr>
              <w:pStyle w:val="Body"/>
              <w:jc w:val="left"/>
              <w:rPr>
                <w:rFonts w:ascii="Times New Roman" w:hAnsi="Times New Roman"/>
                <w:noProof/>
                <w:sz w:val="24"/>
                <w:szCs w:val="24"/>
                <w:lang w:val="en-GB"/>
              </w:rPr>
            </w:pPr>
            <w:r w:rsidRPr="00724A5B">
              <w:rPr>
                <w:rFonts w:ascii="Times New Roman" w:hAnsi="Times New Roman"/>
                <w:noProof/>
                <w:sz w:val="24"/>
                <w:szCs w:val="24"/>
                <w:lang w:val="en-GB"/>
              </w:rPr>
              <w:t>(requirements</w:t>
            </w:r>
            <w:r w:rsidR="00E517DB"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included i</w:t>
            </w:r>
            <w:r w:rsidR="00E517DB" w:rsidRPr="00724A5B">
              <w:rPr>
                <w:rFonts w:ascii="Times New Roman" w:hAnsi="Times New Roman"/>
                <w:noProof/>
                <w:sz w:val="24"/>
                <w:szCs w:val="24"/>
                <w:lang w:val="en-GB"/>
              </w:rPr>
              <w:t>n t</w:t>
            </w:r>
            <w:r w:rsidRPr="00724A5B">
              <w:rPr>
                <w:rFonts w:ascii="Times New Roman" w:hAnsi="Times New Roman"/>
                <w:noProof/>
                <w:sz w:val="24"/>
                <w:szCs w:val="24"/>
                <w:lang w:val="en-GB"/>
              </w:rPr>
              <w:t>he</w:t>
            </w:r>
            <w:r w:rsidR="0017440F"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previous</w:t>
            </w:r>
            <w:r w:rsidR="0017440F"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Protocol)</w:t>
            </w:r>
          </w:p>
        </w:tc>
      </w:tr>
      <w:tr w:rsidR="000C6E53" w:rsidRPr="00724A5B" w14:paraId="5BBA75B7" w14:textId="77777777" w:rsidTr="000C6E53">
        <w:trPr>
          <w:tblHeader/>
        </w:trPr>
        <w:tc>
          <w:tcPr>
            <w:tcW w:w="4466"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1A632F4A" w14:textId="3A5019B6" w:rsidR="000C6E53" w:rsidRPr="00724A5B" w:rsidRDefault="000C6E53" w:rsidP="00E517DB">
            <w:pPr>
              <w:pStyle w:val="Body"/>
              <w:rPr>
                <w:rFonts w:ascii="Times New Roman" w:hAnsi="Times New Roman"/>
                <w:noProof/>
                <w:sz w:val="24"/>
                <w:szCs w:val="24"/>
                <w:lang w:val="en-GB"/>
              </w:rPr>
            </w:pPr>
            <w:r w:rsidRPr="00724A5B">
              <w:rPr>
                <w:rFonts w:ascii="Times New Roman" w:hAnsi="Times New Roman"/>
                <w:noProof/>
                <w:sz w:val="24"/>
                <w:szCs w:val="24"/>
                <w:lang w:val="en-GB"/>
              </w:rPr>
              <w:t>EU DG MARE</w:t>
            </w:r>
            <w:r w:rsidR="006F53E4"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and Mauritius authorities</w:t>
            </w:r>
          </w:p>
          <w:p w14:paraId="6A19E5F9" w14:textId="10BB81A4" w:rsidR="000C6E53" w:rsidRPr="00724A5B" w:rsidRDefault="000C6E53" w:rsidP="00E517DB">
            <w:pPr>
              <w:pStyle w:val="Body"/>
              <w:rPr>
                <w:rFonts w:ascii="Times New Roman" w:hAnsi="Times New Roman"/>
                <w:noProof/>
                <w:sz w:val="24"/>
                <w:szCs w:val="24"/>
                <w:lang w:val="en-GB"/>
              </w:rPr>
            </w:pPr>
            <w:r w:rsidRPr="00724A5B">
              <w:rPr>
                <w:rFonts w:ascii="Times New Roman" w:hAnsi="Times New Roman"/>
                <w:noProof/>
                <w:sz w:val="24"/>
                <w:szCs w:val="24"/>
                <w:lang w:val="en-GB"/>
              </w:rPr>
              <w:t>Mutual</w:t>
            </w:r>
            <w:r w:rsidR="006F53E4"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exchange</w:t>
            </w:r>
            <w:r w:rsidR="006F53E4"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of</w:t>
            </w:r>
            <w:r w:rsidR="006F53E4"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catch</w:t>
            </w:r>
            <w:r w:rsidR="006F53E4"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data</w:t>
            </w:r>
            <w:r w:rsidR="006F53E4"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every quarter</w:t>
            </w:r>
            <w:r w:rsidR="006F53E4"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(Annex</w:t>
            </w:r>
            <w:r w:rsidR="006F53E4"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Chapter</w:t>
            </w:r>
            <w:r w:rsidR="006F53E4" w:rsidRPr="00724A5B">
              <w:rPr>
                <w:rFonts w:ascii="Times New Roman" w:hAnsi="Times New Roman"/>
                <w:noProof/>
                <w:sz w:val="24"/>
                <w:szCs w:val="24"/>
                <w:lang w:val="en-GB"/>
              </w:rPr>
              <w:t> </w:t>
            </w:r>
            <w:r w:rsidRPr="00724A5B">
              <w:rPr>
                <w:rFonts w:ascii="Times New Roman" w:hAnsi="Times New Roman"/>
                <w:noProof/>
                <w:sz w:val="24"/>
                <w:szCs w:val="24"/>
                <w:lang w:val="en-GB"/>
              </w:rPr>
              <w:t>III,</w:t>
            </w:r>
            <w:r w:rsidR="006F53E4"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paragraphs 18 and 19) </w:t>
            </w:r>
          </w:p>
        </w:tc>
        <w:tc>
          <w:tcPr>
            <w:tcW w:w="4367"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14:paraId="7E987538" w14:textId="438841A0" w:rsidR="000C6E53" w:rsidRPr="00724A5B" w:rsidRDefault="000C6E53" w:rsidP="00E517DB">
            <w:pPr>
              <w:pStyle w:val="Body"/>
              <w:rPr>
                <w:rFonts w:ascii="Times New Roman" w:hAnsi="Times New Roman"/>
                <w:noProof/>
                <w:sz w:val="24"/>
                <w:szCs w:val="24"/>
                <w:lang w:val="en-GB"/>
              </w:rPr>
            </w:pPr>
            <w:r w:rsidRPr="00724A5B">
              <w:rPr>
                <w:rFonts w:ascii="Times New Roman" w:hAnsi="Times New Roman"/>
                <w:noProof/>
                <w:sz w:val="24"/>
                <w:szCs w:val="24"/>
                <w:lang w:val="en-GB"/>
              </w:rPr>
              <w:t>No</w:t>
            </w:r>
          </w:p>
          <w:p w14:paraId="39D5D789" w14:textId="276C1437" w:rsidR="000C6E53" w:rsidRPr="00724A5B" w:rsidRDefault="000C6E53" w:rsidP="006F53E4">
            <w:pPr>
              <w:pStyle w:val="Body"/>
              <w:rPr>
                <w:rFonts w:ascii="Times New Roman" w:hAnsi="Times New Roman"/>
                <w:noProof/>
                <w:sz w:val="24"/>
                <w:szCs w:val="24"/>
                <w:lang w:val="en-GB"/>
              </w:rPr>
            </w:pPr>
            <w:r w:rsidRPr="00724A5B">
              <w:rPr>
                <w:rFonts w:ascii="Times New Roman" w:hAnsi="Times New Roman"/>
                <w:noProof/>
                <w:sz w:val="24"/>
                <w:szCs w:val="24"/>
                <w:lang w:val="en-GB"/>
              </w:rPr>
              <w:t>(requirement included</w:t>
            </w:r>
            <w:r w:rsidR="006F53E4"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in the</w:t>
            </w:r>
            <w:r w:rsidR="006F53E4"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previous</w:t>
            </w:r>
            <w:r w:rsidR="006F53E4"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Protocol)</w:t>
            </w:r>
          </w:p>
        </w:tc>
      </w:tr>
      <w:tr w:rsidR="000C6E53" w:rsidRPr="00724A5B" w14:paraId="77DEE544" w14:textId="77777777" w:rsidTr="000C6E53">
        <w:trPr>
          <w:tblHeader/>
        </w:trPr>
        <w:tc>
          <w:tcPr>
            <w:tcW w:w="4466"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66C25373" w14:textId="0FAB87C0" w:rsidR="000C6E53" w:rsidRPr="00724A5B" w:rsidRDefault="000C6E53" w:rsidP="00E517DB">
            <w:pPr>
              <w:pStyle w:val="Body"/>
              <w:rPr>
                <w:rFonts w:ascii="Times New Roman" w:hAnsi="Times New Roman"/>
                <w:noProof/>
                <w:sz w:val="24"/>
                <w:szCs w:val="24"/>
                <w:lang w:val="en-GB"/>
              </w:rPr>
            </w:pPr>
            <w:r w:rsidRPr="00724A5B">
              <w:rPr>
                <w:rFonts w:ascii="Times New Roman" w:hAnsi="Times New Roman"/>
                <w:noProof/>
                <w:sz w:val="24"/>
                <w:szCs w:val="24"/>
                <w:lang w:val="en-GB"/>
              </w:rPr>
              <w:t>Mauritius authorities</w:t>
            </w:r>
          </w:p>
          <w:p w14:paraId="2752B7FF" w14:textId="72AAF929" w:rsidR="000C6E53" w:rsidRPr="00724A5B" w:rsidRDefault="000C6E53" w:rsidP="00E517DB">
            <w:pPr>
              <w:pStyle w:val="Body"/>
              <w:rPr>
                <w:rFonts w:ascii="Times New Roman" w:hAnsi="Times New Roman"/>
                <w:noProof/>
                <w:sz w:val="24"/>
                <w:szCs w:val="24"/>
                <w:lang w:val="en-GB"/>
              </w:rPr>
            </w:pPr>
            <w:r w:rsidRPr="00724A5B">
              <w:rPr>
                <w:rFonts w:ascii="Times New Roman" w:hAnsi="Times New Roman"/>
                <w:noProof/>
                <w:sz w:val="24"/>
                <w:szCs w:val="24"/>
                <w:lang w:val="en-GB"/>
              </w:rPr>
              <w:t>Annual reporting on the</w:t>
            </w:r>
            <w:r w:rsidR="006F53E4"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implementation of the</w:t>
            </w:r>
            <w:r w:rsidR="006F53E4"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sectoral support, and preparation of a final report before</w:t>
            </w:r>
            <w:r w:rsidR="006F53E4"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the</w:t>
            </w:r>
            <w:r w:rsidR="006F53E4"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end of the</w:t>
            </w:r>
            <w:r w:rsidR="006F53E4"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Protocol</w:t>
            </w:r>
            <w:r w:rsidR="00F12C57"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(Article 7</w:t>
            </w:r>
            <w:r w:rsidR="006F53E4" w:rsidRPr="00724A5B">
              <w:rPr>
                <w:rFonts w:ascii="Times New Roman" w:hAnsi="Times New Roman"/>
                <w:noProof/>
                <w:sz w:val="24"/>
                <w:szCs w:val="24"/>
                <w:lang w:val="en-GB"/>
              </w:rPr>
              <w:t>, point </w:t>
            </w:r>
            <w:r w:rsidRPr="00724A5B">
              <w:rPr>
                <w:rFonts w:ascii="Times New Roman" w:hAnsi="Times New Roman"/>
                <w:noProof/>
                <w:sz w:val="24"/>
                <w:szCs w:val="24"/>
                <w:lang w:val="en-GB"/>
              </w:rPr>
              <w:t>5</w:t>
            </w:r>
            <w:r w:rsidR="006F53E4"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of the</w:t>
            </w:r>
            <w:r w:rsidR="006F53E4"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Protocol)</w:t>
            </w:r>
          </w:p>
        </w:tc>
        <w:tc>
          <w:tcPr>
            <w:tcW w:w="4367"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14:paraId="2B69681C" w14:textId="0F3FF5D8" w:rsidR="000C6E53" w:rsidRPr="00724A5B" w:rsidRDefault="000C6E53" w:rsidP="00E517DB">
            <w:pPr>
              <w:pStyle w:val="Body"/>
              <w:rPr>
                <w:rFonts w:ascii="Times New Roman" w:hAnsi="Times New Roman"/>
                <w:noProof/>
                <w:sz w:val="24"/>
                <w:szCs w:val="24"/>
                <w:lang w:val="en-GB"/>
              </w:rPr>
            </w:pPr>
            <w:r w:rsidRPr="00724A5B">
              <w:rPr>
                <w:rFonts w:ascii="Times New Roman" w:hAnsi="Times New Roman"/>
                <w:noProof/>
                <w:sz w:val="24"/>
                <w:szCs w:val="24"/>
                <w:lang w:val="en-GB"/>
              </w:rPr>
              <w:t>No</w:t>
            </w:r>
          </w:p>
          <w:p w14:paraId="05CBD60A" w14:textId="0394EAD5" w:rsidR="000C6E53" w:rsidRPr="00724A5B" w:rsidRDefault="000C6E53" w:rsidP="006F53E4">
            <w:pPr>
              <w:pStyle w:val="Body"/>
              <w:rPr>
                <w:rFonts w:ascii="Times New Roman" w:hAnsi="Times New Roman"/>
                <w:noProof/>
                <w:sz w:val="24"/>
                <w:szCs w:val="24"/>
                <w:lang w:val="en-GB"/>
              </w:rPr>
            </w:pPr>
            <w:r w:rsidRPr="00724A5B">
              <w:rPr>
                <w:rFonts w:ascii="Times New Roman" w:hAnsi="Times New Roman"/>
                <w:noProof/>
                <w:sz w:val="24"/>
                <w:szCs w:val="24"/>
                <w:lang w:val="en-GB"/>
              </w:rPr>
              <w:t>(requirement included</w:t>
            </w:r>
            <w:r w:rsidR="006F53E4"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in the</w:t>
            </w:r>
            <w:r w:rsidR="006F53E4"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previous</w:t>
            </w:r>
            <w:r w:rsidR="006F53E4" w:rsidRPr="00724A5B">
              <w:rPr>
                <w:rFonts w:ascii="Times New Roman" w:hAnsi="Times New Roman"/>
                <w:noProof/>
                <w:sz w:val="24"/>
                <w:szCs w:val="24"/>
                <w:lang w:val="en-GB"/>
              </w:rPr>
              <w:t xml:space="preserve"> </w:t>
            </w:r>
            <w:r w:rsidRPr="00724A5B">
              <w:rPr>
                <w:rFonts w:ascii="Times New Roman" w:hAnsi="Times New Roman"/>
                <w:noProof/>
                <w:sz w:val="24"/>
                <w:szCs w:val="24"/>
                <w:lang w:val="en-GB"/>
              </w:rPr>
              <w:t>Protocol)</w:t>
            </w:r>
          </w:p>
        </w:tc>
      </w:tr>
    </w:tbl>
    <w:p w14:paraId="7D477C03" w14:textId="603B3F34" w:rsidR="00147D71" w:rsidRPr="00724A5B" w:rsidRDefault="00147D71" w:rsidP="005027FE">
      <w:pPr>
        <w:pStyle w:val="Heading1"/>
        <w:numPr>
          <w:ilvl w:val="0"/>
          <w:numId w:val="32"/>
        </w:numPr>
        <w:pBdr>
          <w:top w:val="single" w:sz="4" w:space="1" w:color="auto"/>
          <w:left w:val="single" w:sz="4" w:space="4" w:color="auto"/>
          <w:bottom w:val="single" w:sz="4" w:space="1" w:color="auto"/>
          <w:right w:val="single" w:sz="4" w:space="4" w:color="auto"/>
        </w:pBdr>
        <w:shd w:val="clear" w:color="auto" w:fill="C6D9F1" w:themeFill="text2" w:themeFillTint="33"/>
        <w:spacing w:before="600" w:line="360" w:lineRule="auto"/>
        <w:rPr>
          <w:noProof/>
          <w:szCs w:val="24"/>
        </w:rPr>
      </w:pPr>
      <w:bookmarkStart w:id="51" w:name="_Toc222495113"/>
      <w:r w:rsidRPr="00724A5B">
        <w:rPr>
          <w:noProof/>
          <w:szCs w:val="24"/>
        </w:rPr>
        <w:t>Evaluation findings</w:t>
      </w:r>
      <w:r w:rsidR="007E2FCC" w:rsidRPr="00724A5B">
        <w:rPr>
          <w:noProof/>
          <w:szCs w:val="24"/>
        </w:rPr>
        <w:t xml:space="preserve"> (analytical part)</w:t>
      </w:r>
      <w:bookmarkEnd w:id="51"/>
    </w:p>
    <w:p w14:paraId="47F052A0" w14:textId="3B71F434" w:rsidR="00147D71" w:rsidRPr="00724A5B" w:rsidRDefault="00D013D5" w:rsidP="003A2BBA">
      <w:pPr>
        <w:pStyle w:val="Heading2"/>
        <w:rPr>
          <w:smallCaps/>
          <w:noProof/>
        </w:rPr>
      </w:pPr>
      <w:bookmarkStart w:id="52" w:name="_Toc82789914"/>
      <w:bookmarkStart w:id="53" w:name="_Toc222495114"/>
      <w:r w:rsidRPr="00724A5B">
        <w:rPr>
          <w:noProof/>
        </w:rPr>
        <w:t>4.1.</w:t>
      </w:r>
      <w:r w:rsidRPr="00724A5B">
        <w:rPr>
          <w:noProof/>
        </w:rPr>
        <w:tab/>
      </w:r>
      <w:r w:rsidR="004F2E38" w:rsidRPr="00724A5B">
        <w:rPr>
          <w:noProof/>
        </w:rPr>
        <w:t xml:space="preserve">Effectiveness: </w:t>
      </w:r>
      <w:r w:rsidR="00147D71" w:rsidRPr="00724A5B">
        <w:rPr>
          <w:noProof/>
        </w:rPr>
        <w:t>To what extent was the intervention successful</w:t>
      </w:r>
      <w:r w:rsidR="009610DF" w:rsidRPr="00724A5B">
        <w:rPr>
          <w:noProof/>
        </w:rPr>
        <w:t xml:space="preserve"> and why</w:t>
      </w:r>
      <w:r w:rsidR="00147D71" w:rsidRPr="00724A5B">
        <w:rPr>
          <w:noProof/>
        </w:rPr>
        <w:t>?</w:t>
      </w:r>
      <w:bookmarkEnd w:id="52"/>
      <w:bookmarkEnd w:id="53"/>
    </w:p>
    <w:p w14:paraId="436BECDC" w14:textId="277F456C" w:rsidR="004F2E38" w:rsidRPr="00724A5B" w:rsidRDefault="004F2E38" w:rsidP="004F2E38">
      <w:pPr>
        <w:pStyle w:val="Text1"/>
        <w:ind w:left="0"/>
        <w:rPr>
          <w:noProof/>
        </w:rPr>
      </w:pPr>
      <w:bookmarkStart w:id="54" w:name="_Hlk193701691"/>
      <w:r w:rsidRPr="00724A5B">
        <w:rPr>
          <w:noProof/>
        </w:rPr>
        <w:t>For each component (access and sectoral support) success criteria have been proposed and evaluated, by objective, for effectiveness.</w:t>
      </w:r>
    </w:p>
    <w:p w14:paraId="50E004DD" w14:textId="4C21238F" w:rsidR="004F2E38" w:rsidRPr="00724A5B" w:rsidRDefault="004F2E38" w:rsidP="004F2E38">
      <w:pPr>
        <w:pStyle w:val="Text1"/>
        <w:ind w:left="0"/>
        <w:rPr>
          <w:b/>
          <w:bCs/>
          <w:noProof/>
          <w:u w:val="single"/>
        </w:rPr>
      </w:pPr>
      <w:r w:rsidRPr="00724A5B">
        <w:rPr>
          <w:b/>
          <w:bCs/>
          <w:noProof/>
          <w:u w:val="single"/>
        </w:rPr>
        <w:t xml:space="preserve">Objective: contribute to the conservation of resources and environmental sustainability through rational and sustainable exploitation of </w:t>
      </w:r>
      <w:r w:rsidR="004E54C2" w:rsidRPr="00724A5B">
        <w:rPr>
          <w:b/>
          <w:bCs/>
          <w:noProof/>
          <w:u w:val="single"/>
        </w:rPr>
        <w:t>Mauritius</w:t>
      </w:r>
      <w:r w:rsidRPr="00724A5B">
        <w:rPr>
          <w:b/>
          <w:bCs/>
          <w:noProof/>
          <w:u w:val="single"/>
        </w:rPr>
        <w:t>’ fisheries resources</w:t>
      </w:r>
    </w:p>
    <w:bookmarkEnd w:id="54"/>
    <w:p w14:paraId="16A6DEB3" w14:textId="5610BB72" w:rsidR="004F2E38" w:rsidRPr="00724A5B" w:rsidRDefault="004F2E38" w:rsidP="00B57239">
      <w:pPr>
        <w:pStyle w:val="Text1"/>
        <w:ind w:left="340"/>
        <w:rPr>
          <w:i/>
          <w:iCs/>
          <w:noProof/>
        </w:rPr>
      </w:pPr>
      <w:r w:rsidRPr="00724A5B">
        <w:rPr>
          <w:i/>
          <w:iCs/>
          <w:noProof/>
        </w:rPr>
        <w:t>Fisheries activities are addressed exclusively at surplus resources and prevent the overfishing of stocks, based on the best scientific advice and improved transparency on the global fishing efforts in the waters included in the current Protocol.</w:t>
      </w:r>
    </w:p>
    <w:p w14:paraId="797C04D7" w14:textId="4828BBEF" w:rsidR="004F2E38" w:rsidRPr="00724A5B" w:rsidRDefault="005B3E80" w:rsidP="004F2E38">
      <w:pPr>
        <w:pStyle w:val="Text1"/>
        <w:ind w:left="0"/>
        <w:rPr>
          <w:noProof/>
        </w:rPr>
      </w:pPr>
      <w:r w:rsidRPr="00724A5B">
        <w:rPr>
          <w:noProof/>
        </w:rPr>
        <w:t>T</w:t>
      </w:r>
      <w:r w:rsidR="004F2E38" w:rsidRPr="00724A5B">
        <w:rPr>
          <w:noProof/>
        </w:rPr>
        <w:t xml:space="preserve">he Protocol relates to the </w:t>
      </w:r>
      <w:r w:rsidR="00265670" w:rsidRPr="00724A5B">
        <w:rPr>
          <w:noProof/>
        </w:rPr>
        <w:t>resources of</w:t>
      </w:r>
      <w:r w:rsidR="004F2E38" w:rsidRPr="00724A5B">
        <w:rPr>
          <w:noProof/>
        </w:rPr>
        <w:t xml:space="preserve"> highly migratory species distributed throughout the Indian Ocean</w:t>
      </w:r>
      <w:r w:rsidR="00265670" w:rsidRPr="00724A5B">
        <w:rPr>
          <w:noProof/>
        </w:rPr>
        <w:t>.</w:t>
      </w:r>
      <w:r w:rsidR="004F2E38" w:rsidRPr="00724A5B">
        <w:rPr>
          <w:noProof/>
        </w:rPr>
        <w:t xml:space="preserve"> </w:t>
      </w:r>
      <w:r w:rsidR="00265670" w:rsidRPr="00724A5B">
        <w:rPr>
          <w:noProof/>
        </w:rPr>
        <w:t>T</w:t>
      </w:r>
      <w:r w:rsidRPr="00724A5B">
        <w:rPr>
          <w:noProof/>
        </w:rPr>
        <w:t xml:space="preserve">he surplus is therefore calculated through the management measures for highly migratory species, </w:t>
      </w:r>
      <w:r w:rsidR="004F2E38" w:rsidRPr="00724A5B">
        <w:rPr>
          <w:noProof/>
        </w:rPr>
        <w:t xml:space="preserve">subject to the management of </w:t>
      </w:r>
      <w:r w:rsidR="00591773" w:rsidRPr="00724A5B">
        <w:rPr>
          <w:noProof/>
        </w:rPr>
        <w:t xml:space="preserve">the </w:t>
      </w:r>
      <w:r w:rsidR="004F2E38" w:rsidRPr="00724A5B">
        <w:rPr>
          <w:noProof/>
        </w:rPr>
        <w:t>IOTC.</w:t>
      </w:r>
    </w:p>
    <w:p w14:paraId="24521A26" w14:textId="6358CAA6" w:rsidR="004F2E38" w:rsidRPr="00724A5B" w:rsidRDefault="004F2E38" w:rsidP="004F2E38">
      <w:pPr>
        <w:pStyle w:val="Text1"/>
        <w:ind w:left="0"/>
        <w:rPr>
          <w:noProof/>
        </w:rPr>
      </w:pPr>
      <w:r w:rsidRPr="00724A5B">
        <w:rPr>
          <w:noProof/>
        </w:rPr>
        <w:t xml:space="preserve">The most recent scientific review of the stocks targeted by the EU tuna fleet in the </w:t>
      </w:r>
      <w:r w:rsidR="004E54C2" w:rsidRPr="00724A5B">
        <w:rPr>
          <w:noProof/>
        </w:rPr>
        <w:t>Mauritius</w:t>
      </w:r>
      <w:r w:rsidRPr="00724A5B">
        <w:rPr>
          <w:noProof/>
        </w:rPr>
        <w:t xml:space="preserve"> fishing zone shows that all species are exploited within sustainability limits, except bigeye tuna which is overfished and subject to overfishing and for which the EU </w:t>
      </w:r>
      <w:r w:rsidR="00265670" w:rsidRPr="00724A5B">
        <w:rPr>
          <w:noProof/>
        </w:rPr>
        <w:t xml:space="preserve">catches </w:t>
      </w:r>
      <w:r w:rsidRPr="00724A5B">
        <w:rPr>
          <w:noProof/>
        </w:rPr>
        <w:t>about 9% of total catch in the Indian Ocean.</w:t>
      </w:r>
    </w:p>
    <w:p w14:paraId="38775CC3" w14:textId="143AE83E" w:rsidR="004F2E38" w:rsidRPr="00724A5B" w:rsidRDefault="004F2E38" w:rsidP="004F2E38">
      <w:pPr>
        <w:pStyle w:val="Text1"/>
        <w:ind w:left="0"/>
        <w:rPr>
          <w:noProof/>
        </w:rPr>
      </w:pPr>
      <w:r w:rsidRPr="00724A5B">
        <w:rPr>
          <w:noProof/>
        </w:rPr>
        <w:t xml:space="preserve">The management of stocks targeted by the EU tuna fleet in the </w:t>
      </w:r>
      <w:r w:rsidR="004E54C2" w:rsidRPr="00724A5B">
        <w:rPr>
          <w:noProof/>
        </w:rPr>
        <w:t>Mauritius</w:t>
      </w:r>
      <w:r w:rsidR="00714F0D" w:rsidRPr="00724A5B">
        <w:rPr>
          <w:noProof/>
        </w:rPr>
        <w:t>’</w:t>
      </w:r>
      <w:r w:rsidRPr="00724A5B">
        <w:rPr>
          <w:noProof/>
        </w:rPr>
        <w:t xml:space="preserve"> fishing zone is under the mandate of the IOTC to which both the EU and </w:t>
      </w:r>
      <w:r w:rsidR="004E54C2" w:rsidRPr="00724A5B">
        <w:rPr>
          <w:noProof/>
        </w:rPr>
        <w:t>Mauritius</w:t>
      </w:r>
      <w:r w:rsidRPr="00724A5B">
        <w:rPr>
          <w:noProof/>
        </w:rPr>
        <w:t xml:space="preserve"> are contracting parties. Specific </w:t>
      </w:r>
      <w:r w:rsidRPr="00724A5B" w:rsidDel="00CB4576">
        <w:rPr>
          <w:noProof/>
        </w:rPr>
        <w:t>conservation and management measures</w:t>
      </w:r>
      <w:r w:rsidRPr="00724A5B">
        <w:rPr>
          <w:noProof/>
        </w:rPr>
        <w:t xml:space="preserve"> adopted by IOTC apply to all RFMO contracting parties fishing entities, including the EU and </w:t>
      </w:r>
      <w:r w:rsidR="00BE66E6" w:rsidRPr="00724A5B">
        <w:rPr>
          <w:noProof/>
        </w:rPr>
        <w:t>Mauritius</w:t>
      </w:r>
      <w:r w:rsidRPr="00724A5B">
        <w:rPr>
          <w:noProof/>
        </w:rPr>
        <w:t xml:space="preserve">, wherever they operate. The Protocol does not derogate from or conflict with any of these rules, and EU tuna fleet fishing capacity and their supply vessels operating under the Agreement have not exceeded the limits established by the IOTC and by the Protocol. Other IOTC </w:t>
      </w:r>
      <w:r w:rsidRPr="00724A5B" w:rsidDel="00264D15">
        <w:rPr>
          <w:noProof/>
        </w:rPr>
        <w:t>conservation and management measures</w:t>
      </w:r>
      <w:r w:rsidRPr="00724A5B">
        <w:rPr>
          <w:noProof/>
        </w:rPr>
        <w:t xml:space="preserve"> </w:t>
      </w:r>
      <w:r w:rsidR="00CA708D" w:rsidRPr="00724A5B">
        <w:rPr>
          <w:noProof/>
        </w:rPr>
        <w:t>(</w:t>
      </w:r>
      <w:r w:rsidRPr="00724A5B">
        <w:rPr>
          <w:noProof/>
        </w:rPr>
        <w:t xml:space="preserve">such as catch limits and limits on the number of </w:t>
      </w:r>
      <w:r w:rsidR="00CA708D" w:rsidRPr="00724A5B" w:rsidDel="00C9452D">
        <w:rPr>
          <w:noProof/>
        </w:rPr>
        <w:t>fish aggregating devices</w:t>
      </w:r>
      <w:r w:rsidR="00CA708D" w:rsidRPr="00724A5B">
        <w:rPr>
          <w:noProof/>
        </w:rPr>
        <w:t>)</w:t>
      </w:r>
      <w:r w:rsidRPr="00724A5B">
        <w:rPr>
          <w:noProof/>
        </w:rPr>
        <w:t xml:space="preserve"> apply at the level of the Indian Ocean, with no specific measures applying solely in the </w:t>
      </w:r>
      <w:r w:rsidR="00BE66E6" w:rsidRPr="00724A5B">
        <w:rPr>
          <w:noProof/>
        </w:rPr>
        <w:t>Mauritius</w:t>
      </w:r>
      <w:r w:rsidRPr="00724A5B">
        <w:rPr>
          <w:noProof/>
        </w:rPr>
        <w:t xml:space="preserve"> fishing zone.</w:t>
      </w:r>
    </w:p>
    <w:p w14:paraId="347F83EB" w14:textId="19D12D0B" w:rsidR="00BE66E6" w:rsidRPr="00724A5B" w:rsidRDefault="00BE66E6" w:rsidP="004F2E38">
      <w:pPr>
        <w:pStyle w:val="Text1"/>
        <w:ind w:left="0"/>
        <w:rPr>
          <w:noProof/>
        </w:rPr>
      </w:pPr>
      <w:r w:rsidRPr="00724A5B">
        <w:rPr>
          <w:noProof/>
        </w:rPr>
        <w:t>Mauritius takes part in the work of the IOTC</w:t>
      </w:r>
      <w:r w:rsidR="00B54A84" w:rsidRPr="00724A5B">
        <w:rPr>
          <w:noProof/>
        </w:rPr>
        <w:t>,</w:t>
      </w:r>
      <w:r w:rsidRPr="00724A5B">
        <w:rPr>
          <w:noProof/>
        </w:rPr>
        <w:t xml:space="preserve"> as evidenced by the presence of </w:t>
      </w:r>
      <w:r w:rsidR="00B54A84" w:rsidRPr="00724A5B">
        <w:rPr>
          <w:noProof/>
        </w:rPr>
        <w:t xml:space="preserve">Mauritian </w:t>
      </w:r>
      <w:r w:rsidRPr="00724A5B">
        <w:rPr>
          <w:noProof/>
        </w:rPr>
        <w:t>delegates at plenary and technical meetings. Based on the reports of the IOTC compliance committee, Mauritius reached a high compliance rate (see Table</w:t>
      </w:r>
      <w:r w:rsidR="00B54A84" w:rsidRPr="00724A5B">
        <w:rPr>
          <w:noProof/>
        </w:rPr>
        <w:t> </w:t>
      </w:r>
      <w:r w:rsidRPr="00724A5B">
        <w:rPr>
          <w:noProof/>
        </w:rPr>
        <w:t>37 on page</w:t>
      </w:r>
      <w:r w:rsidR="00B54A84" w:rsidRPr="00724A5B">
        <w:rPr>
          <w:noProof/>
        </w:rPr>
        <w:t> </w:t>
      </w:r>
      <w:r w:rsidRPr="00724A5B">
        <w:rPr>
          <w:noProof/>
        </w:rPr>
        <w:t xml:space="preserve">75), above the average performance of other IOTC contracting </w:t>
      </w:r>
      <w:r w:rsidR="00C356C6" w:rsidRPr="00724A5B">
        <w:rPr>
          <w:noProof/>
        </w:rPr>
        <w:t>p</w:t>
      </w:r>
      <w:r w:rsidRPr="00724A5B">
        <w:rPr>
          <w:noProof/>
        </w:rPr>
        <w:t xml:space="preserve">arties and cooperating non-contracting </w:t>
      </w:r>
      <w:r w:rsidR="00C356C6" w:rsidRPr="00724A5B">
        <w:rPr>
          <w:noProof/>
        </w:rPr>
        <w:t>p</w:t>
      </w:r>
      <w:r w:rsidRPr="00724A5B">
        <w:rPr>
          <w:noProof/>
        </w:rPr>
        <w:t>arties. Mauritius provides data in the Ministry’s Annual Report on Performance.</w:t>
      </w:r>
    </w:p>
    <w:p w14:paraId="6B881FB0" w14:textId="5A39D2C2" w:rsidR="004F2E38" w:rsidRPr="00724A5B" w:rsidRDefault="004F2E38" w:rsidP="008B6D4D">
      <w:pPr>
        <w:pStyle w:val="Text1"/>
        <w:spacing w:before="600"/>
        <w:ind w:left="340"/>
        <w:rPr>
          <w:i/>
          <w:iCs/>
          <w:noProof/>
        </w:rPr>
      </w:pPr>
      <w:r w:rsidRPr="00724A5B">
        <w:rPr>
          <w:i/>
          <w:iCs/>
          <w:noProof/>
        </w:rPr>
        <w:t>Implementation of principles and standards for fisheries management as those applied in EU waters</w:t>
      </w:r>
    </w:p>
    <w:p w14:paraId="22B82986" w14:textId="121CFEE0" w:rsidR="00290857" w:rsidRPr="00724A5B" w:rsidRDefault="00290857" w:rsidP="00290857">
      <w:pPr>
        <w:pStyle w:val="Text1"/>
        <w:ind w:left="0"/>
        <w:rPr>
          <w:noProof/>
        </w:rPr>
      </w:pPr>
      <w:r w:rsidRPr="00724A5B">
        <w:rPr>
          <w:noProof/>
        </w:rPr>
        <w:t xml:space="preserve">Ecosystem protection measures implemented by EU tuna vessel operators in the </w:t>
      </w:r>
      <w:r w:rsidR="00BE66E6" w:rsidRPr="00724A5B">
        <w:rPr>
          <w:noProof/>
        </w:rPr>
        <w:t>Mauritius</w:t>
      </w:r>
      <w:r w:rsidRPr="00724A5B">
        <w:rPr>
          <w:noProof/>
        </w:rPr>
        <w:t xml:space="preserve"> fishing zone and in the broader Indian Ocean follow IOTC </w:t>
      </w:r>
      <w:r w:rsidR="00637728" w:rsidRPr="00724A5B">
        <w:rPr>
          <w:noProof/>
        </w:rPr>
        <w:t xml:space="preserve">conservation and management </w:t>
      </w:r>
      <w:r w:rsidRPr="00724A5B">
        <w:rPr>
          <w:noProof/>
        </w:rPr>
        <w:t>measures.</w:t>
      </w:r>
    </w:p>
    <w:p w14:paraId="4911C3C0" w14:textId="2F208418" w:rsidR="00BE66E6" w:rsidRPr="00724A5B" w:rsidRDefault="00BE66E6" w:rsidP="00290857">
      <w:pPr>
        <w:pStyle w:val="Text1"/>
        <w:ind w:left="0"/>
        <w:rPr>
          <w:noProof/>
        </w:rPr>
      </w:pPr>
      <w:r w:rsidRPr="00724A5B">
        <w:rPr>
          <w:noProof/>
        </w:rPr>
        <w:t>The French surface longline fleet utilising fishing opportunities do not target shark species</w:t>
      </w:r>
      <w:r w:rsidR="00441221" w:rsidRPr="00724A5B">
        <w:rPr>
          <w:noProof/>
        </w:rPr>
        <w:t>.</w:t>
      </w:r>
      <w:r w:rsidRPr="00724A5B">
        <w:rPr>
          <w:noProof/>
        </w:rPr>
        <w:t xml:space="preserve"> EU surface longliners</w:t>
      </w:r>
      <w:r w:rsidR="00441221" w:rsidRPr="00724A5B">
        <w:rPr>
          <w:noProof/>
        </w:rPr>
        <w:t xml:space="preserve">’ catches are </w:t>
      </w:r>
      <w:r w:rsidRPr="00724A5B">
        <w:rPr>
          <w:noProof/>
        </w:rPr>
        <w:t xml:space="preserve">dominated by swordfish and tuna species, with </w:t>
      </w:r>
      <w:r w:rsidR="00441221" w:rsidRPr="00724A5B">
        <w:rPr>
          <w:noProof/>
        </w:rPr>
        <w:t xml:space="preserve">smaller </w:t>
      </w:r>
      <w:r w:rsidRPr="00724A5B">
        <w:rPr>
          <w:noProof/>
        </w:rPr>
        <w:t>catches of other species such as blue marlin (</w:t>
      </w:r>
      <w:r w:rsidRPr="0070575B">
        <w:rPr>
          <w:i/>
          <w:iCs/>
          <w:noProof/>
        </w:rPr>
        <w:t>Makaira nigricans</w:t>
      </w:r>
      <w:r w:rsidRPr="00724A5B">
        <w:rPr>
          <w:noProof/>
        </w:rPr>
        <w:t>)</w:t>
      </w:r>
      <w:r w:rsidR="00441221" w:rsidRPr="00724A5B">
        <w:rPr>
          <w:noProof/>
        </w:rPr>
        <w:t>.</w:t>
      </w:r>
    </w:p>
    <w:p w14:paraId="1131378A" w14:textId="1710F9F6" w:rsidR="00BE66E6" w:rsidRPr="00724A5B" w:rsidRDefault="00BE66E6" w:rsidP="00290857">
      <w:pPr>
        <w:pStyle w:val="Text1"/>
        <w:ind w:left="0"/>
        <w:rPr>
          <w:noProof/>
        </w:rPr>
      </w:pPr>
      <w:r w:rsidRPr="00724A5B">
        <w:rPr>
          <w:noProof/>
        </w:rPr>
        <w:t>The Mauritius Fisheries Act</w:t>
      </w:r>
      <w:r w:rsidR="00404FF4" w:rsidRPr="00724A5B">
        <w:rPr>
          <w:noProof/>
        </w:rPr>
        <w:t> </w:t>
      </w:r>
      <w:r w:rsidRPr="00724A5B">
        <w:rPr>
          <w:noProof/>
        </w:rPr>
        <w:t xml:space="preserve">2023 </w:t>
      </w:r>
      <w:r w:rsidR="001F5EE5" w:rsidRPr="00724A5B">
        <w:rPr>
          <w:noProof/>
        </w:rPr>
        <w:t xml:space="preserve">has as </w:t>
      </w:r>
      <w:r w:rsidR="00404FF4" w:rsidRPr="00724A5B">
        <w:rPr>
          <w:noProof/>
        </w:rPr>
        <w:t xml:space="preserve">a </w:t>
      </w:r>
      <w:r w:rsidR="001F5EE5" w:rsidRPr="00724A5B">
        <w:rPr>
          <w:noProof/>
        </w:rPr>
        <w:t xml:space="preserve">general principle </w:t>
      </w:r>
      <w:r w:rsidRPr="00724A5B">
        <w:rPr>
          <w:noProof/>
        </w:rPr>
        <w:t xml:space="preserve">that an ecosystem approach </w:t>
      </w:r>
      <w:r w:rsidR="00B57DE6" w:rsidRPr="00724A5B">
        <w:rPr>
          <w:noProof/>
        </w:rPr>
        <w:t xml:space="preserve">must </w:t>
      </w:r>
      <w:r w:rsidRPr="00724A5B">
        <w:rPr>
          <w:noProof/>
        </w:rPr>
        <w:t>be applied to the management and development of fisheries and aquaculture</w:t>
      </w:r>
      <w:r w:rsidR="001F5EE5" w:rsidRPr="00724A5B">
        <w:rPr>
          <w:rStyle w:val="FootnoteReference"/>
          <w:noProof/>
        </w:rPr>
        <w:footnoteReference w:id="14"/>
      </w:r>
      <w:r w:rsidR="001F5EE5" w:rsidRPr="00724A5B">
        <w:rPr>
          <w:noProof/>
        </w:rPr>
        <w:t xml:space="preserve">. </w:t>
      </w:r>
      <w:r w:rsidRPr="00724A5B">
        <w:rPr>
          <w:noProof/>
        </w:rPr>
        <w:t>Part</w:t>
      </w:r>
      <w:r w:rsidR="007F330B" w:rsidRPr="00724A5B">
        <w:rPr>
          <w:noProof/>
        </w:rPr>
        <w:t> </w:t>
      </w:r>
      <w:r w:rsidRPr="00724A5B">
        <w:rPr>
          <w:noProof/>
        </w:rPr>
        <w:t>IV.12.2a of the Act requires that conservation and management measures include management of bycatch, while Part IV.22 specifically deals with management of bycatch</w:t>
      </w:r>
      <w:r w:rsidR="001F5EE5" w:rsidRPr="00724A5B">
        <w:rPr>
          <w:noProof/>
        </w:rPr>
        <w:t>.</w:t>
      </w:r>
    </w:p>
    <w:p w14:paraId="5A5B2E6E" w14:textId="078C06FA" w:rsidR="00BE66E6" w:rsidRPr="00724A5B" w:rsidRDefault="00290857" w:rsidP="00290857">
      <w:pPr>
        <w:pStyle w:val="Text1"/>
        <w:ind w:left="0"/>
        <w:rPr>
          <w:noProof/>
        </w:rPr>
      </w:pPr>
      <w:r w:rsidRPr="00724A5B">
        <w:rPr>
          <w:noProof/>
        </w:rPr>
        <w:t xml:space="preserve">Furthermore, EU purse seine operators </w:t>
      </w:r>
      <w:r w:rsidR="007F330B" w:rsidRPr="00724A5B">
        <w:rPr>
          <w:noProof/>
        </w:rPr>
        <w:t xml:space="preserve">using </w:t>
      </w:r>
      <w:r w:rsidRPr="00724A5B">
        <w:rPr>
          <w:noProof/>
        </w:rPr>
        <w:t xml:space="preserve">fishing opportunities available under the Protocol implemented unilateral measures to minimise ecosystem impacts of their activities through Fisheries Improvement Plans. </w:t>
      </w:r>
      <w:r w:rsidR="007F330B" w:rsidRPr="00724A5B">
        <w:rPr>
          <w:noProof/>
        </w:rPr>
        <w:t xml:space="preserve">Those unilateral measures </w:t>
      </w:r>
      <w:r w:rsidRPr="00724A5B">
        <w:rPr>
          <w:noProof/>
        </w:rPr>
        <w:t>apply to all activities of purse seiners</w:t>
      </w:r>
      <w:r w:rsidR="007F330B" w:rsidRPr="00724A5B">
        <w:rPr>
          <w:noProof/>
        </w:rPr>
        <w:t xml:space="preserve"> (</w:t>
      </w:r>
      <w:r w:rsidRPr="00724A5B">
        <w:rPr>
          <w:noProof/>
        </w:rPr>
        <w:t xml:space="preserve">including those in the </w:t>
      </w:r>
      <w:r w:rsidR="00BE66E6" w:rsidRPr="00724A5B">
        <w:rPr>
          <w:noProof/>
        </w:rPr>
        <w:t>Mauritius</w:t>
      </w:r>
      <w:r w:rsidRPr="00724A5B">
        <w:rPr>
          <w:noProof/>
        </w:rPr>
        <w:t xml:space="preserve"> fishing zone</w:t>
      </w:r>
      <w:r w:rsidR="007F330B" w:rsidRPr="00724A5B">
        <w:rPr>
          <w:noProof/>
        </w:rPr>
        <w:t xml:space="preserve">) and their </w:t>
      </w:r>
      <w:r w:rsidRPr="00724A5B">
        <w:rPr>
          <w:noProof/>
        </w:rPr>
        <w:t xml:space="preserve">implementation status </w:t>
      </w:r>
      <w:r w:rsidR="007F330B" w:rsidRPr="00724A5B">
        <w:rPr>
          <w:noProof/>
        </w:rPr>
        <w:t xml:space="preserve">is </w:t>
      </w:r>
      <w:r w:rsidRPr="00724A5B">
        <w:rPr>
          <w:noProof/>
        </w:rPr>
        <w:t>publicly available on the internet</w:t>
      </w:r>
      <w:r w:rsidRPr="00724A5B">
        <w:rPr>
          <w:noProof/>
          <w:vertAlign w:val="superscript"/>
        </w:rPr>
        <w:footnoteReference w:id="15"/>
      </w:r>
      <w:r w:rsidRPr="00724A5B">
        <w:rPr>
          <w:noProof/>
        </w:rPr>
        <w:t>.</w:t>
      </w:r>
    </w:p>
    <w:p w14:paraId="148E7ADD" w14:textId="16B0DBC9" w:rsidR="00290857" w:rsidRPr="00724A5B" w:rsidRDefault="00290857" w:rsidP="008B6D4D">
      <w:pPr>
        <w:pStyle w:val="Text1"/>
        <w:spacing w:before="600"/>
        <w:ind w:left="0" w:firstLine="340"/>
        <w:rPr>
          <w:i/>
          <w:iCs/>
          <w:noProof/>
        </w:rPr>
      </w:pPr>
      <w:r w:rsidRPr="00724A5B">
        <w:rPr>
          <w:i/>
          <w:iCs/>
          <w:noProof/>
        </w:rPr>
        <w:t>Improvement of technical and scientific assessment of the fisheries</w:t>
      </w:r>
    </w:p>
    <w:p w14:paraId="0001283A" w14:textId="4CEC228D" w:rsidR="00290857" w:rsidRPr="00724A5B" w:rsidRDefault="00290857" w:rsidP="00290857">
      <w:pPr>
        <w:pStyle w:val="Text1"/>
        <w:ind w:left="0"/>
        <w:rPr>
          <w:noProof/>
        </w:rPr>
      </w:pPr>
      <w:r w:rsidRPr="00724A5B">
        <w:rPr>
          <w:noProof/>
        </w:rPr>
        <w:t xml:space="preserve">EU fishing activities in the </w:t>
      </w:r>
      <w:r w:rsidR="00545939" w:rsidRPr="00724A5B">
        <w:rPr>
          <w:noProof/>
        </w:rPr>
        <w:t>Mauritius</w:t>
      </w:r>
      <w:r w:rsidRPr="00724A5B">
        <w:rPr>
          <w:noProof/>
        </w:rPr>
        <w:t xml:space="preserve"> fishing zone are subject to reporting obligations mandated by IOTC and the EU CFP for any vessels authorised to target tuna in the Indian Ocean. Moreover, EU tuna fisheries are included within the scope of the EU Data Collection Programme</w:t>
      </w:r>
      <w:r w:rsidRPr="00724A5B">
        <w:rPr>
          <w:noProof/>
          <w:vertAlign w:val="superscript"/>
        </w:rPr>
        <w:footnoteReference w:id="16"/>
      </w:r>
      <w:r w:rsidRPr="00724A5B">
        <w:rPr>
          <w:noProof/>
        </w:rPr>
        <w:t xml:space="preserve"> aimed at collecting specific biological and economic information on EU fishing activities. The Protocol does not impose additional reporting or data collection obligations.</w:t>
      </w:r>
    </w:p>
    <w:p w14:paraId="506F1CB5" w14:textId="34CBAE68" w:rsidR="00290857" w:rsidRPr="00724A5B" w:rsidRDefault="0033649A" w:rsidP="0033649A">
      <w:pPr>
        <w:pStyle w:val="Text1"/>
        <w:ind w:left="0"/>
        <w:rPr>
          <w:noProof/>
        </w:rPr>
      </w:pPr>
      <w:r w:rsidRPr="00724A5B">
        <w:rPr>
          <w:noProof/>
        </w:rPr>
        <w:t>While the EU reporting of catches of non-target species (bycatches) was not up to expectations during the first years of the Protocol,</w:t>
      </w:r>
      <w:r w:rsidR="005B3E80" w:rsidRPr="00724A5B">
        <w:rPr>
          <w:noProof/>
        </w:rPr>
        <w:t xml:space="preserve"> with declarations </w:t>
      </w:r>
      <w:r w:rsidR="003933A4" w:rsidRPr="00724A5B">
        <w:rPr>
          <w:noProof/>
        </w:rPr>
        <w:t xml:space="preserve">missing </w:t>
      </w:r>
      <w:r w:rsidR="005B3E80" w:rsidRPr="00724A5B">
        <w:rPr>
          <w:noProof/>
        </w:rPr>
        <w:t>or not fulfilling IOTC standards,</w:t>
      </w:r>
      <w:r w:rsidRPr="00724A5B">
        <w:rPr>
          <w:noProof/>
        </w:rPr>
        <w:t xml:space="preserve"> the quality of the declaration </w:t>
      </w:r>
      <w:r w:rsidR="003933A4" w:rsidRPr="00724A5B">
        <w:rPr>
          <w:noProof/>
        </w:rPr>
        <w:t xml:space="preserve">has </w:t>
      </w:r>
      <w:r w:rsidR="00714F0D" w:rsidRPr="00724A5B">
        <w:rPr>
          <w:noProof/>
        </w:rPr>
        <w:t>satisfied IOTC standards</w:t>
      </w:r>
      <w:r w:rsidR="003933A4" w:rsidRPr="00724A5B">
        <w:rPr>
          <w:noProof/>
        </w:rPr>
        <w:t xml:space="preserve"> since 2024 and the introduction of the ERS</w:t>
      </w:r>
      <w:r w:rsidR="00290857" w:rsidRPr="00724A5B">
        <w:rPr>
          <w:noProof/>
        </w:rPr>
        <w:t>.</w:t>
      </w:r>
    </w:p>
    <w:p w14:paraId="2BBDF48D" w14:textId="3036E82D" w:rsidR="0033649A" w:rsidRPr="00724A5B" w:rsidRDefault="00290857" w:rsidP="0033649A">
      <w:pPr>
        <w:pStyle w:val="Text1"/>
        <w:ind w:left="0"/>
        <w:rPr>
          <w:noProof/>
        </w:rPr>
      </w:pPr>
      <w:r w:rsidRPr="00724A5B">
        <w:rPr>
          <w:noProof/>
        </w:rPr>
        <w:t xml:space="preserve">EU fishing activities are reported as evidenced by the EU </w:t>
      </w:r>
      <w:r w:rsidR="003933A4" w:rsidRPr="00724A5B">
        <w:rPr>
          <w:noProof/>
        </w:rPr>
        <w:t>a</w:t>
      </w:r>
      <w:r w:rsidRPr="00724A5B">
        <w:rPr>
          <w:noProof/>
        </w:rPr>
        <w:t xml:space="preserve">nnual reports to </w:t>
      </w:r>
      <w:r w:rsidR="003933A4" w:rsidRPr="00724A5B">
        <w:rPr>
          <w:noProof/>
        </w:rPr>
        <w:t xml:space="preserve">the </w:t>
      </w:r>
      <w:r w:rsidR="00591773" w:rsidRPr="00724A5B">
        <w:rPr>
          <w:noProof/>
        </w:rPr>
        <w:t>IOTC and</w:t>
      </w:r>
      <w:r w:rsidRPr="00724A5B">
        <w:rPr>
          <w:noProof/>
        </w:rPr>
        <w:t xml:space="preserve"> used by EU scientific institutes and the IOTC </w:t>
      </w:r>
      <w:r w:rsidR="00934301" w:rsidRPr="00724A5B">
        <w:rPr>
          <w:noProof/>
        </w:rPr>
        <w:t>s</w:t>
      </w:r>
      <w:r w:rsidRPr="00724A5B">
        <w:rPr>
          <w:noProof/>
        </w:rPr>
        <w:t xml:space="preserve">cientific </w:t>
      </w:r>
      <w:r w:rsidR="00934301" w:rsidRPr="00724A5B">
        <w:rPr>
          <w:noProof/>
        </w:rPr>
        <w:t>c</w:t>
      </w:r>
      <w:r w:rsidRPr="00724A5B">
        <w:rPr>
          <w:noProof/>
        </w:rPr>
        <w:t xml:space="preserve">ommittee for stock assessment and evaluation of ecosystem impacts. Data supplied by EU operators to IOTC go beyond </w:t>
      </w:r>
      <w:r w:rsidR="003933A4" w:rsidRPr="00724A5B">
        <w:rPr>
          <w:noProof/>
        </w:rPr>
        <w:t xml:space="preserve">the </w:t>
      </w:r>
      <w:r w:rsidRPr="00724A5B">
        <w:rPr>
          <w:noProof/>
        </w:rPr>
        <w:t>minimum requirements, in particular as a result of the voluntary 100% observer coverage implemented by EU operators to ensure full transparency of their operations.</w:t>
      </w:r>
    </w:p>
    <w:p w14:paraId="2B5DA574" w14:textId="3B5B7A39" w:rsidR="004F2E38" w:rsidRPr="00724A5B" w:rsidRDefault="00545939" w:rsidP="004F2E38">
      <w:pPr>
        <w:pStyle w:val="Text1"/>
        <w:ind w:left="0"/>
        <w:rPr>
          <w:noProof/>
        </w:rPr>
      </w:pPr>
      <w:r w:rsidRPr="00724A5B">
        <w:rPr>
          <w:noProof/>
        </w:rPr>
        <w:t xml:space="preserve">Records of IOTC meetings available from its website show that both EU and Mauritius’ delegates attended the meetings of the IOTC </w:t>
      </w:r>
      <w:r w:rsidR="00934301" w:rsidRPr="00724A5B">
        <w:rPr>
          <w:noProof/>
        </w:rPr>
        <w:t>s</w:t>
      </w:r>
      <w:r w:rsidRPr="00724A5B">
        <w:rPr>
          <w:noProof/>
        </w:rPr>
        <w:t xml:space="preserve">cientific </w:t>
      </w:r>
      <w:r w:rsidR="00934301" w:rsidRPr="00724A5B">
        <w:rPr>
          <w:noProof/>
        </w:rPr>
        <w:t>c</w:t>
      </w:r>
      <w:r w:rsidRPr="00724A5B">
        <w:rPr>
          <w:noProof/>
        </w:rPr>
        <w:t>ommittee over the past few years. Data collected on the EU purse seine fleet form an essential part of fisheries-dependent-information used by the IOTC scientific committee for the assessment of the status of key tuna stocks in the Indian Ocean.</w:t>
      </w:r>
    </w:p>
    <w:p w14:paraId="2A0C3B2C" w14:textId="11A6CE24" w:rsidR="0033649A" w:rsidRPr="00724A5B" w:rsidRDefault="0033649A" w:rsidP="008B6D4D">
      <w:pPr>
        <w:pStyle w:val="Text1"/>
        <w:spacing w:before="600"/>
        <w:ind w:left="0" w:firstLine="340"/>
        <w:rPr>
          <w:i/>
          <w:iCs/>
          <w:noProof/>
        </w:rPr>
      </w:pPr>
      <w:r w:rsidRPr="00724A5B">
        <w:rPr>
          <w:i/>
          <w:iCs/>
          <w:noProof/>
        </w:rPr>
        <w:t>Ensuring control and compliance with EU fleet rules</w:t>
      </w:r>
    </w:p>
    <w:p w14:paraId="3209E92A" w14:textId="5AAE461E" w:rsidR="0033649A" w:rsidRPr="00724A5B" w:rsidRDefault="0033649A" w:rsidP="0033649A">
      <w:pPr>
        <w:pStyle w:val="Text1"/>
        <w:ind w:left="0"/>
        <w:rPr>
          <w:noProof/>
        </w:rPr>
      </w:pPr>
      <w:r w:rsidRPr="00724A5B">
        <w:rPr>
          <w:noProof/>
        </w:rPr>
        <w:t xml:space="preserve">The Protocol considered specific provisions for the monitoring of the EU fleet authorised to access the </w:t>
      </w:r>
      <w:r w:rsidR="00545939" w:rsidRPr="00724A5B">
        <w:rPr>
          <w:noProof/>
        </w:rPr>
        <w:t>Mauritius</w:t>
      </w:r>
      <w:r w:rsidRPr="00724A5B">
        <w:rPr>
          <w:noProof/>
        </w:rPr>
        <w:t xml:space="preserve"> fishing zone. Provisions included monitoring of vessel position through satellites (using VMS), timely submission of logbooks and observer reports to </w:t>
      </w:r>
      <w:r w:rsidR="00545939" w:rsidRPr="00724A5B">
        <w:rPr>
          <w:noProof/>
        </w:rPr>
        <w:t>Mauritius</w:t>
      </w:r>
      <w:r w:rsidRPr="00724A5B">
        <w:rPr>
          <w:noProof/>
        </w:rPr>
        <w:t>, quarterly monitoring of total catch, and entry-exit notifications. The Protocol complemented monitoring obligations imposed on flag States by the IOTC and general monitoring and control provisions set out by the EU control system</w:t>
      </w:r>
      <w:r w:rsidRPr="00724A5B">
        <w:rPr>
          <w:noProof/>
          <w:vertAlign w:val="superscript"/>
        </w:rPr>
        <w:footnoteReference w:id="17"/>
      </w:r>
      <w:r w:rsidRPr="00724A5B">
        <w:rPr>
          <w:noProof/>
        </w:rPr>
        <w:t xml:space="preserve"> applicable to EU vessels wherever they operate.</w:t>
      </w:r>
    </w:p>
    <w:p w14:paraId="2A7E5B28" w14:textId="628EA83A" w:rsidR="00545939" w:rsidRPr="00724A5B" w:rsidRDefault="0033649A" w:rsidP="0033649A">
      <w:pPr>
        <w:pStyle w:val="Text1"/>
        <w:ind w:left="0"/>
        <w:rPr>
          <w:noProof/>
        </w:rPr>
      </w:pPr>
      <w:r w:rsidRPr="00724A5B">
        <w:rPr>
          <w:noProof/>
        </w:rPr>
        <w:t xml:space="preserve">One of the objectives of the Protocol was to implement an ERS aligned with the ERS implemented by the EU since 2012 for the monitoring of EU vessels wherever they operate. </w:t>
      </w:r>
      <w:r w:rsidR="00545939" w:rsidRPr="00724A5B">
        <w:rPr>
          <w:noProof/>
        </w:rPr>
        <w:t xml:space="preserve">This was achieved during the Protocol, with the ERS becoming operational in October 2024; since then, catch reporting by EU vessels has improved with the introduction of the ERS catch reporting system. All parties to the FPA support(ed) the transition to an ERS </w:t>
      </w:r>
      <w:r w:rsidR="00731DF4" w:rsidRPr="00724A5B">
        <w:rPr>
          <w:noProof/>
        </w:rPr>
        <w:t xml:space="preserve">because </w:t>
      </w:r>
      <w:r w:rsidR="00545939" w:rsidRPr="00724A5B">
        <w:rPr>
          <w:noProof/>
        </w:rPr>
        <w:t>of the simplification provided by the system. The Mauritius’ authorities cross check catch data with a summary from the VMS unit for EU vessels in Mauritian waters.</w:t>
      </w:r>
    </w:p>
    <w:p w14:paraId="7F14C57A" w14:textId="409DA632" w:rsidR="0033649A" w:rsidRPr="00724A5B" w:rsidRDefault="0033649A" w:rsidP="0033649A">
      <w:pPr>
        <w:pStyle w:val="Text1"/>
        <w:ind w:left="0"/>
        <w:rPr>
          <w:noProof/>
        </w:rPr>
      </w:pPr>
      <w:bookmarkStart w:id="55" w:name="_Hlk193095431"/>
      <w:r w:rsidRPr="00724A5B">
        <w:rPr>
          <w:noProof/>
        </w:rPr>
        <w:t xml:space="preserve">The review of the minutes of the JC confirms that the EU tuna fleet has been broadly compliant with the different monitoring and surveillance measures enacted by the Protocol, with some shortcomings raised by </w:t>
      </w:r>
      <w:r w:rsidR="00545939" w:rsidRPr="00724A5B">
        <w:rPr>
          <w:noProof/>
        </w:rPr>
        <w:t>Mauritius</w:t>
      </w:r>
      <w:r w:rsidRPr="00724A5B">
        <w:rPr>
          <w:noProof/>
        </w:rPr>
        <w:t xml:space="preserve"> subsequently successfully addressed by the EU party over time.</w:t>
      </w:r>
    </w:p>
    <w:bookmarkEnd w:id="55"/>
    <w:p w14:paraId="782D35F9" w14:textId="190A26DC" w:rsidR="00545939" w:rsidRPr="00724A5B" w:rsidRDefault="0033649A" w:rsidP="00CE6AA3">
      <w:pPr>
        <w:pStyle w:val="Text1"/>
        <w:ind w:left="0"/>
        <w:rPr>
          <w:noProof/>
        </w:rPr>
      </w:pPr>
      <w:r w:rsidRPr="00724A5B">
        <w:rPr>
          <w:noProof/>
        </w:rPr>
        <w:t>The sectoral support programme has committed about</w:t>
      </w:r>
      <w:r w:rsidR="00545939" w:rsidRPr="00724A5B">
        <w:rPr>
          <w:noProof/>
        </w:rPr>
        <w:t xml:space="preserve"> 36% of its planned expenditure to improved monitoring and surveillance activities. Upgrades to the FMC and VMS have been enabled with sectoral support funds and allows viewing of AIS and VMS data simultaneously on the same platform/map by multiple agencies for better monitoring. EU vessels are generally complying with entry and exit requirements, and where not the case this was detected by the Mauritius authorities.</w:t>
      </w:r>
    </w:p>
    <w:p w14:paraId="295E60F6" w14:textId="58F8BA03" w:rsidR="0033649A" w:rsidRPr="00724A5B" w:rsidRDefault="0033649A" w:rsidP="008B6D4D">
      <w:pPr>
        <w:pStyle w:val="Text1"/>
        <w:spacing w:before="600"/>
        <w:ind w:left="0"/>
        <w:rPr>
          <w:b/>
          <w:bCs/>
          <w:noProof/>
        </w:rPr>
      </w:pPr>
      <w:r w:rsidRPr="00724A5B">
        <w:rPr>
          <w:b/>
          <w:bCs/>
          <w:noProof/>
          <w:u w:val="single"/>
        </w:rPr>
        <w:t>Objective: to contribute to the continuity of fishing activities by the EU distant water fleet and employment linked to fleets</w:t>
      </w:r>
    </w:p>
    <w:p w14:paraId="24BA7EDB" w14:textId="2CCEC8A2" w:rsidR="0033649A" w:rsidRPr="00724A5B" w:rsidRDefault="0033649A" w:rsidP="0033649A">
      <w:pPr>
        <w:pStyle w:val="Text1"/>
        <w:rPr>
          <w:i/>
          <w:iCs/>
          <w:noProof/>
        </w:rPr>
      </w:pPr>
      <w:r w:rsidRPr="00724A5B">
        <w:rPr>
          <w:i/>
          <w:iCs/>
          <w:noProof/>
        </w:rPr>
        <w:t>To seek appropriate share of the surplus resources, fully commensurate with the EU fleets interests and their regional and sub-regional fishing strategy.</w:t>
      </w:r>
    </w:p>
    <w:p w14:paraId="064E71EF" w14:textId="07CB3B01" w:rsidR="00E67F73" w:rsidRPr="00724A5B" w:rsidRDefault="00E67F73" w:rsidP="00DC6B16">
      <w:pPr>
        <w:pStyle w:val="Text1"/>
        <w:ind w:left="0"/>
        <w:rPr>
          <w:noProof/>
          <w:color w:val="000000" w:themeColor="text1"/>
        </w:rPr>
      </w:pPr>
      <w:r w:rsidRPr="00724A5B">
        <w:rPr>
          <w:noProof/>
          <w:color w:val="000000" w:themeColor="text1"/>
        </w:rPr>
        <w:t>The Protocol provides access to a fishing zone of complementary importance for the EU tuna purse-seine fleet operating in the Indian Ocean. While Mauritian waters are not among the main fishing areas for the fleet, access to this zone allows target species to be caught there and, importantly, supports operations alongside adjacent fishing zones (such as Seychelles and Madagascar) and nearby high seas areas. For EU surface longliners, the available data also point to relatively limited use of the fishing opportunities on offer, suggesting that access plays a supporting rather than primary role in their overall fishing strategy in the region.</w:t>
      </w:r>
    </w:p>
    <w:p w14:paraId="05A3B07F" w14:textId="6025B0BD" w:rsidR="00E67F73" w:rsidRPr="00724A5B" w:rsidRDefault="00E67F73" w:rsidP="00DC6B16">
      <w:pPr>
        <w:pStyle w:val="Text1"/>
        <w:ind w:left="0"/>
        <w:rPr>
          <w:noProof/>
          <w:color w:val="000000" w:themeColor="text1"/>
        </w:rPr>
      </w:pPr>
      <w:r w:rsidRPr="00724A5B">
        <w:rPr>
          <w:noProof/>
          <w:color w:val="000000" w:themeColor="text1"/>
        </w:rPr>
        <w:t xml:space="preserve">Moreover, the reference tonnage remains poorly aligned with the actual catch levels recorded in Mauritian waters, and the maximum number of fishing authorisations </w:t>
      </w:r>
      <w:r w:rsidR="00633FA1" w:rsidRPr="00724A5B">
        <w:rPr>
          <w:noProof/>
          <w:color w:val="000000" w:themeColor="text1"/>
        </w:rPr>
        <w:t xml:space="preserve">provided </w:t>
      </w:r>
      <w:r w:rsidRPr="00724A5B">
        <w:rPr>
          <w:noProof/>
          <w:color w:val="000000" w:themeColor="text1"/>
        </w:rPr>
        <w:t>by the Protocol appears higher than necessary in light of recent utilisation rates. Nevertheless, the Protocol is effective in contributing to the wider regional network of fishing opportunities and routing options for the EU fleet operating in the Indian Ocean.</w:t>
      </w:r>
    </w:p>
    <w:p w14:paraId="000D8765" w14:textId="5F751D19" w:rsidR="00DC6B16" w:rsidRPr="00724A5B" w:rsidRDefault="00DC6B16" w:rsidP="008B6D4D">
      <w:pPr>
        <w:pStyle w:val="Text1"/>
        <w:spacing w:before="600"/>
        <w:rPr>
          <w:i/>
          <w:iCs/>
          <w:noProof/>
        </w:rPr>
      </w:pPr>
      <w:r w:rsidRPr="00724A5B">
        <w:rPr>
          <w:i/>
          <w:iCs/>
          <w:noProof/>
        </w:rPr>
        <w:t>Level of fees paid by EU vessel owners for their fishing activities is fair and proportionate to costs and revenues, and non-discriminatory</w:t>
      </w:r>
    </w:p>
    <w:p w14:paraId="01235B2A" w14:textId="41F05E50" w:rsidR="00AE7251" w:rsidRPr="00724A5B" w:rsidRDefault="00AE7251" w:rsidP="00DC6B16">
      <w:pPr>
        <w:pStyle w:val="Text1"/>
        <w:ind w:left="0"/>
        <w:rPr>
          <w:noProof/>
        </w:rPr>
      </w:pPr>
      <w:r w:rsidRPr="00724A5B">
        <w:rPr>
          <w:noProof/>
        </w:rPr>
        <w:t>Mauritius authorises access to its fishing zone under different arrangements including a bilateral government-to-government fishing agreement with Seychelles, and through fishing agreements or direct authorisations concluded with foreign fishing associations and vessels from China, Taiwan and South Korea. Over 2023 and 2024 however only China utilised the longline opportunities to make catches of 137 tonnes in 2024. All other catches in Mauritian waters (apart from those made by EU vessels) were made by Mauritian purse or longline vessels</w:t>
      </w:r>
      <w:r w:rsidR="00591773" w:rsidRPr="00724A5B">
        <w:rPr>
          <w:noProof/>
        </w:rPr>
        <w:t>.</w:t>
      </w:r>
    </w:p>
    <w:p w14:paraId="2F3C3065" w14:textId="3E43FE90" w:rsidR="00DC6B16" w:rsidRPr="00724A5B" w:rsidRDefault="00DC6B16" w:rsidP="00DC6B16">
      <w:pPr>
        <w:pStyle w:val="Text1"/>
        <w:ind w:left="0"/>
        <w:rPr>
          <w:noProof/>
        </w:rPr>
      </w:pPr>
      <w:r w:rsidRPr="00724A5B">
        <w:rPr>
          <w:noProof/>
        </w:rPr>
        <w:t xml:space="preserve">From a technical perspective, a level playing field is supported by the fact that technical conditions applying to EU fishing operations are strictly identical to technical conditions applying to other foreign fleets in </w:t>
      </w:r>
      <w:r w:rsidR="006D536D" w:rsidRPr="00724A5B">
        <w:rPr>
          <w:noProof/>
        </w:rPr>
        <w:t xml:space="preserve">line </w:t>
      </w:r>
      <w:r w:rsidRPr="00724A5B">
        <w:rPr>
          <w:noProof/>
        </w:rPr>
        <w:t xml:space="preserve">with the IOTC </w:t>
      </w:r>
      <w:r w:rsidRPr="00724A5B" w:rsidDel="0025714D">
        <w:rPr>
          <w:noProof/>
        </w:rPr>
        <w:t>conservation and management measures</w:t>
      </w:r>
      <w:r w:rsidR="00593DDD" w:rsidRPr="00724A5B">
        <w:rPr>
          <w:noProof/>
        </w:rPr>
        <w:t>.</w:t>
      </w:r>
      <w:r w:rsidRPr="00724A5B">
        <w:rPr>
          <w:noProof/>
        </w:rPr>
        <w:t xml:space="preserve"> The Protocol does not include technical rules that give selective dispensation from rules applicable to all other industrial tuna vessels while fishing in the </w:t>
      </w:r>
      <w:r w:rsidR="00593DDD" w:rsidRPr="00724A5B">
        <w:rPr>
          <w:noProof/>
        </w:rPr>
        <w:t xml:space="preserve">Mauritius </w:t>
      </w:r>
      <w:r w:rsidRPr="00724A5B">
        <w:rPr>
          <w:noProof/>
        </w:rPr>
        <w:t>fishing zone.</w:t>
      </w:r>
    </w:p>
    <w:p w14:paraId="19966ADB" w14:textId="2D1B569D" w:rsidR="004F2E38" w:rsidRPr="00724A5B" w:rsidRDefault="00DC6B16" w:rsidP="004F2E38">
      <w:pPr>
        <w:pStyle w:val="Text1"/>
        <w:ind w:left="0"/>
        <w:rPr>
          <w:noProof/>
        </w:rPr>
      </w:pPr>
      <w:r w:rsidRPr="00724A5B">
        <w:rPr>
          <w:noProof/>
        </w:rPr>
        <w:t xml:space="preserve">While the financial access conditions </w:t>
      </w:r>
      <w:r w:rsidR="00633FA1" w:rsidRPr="00724A5B">
        <w:rPr>
          <w:noProof/>
        </w:rPr>
        <w:t xml:space="preserve">provided </w:t>
      </w:r>
      <w:r w:rsidRPr="00724A5B">
        <w:rPr>
          <w:noProof/>
        </w:rPr>
        <w:t>by the Protocol for EU operators are different from those applying to other foreign operators of industrial tuna vessels, it resulted in average access fees paid by EU purse seiners being broadly aligned with access fees paid by other foreign operators.</w:t>
      </w:r>
    </w:p>
    <w:p w14:paraId="4FE235C8" w14:textId="47DE5BEC" w:rsidR="00DC6B16" w:rsidRPr="00724A5B" w:rsidRDefault="00DC6B16" w:rsidP="005E025E">
      <w:pPr>
        <w:pStyle w:val="Text1"/>
        <w:spacing w:before="600"/>
        <w:rPr>
          <w:i/>
          <w:iCs/>
          <w:noProof/>
        </w:rPr>
      </w:pPr>
      <w:r w:rsidRPr="00724A5B">
        <w:rPr>
          <w:i/>
          <w:iCs/>
          <w:noProof/>
        </w:rPr>
        <w:t>Ensuring supply for the EU market</w:t>
      </w:r>
    </w:p>
    <w:p w14:paraId="02B4826E" w14:textId="14BD94E8" w:rsidR="0075373C" w:rsidRPr="00724A5B" w:rsidRDefault="0075373C" w:rsidP="008045D1">
      <w:pPr>
        <w:pStyle w:val="Text1"/>
        <w:ind w:left="0"/>
        <w:rPr>
          <w:noProof/>
        </w:rPr>
      </w:pPr>
      <w:r w:rsidRPr="00724A5B">
        <w:rPr>
          <w:noProof/>
        </w:rPr>
        <w:t>Port Louis in Mauritius is a port where mainly EU vessels conduct vessel repairs and maintenance at the CNOI shipyard. When they do so, the</w:t>
      </w:r>
      <w:r w:rsidR="00A15EB4" w:rsidRPr="00724A5B">
        <w:rPr>
          <w:noProof/>
        </w:rPr>
        <w:t>y</w:t>
      </w:r>
      <w:r w:rsidRPr="00724A5B">
        <w:rPr>
          <w:noProof/>
        </w:rPr>
        <w:t xml:space="preserve"> make direct landings of catch for processing by </w:t>
      </w:r>
      <w:r w:rsidR="000F4D07" w:rsidRPr="00724A5B">
        <w:rPr>
          <w:noProof/>
        </w:rPr>
        <w:t xml:space="preserve">the </w:t>
      </w:r>
      <w:r w:rsidRPr="00724A5B">
        <w:rPr>
          <w:noProof/>
        </w:rPr>
        <w:t>Princes Tuna</w:t>
      </w:r>
      <w:r w:rsidR="000F4D07" w:rsidRPr="00724A5B">
        <w:rPr>
          <w:noProof/>
        </w:rPr>
        <w:t xml:space="preserve"> company</w:t>
      </w:r>
      <w:r w:rsidRPr="00724A5B">
        <w:rPr>
          <w:noProof/>
        </w:rPr>
        <w:t>, generating activity in offloading and cold storage as well as in the cannery. EU longline vessels utilising the agreement do not land catches in Mauritius, but their catches are sold in Réunion and the EU market.</w:t>
      </w:r>
    </w:p>
    <w:p w14:paraId="0900BDB5" w14:textId="2AB45639" w:rsidR="0075373C" w:rsidRPr="00724A5B" w:rsidRDefault="00DC6B16" w:rsidP="008045D1">
      <w:pPr>
        <w:pStyle w:val="Text1"/>
        <w:ind w:left="0"/>
        <w:rPr>
          <w:noProof/>
        </w:rPr>
      </w:pPr>
      <w:bookmarkStart w:id="56" w:name="_Hlk194322443"/>
      <w:r w:rsidRPr="00724A5B">
        <w:rPr>
          <w:noProof/>
        </w:rPr>
        <w:t xml:space="preserve">EU purse seine tuna catches in the Indian are used as raw material for the preparation of canned tuna after processing in </w:t>
      </w:r>
      <w:r w:rsidR="000F4D07" w:rsidRPr="00724A5B">
        <w:rPr>
          <w:noProof/>
        </w:rPr>
        <w:t xml:space="preserve">non-EU </w:t>
      </w:r>
      <w:r w:rsidRPr="00724A5B">
        <w:rPr>
          <w:noProof/>
        </w:rPr>
        <w:t xml:space="preserve">countries (e.g. Mauritius, </w:t>
      </w:r>
      <w:r w:rsidR="0075373C" w:rsidRPr="00724A5B">
        <w:rPr>
          <w:noProof/>
        </w:rPr>
        <w:t xml:space="preserve">Seychelles, </w:t>
      </w:r>
      <w:r w:rsidRPr="00724A5B">
        <w:rPr>
          <w:noProof/>
        </w:rPr>
        <w:t>Madagascar) and in the EU. They satisfy about 15% of the needs of the EU market for tuna species, estimated at 1</w:t>
      </w:r>
      <w:r w:rsidR="00F12C57" w:rsidRPr="00724A5B">
        <w:rPr>
          <w:noProof/>
        </w:rPr>
        <w:t> </w:t>
      </w:r>
      <w:r w:rsidRPr="00724A5B">
        <w:rPr>
          <w:noProof/>
        </w:rPr>
        <w:t>355</w:t>
      </w:r>
      <w:r w:rsidR="008045D1" w:rsidRPr="00724A5B">
        <w:rPr>
          <w:noProof/>
        </w:rPr>
        <w:t xml:space="preserve"> </w:t>
      </w:r>
      <w:r w:rsidRPr="00724A5B">
        <w:rPr>
          <w:noProof/>
        </w:rPr>
        <w:t>667 tonnes in 2022 by the European Market Observatory for fisheries and aquaculture products (EUMOFA)</w:t>
      </w:r>
      <w:r w:rsidRPr="00724A5B">
        <w:rPr>
          <w:noProof/>
          <w:vertAlign w:val="superscript"/>
        </w:rPr>
        <w:footnoteReference w:id="18"/>
      </w:r>
      <w:r w:rsidRPr="00724A5B">
        <w:rPr>
          <w:noProof/>
        </w:rPr>
        <w:t xml:space="preserve">. </w:t>
      </w:r>
      <w:r w:rsidR="0075373C" w:rsidRPr="00724A5B">
        <w:rPr>
          <w:noProof/>
        </w:rPr>
        <w:t>According to the COMEXT trade database, Mauritius represented 8% of total EU imports of prepared tuna products on average between 2020 and 2023 (Seychelles 9% and Madagascar 2%). Of the c.a. 200</w:t>
      </w:r>
      <w:r w:rsidR="00F12C57" w:rsidRPr="00724A5B">
        <w:rPr>
          <w:noProof/>
        </w:rPr>
        <w:t> </w:t>
      </w:r>
      <w:r w:rsidR="0075373C" w:rsidRPr="00724A5B">
        <w:rPr>
          <w:noProof/>
        </w:rPr>
        <w:t>000 tonnes a year of purse seine catch in the Indian Ocean made by EU vessels, Princes Tuna Mauritius purchases around 90</w:t>
      </w:r>
      <w:r w:rsidR="00F12C57" w:rsidRPr="00724A5B">
        <w:rPr>
          <w:noProof/>
        </w:rPr>
        <w:t> </w:t>
      </w:r>
      <w:r w:rsidR="0075373C" w:rsidRPr="00724A5B">
        <w:rPr>
          <w:noProof/>
        </w:rPr>
        <w:t>000 tonnes from EU vessels.</w:t>
      </w:r>
    </w:p>
    <w:bookmarkEnd w:id="56"/>
    <w:p w14:paraId="1DF794EB" w14:textId="6188F63B" w:rsidR="0075373C" w:rsidRPr="00724A5B" w:rsidRDefault="0075373C" w:rsidP="0075373C">
      <w:pPr>
        <w:pStyle w:val="Text1"/>
        <w:ind w:left="0"/>
        <w:rPr>
          <w:noProof/>
        </w:rPr>
      </w:pPr>
      <w:r w:rsidRPr="00724A5B">
        <w:rPr>
          <w:noProof/>
        </w:rPr>
        <w:t>According to the economic analysis, Mauritius derives about EUR</w:t>
      </w:r>
      <w:r w:rsidR="00F12C57" w:rsidRPr="00724A5B">
        <w:rPr>
          <w:noProof/>
        </w:rPr>
        <w:t> </w:t>
      </w:r>
      <w:r w:rsidRPr="00724A5B">
        <w:rPr>
          <w:noProof/>
        </w:rPr>
        <w:t>150</w:t>
      </w:r>
      <w:r w:rsidR="00F12C57" w:rsidRPr="00724A5B">
        <w:rPr>
          <w:noProof/>
        </w:rPr>
        <w:t> </w:t>
      </w:r>
      <w:r w:rsidRPr="00724A5B">
        <w:rPr>
          <w:noProof/>
        </w:rPr>
        <w:t>000 per year of indirect value added in the upstream and downstream ancillary local industries, supporting about 16 FTE jobs for Mauritian residents.</w:t>
      </w:r>
    </w:p>
    <w:p w14:paraId="387FAF76" w14:textId="4AC96517" w:rsidR="0075373C" w:rsidRPr="00724A5B" w:rsidRDefault="0075373C" w:rsidP="0075373C">
      <w:pPr>
        <w:pStyle w:val="Text1"/>
        <w:ind w:left="0"/>
        <w:rPr>
          <w:noProof/>
        </w:rPr>
      </w:pPr>
      <w:r w:rsidRPr="00724A5B">
        <w:rPr>
          <w:noProof/>
        </w:rPr>
        <w:t>The enabling environment supported by the FPA and its predecessors contributed to the establishment of economic links between the EU and the Mauritius seafood sector. As examples, a company registered in Italy recently bought a significant share in Princes Tuna from the Mitsubishi Corporation, and a fishing company registered in Spain has a subsidiary that operates the three Mauritius-flagged purse seiners.</w:t>
      </w:r>
    </w:p>
    <w:p w14:paraId="584A105B" w14:textId="4E8BCA46" w:rsidR="008045D1" w:rsidRPr="00724A5B" w:rsidRDefault="008045D1" w:rsidP="005E025E">
      <w:pPr>
        <w:pStyle w:val="Text1"/>
        <w:spacing w:before="600"/>
        <w:rPr>
          <w:i/>
          <w:iCs/>
          <w:noProof/>
        </w:rPr>
      </w:pPr>
      <w:r w:rsidRPr="00724A5B">
        <w:rPr>
          <w:i/>
          <w:iCs/>
          <w:noProof/>
        </w:rPr>
        <w:t>taking into account specific interests: the nearby outermost regions of the EU and the EU fleet</w:t>
      </w:r>
    </w:p>
    <w:p w14:paraId="3747EA12" w14:textId="0644963F" w:rsidR="0075373C" w:rsidRPr="00724A5B" w:rsidRDefault="0075373C" w:rsidP="008045D1">
      <w:pPr>
        <w:pStyle w:val="Text1"/>
        <w:ind w:left="0"/>
        <w:rPr>
          <w:noProof/>
        </w:rPr>
      </w:pPr>
      <w:r w:rsidRPr="00724A5B">
        <w:rPr>
          <w:noProof/>
        </w:rPr>
        <w:t xml:space="preserve">The Protocol included fishing opportunities for the small-scale French surface longline fleet based in Réunion. The Mauritius fishing zone is close enough from their home ports to interest them in </w:t>
      </w:r>
      <w:r w:rsidR="0023061D" w:rsidRPr="00724A5B">
        <w:rPr>
          <w:noProof/>
        </w:rPr>
        <w:t xml:space="preserve">its </w:t>
      </w:r>
      <w:r w:rsidRPr="00724A5B">
        <w:rPr>
          <w:noProof/>
        </w:rPr>
        <w:t>fishing opportunities. An annual average of 15</w:t>
      </w:r>
      <w:r w:rsidR="0023061D" w:rsidRPr="00724A5B">
        <w:rPr>
          <w:noProof/>
        </w:rPr>
        <w:t> </w:t>
      </w:r>
      <w:r w:rsidRPr="00724A5B">
        <w:rPr>
          <w:noProof/>
        </w:rPr>
        <w:t>&lt;100</w:t>
      </w:r>
      <w:r w:rsidR="0023061D" w:rsidRPr="00724A5B">
        <w:rPr>
          <w:noProof/>
        </w:rPr>
        <w:t> </w:t>
      </w:r>
      <w:r w:rsidRPr="00724A5B">
        <w:rPr>
          <w:noProof/>
        </w:rPr>
        <w:t>GT</w:t>
      </w:r>
      <w:r w:rsidR="0023061D" w:rsidRPr="00724A5B">
        <w:rPr>
          <w:noProof/>
        </w:rPr>
        <w:t> surface longliners</w:t>
      </w:r>
      <w:r w:rsidRPr="00724A5B">
        <w:rPr>
          <w:noProof/>
        </w:rPr>
        <w:t xml:space="preserve"> and two</w:t>
      </w:r>
      <w:r w:rsidR="0023061D" w:rsidRPr="00724A5B">
        <w:rPr>
          <w:noProof/>
        </w:rPr>
        <w:t> </w:t>
      </w:r>
      <w:r w:rsidRPr="00724A5B">
        <w:rPr>
          <w:noProof/>
        </w:rPr>
        <w:t>&gt;100</w:t>
      </w:r>
      <w:r w:rsidR="0023061D" w:rsidRPr="00724A5B">
        <w:rPr>
          <w:noProof/>
        </w:rPr>
        <w:t> </w:t>
      </w:r>
      <w:r w:rsidRPr="00724A5B">
        <w:rPr>
          <w:noProof/>
        </w:rPr>
        <w:t xml:space="preserve">GT surface longliners applied for an </w:t>
      </w:r>
      <w:r w:rsidR="00A15EB4" w:rsidRPr="00724A5B">
        <w:rPr>
          <w:noProof/>
        </w:rPr>
        <w:t>authorisation</w:t>
      </w:r>
      <w:r w:rsidR="0023061D" w:rsidRPr="00724A5B">
        <w:rPr>
          <w:noProof/>
        </w:rPr>
        <w:t>,</w:t>
      </w:r>
      <w:r w:rsidR="00A15EB4" w:rsidRPr="00724A5B">
        <w:rPr>
          <w:noProof/>
        </w:rPr>
        <w:t xml:space="preserve"> but</w:t>
      </w:r>
      <w:r w:rsidRPr="00724A5B">
        <w:rPr>
          <w:noProof/>
        </w:rPr>
        <w:t xml:space="preserve"> catch volumes have been low (</w:t>
      </w:r>
      <w:r w:rsidR="0023061D" w:rsidRPr="00724A5B">
        <w:rPr>
          <w:noProof/>
        </w:rPr>
        <w:t xml:space="preserve">the </w:t>
      </w:r>
      <w:r w:rsidRPr="00724A5B">
        <w:rPr>
          <w:noProof/>
        </w:rPr>
        <w:t>annual average over 2023 and 2024</w:t>
      </w:r>
      <w:r w:rsidR="0023061D" w:rsidRPr="00724A5B">
        <w:rPr>
          <w:noProof/>
        </w:rPr>
        <w:t xml:space="preserve"> was 63 tonnes</w:t>
      </w:r>
      <w:r w:rsidRPr="00724A5B">
        <w:rPr>
          <w:noProof/>
        </w:rPr>
        <w:t>).</w:t>
      </w:r>
    </w:p>
    <w:p w14:paraId="2F3ED9B3" w14:textId="1044A836" w:rsidR="009A5870" w:rsidRPr="00724A5B" w:rsidRDefault="009A5870" w:rsidP="005E025E">
      <w:pPr>
        <w:pStyle w:val="Text1"/>
        <w:spacing w:before="600"/>
        <w:ind w:left="0"/>
        <w:rPr>
          <w:b/>
          <w:bCs/>
          <w:noProof/>
          <w:u w:val="single"/>
        </w:rPr>
      </w:pPr>
      <w:bookmarkStart w:id="57" w:name="_Hlk193703478"/>
      <w:r w:rsidRPr="00724A5B">
        <w:rPr>
          <w:b/>
          <w:bCs/>
          <w:noProof/>
          <w:u w:val="single"/>
        </w:rPr>
        <w:t xml:space="preserve">Objective: Supporting the development of a sustainable fisheries sector in </w:t>
      </w:r>
      <w:r w:rsidR="0023061D" w:rsidRPr="00724A5B">
        <w:rPr>
          <w:b/>
          <w:bCs/>
          <w:noProof/>
          <w:u w:val="single"/>
        </w:rPr>
        <w:t xml:space="preserve">EU </w:t>
      </w:r>
      <w:r w:rsidRPr="00724A5B">
        <w:rPr>
          <w:b/>
          <w:bCs/>
          <w:noProof/>
          <w:u w:val="single"/>
        </w:rPr>
        <w:t>partner countries</w:t>
      </w:r>
    </w:p>
    <w:bookmarkEnd w:id="57"/>
    <w:p w14:paraId="193284CB" w14:textId="3722AD6C" w:rsidR="009A5870" w:rsidRPr="00724A5B" w:rsidRDefault="009A5870" w:rsidP="009A5870">
      <w:pPr>
        <w:pStyle w:val="Text1"/>
        <w:rPr>
          <w:i/>
          <w:iCs/>
          <w:noProof/>
          <w:color w:val="000000" w:themeColor="text1"/>
        </w:rPr>
      </w:pPr>
      <w:r w:rsidRPr="00724A5B">
        <w:rPr>
          <w:i/>
          <w:iCs/>
          <w:noProof/>
          <w:color w:val="000000" w:themeColor="text1"/>
        </w:rPr>
        <w:t xml:space="preserve">3.1 Contribute to social, environmental, and economic development in </w:t>
      </w:r>
      <w:r w:rsidR="00E67F73" w:rsidRPr="00724A5B">
        <w:rPr>
          <w:i/>
          <w:iCs/>
          <w:noProof/>
          <w:color w:val="000000" w:themeColor="text1"/>
        </w:rPr>
        <w:t>Mauritius</w:t>
      </w:r>
      <w:r w:rsidRPr="00724A5B">
        <w:rPr>
          <w:i/>
          <w:iCs/>
          <w:noProof/>
          <w:color w:val="000000" w:themeColor="text1"/>
        </w:rPr>
        <w:t xml:space="preserve">. To what extent </w:t>
      </w:r>
      <w:r w:rsidR="0023061D" w:rsidRPr="00724A5B">
        <w:rPr>
          <w:i/>
          <w:iCs/>
          <w:noProof/>
          <w:color w:val="000000" w:themeColor="text1"/>
        </w:rPr>
        <w:t xml:space="preserve">have </w:t>
      </w:r>
      <w:r w:rsidRPr="00724A5B">
        <w:rPr>
          <w:i/>
          <w:iCs/>
          <w:noProof/>
          <w:color w:val="000000" w:themeColor="text1"/>
        </w:rPr>
        <w:t>the FPA and the activities implemented with the EU contribution for sectoral support</w:t>
      </w:r>
      <w:r w:rsidR="0023061D" w:rsidRPr="00724A5B">
        <w:rPr>
          <w:i/>
          <w:iCs/>
          <w:noProof/>
          <w:color w:val="000000" w:themeColor="text1"/>
        </w:rPr>
        <w:t xml:space="preserve"> </w:t>
      </w:r>
      <w:r w:rsidRPr="00724A5B">
        <w:rPr>
          <w:i/>
          <w:iCs/>
          <w:noProof/>
          <w:color w:val="000000" w:themeColor="text1"/>
        </w:rPr>
        <w:t>generated significant positive / unintended / longer</w:t>
      </w:r>
      <w:r w:rsidR="00E105D3" w:rsidRPr="00724A5B">
        <w:rPr>
          <w:i/>
          <w:iCs/>
          <w:noProof/>
          <w:color w:val="000000" w:themeColor="text1"/>
        </w:rPr>
        <w:t>-</w:t>
      </w:r>
      <w:r w:rsidRPr="00724A5B">
        <w:rPr>
          <w:i/>
          <w:iCs/>
          <w:noProof/>
          <w:color w:val="000000" w:themeColor="text1"/>
        </w:rPr>
        <w:t>term / broader effects?</w:t>
      </w:r>
    </w:p>
    <w:p w14:paraId="78BB35FA" w14:textId="3C3C7DAA" w:rsidR="00E67F73" w:rsidRPr="00724A5B" w:rsidRDefault="00E67F73" w:rsidP="00B57239">
      <w:pPr>
        <w:pStyle w:val="Text1"/>
        <w:ind w:left="0"/>
        <w:rPr>
          <w:noProof/>
          <w:color w:val="000000" w:themeColor="text1"/>
        </w:rPr>
      </w:pPr>
      <w:r w:rsidRPr="00724A5B">
        <w:rPr>
          <w:noProof/>
          <w:color w:val="000000" w:themeColor="text1"/>
        </w:rPr>
        <w:t xml:space="preserve">The sectoral support funding represents a small part of the overall expenditure by </w:t>
      </w:r>
      <w:r w:rsidR="00E105D3" w:rsidRPr="00724A5B">
        <w:rPr>
          <w:noProof/>
          <w:color w:val="000000" w:themeColor="text1"/>
        </w:rPr>
        <w:t>the Mauritian g</w:t>
      </w:r>
      <w:r w:rsidRPr="00724A5B">
        <w:rPr>
          <w:noProof/>
          <w:color w:val="000000" w:themeColor="text1"/>
        </w:rPr>
        <w:t>overnment to support the functioning of fisheries and blue economy sectors and better governance (EUR</w:t>
      </w:r>
      <w:r w:rsidR="00F12C57" w:rsidRPr="00724A5B">
        <w:rPr>
          <w:noProof/>
          <w:color w:val="000000" w:themeColor="text1"/>
        </w:rPr>
        <w:t> </w:t>
      </w:r>
      <w:r w:rsidRPr="00724A5B">
        <w:rPr>
          <w:noProof/>
          <w:color w:val="000000" w:themeColor="text1"/>
        </w:rPr>
        <w:t>450</w:t>
      </w:r>
      <w:r w:rsidR="00F12C57" w:rsidRPr="00724A5B">
        <w:rPr>
          <w:noProof/>
          <w:color w:val="000000" w:themeColor="text1"/>
        </w:rPr>
        <w:t> </w:t>
      </w:r>
      <w:r w:rsidRPr="00724A5B">
        <w:rPr>
          <w:noProof/>
          <w:color w:val="000000" w:themeColor="text1"/>
        </w:rPr>
        <w:t>000 per year, compared to around EUR</w:t>
      </w:r>
      <w:r w:rsidR="00F12C57" w:rsidRPr="00724A5B">
        <w:rPr>
          <w:noProof/>
          <w:color w:val="000000" w:themeColor="text1"/>
        </w:rPr>
        <w:t> </w:t>
      </w:r>
      <w:r w:rsidRPr="00724A5B">
        <w:rPr>
          <w:noProof/>
          <w:color w:val="000000" w:themeColor="text1"/>
        </w:rPr>
        <w:t xml:space="preserve">16 million of the Ministry’s budget for fisheries and the blue economy in 2024/25). </w:t>
      </w:r>
      <w:r w:rsidR="00E105D3" w:rsidRPr="00724A5B">
        <w:rPr>
          <w:noProof/>
          <w:color w:val="000000" w:themeColor="text1"/>
        </w:rPr>
        <w:t xml:space="preserve">It </w:t>
      </w:r>
      <w:r w:rsidRPr="00724A5B">
        <w:rPr>
          <w:noProof/>
          <w:color w:val="000000" w:themeColor="text1"/>
        </w:rPr>
        <w:t>is nevertheless important</w:t>
      </w:r>
      <w:r w:rsidR="00E105D3" w:rsidRPr="00724A5B">
        <w:rPr>
          <w:noProof/>
          <w:color w:val="000000" w:themeColor="text1"/>
        </w:rPr>
        <w:t>,</w:t>
      </w:r>
      <w:r w:rsidRPr="00724A5B">
        <w:rPr>
          <w:noProof/>
          <w:color w:val="000000" w:themeColor="text1"/>
        </w:rPr>
        <w:t xml:space="preserve"> given the large proportion of Ministry’s budget taken up by salaries rather than </w:t>
      </w:r>
      <w:r w:rsidR="00E105D3" w:rsidRPr="00724A5B">
        <w:rPr>
          <w:noProof/>
          <w:color w:val="000000" w:themeColor="text1"/>
        </w:rPr>
        <w:t xml:space="preserve">by </w:t>
      </w:r>
      <w:r w:rsidRPr="00724A5B">
        <w:rPr>
          <w:noProof/>
          <w:color w:val="000000" w:themeColor="text1"/>
        </w:rPr>
        <w:t>projects.</w:t>
      </w:r>
    </w:p>
    <w:p w14:paraId="228C5EEA" w14:textId="5A672E87" w:rsidR="00E67F73" w:rsidRPr="00724A5B" w:rsidRDefault="00E67F73" w:rsidP="00B57239">
      <w:pPr>
        <w:pStyle w:val="Text1"/>
        <w:ind w:left="0"/>
        <w:rPr>
          <w:noProof/>
          <w:color w:val="000000" w:themeColor="text1"/>
        </w:rPr>
      </w:pPr>
      <w:r w:rsidRPr="00724A5B">
        <w:rPr>
          <w:noProof/>
          <w:color w:val="000000" w:themeColor="text1"/>
        </w:rPr>
        <w:t xml:space="preserve">The </w:t>
      </w:r>
      <w:r w:rsidR="00F12C57" w:rsidRPr="00724A5B">
        <w:rPr>
          <w:noProof/>
          <w:color w:val="000000" w:themeColor="text1"/>
        </w:rPr>
        <w:t>multiannual</w:t>
      </w:r>
      <w:r w:rsidRPr="00724A5B">
        <w:rPr>
          <w:noProof/>
          <w:color w:val="000000" w:themeColor="text1"/>
        </w:rPr>
        <w:t xml:space="preserve"> matrix over four years envisaged sectoral support of EUR</w:t>
      </w:r>
      <w:r w:rsidR="00F12C57" w:rsidRPr="00724A5B">
        <w:rPr>
          <w:noProof/>
          <w:color w:val="000000" w:themeColor="text1"/>
        </w:rPr>
        <w:t> </w:t>
      </w:r>
      <w:r w:rsidRPr="00724A5B">
        <w:rPr>
          <w:noProof/>
          <w:color w:val="000000" w:themeColor="text1"/>
        </w:rPr>
        <w:t>2 million, structured around two main priorities:</w:t>
      </w:r>
    </w:p>
    <w:p w14:paraId="4CC54978" w14:textId="0157EED2" w:rsidR="00E67F73" w:rsidRPr="00724A5B" w:rsidRDefault="00E67F73" w:rsidP="00E67F73">
      <w:pPr>
        <w:pStyle w:val="Text1"/>
        <w:numPr>
          <w:ilvl w:val="0"/>
          <w:numId w:val="13"/>
        </w:numPr>
        <w:rPr>
          <w:noProof/>
          <w:color w:val="000000" w:themeColor="text1"/>
        </w:rPr>
      </w:pPr>
      <w:r w:rsidRPr="00724A5B">
        <w:rPr>
          <w:noProof/>
          <w:color w:val="000000" w:themeColor="text1"/>
        </w:rPr>
        <w:t xml:space="preserve">Priority area 1: </w:t>
      </w:r>
      <w:r w:rsidR="00E105D3" w:rsidRPr="00724A5B">
        <w:rPr>
          <w:noProof/>
          <w:color w:val="000000" w:themeColor="text1"/>
        </w:rPr>
        <w:t>s</w:t>
      </w:r>
      <w:r w:rsidRPr="00724A5B">
        <w:rPr>
          <w:noProof/>
          <w:color w:val="000000" w:themeColor="text1"/>
        </w:rPr>
        <w:t>ustainable fisheries (EUR</w:t>
      </w:r>
      <w:r w:rsidR="00F12C57" w:rsidRPr="00724A5B">
        <w:rPr>
          <w:noProof/>
          <w:color w:val="000000" w:themeColor="text1"/>
        </w:rPr>
        <w:t> </w:t>
      </w:r>
      <w:r w:rsidRPr="00724A5B">
        <w:rPr>
          <w:noProof/>
          <w:color w:val="000000" w:themeColor="text1"/>
        </w:rPr>
        <w:t>1.31 million)</w:t>
      </w:r>
    </w:p>
    <w:p w14:paraId="6E78D0AE" w14:textId="651FF5FD" w:rsidR="00E67F73" w:rsidRPr="00724A5B" w:rsidRDefault="00E67F73" w:rsidP="00E67F73">
      <w:pPr>
        <w:pStyle w:val="Text1"/>
        <w:numPr>
          <w:ilvl w:val="0"/>
          <w:numId w:val="13"/>
        </w:numPr>
        <w:rPr>
          <w:noProof/>
          <w:color w:val="000000" w:themeColor="text1"/>
        </w:rPr>
      </w:pPr>
      <w:r w:rsidRPr="00724A5B">
        <w:rPr>
          <w:noProof/>
          <w:color w:val="000000" w:themeColor="text1"/>
        </w:rPr>
        <w:t xml:space="preserve">Priority area 2: </w:t>
      </w:r>
      <w:r w:rsidR="00E105D3" w:rsidRPr="00724A5B">
        <w:rPr>
          <w:noProof/>
          <w:color w:val="000000" w:themeColor="text1"/>
        </w:rPr>
        <w:t>t</w:t>
      </w:r>
      <w:r w:rsidRPr="00724A5B">
        <w:rPr>
          <w:noProof/>
          <w:color w:val="000000" w:themeColor="text1"/>
        </w:rPr>
        <w:t>he blue economy (EUR</w:t>
      </w:r>
      <w:r w:rsidR="00F12C57" w:rsidRPr="00724A5B">
        <w:rPr>
          <w:noProof/>
          <w:color w:val="000000" w:themeColor="text1"/>
        </w:rPr>
        <w:t> </w:t>
      </w:r>
      <w:r w:rsidRPr="00724A5B">
        <w:rPr>
          <w:noProof/>
          <w:color w:val="000000" w:themeColor="text1"/>
        </w:rPr>
        <w:t>0.7 million).</w:t>
      </w:r>
    </w:p>
    <w:p w14:paraId="21E86C39" w14:textId="6C8C7E9A" w:rsidR="00E67F73" w:rsidRPr="00724A5B" w:rsidRDefault="00E67F73" w:rsidP="00E67F73">
      <w:pPr>
        <w:pStyle w:val="Text1"/>
        <w:ind w:left="0"/>
        <w:rPr>
          <w:noProof/>
          <w:color w:val="000000" w:themeColor="text1"/>
        </w:rPr>
      </w:pPr>
      <w:r w:rsidRPr="00724A5B">
        <w:rPr>
          <w:noProof/>
          <w:color w:val="000000" w:themeColor="text1"/>
        </w:rPr>
        <w:t>Within these priorities, projects/activities related to one (improved monitoring and surveillance) of seven objectives accounts for 36% of the total budget.</w:t>
      </w:r>
    </w:p>
    <w:p w14:paraId="402F9D89" w14:textId="27365C3A" w:rsidR="00E105D3" w:rsidRPr="00724A5B" w:rsidRDefault="00E67F73" w:rsidP="00E67F73">
      <w:pPr>
        <w:pStyle w:val="Text1"/>
        <w:ind w:left="0"/>
        <w:rPr>
          <w:noProof/>
          <w:color w:val="000000" w:themeColor="text1"/>
        </w:rPr>
      </w:pPr>
      <w:r w:rsidRPr="00724A5B">
        <w:rPr>
          <w:noProof/>
          <w:color w:val="000000" w:themeColor="text1"/>
        </w:rPr>
        <w:t xml:space="preserve">The first </w:t>
      </w:r>
      <w:r w:rsidR="00E105D3" w:rsidRPr="00724A5B">
        <w:rPr>
          <w:noProof/>
          <w:color w:val="000000" w:themeColor="text1"/>
        </w:rPr>
        <w:t xml:space="preserve">joint committee </w:t>
      </w:r>
      <w:r w:rsidRPr="00724A5B">
        <w:rPr>
          <w:noProof/>
          <w:color w:val="000000" w:themeColor="text1"/>
        </w:rPr>
        <w:t xml:space="preserve">meeting </w:t>
      </w:r>
      <w:r w:rsidR="00E105D3" w:rsidRPr="00724A5B">
        <w:rPr>
          <w:noProof/>
          <w:color w:val="000000" w:themeColor="text1"/>
        </w:rPr>
        <w:t>(</w:t>
      </w:r>
      <w:r w:rsidRPr="00724A5B">
        <w:rPr>
          <w:noProof/>
          <w:color w:val="000000" w:themeColor="text1"/>
        </w:rPr>
        <w:t>in January 2023</w:t>
      </w:r>
      <w:r w:rsidR="00E105D3" w:rsidRPr="00724A5B">
        <w:rPr>
          <w:noProof/>
          <w:color w:val="000000" w:themeColor="text1"/>
        </w:rPr>
        <w:t>)</w:t>
      </w:r>
      <w:r w:rsidRPr="00724A5B">
        <w:rPr>
          <w:noProof/>
          <w:color w:val="000000" w:themeColor="text1"/>
        </w:rPr>
        <w:t xml:space="preserve"> noted that 97% of the budget of the 2017 – 2021 Protocol had been executed based on the implementation report provided. </w:t>
      </w:r>
    </w:p>
    <w:p w14:paraId="7B8A07C8" w14:textId="7F484B98" w:rsidR="00E105D3" w:rsidRPr="00724A5B" w:rsidRDefault="00E67F73" w:rsidP="00E67F73">
      <w:pPr>
        <w:pStyle w:val="Text1"/>
        <w:ind w:left="0"/>
        <w:rPr>
          <w:noProof/>
          <w:color w:val="000000" w:themeColor="text1"/>
        </w:rPr>
      </w:pPr>
      <w:r w:rsidRPr="00724A5B">
        <w:rPr>
          <w:noProof/>
          <w:color w:val="000000" w:themeColor="text1"/>
        </w:rPr>
        <w:t xml:space="preserve">The second </w:t>
      </w:r>
      <w:r w:rsidR="00E105D3" w:rsidRPr="00724A5B">
        <w:rPr>
          <w:noProof/>
          <w:color w:val="000000" w:themeColor="text1"/>
        </w:rPr>
        <w:t xml:space="preserve">joint committee </w:t>
      </w:r>
      <w:r w:rsidRPr="00724A5B">
        <w:rPr>
          <w:noProof/>
          <w:color w:val="000000" w:themeColor="text1"/>
        </w:rPr>
        <w:t xml:space="preserve">meeting </w:t>
      </w:r>
      <w:r w:rsidR="00E105D3" w:rsidRPr="00724A5B">
        <w:rPr>
          <w:noProof/>
          <w:color w:val="000000" w:themeColor="text1"/>
        </w:rPr>
        <w:t xml:space="preserve">(in January 2025) </w:t>
      </w:r>
      <w:r w:rsidRPr="00724A5B">
        <w:rPr>
          <w:noProof/>
          <w:color w:val="000000" w:themeColor="text1"/>
        </w:rPr>
        <w:t xml:space="preserve">reported 75% overall execution of the first instalment under the current Protocol. </w:t>
      </w:r>
    </w:p>
    <w:p w14:paraId="58361E82" w14:textId="242F9780" w:rsidR="009227E3" w:rsidRPr="00724A5B" w:rsidRDefault="00E67F73" w:rsidP="00E67F73">
      <w:pPr>
        <w:pStyle w:val="Text1"/>
        <w:ind w:left="0"/>
        <w:rPr>
          <w:noProof/>
          <w:color w:val="000000" w:themeColor="text1"/>
        </w:rPr>
      </w:pPr>
      <w:r w:rsidRPr="00724A5B">
        <w:rPr>
          <w:noProof/>
          <w:color w:val="000000" w:themeColor="text1"/>
        </w:rPr>
        <w:t>When considering the total sectoral support funding, the execution rate for most of the seven objectives has been low and the total execution rate at the time of writing stands at 44%, with 75% of the Protocol period completed. Nevertheless, there has been progress and achievement in the specific projects/activities under the different priorities and objectives.</w:t>
      </w:r>
    </w:p>
    <w:p w14:paraId="5E99441C" w14:textId="3284A7AB" w:rsidR="009227E3" w:rsidRPr="00724A5B" w:rsidRDefault="009227E3" w:rsidP="00E67F73">
      <w:pPr>
        <w:pStyle w:val="Text1"/>
        <w:ind w:left="0"/>
        <w:rPr>
          <w:noProof/>
          <w:color w:val="000000" w:themeColor="text1"/>
        </w:rPr>
      </w:pPr>
      <w:r w:rsidRPr="00724A5B">
        <w:rPr>
          <w:noProof/>
          <w:color w:val="000000" w:themeColor="text1"/>
        </w:rPr>
        <w:t xml:space="preserve">Under the sustainable fisheries priority, sectoral support has </w:t>
      </w:r>
      <w:r w:rsidR="00E105D3" w:rsidRPr="00724A5B">
        <w:rPr>
          <w:noProof/>
          <w:color w:val="000000" w:themeColor="text1"/>
        </w:rPr>
        <w:t xml:space="preserve">boosted </w:t>
      </w:r>
      <w:r w:rsidRPr="00724A5B">
        <w:rPr>
          <w:noProof/>
          <w:color w:val="000000" w:themeColor="text1"/>
        </w:rPr>
        <w:t>monitoring, control and surveillance capacity through</w:t>
      </w:r>
      <w:r w:rsidR="00E105D3" w:rsidRPr="00724A5B">
        <w:rPr>
          <w:noProof/>
          <w:color w:val="000000" w:themeColor="text1"/>
        </w:rPr>
        <w:t xml:space="preserve"> (i) </w:t>
      </w:r>
      <w:r w:rsidRPr="00724A5B">
        <w:rPr>
          <w:noProof/>
          <w:color w:val="000000" w:themeColor="text1"/>
        </w:rPr>
        <w:t>the upgrading of the VMS</w:t>
      </w:r>
      <w:r w:rsidR="00E105D3" w:rsidRPr="00724A5B">
        <w:rPr>
          <w:noProof/>
          <w:color w:val="000000" w:themeColor="text1"/>
        </w:rPr>
        <w:t>, (ii) </w:t>
      </w:r>
      <w:r w:rsidRPr="00724A5B">
        <w:rPr>
          <w:noProof/>
          <w:color w:val="000000" w:themeColor="text1"/>
        </w:rPr>
        <w:t xml:space="preserve">the implementation and maintenance of an electronic reporting system (ERS), </w:t>
      </w:r>
      <w:r w:rsidR="00E105D3" w:rsidRPr="00724A5B">
        <w:rPr>
          <w:noProof/>
          <w:color w:val="000000" w:themeColor="text1"/>
        </w:rPr>
        <w:t>(iii) </w:t>
      </w:r>
      <w:r w:rsidRPr="00724A5B">
        <w:rPr>
          <w:noProof/>
          <w:color w:val="000000" w:themeColor="text1"/>
        </w:rPr>
        <w:t xml:space="preserve">support to the Competent Authority Seafood Hub. </w:t>
      </w:r>
      <w:r w:rsidR="0015344B" w:rsidRPr="00724A5B">
        <w:rPr>
          <w:noProof/>
          <w:color w:val="000000" w:themeColor="text1"/>
        </w:rPr>
        <w:t>F</w:t>
      </w:r>
      <w:r w:rsidRPr="00724A5B">
        <w:rPr>
          <w:noProof/>
          <w:color w:val="000000" w:themeColor="text1"/>
        </w:rPr>
        <w:t xml:space="preserve">unding has </w:t>
      </w:r>
      <w:r w:rsidR="0015344B" w:rsidRPr="00724A5B">
        <w:rPr>
          <w:noProof/>
          <w:color w:val="000000" w:themeColor="text1"/>
        </w:rPr>
        <w:t xml:space="preserve">also </w:t>
      </w:r>
      <w:r w:rsidRPr="00724A5B">
        <w:rPr>
          <w:noProof/>
          <w:color w:val="000000" w:themeColor="text1"/>
        </w:rPr>
        <w:t>helped improve safety and working conditions for artisanal fishers (for example through safety equipment and facilities, fencing and platforms for ice-making machines, and financial assistance to fishers’ relatives via the Fishermen Welfare Fund). Some planned activities, such as training observers for deployment on Mauritian vessels and inspection missions to Seychelles, have progressed more slowly than anticipated.</w:t>
      </w:r>
    </w:p>
    <w:p w14:paraId="5538617C" w14:textId="77777777" w:rsidR="009227E3" w:rsidRPr="00724A5B" w:rsidRDefault="009227E3" w:rsidP="00E67F73">
      <w:pPr>
        <w:pStyle w:val="Text1"/>
        <w:ind w:left="0"/>
        <w:rPr>
          <w:noProof/>
          <w:color w:val="000000" w:themeColor="text1"/>
        </w:rPr>
      </w:pPr>
      <w:r w:rsidRPr="00724A5B">
        <w:rPr>
          <w:noProof/>
          <w:color w:val="000000" w:themeColor="text1"/>
        </w:rPr>
        <w:t>Under the blue economy priority, the programme has supported awareness-raising and national dialogue on the blue economy and has facilitated Mauritian participation in regional and international meetings, seminars and workshops related to sustainable fisheries management and marine biodiversity. Other activities in this area, such as the development of aquaculture initiatives, the Balaclava Marine Park Centre, sign-marking and beacons along coral reef breaks, and a blue economy strategy, are at earlier stages of implementation or have not yet fully materialised.</w:t>
      </w:r>
    </w:p>
    <w:p w14:paraId="3573A3F8" w14:textId="53FEFB69" w:rsidR="00E0171A" w:rsidRPr="00724A5B" w:rsidRDefault="009227E3" w:rsidP="00E67F73">
      <w:pPr>
        <w:pStyle w:val="Text1"/>
        <w:ind w:left="0"/>
        <w:rPr>
          <w:noProof/>
          <w:color w:val="000000" w:themeColor="text1"/>
        </w:rPr>
      </w:pPr>
      <w:r w:rsidRPr="00724A5B">
        <w:rPr>
          <w:noProof/>
          <w:color w:val="000000" w:themeColor="text1"/>
        </w:rPr>
        <w:t xml:space="preserve">Consultations with stakeholders and a review of programme documentation indicate that sectoral support has funded a relatively large number of small-scale activities, which may increase administrative workload and </w:t>
      </w:r>
      <w:r w:rsidR="00103096" w:rsidRPr="00724A5B">
        <w:rPr>
          <w:noProof/>
          <w:color w:val="000000" w:themeColor="text1"/>
        </w:rPr>
        <w:t>make outcomes less visible</w:t>
      </w:r>
      <w:r w:rsidRPr="00724A5B">
        <w:rPr>
          <w:noProof/>
          <w:color w:val="000000" w:themeColor="text1"/>
        </w:rPr>
        <w:t xml:space="preserve">. Stakeholders also pointed to scope for more structured reporting against targets and </w:t>
      </w:r>
      <w:r w:rsidR="00103096" w:rsidRPr="00724A5B">
        <w:rPr>
          <w:noProof/>
          <w:color w:val="000000" w:themeColor="text1"/>
        </w:rPr>
        <w:t xml:space="preserve">greater </w:t>
      </w:r>
      <w:r w:rsidRPr="00724A5B">
        <w:rPr>
          <w:noProof/>
          <w:color w:val="000000" w:themeColor="text1"/>
        </w:rPr>
        <w:t xml:space="preserve">involvement of sector actors in </w:t>
      </w:r>
      <w:r w:rsidR="00103096" w:rsidRPr="00724A5B">
        <w:rPr>
          <w:noProof/>
          <w:color w:val="000000" w:themeColor="text1"/>
        </w:rPr>
        <w:t xml:space="preserve">identifying and following up </w:t>
      </w:r>
      <w:r w:rsidRPr="00724A5B">
        <w:rPr>
          <w:noProof/>
          <w:color w:val="000000" w:themeColor="text1"/>
        </w:rPr>
        <w:t xml:space="preserve">priorities. </w:t>
      </w:r>
    </w:p>
    <w:p w14:paraId="0AE57193" w14:textId="0C0A978B" w:rsidR="009227E3" w:rsidRPr="00724A5B" w:rsidRDefault="009227E3" w:rsidP="00E67F73">
      <w:pPr>
        <w:pStyle w:val="Text1"/>
        <w:ind w:left="0"/>
        <w:rPr>
          <w:noProof/>
          <w:color w:val="000000" w:themeColor="text1"/>
        </w:rPr>
      </w:pPr>
      <w:r w:rsidRPr="00724A5B">
        <w:rPr>
          <w:noProof/>
          <w:color w:val="000000" w:themeColor="text1"/>
        </w:rPr>
        <w:t xml:space="preserve">While there is room to improve prioritisation, </w:t>
      </w:r>
      <w:r w:rsidR="00103096" w:rsidRPr="00724A5B">
        <w:rPr>
          <w:noProof/>
          <w:color w:val="000000" w:themeColor="text1"/>
        </w:rPr>
        <w:t xml:space="preserve">communication, and the pace of </w:t>
      </w:r>
      <w:r w:rsidRPr="00724A5B">
        <w:rPr>
          <w:noProof/>
          <w:color w:val="000000" w:themeColor="text1"/>
        </w:rPr>
        <w:t>implementation, the sectoral support programme has nonetheless delivered a range of useful benefits for the fisheries, aquaculture and blue economy sectors in Mauritius.</w:t>
      </w:r>
    </w:p>
    <w:p w14:paraId="59748884" w14:textId="1DD91EFF" w:rsidR="009A5870" w:rsidRPr="00724A5B" w:rsidRDefault="009A5870" w:rsidP="005E025E">
      <w:pPr>
        <w:pStyle w:val="Text1"/>
        <w:spacing w:before="600"/>
        <w:rPr>
          <w:noProof/>
          <w:color w:val="000000" w:themeColor="text1"/>
        </w:rPr>
      </w:pPr>
      <w:r w:rsidRPr="00724A5B">
        <w:rPr>
          <w:i/>
          <w:iCs/>
          <w:noProof/>
          <w:color w:val="000000" w:themeColor="text1"/>
        </w:rPr>
        <w:t xml:space="preserve">Promote the employment of local seafarers, improve infrastructure and encourage landings, support the </w:t>
      </w:r>
      <w:r w:rsidR="00E0171A" w:rsidRPr="00724A5B">
        <w:rPr>
          <w:i/>
          <w:iCs/>
          <w:noProof/>
          <w:color w:val="000000" w:themeColor="text1"/>
        </w:rPr>
        <w:t xml:space="preserve">non-EU </w:t>
      </w:r>
      <w:r w:rsidRPr="00724A5B">
        <w:rPr>
          <w:i/>
          <w:iCs/>
          <w:noProof/>
          <w:color w:val="000000" w:themeColor="text1"/>
        </w:rPr>
        <w:t xml:space="preserve">country in the development of local fisheries and processing industry in the EU, domestic markets and those of certain </w:t>
      </w:r>
      <w:r w:rsidR="000F4D07" w:rsidRPr="00724A5B">
        <w:rPr>
          <w:i/>
          <w:iCs/>
          <w:noProof/>
          <w:color w:val="000000" w:themeColor="text1"/>
        </w:rPr>
        <w:t xml:space="preserve">non-EU </w:t>
      </w:r>
      <w:r w:rsidRPr="00724A5B">
        <w:rPr>
          <w:i/>
          <w:iCs/>
          <w:noProof/>
          <w:color w:val="000000" w:themeColor="text1"/>
        </w:rPr>
        <w:t>countries. Creating employment directly and indirectly.</w:t>
      </w:r>
    </w:p>
    <w:p w14:paraId="458E827B" w14:textId="00DA2E9D" w:rsidR="009227E3" w:rsidRPr="00724A5B" w:rsidRDefault="009227E3" w:rsidP="009A5870">
      <w:pPr>
        <w:pStyle w:val="Text1"/>
        <w:ind w:left="0"/>
        <w:rPr>
          <w:noProof/>
          <w:color w:val="000000" w:themeColor="text1"/>
        </w:rPr>
      </w:pPr>
      <w:r w:rsidRPr="00724A5B">
        <w:rPr>
          <w:noProof/>
          <w:color w:val="000000" w:themeColor="text1"/>
        </w:rPr>
        <w:t xml:space="preserve">The Protocol helps sustain Mauritius’ role as a regional tuna processing hub. Although catch volumes under the Protocol have been relatively low, they have contributed to landings for </w:t>
      </w:r>
      <w:r w:rsidR="00CC741A" w:rsidRPr="00724A5B">
        <w:rPr>
          <w:noProof/>
          <w:color w:val="000000" w:themeColor="text1"/>
        </w:rPr>
        <w:t>the ‘</w:t>
      </w:r>
      <w:r w:rsidRPr="00724A5B">
        <w:rPr>
          <w:noProof/>
          <w:color w:val="000000" w:themeColor="text1"/>
        </w:rPr>
        <w:t>Princes Tuna</w:t>
      </w:r>
      <w:r w:rsidR="00CC741A" w:rsidRPr="00724A5B">
        <w:rPr>
          <w:noProof/>
          <w:color w:val="000000" w:themeColor="text1"/>
        </w:rPr>
        <w:t>’ company</w:t>
      </w:r>
      <w:r w:rsidRPr="00724A5B">
        <w:rPr>
          <w:noProof/>
          <w:color w:val="000000" w:themeColor="text1"/>
        </w:rPr>
        <w:t xml:space="preserve"> and to supplies from Seychelles and other countries. By providing raw material that complies with the rules of origin under the interim Economic </w:t>
      </w:r>
      <w:r w:rsidR="00717727" w:rsidRPr="00724A5B">
        <w:rPr>
          <w:noProof/>
          <w:color w:val="000000" w:themeColor="text1"/>
        </w:rPr>
        <w:t>Partnership Agreement</w:t>
      </w:r>
      <w:r w:rsidR="00717727" w:rsidRPr="00724A5B">
        <w:rPr>
          <w:rStyle w:val="FootnoteReference"/>
          <w:noProof/>
          <w:color w:val="000000" w:themeColor="text1"/>
        </w:rPr>
        <w:footnoteReference w:id="19"/>
      </w:r>
      <w:r w:rsidRPr="00724A5B">
        <w:rPr>
          <w:noProof/>
          <w:color w:val="000000" w:themeColor="text1"/>
        </w:rPr>
        <w:t xml:space="preserve"> – </w:t>
      </w:r>
      <w:r w:rsidR="003C6AB2" w:rsidRPr="00724A5B">
        <w:rPr>
          <w:noProof/>
          <w:color w:val="000000" w:themeColor="text1"/>
        </w:rPr>
        <w:t xml:space="preserve">namely, </w:t>
      </w:r>
      <w:r w:rsidRPr="00724A5B">
        <w:rPr>
          <w:noProof/>
          <w:color w:val="000000" w:themeColor="text1"/>
        </w:rPr>
        <w:t>within a shared 8</w:t>
      </w:r>
      <w:r w:rsidR="00F12C57" w:rsidRPr="00724A5B">
        <w:rPr>
          <w:noProof/>
          <w:color w:val="000000" w:themeColor="text1"/>
        </w:rPr>
        <w:t> </w:t>
      </w:r>
      <w:r w:rsidRPr="00724A5B">
        <w:rPr>
          <w:noProof/>
          <w:color w:val="000000" w:themeColor="text1"/>
        </w:rPr>
        <w:t>000-tonne quota for non-originating tuna for Mauritius, Seychelles and Madagascar – the Protocol supports employment for around 3</w:t>
      </w:r>
      <w:r w:rsidR="00F12C57" w:rsidRPr="00724A5B">
        <w:rPr>
          <w:noProof/>
          <w:color w:val="000000" w:themeColor="text1"/>
        </w:rPr>
        <w:t> </w:t>
      </w:r>
      <w:r w:rsidRPr="00724A5B">
        <w:rPr>
          <w:noProof/>
          <w:color w:val="000000" w:themeColor="text1"/>
        </w:rPr>
        <w:t>500 cannery workers in Mauritius, about half of whom are women. Use of Port Louis, local purchases</w:t>
      </w:r>
      <w:r w:rsidR="003C6AB2" w:rsidRPr="00724A5B">
        <w:rPr>
          <w:noProof/>
          <w:color w:val="000000" w:themeColor="text1"/>
        </w:rPr>
        <w:t>,</w:t>
      </w:r>
      <w:r w:rsidRPr="00724A5B">
        <w:rPr>
          <w:noProof/>
          <w:color w:val="000000" w:themeColor="text1"/>
        </w:rPr>
        <w:t xml:space="preserve"> and sales to the cannery are estimated to generate the equivalent of around five full-time jobs.</w:t>
      </w:r>
    </w:p>
    <w:p w14:paraId="74671399" w14:textId="472D07D4" w:rsidR="00717727" w:rsidRPr="00724A5B" w:rsidRDefault="00717727" w:rsidP="009A5870">
      <w:pPr>
        <w:pStyle w:val="Text1"/>
        <w:ind w:left="0"/>
        <w:rPr>
          <w:noProof/>
          <w:color w:val="000000" w:themeColor="text1"/>
        </w:rPr>
      </w:pPr>
      <w:r w:rsidRPr="00724A5B">
        <w:rPr>
          <w:noProof/>
          <w:color w:val="000000" w:themeColor="text1"/>
        </w:rPr>
        <w:t xml:space="preserve">The Protocol also provides for potential direct employment of Mauritian crew, with EU purse seiners expected to </w:t>
      </w:r>
      <w:r w:rsidR="0091240B" w:rsidRPr="00724A5B">
        <w:rPr>
          <w:noProof/>
          <w:color w:val="000000" w:themeColor="text1"/>
        </w:rPr>
        <w:t xml:space="preserve">try </w:t>
      </w:r>
      <w:r w:rsidRPr="00724A5B">
        <w:rPr>
          <w:noProof/>
          <w:color w:val="000000" w:themeColor="text1"/>
        </w:rPr>
        <w:t xml:space="preserve">to embark 14 qualified Mauritian seafarers per vessel when operating in Mauritian waters. In practice, this provision has seen limited implementation, due to difficulties in providing suitable lists of qualified crew, perceived skill gaps and logistical constraints linked to landings in Seychelles. In such cases, shipowners have instead paid a lump sum equivalent to the wages of the non-embarked crew, as </w:t>
      </w:r>
      <w:r w:rsidR="0091240B" w:rsidRPr="00724A5B">
        <w:rPr>
          <w:noProof/>
          <w:color w:val="000000" w:themeColor="text1"/>
        </w:rPr>
        <w:t xml:space="preserve">provided </w:t>
      </w:r>
      <w:r w:rsidRPr="00724A5B">
        <w:rPr>
          <w:noProof/>
          <w:color w:val="000000" w:themeColor="text1"/>
        </w:rPr>
        <w:t>in the Protocol.</w:t>
      </w:r>
    </w:p>
    <w:p w14:paraId="6E0A790E" w14:textId="749E79BE" w:rsidR="00717727" w:rsidRPr="00724A5B" w:rsidRDefault="00717727" w:rsidP="009A5870">
      <w:pPr>
        <w:pStyle w:val="Text1"/>
        <w:ind w:left="0"/>
        <w:rPr>
          <w:noProof/>
          <w:color w:val="000000" w:themeColor="text1"/>
        </w:rPr>
      </w:pPr>
      <w:r w:rsidRPr="00724A5B">
        <w:rPr>
          <w:noProof/>
          <w:color w:val="000000" w:themeColor="text1"/>
        </w:rPr>
        <w:t xml:space="preserve">Working and living conditions are framed by a social clause referring to relevant ILO conventions, notably </w:t>
      </w:r>
      <w:r w:rsidR="00C622FF" w:rsidRPr="00724A5B">
        <w:rPr>
          <w:noProof/>
          <w:color w:val="000000" w:themeColor="text1"/>
        </w:rPr>
        <w:t>ILO </w:t>
      </w:r>
      <w:r w:rsidRPr="00724A5B">
        <w:rPr>
          <w:noProof/>
          <w:color w:val="000000" w:themeColor="text1"/>
        </w:rPr>
        <w:t>Convention</w:t>
      </w:r>
      <w:r w:rsidR="00C622FF" w:rsidRPr="00724A5B">
        <w:rPr>
          <w:noProof/>
          <w:color w:val="000000" w:themeColor="text1"/>
        </w:rPr>
        <w:t> </w:t>
      </w:r>
      <w:r w:rsidRPr="00724A5B">
        <w:rPr>
          <w:noProof/>
          <w:color w:val="000000" w:themeColor="text1"/>
        </w:rPr>
        <w:t>C.188 and by the implementation of Directive (EU) 2017/159. However, compliance with these standards is not systematically checked in Mauritius and the social clause has not yet been updated to reflect more recent EU rules on private labour market services.</w:t>
      </w:r>
    </w:p>
    <w:p w14:paraId="7509EF12" w14:textId="221A7B78" w:rsidR="00C70865" w:rsidRPr="00724A5B" w:rsidRDefault="00CC461F" w:rsidP="00CC461F">
      <w:pPr>
        <w:pStyle w:val="Heading2"/>
        <w:spacing w:before="600"/>
        <w:ind w:left="360"/>
        <w:rPr>
          <w:noProof/>
        </w:rPr>
      </w:pPr>
      <w:bookmarkStart w:id="58" w:name="_Toc166593165"/>
      <w:bookmarkStart w:id="59" w:name="_Toc222495115"/>
      <w:r w:rsidRPr="00724A5B">
        <w:rPr>
          <w:noProof/>
        </w:rPr>
        <w:t>4.2.</w:t>
      </w:r>
      <w:r w:rsidR="008475A5" w:rsidRPr="00724A5B">
        <w:rPr>
          <w:noProof/>
        </w:rPr>
        <w:tab/>
      </w:r>
      <w:r w:rsidR="00C70865" w:rsidRPr="00724A5B">
        <w:rPr>
          <w:noProof/>
        </w:rPr>
        <w:t>Efficiency</w:t>
      </w:r>
      <w:bookmarkEnd w:id="58"/>
      <w:r w:rsidR="0026532F" w:rsidRPr="00724A5B">
        <w:rPr>
          <w:noProof/>
        </w:rPr>
        <w:t>: the desired effects are achieved at reasonable costs</w:t>
      </w:r>
      <w:bookmarkStart w:id="60" w:name="_Hlk193704593"/>
      <w:bookmarkEnd w:id="59"/>
    </w:p>
    <w:p w14:paraId="3AC39FFF" w14:textId="32C0B0C4" w:rsidR="00CF42D6" w:rsidRPr="00724A5B" w:rsidRDefault="00C622FF" w:rsidP="00CF42D6">
      <w:pPr>
        <w:pStyle w:val="Text1"/>
        <w:ind w:left="0"/>
        <w:rPr>
          <w:noProof/>
        </w:rPr>
      </w:pPr>
      <w:r w:rsidRPr="00724A5B">
        <w:rPr>
          <w:noProof/>
        </w:rPr>
        <w:t>Success criteria f</w:t>
      </w:r>
      <w:r w:rsidR="00CF42D6" w:rsidRPr="00724A5B">
        <w:rPr>
          <w:noProof/>
        </w:rPr>
        <w:t>or each component (access and sectoral support) have been proposed and evaluated, for efficiency.</w:t>
      </w:r>
    </w:p>
    <w:p w14:paraId="734F1EC8" w14:textId="414EF30D" w:rsidR="009F0643" w:rsidRPr="00724A5B" w:rsidRDefault="009F0643" w:rsidP="009F0643">
      <w:pPr>
        <w:pStyle w:val="Text1"/>
        <w:ind w:left="0"/>
        <w:rPr>
          <w:b/>
          <w:bCs/>
          <w:noProof/>
        </w:rPr>
      </w:pPr>
      <w:r w:rsidRPr="00724A5B">
        <w:rPr>
          <w:b/>
          <w:bCs/>
          <w:noProof/>
          <w:u w:val="single"/>
        </w:rPr>
        <w:t>Objective: to contribute to the continuity of fishing activities by the EU distant water fleet and employment linked to fleets</w:t>
      </w:r>
    </w:p>
    <w:bookmarkEnd w:id="60"/>
    <w:p w14:paraId="2E858248" w14:textId="62396833" w:rsidR="00C70865" w:rsidRPr="00724A5B" w:rsidRDefault="00CF42D6" w:rsidP="00CF42D6">
      <w:pPr>
        <w:pStyle w:val="Text1"/>
        <w:ind w:left="0" w:firstLine="340"/>
        <w:rPr>
          <w:i/>
          <w:iCs/>
          <w:noProof/>
        </w:rPr>
      </w:pPr>
      <w:r w:rsidRPr="00724A5B">
        <w:rPr>
          <w:i/>
          <w:iCs/>
          <w:noProof/>
        </w:rPr>
        <w:t xml:space="preserve">To what extent does the FPA offer </w:t>
      </w:r>
      <w:r w:rsidR="00C622FF" w:rsidRPr="00724A5B">
        <w:rPr>
          <w:i/>
          <w:iCs/>
          <w:noProof/>
        </w:rPr>
        <w:t xml:space="preserve">the EU </w:t>
      </w:r>
      <w:r w:rsidRPr="00724A5B">
        <w:rPr>
          <w:i/>
          <w:iCs/>
          <w:noProof/>
        </w:rPr>
        <w:t>value</w:t>
      </w:r>
      <w:r w:rsidR="00C622FF" w:rsidRPr="00724A5B">
        <w:rPr>
          <w:i/>
          <w:iCs/>
          <w:noProof/>
        </w:rPr>
        <w:t xml:space="preserve"> </w:t>
      </w:r>
      <w:r w:rsidRPr="00724A5B">
        <w:rPr>
          <w:i/>
          <w:iCs/>
          <w:noProof/>
        </w:rPr>
        <w:t>for</w:t>
      </w:r>
      <w:r w:rsidR="00C622FF" w:rsidRPr="00724A5B">
        <w:rPr>
          <w:i/>
          <w:iCs/>
          <w:noProof/>
        </w:rPr>
        <w:t xml:space="preserve"> </w:t>
      </w:r>
      <w:r w:rsidRPr="00724A5B">
        <w:rPr>
          <w:i/>
          <w:iCs/>
          <w:noProof/>
        </w:rPr>
        <w:t>money?</w:t>
      </w:r>
    </w:p>
    <w:p w14:paraId="3BC04E84" w14:textId="61F294B2" w:rsidR="00593DDD" w:rsidRPr="00724A5B" w:rsidRDefault="00593DDD" w:rsidP="009F0643">
      <w:pPr>
        <w:pStyle w:val="Text1"/>
        <w:ind w:left="0"/>
        <w:rPr>
          <w:noProof/>
        </w:rPr>
      </w:pPr>
      <w:r w:rsidRPr="00724A5B">
        <w:rPr>
          <w:noProof/>
        </w:rPr>
        <w:t>EU annual catches in the Mauritius fishing zone were poorly aligned with the annual reference tonnage of 5</w:t>
      </w:r>
      <w:r w:rsidR="00C622FF" w:rsidRPr="00724A5B">
        <w:rPr>
          <w:noProof/>
        </w:rPr>
        <w:t> </w:t>
      </w:r>
      <w:r w:rsidRPr="00724A5B">
        <w:rPr>
          <w:noProof/>
        </w:rPr>
        <w:t xml:space="preserve"> 500 tonnes identified by the Protocol to set the amount of the EU financial compensation for access. EU tuna vessels averaged </w:t>
      </w:r>
      <w:r w:rsidR="00C622FF" w:rsidRPr="00724A5B">
        <w:rPr>
          <w:noProof/>
        </w:rPr>
        <w:t xml:space="preserve">an annual catch of </w:t>
      </w:r>
      <w:r w:rsidRPr="00724A5B">
        <w:rPr>
          <w:noProof/>
        </w:rPr>
        <w:t>662</w:t>
      </w:r>
      <w:r w:rsidR="00C622FF" w:rsidRPr="00724A5B">
        <w:rPr>
          <w:noProof/>
        </w:rPr>
        <w:t> </w:t>
      </w:r>
      <w:r w:rsidRPr="00724A5B">
        <w:rPr>
          <w:noProof/>
        </w:rPr>
        <w:t>tonnes between 2023 and 2024.</w:t>
      </w:r>
    </w:p>
    <w:p w14:paraId="57AA97FE" w14:textId="5CCD313A" w:rsidR="00593DDD" w:rsidRPr="00724A5B" w:rsidRDefault="00593DDD" w:rsidP="009F0643">
      <w:pPr>
        <w:pStyle w:val="Text1"/>
        <w:ind w:left="0"/>
        <w:rPr>
          <w:noProof/>
        </w:rPr>
      </w:pPr>
      <w:r w:rsidRPr="00724A5B">
        <w:rPr>
          <w:noProof/>
        </w:rPr>
        <w:t>As a result of EU tuna vessel catch performance in the Mauritius fishing zone, the average cost of access paid by the EU (EUR</w:t>
      </w:r>
      <w:r w:rsidR="00F12C57" w:rsidRPr="00724A5B">
        <w:rPr>
          <w:noProof/>
        </w:rPr>
        <w:t> </w:t>
      </w:r>
      <w:r w:rsidRPr="00724A5B">
        <w:rPr>
          <w:noProof/>
        </w:rPr>
        <w:t>843 per tonne, from the EU budget and shipowners) was a lot higher than the EUR</w:t>
      </w:r>
      <w:r w:rsidR="00F12C57" w:rsidRPr="00724A5B">
        <w:rPr>
          <w:noProof/>
        </w:rPr>
        <w:t> </w:t>
      </w:r>
      <w:r w:rsidRPr="00724A5B">
        <w:rPr>
          <w:noProof/>
        </w:rPr>
        <w:t xml:space="preserve">130 per tonne fixed </w:t>
      </w:r>
      <w:r w:rsidR="00F12C57" w:rsidRPr="00724A5B">
        <w:rPr>
          <w:i/>
          <w:noProof/>
        </w:rPr>
        <w:t>ex ante</w:t>
      </w:r>
      <w:r w:rsidRPr="00724A5B">
        <w:rPr>
          <w:noProof/>
        </w:rPr>
        <w:t xml:space="preserve">. A similar pattern was observed under the previous Protocol, albeit not as significant, with </w:t>
      </w:r>
      <w:r w:rsidR="00F55A9C" w:rsidRPr="00724A5B">
        <w:rPr>
          <w:noProof/>
        </w:rPr>
        <w:t>mis</w:t>
      </w:r>
      <w:r w:rsidRPr="00724A5B">
        <w:rPr>
          <w:noProof/>
        </w:rPr>
        <w:t>alignment with the reference tonnage.</w:t>
      </w:r>
    </w:p>
    <w:p w14:paraId="7822A19D" w14:textId="0AA102F4" w:rsidR="009F0643" w:rsidRPr="00724A5B" w:rsidRDefault="009F0643" w:rsidP="005E025E">
      <w:pPr>
        <w:pStyle w:val="Text1"/>
        <w:spacing w:before="600"/>
        <w:ind w:left="0" w:firstLine="340"/>
        <w:rPr>
          <w:i/>
          <w:iCs/>
          <w:noProof/>
        </w:rPr>
      </w:pPr>
      <w:r w:rsidRPr="00724A5B">
        <w:rPr>
          <w:i/>
          <w:iCs/>
          <w:noProof/>
        </w:rPr>
        <w:t xml:space="preserve">To what extent does the Protocol offer </w:t>
      </w:r>
      <w:r w:rsidR="00C622FF" w:rsidRPr="00724A5B">
        <w:rPr>
          <w:i/>
          <w:iCs/>
          <w:noProof/>
        </w:rPr>
        <w:t xml:space="preserve">EU shipowners </w:t>
      </w:r>
      <w:r w:rsidRPr="00724A5B">
        <w:rPr>
          <w:i/>
          <w:iCs/>
          <w:noProof/>
        </w:rPr>
        <w:t>value</w:t>
      </w:r>
      <w:r w:rsidR="00C622FF" w:rsidRPr="00724A5B">
        <w:rPr>
          <w:i/>
          <w:iCs/>
          <w:noProof/>
        </w:rPr>
        <w:t xml:space="preserve"> </w:t>
      </w:r>
      <w:r w:rsidRPr="00724A5B">
        <w:rPr>
          <w:i/>
          <w:iCs/>
          <w:noProof/>
        </w:rPr>
        <w:t>for</w:t>
      </w:r>
      <w:r w:rsidR="00C622FF" w:rsidRPr="00724A5B">
        <w:rPr>
          <w:i/>
          <w:iCs/>
          <w:noProof/>
        </w:rPr>
        <w:t xml:space="preserve"> </w:t>
      </w:r>
      <w:r w:rsidRPr="00724A5B">
        <w:rPr>
          <w:i/>
          <w:iCs/>
          <w:noProof/>
        </w:rPr>
        <w:t>money?</w:t>
      </w:r>
    </w:p>
    <w:p w14:paraId="42309553" w14:textId="4899A716" w:rsidR="00F55A9C" w:rsidRPr="00724A5B" w:rsidRDefault="00F55A9C" w:rsidP="00F55A9C">
      <w:pPr>
        <w:pStyle w:val="Text1"/>
        <w:ind w:left="0"/>
        <w:rPr>
          <w:noProof/>
        </w:rPr>
      </w:pPr>
      <w:r w:rsidRPr="00724A5B">
        <w:rPr>
          <w:noProof/>
        </w:rPr>
        <w:t xml:space="preserve">The economic and social analysis of the access component provided in </w:t>
      </w:r>
      <w:r w:rsidR="00C622FF" w:rsidRPr="00724A5B">
        <w:rPr>
          <w:noProof/>
        </w:rPr>
        <w:t xml:space="preserve">the </w:t>
      </w:r>
      <w:r w:rsidRPr="00724A5B">
        <w:rPr>
          <w:noProof/>
        </w:rPr>
        <w:t>evaluation report (p</w:t>
      </w:r>
      <w:r w:rsidR="00C622FF" w:rsidRPr="00724A5B">
        <w:rPr>
          <w:noProof/>
        </w:rPr>
        <w:t>. </w:t>
      </w:r>
      <w:r w:rsidRPr="00724A5B">
        <w:rPr>
          <w:noProof/>
        </w:rPr>
        <w:t>20) concludes that EU tuna vessel operations in the Mauritius fishing zone have generated a positive gross profit of EUR</w:t>
      </w:r>
      <w:r w:rsidR="00F12C57" w:rsidRPr="00724A5B">
        <w:rPr>
          <w:noProof/>
        </w:rPr>
        <w:t> </w:t>
      </w:r>
      <w:r w:rsidRPr="00724A5B">
        <w:rPr>
          <w:noProof/>
        </w:rPr>
        <w:t xml:space="preserve">1.47 million over 2023 </w:t>
      </w:r>
      <w:r w:rsidR="00EA5C5F" w:rsidRPr="00724A5B">
        <w:rPr>
          <w:noProof/>
        </w:rPr>
        <w:t xml:space="preserve">and </w:t>
      </w:r>
      <w:r w:rsidRPr="00724A5B">
        <w:rPr>
          <w:noProof/>
        </w:rPr>
        <w:t xml:space="preserve">2024. About 74% of </w:t>
      </w:r>
      <w:r w:rsidR="00EA5C5F" w:rsidRPr="00724A5B">
        <w:rPr>
          <w:noProof/>
        </w:rPr>
        <w:t xml:space="preserve">the </w:t>
      </w:r>
      <w:r w:rsidRPr="00724A5B">
        <w:rPr>
          <w:noProof/>
        </w:rPr>
        <w:t xml:space="preserve">total income originated from the activities of EU tuna purse seiners, with EU surface longliners </w:t>
      </w:r>
      <w:r w:rsidR="00EA5C5F" w:rsidRPr="00724A5B">
        <w:rPr>
          <w:noProof/>
        </w:rPr>
        <w:t xml:space="preserve">accounting for </w:t>
      </w:r>
      <w:r w:rsidRPr="00724A5B">
        <w:rPr>
          <w:noProof/>
        </w:rPr>
        <w:t>26% on average.</w:t>
      </w:r>
    </w:p>
    <w:p w14:paraId="1298BECF" w14:textId="6AC2A953" w:rsidR="00F55A9C" w:rsidRPr="00724A5B" w:rsidRDefault="00EA5C5F" w:rsidP="00F55A9C">
      <w:pPr>
        <w:pStyle w:val="Text1"/>
        <w:ind w:left="0"/>
        <w:rPr>
          <w:noProof/>
        </w:rPr>
      </w:pPr>
      <w:r w:rsidRPr="00724A5B">
        <w:rPr>
          <w:noProof/>
        </w:rPr>
        <w:t xml:space="preserve">EU vessels paid access fees that corresponded to </w:t>
      </w:r>
      <w:r w:rsidR="00F55A9C" w:rsidRPr="00724A5B">
        <w:rPr>
          <w:noProof/>
        </w:rPr>
        <w:t>31% of their income (39% for purse seine vessels and 17% for surface longliners) from the aggregated catches over the 2023 - 2024 period, and 85% (105% for purse seine vessels and 38% for surface longliners) as a percentage of value added over 2023 - 2024. Both indicators are considered high, and are due to the low catches obtained and the non-refundable advance payments made.</w:t>
      </w:r>
    </w:p>
    <w:p w14:paraId="2A772FAD" w14:textId="41579AA7" w:rsidR="008F3142" w:rsidRPr="00724A5B" w:rsidRDefault="008F3142" w:rsidP="005E025E">
      <w:pPr>
        <w:pStyle w:val="Text1"/>
        <w:spacing w:before="600"/>
        <w:ind w:left="340"/>
        <w:rPr>
          <w:i/>
          <w:iCs/>
          <w:noProof/>
        </w:rPr>
      </w:pPr>
      <w:r w:rsidRPr="00724A5B">
        <w:rPr>
          <w:i/>
          <w:iCs/>
          <w:noProof/>
        </w:rPr>
        <w:t xml:space="preserve">To what extent is the financial compensation for the fishing possibilities under the Agreement advantageous for the EU and for </w:t>
      </w:r>
      <w:r w:rsidR="00C34B63" w:rsidRPr="00724A5B">
        <w:rPr>
          <w:i/>
          <w:iCs/>
          <w:noProof/>
        </w:rPr>
        <w:t>Mauritius</w:t>
      </w:r>
      <w:r w:rsidRPr="00724A5B">
        <w:rPr>
          <w:i/>
          <w:iCs/>
          <w:noProof/>
        </w:rPr>
        <w:t>?</w:t>
      </w:r>
    </w:p>
    <w:p w14:paraId="45CB8740" w14:textId="548942E8" w:rsidR="00F55A9C" w:rsidRPr="00724A5B" w:rsidRDefault="00F55A9C" w:rsidP="00711CA1">
      <w:pPr>
        <w:pStyle w:val="Text1"/>
        <w:ind w:left="0"/>
        <w:rPr>
          <w:noProof/>
        </w:rPr>
      </w:pPr>
      <w:r w:rsidRPr="00724A5B">
        <w:rPr>
          <w:noProof/>
        </w:rPr>
        <w:t>The analysis of the economic impacts of the Protocol shows that the EU received 28% of the total value</w:t>
      </w:r>
      <w:r w:rsidR="00EA5C5F" w:rsidRPr="00724A5B">
        <w:rPr>
          <w:noProof/>
        </w:rPr>
        <w:t xml:space="preserve"> </w:t>
      </w:r>
      <w:r w:rsidRPr="00724A5B">
        <w:rPr>
          <w:noProof/>
        </w:rPr>
        <w:t>added, Mauritius 50% of value</w:t>
      </w:r>
      <w:r w:rsidR="00EA5C5F" w:rsidRPr="00724A5B">
        <w:rPr>
          <w:noProof/>
        </w:rPr>
        <w:t xml:space="preserve"> </w:t>
      </w:r>
      <w:r w:rsidRPr="00724A5B">
        <w:rPr>
          <w:noProof/>
        </w:rPr>
        <w:t xml:space="preserve">added (the largest share), and other </w:t>
      </w:r>
      <w:r w:rsidR="00EA5C5F" w:rsidRPr="00724A5B">
        <w:rPr>
          <w:noProof/>
        </w:rPr>
        <w:t xml:space="preserve">non-EU </w:t>
      </w:r>
      <w:r w:rsidRPr="00724A5B">
        <w:rPr>
          <w:noProof/>
        </w:rPr>
        <w:t>countries 22%. The share of value</w:t>
      </w:r>
      <w:r w:rsidR="00025203" w:rsidRPr="00724A5B">
        <w:rPr>
          <w:noProof/>
        </w:rPr>
        <w:t xml:space="preserve"> </w:t>
      </w:r>
      <w:r w:rsidRPr="00724A5B">
        <w:rPr>
          <w:noProof/>
        </w:rPr>
        <w:t xml:space="preserve">added accruing to the different parties was almost identical to those under the previous Protocol. The economic value added </w:t>
      </w:r>
      <w:r w:rsidR="00EA5C5F" w:rsidRPr="00724A5B">
        <w:rPr>
          <w:noProof/>
        </w:rPr>
        <w:t xml:space="preserve">that benefited </w:t>
      </w:r>
      <w:r w:rsidRPr="00724A5B">
        <w:rPr>
          <w:noProof/>
        </w:rPr>
        <w:t xml:space="preserve">Mauritius is almost entirely composed of EU access payments (87%), due to low levels of economic interactions between the EU and Mauritius fishing sectors. Other items include upstream value added resulting from </w:t>
      </w:r>
      <w:r w:rsidR="00EA5C5F" w:rsidRPr="00724A5B">
        <w:rPr>
          <w:noProof/>
        </w:rPr>
        <w:t xml:space="preserve">using </w:t>
      </w:r>
      <w:r w:rsidRPr="00724A5B">
        <w:rPr>
          <w:noProof/>
        </w:rPr>
        <w:t xml:space="preserve">the shipyard for maintenance and repairs, and downstream value added from processing catches </w:t>
      </w:r>
      <w:r w:rsidR="00EA5C5F" w:rsidRPr="00724A5B">
        <w:rPr>
          <w:noProof/>
        </w:rPr>
        <w:t xml:space="preserve">made </w:t>
      </w:r>
      <w:r w:rsidRPr="00724A5B">
        <w:rPr>
          <w:noProof/>
        </w:rPr>
        <w:t>by EU purse seiners in the local cannery, which are attributable to EU catches under the Protocol (rather than in other areas of the Indian Ocean).</w:t>
      </w:r>
    </w:p>
    <w:p w14:paraId="2075B32C" w14:textId="5554163A" w:rsidR="00B57239" w:rsidRPr="00724A5B" w:rsidRDefault="00B57239" w:rsidP="005E025E">
      <w:pPr>
        <w:pStyle w:val="Text1"/>
        <w:spacing w:before="600"/>
        <w:ind w:left="0"/>
        <w:rPr>
          <w:b/>
          <w:bCs/>
          <w:noProof/>
          <w:u w:val="single"/>
        </w:rPr>
      </w:pPr>
      <w:r w:rsidRPr="00724A5B">
        <w:rPr>
          <w:b/>
          <w:bCs/>
          <w:noProof/>
          <w:u w:val="single"/>
        </w:rPr>
        <w:t xml:space="preserve">Objective: Supporting the development of a sustainable fisheries sector in </w:t>
      </w:r>
      <w:r w:rsidR="0023061D" w:rsidRPr="00724A5B">
        <w:rPr>
          <w:b/>
          <w:bCs/>
          <w:noProof/>
          <w:u w:val="single"/>
        </w:rPr>
        <w:t xml:space="preserve">EU </w:t>
      </w:r>
      <w:r w:rsidRPr="00724A5B">
        <w:rPr>
          <w:b/>
          <w:bCs/>
          <w:noProof/>
          <w:u w:val="single"/>
        </w:rPr>
        <w:t>partner countries</w:t>
      </w:r>
    </w:p>
    <w:p w14:paraId="1D642395" w14:textId="6F091728" w:rsidR="008F3142" w:rsidRPr="00724A5B" w:rsidRDefault="00711CA1" w:rsidP="00711CA1">
      <w:pPr>
        <w:pStyle w:val="Text1"/>
        <w:ind w:left="340"/>
        <w:rPr>
          <w:i/>
          <w:iCs/>
          <w:noProof/>
        </w:rPr>
      </w:pPr>
      <w:r w:rsidRPr="00724A5B">
        <w:rPr>
          <w:i/>
          <w:iCs/>
          <w:noProof/>
        </w:rPr>
        <w:t xml:space="preserve">To what extent is all the EU contribution, in particular, its sectoral support, proportional to the needs of </w:t>
      </w:r>
      <w:r w:rsidR="00F55A9C" w:rsidRPr="00724A5B">
        <w:rPr>
          <w:i/>
          <w:iCs/>
          <w:noProof/>
        </w:rPr>
        <w:t>Mauritius</w:t>
      </w:r>
      <w:r w:rsidRPr="00724A5B">
        <w:rPr>
          <w:i/>
          <w:iCs/>
          <w:noProof/>
        </w:rPr>
        <w:t xml:space="preserve"> and their absorption capacity?</w:t>
      </w:r>
    </w:p>
    <w:p w14:paraId="432B8095" w14:textId="66BACAB5" w:rsidR="00767C52" w:rsidRPr="00724A5B" w:rsidRDefault="00767C52" w:rsidP="00767C52">
      <w:pPr>
        <w:pStyle w:val="Text1"/>
        <w:ind w:left="0"/>
        <w:rPr>
          <w:noProof/>
        </w:rPr>
      </w:pPr>
      <w:r w:rsidRPr="00724A5B">
        <w:rPr>
          <w:noProof/>
        </w:rPr>
        <w:t>With annual sectoral support payments of EUR</w:t>
      </w:r>
      <w:r w:rsidR="00F12C57" w:rsidRPr="00724A5B">
        <w:rPr>
          <w:noProof/>
        </w:rPr>
        <w:t> </w:t>
      </w:r>
      <w:r w:rsidRPr="00724A5B">
        <w:rPr>
          <w:noProof/>
        </w:rPr>
        <w:t>450 000</w:t>
      </w:r>
      <w:r w:rsidR="0032301B" w:rsidRPr="00724A5B">
        <w:rPr>
          <w:noProof/>
        </w:rPr>
        <w:t xml:space="preserve"> envisaged</w:t>
      </w:r>
      <w:r w:rsidRPr="00724A5B">
        <w:rPr>
          <w:noProof/>
        </w:rPr>
        <w:t xml:space="preserve">, the contribution </w:t>
      </w:r>
      <w:r w:rsidR="0032301B" w:rsidRPr="00724A5B">
        <w:rPr>
          <w:noProof/>
        </w:rPr>
        <w:t xml:space="preserve">the Protocol provides for supporting and implementing </w:t>
      </w:r>
      <w:r w:rsidRPr="00724A5B">
        <w:rPr>
          <w:noProof/>
        </w:rPr>
        <w:t xml:space="preserve">Mauritius’ fisheries and blue economy policy represents less than 1% of the annual budget of the relevant </w:t>
      </w:r>
      <w:r w:rsidR="0031275A" w:rsidRPr="00724A5B">
        <w:rPr>
          <w:noProof/>
        </w:rPr>
        <w:t xml:space="preserve">Mauritian </w:t>
      </w:r>
      <w:r w:rsidRPr="00724A5B">
        <w:rPr>
          <w:noProof/>
        </w:rPr>
        <w:t>Ministry. Nevertheless, the funding reflects needs in Mauritius for project-based funding</w:t>
      </w:r>
      <w:r w:rsidR="0032301B" w:rsidRPr="00724A5B">
        <w:rPr>
          <w:noProof/>
        </w:rPr>
        <w:t xml:space="preserve">, because a </w:t>
      </w:r>
      <w:r w:rsidRPr="00724A5B">
        <w:rPr>
          <w:noProof/>
        </w:rPr>
        <w:t xml:space="preserve">significant proportion of the </w:t>
      </w:r>
      <w:r w:rsidR="0031275A" w:rsidRPr="00724A5B">
        <w:rPr>
          <w:noProof/>
        </w:rPr>
        <w:t xml:space="preserve">government’s </w:t>
      </w:r>
      <w:r w:rsidRPr="00724A5B">
        <w:rPr>
          <w:noProof/>
        </w:rPr>
        <w:t xml:space="preserve">regular budget </w:t>
      </w:r>
      <w:r w:rsidR="0032301B" w:rsidRPr="00724A5B">
        <w:rPr>
          <w:noProof/>
        </w:rPr>
        <w:t xml:space="preserve">is </w:t>
      </w:r>
      <w:r w:rsidRPr="00724A5B">
        <w:rPr>
          <w:noProof/>
        </w:rPr>
        <w:t>spent on salaries.</w:t>
      </w:r>
    </w:p>
    <w:p w14:paraId="2E91FE80" w14:textId="0E8EBE20" w:rsidR="00767C52" w:rsidRPr="00724A5B" w:rsidRDefault="00767C52" w:rsidP="00767C52">
      <w:pPr>
        <w:pStyle w:val="Text1"/>
        <w:ind w:left="0"/>
        <w:rPr>
          <w:noProof/>
        </w:rPr>
      </w:pPr>
      <w:r w:rsidRPr="00724A5B">
        <w:rPr>
          <w:noProof/>
        </w:rPr>
        <w:t xml:space="preserve">Date included in the </w:t>
      </w:r>
      <w:r w:rsidR="0032301B" w:rsidRPr="00724A5B">
        <w:rPr>
          <w:noProof/>
        </w:rPr>
        <w:t xml:space="preserve">joint committee </w:t>
      </w:r>
      <w:r w:rsidRPr="00724A5B">
        <w:rPr>
          <w:noProof/>
        </w:rPr>
        <w:t xml:space="preserve">minutes show that execution of funding from the previous Protocol was 91% at the time of the meeting in May 2023. The second </w:t>
      </w:r>
      <w:r w:rsidR="0032301B" w:rsidRPr="00724A5B">
        <w:rPr>
          <w:noProof/>
        </w:rPr>
        <w:t xml:space="preserve">joint committee </w:t>
      </w:r>
      <w:r w:rsidRPr="00724A5B">
        <w:rPr>
          <w:noProof/>
        </w:rPr>
        <w:t xml:space="preserve">meeting was delayed, in part because of a low execution rate of the first year’s tranche of funding under the current Protocol so that the meeting could be held when the execution rate had reached 75%. Total execution of sectoral support funds was 44% at the time of writing with 75% of the Protocol period have expired. The capacity to absorb funds has been challenged by some procurement delays, and the need to include sectoral support projects as items in the </w:t>
      </w:r>
      <w:r w:rsidR="00934301" w:rsidRPr="00724A5B">
        <w:rPr>
          <w:noProof/>
        </w:rPr>
        <w:t>g</w:t>
      </w:r>
      <w:r w:rsidRPr="00724A5B">
        <w:rPr>
          <w:noProof/>
        </w:rPr>
        <w:t>overnment</w:t>
      </w:r>
      <w:r w:rsidR="00934301" w:rsidRPr="00724A5B">
        <w:rPr>
          <w:noProof/>
        </w:rPr>
        <w:t>-</w:t>
      </w:r>
      <w:r w:rsidRPr="00724A5B">
        <w:rPr>
          <w:noProof/>
        </w:rPr>
        <w:t>approved budget for the following financial year.</w:t>
      </w:r>
    </w:p>
    <w:p w14:paraId="062924B4" w14:textId="44AF47F3" w:rsidR="00A725CA" w:rsidRPr="00724A5B" w:rsidRDefault="00A725CA" w:rsidP="005E025E">
      <w:pPr>
        <w:pStyle w:val="Text1"/>
        <w:spacing w:before="600"/>
        <w:rPr>
          <w:i/>
          <w:iCs/>
          <w:noProof/>
        </w:rPr>
      </w:pPr>
      <w:r w:rsidRPr="00724A5B">
        <w:rPr>
          <w:i/>
          <w:iCs/>
          <w:noProof/>
        </w:rPr>
        <w:t>To what extent has the sectoral support payments been made in due time and according to Article 4 of the current Protocol?</w:t>
      </w:r>
    </w:p>
    <w:p w14:paraId="1C0FEACD" w14:textId="4945FB39" w:rsidR="00767C52" w:rsidRPr="00724A5B" w:rsidRDefault="00767C52" w:rsidP="00767C52">
      <w:pPr>
        <w:pStyle w:val="Text1"/>
        <w:ind w:left="0"/>
        <w:rPr>
          <w:noProof/>
        </w:rPr>
      </w:pPr>
      <w:r w:rsidRPr="00724A5B">
        <w:rPr>
          <w:noProof/>
        </w:rPr>
        <w:t>The Protocol does not specify deadlines for payment of sectoral support funding, with funds provided based on needs identified as part of the agreed programming and on the basis of an analysis by the JC of the results achieved. As shown in Table 21, the EU made sectoral support payments to Mauritius rapidly following each of the JC meetings which approved the tranches of funding.</w:t>
      </w:r>
    </w:p>
    <w:p w14:paraId="0F95C120" w14:textId="5DB84292" w:rsidR="00621B8D" w:rsidRPr="00724A5B" w:rsidRDefault="00767C52" w:rsidP="00621B8D">
      <w:pPr>
        <w:pStyle w:val="Text1"/>
        <w:ind w:left="0"/>
        <w:rPr>
          <w:noProof/>
        </w:rPr>
      </w:pPr>
      <w:r w:rsidRPr="00724A5B">
        <w:rPr>
          <w:noProof/>
        </w:rPr>
        <w:t>The JC meetings have considered the achievement of criteria and objectives, based on implementation reports prepared by Mauritius, as required. DG MARE does not verify expenses, but there is the possibility for the EU to conduct audits on the use of sectoral support payments to Mauritius.</w:t>
      </w:r>
    </w:p>
    <w:p w14:paraId="7F1E8F96" w14:textId="5F2AFFE5" w:rsidR="00621B8D" w:rsidRPr="00724A5B" w:rsidRDefault="00CC461F" w:rsidP="00CC461F">
      <w:pPr>
        <w:pStyle w:val="Heading2"/>
        <w:spacing w:before="600"/>
        <w:ind w:left="360"/>
        <w:rPr>
          <w:noProof/>
        </w:rPr>
      </w:pPr>
      <w:bookmarkStart w:id="61" w:name="_Toc222495116"/>
      <w:r w:rsidRPr="00724A5B">
        <w:rPr>
          <w:noProof/>
        </w:rPr>
        <w:t>4.3.</w:t>
      </w:r>
      <w:r w:rsidR="008475A5" w:rsidRPr="00724A5B">
        <w:rPr>
          <w:noProof/>
        </w:rPr>
        <w:tab/>
      </w:r>
      <w:r w:rsidR="00621B8D" w:rsidRPr="00724A5B">
        <w:rPr>
          <w:noProof/>
        </w:rPr>
        <w:t xml:space="preserve">Coherence: </w:t>
      </w:r>
      <w:r w:rsidR="00286E54" w:rsidRPr="00724A5B">
        <w:rPr>
          <w:noProof/>
        </w:rPr>
        <w:t>the alignment of the Protocol</w:t>
      </w:r>
      <w:r w:rsidR="0032301B" w:rsidRPr="00724A5B">
        <w:rPr>
          <w:noProof/>
        </w:rPr>
        <w:t>’s</w:t>
      </w:r>
      <w:r w:rsidR="00286E54" w:rsidRPr="00724A5B">
        <w:rPr>
          <w:noProof/>
        </w:rPr>
        <w:t xml:space="preserve"> intervention logic with </w:t>
      </w:r>
      <w:r w:rsidR="0032301B" w:rsidRPr="00724A5B">
        <w:rPr>
          <w:noProof/>
        </w:rPr>
        <w:t xml:space="preserve">other </w:t>
      </w:r>
      <w:r w:rsidR="00286E54" w:rsidRPr="00724A5B">
        <w:rPr>
          <w:noProof/>
        </w:rPr>
        <w:t>EU interventions with similar objectives</w:t>
      </w:r>
      <w:bookmarkStart w:id="62" w:name="_Hlk193705760"/>
      <w:bookmarkEnd w:id="61"/>
    </w:p>
    <w:p w14:paraId="527758B7" w14:textId="4A8ACF27" w:rsidR="00621B8D" w:rsidRPr="00724A5B" w:rsidRDefault="00621B8D" w:rsidP="00621B8D">
      <w:pPr>
        <w:pStyle w:val="Text1"/>
        <w:ind w:left="0"/>
        <w:rPr>
          <w:noProof/>
        </w:rPr>
      </w:pPr>
      <w:r w:rsidRPr="00724A5B">
        <w:rPr>
          <w:noProof/>
        </w:rPr>
        <w:t>For each component (access and sectoral support) success criteria have been proposed and evaluated.</w:t>
      </w:r>
    </w:p>
    <w:bookmarkEnd w:id="62"/>
    <w:p w14:paraId="461E6620" w14:textId="37A8AFF2" w:rsidR="00B57239" w:rsidRPr="00724A5B" w:rsidRDefault="00621B8D" w:rsidP="00621B8D">
      <w:pPr>
        <w:pStyle w:val="Text1"/>
        <w:ind w:left="340"/>
        <w:rPr>
          <w:i/>
          <w:iCs/>
          <w:noProof/>
        </w:rPr>
      </w:pPr>
      <w:r w:rsidRPr="00724A5B">
        <w:rPr>
          <w:i/>
          <w:iCs/>
          <w:noProof/>
        </w:rPr>
        <w:t xml:space="preserve">How coherent is the Protocol with </w:t>
      </w:r>
      <w:r w:rsidR="0032301B" w:rsidRPr="00724A5B">
        <w:rPr>
          <w:i/>
          <w:iCs/>
          <w:noProof/>
        </w:rPr>
        <w:t xml:space="preserve">the </w:t>
      </w:r>
      <w:r w:rsidRPr="00724A5B">
        <w:rPr>
          <w:i/>
          <w:iCs/>
          <w:noProof/>
        </w:rPr>
        <w:t>CFP in general and with its external dimension and the regional fisheries policy?</w:t>
      </w:r>
    </w:p>
    <w:p w14:paraId="6EA97D85" w14:textId="0F615897" w:rsidR="00767C52" w:rsidRPr="00724A5B" w:rsidRDefault="00621B8D" w:rsidP="00767C52">
      <w:pPr>
        <w:pStyle w:val="Text1"/>
        <w:ind w:left="0"/>
        <w:rPr>
          <w:noProof/>
        </w:rPr>
      </w:pPr>
      <w:r w:rsidRPr="00724A5B">
        <w:rPr>
          <w:noProof/>
        </w:rPr>
        <w:t xml:space="preserve">The FPA between the EU and </w:t>
      </w:r>
      <w:r w:rsidR="00767C52" w:rsidRPr="00724A5B">
        <w:rPr>
          <w:noProof/>
        </w:rPr>
        <w:t>Mauritius</w:t>
      </w:r>
      <w:r w:rsidRPr="00724A5B">
        <w:rPr>
          <w:noProof/>
        </w:rPr>
        <w:t xml:space="preserve"> and its current </w:t>
      </w:r>
      <w:r w:rsidR="00934301" w:rsidRPr="00724A5B">
        <w:rPr>
          <w:noProof/>
        </w:rPr>
        <w:t>I</w:t>
      </w:r>
      <w:r w:rsidRPr="00724A5B">
        <w:rPr>
          <w:noProof/>
        </w:rPr>
        <w:t>mplementing Protocol are consistent with the Common Fisheries Policy (CFP), particularly Articles 31 and 32 of the EU CFP Regulation</w:t>
      </w:r>
      <w:r w:rsidRPr="00724A5B">
        <w:rPr>
          <w:noProof/>
          <w:vertAlign w:val="superscript"/>
        </w:rPr>
        <w:footnoteReference w:id="20"/>
      </w:r>
      <w:r w:rsidRPr="00724A5B">
        <w:rPr>
          <w:noProof/>
        </w:rPr>
        <w:t>. The FPA and its Protocol:</w:t>
      </w:r>
    </w:p>
    <w:p w14:paraId="3CC4A2F1" w14:textId="487D245C" w:rsidR="00767C52" w:rsidRPr="00724A5B" w:rsidRDefault="00767C52" w:rsidP="005027FE">
      <w:pPr>
        <w:pStyle w:val="Text1"/>
        <w:numPr>
          <w:ilvl w:val="0"/>
          <w:numId w:val="44"/>
        </w:numPr>
        <w:rPr>
          <w:noProof/>
        </w:rPr>
      </w:pPr>
      <w:r w:rsidRPr="00724A5B">
        <w:rPr>
          <w:noProof/>
        </w:rPr>
        <w:t>Include the fundamental principles of governance of fisheries agreements (respect for democratic principles and human rights, transparency, non-discrimination between fleets, and the exclusivity clause). Some of the relevant clauses are contained in the Protocol rather than in the head agreement</w:t>
      </w:r>
      <w:r w:rsidR="00DF1FE9" w:rsidRPr="00724A5B">
        <w:rPr>
          <w:noProof/>
        </w:rPr>
        <w:t>, because</w:t>
      </w:r>
      <w:r w:rsidRPr="00724A5B">
        <w:rPr>
          <w:noProof/>
        </w:rPr>
        <w:t xml:space="preserve"> the head agreement </w:t>
      </w:r>
      <w:r w:rsidR="00DF1FE9" w:rsidRPr="00724A5B">
        <w:rPr>
          <w:noProof/>
        </w:rPr>
        <w:t xml:space="preserve">dates </w:t>
      </w:r>
      <w:r w:rsidRPr="00724A5B">
        <w:rPr>
          <w:noProof/>
        </w:rPr>
        <w:t>from 2014.</w:t>
      </w:r>
    </w:p>
    <w:p w14:paraId="534B79DA" w14:textId="199233E7" w:rsidR="00767C52" w:rsidRPr="00724A5B" w:rsidRDefault="00767C52" w:rsidP="005027FE">
      <w:pPr>
        <w:pStyle w:val="Text1"/>
        <w:numPr>
          <w:ilvl w:val="0"/>
          <w:numId w:val="44"/>
        </w:numPr>
        <w:rPr>
          <w:noProof/>
        </w:rPr>
      </w:pPr>
      <w:r w:rsidRPr="00724A5B">
        <w:rPr>
          <w:noProof/>
        </w:rPr>
        <w:t xml:space="preserve">Identify fishing opportunities that are aligned with the </w:t>
      </w:r>
      <w:r w:rsidR="005D77AA" w:rsidRPr="00724A5B">
        <w:rPr>
          <w:bCs/>
          <w:noProof/>
          <w:szCs w:val="24"/>
        </w:rPr>
        <w:t xml:space="preserve">conservation and management measures </w:t>
      </w:r>
      <w:r w:rsidRPr="00724A5B">
        <w:rPr>
          <w:noProof/>
        </w:rPr>
        <w:t>adopted by the IOTC.</w:t>
      </w:r>
    </w:p>
    <w:p w14:paraId="3AC019B3" w14:textId="232CA933" w:rsidR="00767C52" w:rsidRPr="00724A5B" w:rsidRDefault="00767C52" w:rsidP="005027FE">
      <w:pPr>
        <w:pStyle w:val="Text1"/>
        <w:numPr>
          <w:ilvl w:val="0"/>
          <w:numId w:val="44"/>
        </w:numPr>
        <w:rPr>
          <w:noProof/>
        </w:rPr>
      </w:pPr>
      <w:r w:rsidRPr="00724A5B">
        <w:rPr>
          <w:noProof/>
        </w:rPr>
        <w:t>Provide specific financial support for the support and implementation of Mauritius’s fisheries aquaculture and blue economy sectoral policy, which includes enhanced national capacities for monitoring and surveillance (the sectoral support component).</w:t>
      </w:r>
    </w:p>
    <w:p w14:paraId="6F29B9DB" w14:textId="236089F0" w:rsidR="00767C52" w:rsidRPr="00724A5B" w:rsidRDefault="00767C52" w:rsidP="005027FE">
      <w:pPr>
        <w:pStyle w:val="Text1"/>
        <w:numPr>
          <w:ilvl w:val="0"/>
          <w:numId w:val="44"/>
        </w:numPr>
        <w:rPr>
          <w:noProof/>
        </w:rPr>
      </w:pPr>
      <w:r w:rsidRPr="00724A5B">
        <w:rPr>
          <w:noProof/>
        </w:rPr>
        <w:t>Contribute to maintaining the activity of the EU tuna purse seiner fleet in the region through a network of agreements that allow vessels of different categories to access a continuum of fishing zones including the fishing zones of Mauritius, Seychelles, Madagascar, and the adjacent high sea areas.</w:t>
      </w:r>
    </w:p>
    <w:p w14:paraId="5FBCCB98" w14:textId="71965414" w:rsidR="00767C52" w:rsidRPr="00724A5B" w:rsidRDefault="00767C52" w:rsidP="00767C52">
      <w:pPr>
        <w:pStyle w:val="Text1"/>
        <w:ind w:left="0"/>
        <w:rPr>
          <w:noProof/>
        </w:rPr>
      </w:pPr>
      <w:r w:rsidRPr="00724A5B">
        <w:rPr>
          <w:noProof/>
        </w:rPr>
        <w:t xml:space="preserve">The FPA and its </w:t>
      </w:r>
      <w:r w:rsidR="00934301" w:rsidRPr="00724A5B">
        <w:rPr>
          <w:noProof/>
        </w:rPr>
        <w:t>I</w:t>
      </w:r>
      <w:r w:rsidRPr="00724A5B">
        <w:rPr>
          <w:noProof/>
        </w:rPr>
        <w:t xml:space="preserve">mplementing Protocol with Mauritius </w:t>
      </w:r>
      <w:r w:rsidR="00DF1FE9" w:rsidRPr="00724A5B">
        <w:rPr>
          <w:noProof/>
        </w:rPr>
        <w:t xml:space="preserve">are </w:t>
      </w:r>
      <w:r w:rsidRPr="00724A5B">
        <w:rPr>
          <w:noProof/>
        </w:rPr>
        <w:t>part of a regional network of agreements effectively used by the EU tuna purse seine and surface longline fleet active in the Indian Ocean.</w:t>
      </w:r>
    </w:p>
    <w:p w14:paraId="4EFD6EE8" w14:textId="1D91171C" w:rsidR="008F3142" w:rsidRPr="00724A5B" w:rsidRDefault="00767C52" w:rsidP="00767C52">
      <w:pPr>
        <w:pStyle w:val="Text1"/>
        <w:ind w:left="0"/>
        <w:rPr>
          <w:noProof/>
        </w:rPr>
      </w:pPr>
      <w:r w:rsidRPr="00724A5B">
        <w:rPr>
          <w:noProof/>
        </w:rPr>
        <w:t xml:space="preserve">However, social provisions governing employment onboard EU tuna purse seiners (the social clause) do not </w:t>
      </w:r>
      <w:r w:rsidR="00DF1FE9" w:rsidRPr="00724A5B">
        <w:rPr>
          <w:noProof/>
        </w:rPr>
        <w:t xml:space="preserve">reflect recent </w:t>
      </w:r>
      <w:r w:rsidRPr="00724A5B">
        <w:rPr>
          <w:noProof/>
        </w:rPr>
        <w:t>progress achieved through social dialogue at EU level. The social clause needs to be updated.</w:t>
      </w:r>
    </w:p>
    <w:p w14:paraId="693513FB" w14:textId="62305EC4" w:rsidR="00E4497D" w:rsidRPr="00724A5B" w:rsidRDefault="00E4497D" w:rsidP="00516BB6">
      <w:pPr>
        <w:pStyle w:val="Text1"/>
        <w:spacing w:before="600"/>
        <w:ind w:left="340"/>
        <w:rPr>
          <w:i/>
          <w:iCs/>
          <w:noProof/>
        </w:rPr>
      </w:pPr>
      <w:r w:rsidRPr="00724A5B">
        <w:rPr>
          <w:i/>
          <w:iCs/>
          <w:noProof/>
        </w:rPr>
        <w:t xml:space="preserve">To what extent is the Protocol and its implementation consistent and coherent </w:t>
      </w:r>
      <w:r w:rsidR="00DF1FE9" w:rsidRPr="00724A5B">
        <w:rPr>
          <w:i/>
          <w:iCs/>
          <w:noProof/>
        </w:rPr>
        <w:t xml:space="preserve">with and complementary to </w:t>
      </w:r>
      <w:r w:rsidRPr="00724A5B">
        <w:rPr>
          <w:i/>
          <w:iCs/>
          <w:noProof/>
        </w:rPr>
        <w:t>the other EU policies and legislation?</w:t>
      </w:r>
    </w:p>
    <w:p w14:paraId="42290212" w14:textId="22E40230" w:rsidR="00E4497D" w:rsidRPr="00724A5B" w:rsidRDefault="00E4497D" w:rsidP="00516BB6">
      <w:pPr>
        <w:pStyle w:val="Text1"/>
        <w:ind w:left="0"/>
        <w:rPr>
          <w:noProof/>
        </w:rPr>
      </w:pPr>
      <w:r w:rsidRPr="00724A5B">
        <w:rPr>
          <w:noProof/>
        </w:rPr>
        <w:t xml:space="preserve">Several other EU interventions benefited the </w:t>
      </w:r>
      <w:r w:rsidR="00767C52" w:rsidRPr="00724A5B">
        <w:rPr>
          <w:noProof/>
        </w:rPr>
        <w:t>Mauritiu</w:t>
      </w:r>
      <w:r w:rsidRPr="00724A5B">
        <w:rPr>
          <w:noProof/>
        </w:rPr>
        <w:t>s’ fisheries and aquaculture sectors:</w:t>
      </w:r>
    </w:p>
    <w:p w14:paraId="732AA072" w14:textId="3248206E" w:rsidR="00E4497D" w:rsidRPr="00724A5B" w:rsidRDefault="00E4497D" w:rsidP="00342E94">
      <w:pPr>
        <w:pStyle w:val="Text1"/>
        <w:numPr>
          <w:ilvl w:val="0"/>
          <w:numId w:val="19"/>
        </w:numPr>
        <w:rPr>
          <w:noProof/>
        </w:rPr>
      </w:pPr>
      <w:r w:rsidRPr="00724A5B">
        <w:rPr>
          <w:noProof/>
        </w:rPr>
        <w:t xml:space="preserve">Support </w:t>
      </w:r>
      <w:r w:rsidR="00DF1FE9" w:rsidRPr="00724A5B">
        <w:rPr>
          <w:noProof/>
        </w:rPr>
        <w:t xml:space="preserve">for </w:t>
      </w:r>
      <w:r w:rsidRPr="00724A5B">
        <w:rPr>
          <w:noProof/>
        </w:rPr>
        <w:t>the implementation of the Economic Partnership Agreement funded by the 11</w:t>
      </w:r>
      <w:r w:rsidRPr="00724A5B">
        <w:rPr>
          <w:noProof/>
          <w:vertAlign w:val="superscript"/>
        </w:rPr>
        <w:t>th</w:t>
      </w:r>
      <w:r w:rsidRPr="00724A5B">
        <w:rPr>
          <w:noProof/>
        </w:rPr>
        <w:t xml:space="preserve"> European Development Fund (EDF). Activities implemented under this programme contributed to strengthening governance, and to improve the performance of </w:t>
      </w:r>
      <w:r w:rsidR="00767C52" w:rsidRPr="00724A5B">
        <w:rPr>
          <w:noProof/>
        </w:rPr>
        <w:t>Mauritius</w:t>
      </w:r>
      <w:r w:rsidRPr="00724A5B">
        <w:rPr>
          <w:noProof/>
        </w:rPr>
        <w:t xml:space="preserve"> in export markets.</w:t>
      </w:r>
    </w:p>
    <w:p w14:paraId="2E215EAB" w14:textId="693130F6" w:rsidR="00E4497D" w:rsidRPr="00724A5B" w:rsidRDefault="00E4497D" w:rsidP="00342E94">
      <w:pPr>
        <w:pStyle w:val="Text1"/>
        <w:numPr>
          <w:ilvl w:val="0"/>
          <w:numId w:val="19"/>
        </w:numPr>
        <w:rPr>
          <w:noProof/>
        </w:rPr>
      </w:pPr>
      <w:r w:rsidRPr="00724A5B">
        <w:rPr>
          <w:noProof/>
        </w:rPr>
        <w:t>Activities implemented under the E</w:t>
      </w:r>
      <w:r w:rsidR="0072508D" w:rsidRPr="00724A5B">
        <w:rPr>
          <w:noProof/>
        </w:rPr>
        <w:t>c</w:t>
      </w:r>
      <w:r w:rsidRPr="00724A5B">
        <w:rPr>
          <w:noProof/>
        </w:rPr>
        <w:t>ofish EU regional programme (budget of EUR</w:t>
      </w:r>
      <w:r w:rsidR="00F12C57" w:rsidRPr="00724A5B">
        <w:rPr>
          <w:noProof/>
        </w:rPr>
        <w:t> </w:t>
      </w:r>
      <w:r w:rsidRPr="00724A5B">
        <w:rPr>
          <w:noProof/>
        </w:rPr>
        <w:t>28 million) funded under the 11</w:t>
      </w:r>
      <w:r w:rsidRPr="00724A5B">
        <w:rPr>
          <w:noProof/>
          <w:vertAlign w:val="superscript"/>
        </w:rPr>
        <w:t>th</w:t>
      </w:r>
      <w:r w:rsidRPr="00724A5B">
        <w:rPr>
          <w:noProof/>
        </w:rPr>
        <w:t xml:space="preserve"> EDF. </w:t>
      </w:r>
      <w:r w:rsidR="00767C52" w:rsidRPr="00724A5B">
        <w:rPr>
          <w:noProof/>
        </w:rPr>
        <w:t>Mauritiu</w:t>
      </w:r>
      <w:r w:rsidRPr="00724A5B">
        <w:rPr>
          <w:noProof/>
        </w:rPr>
        <w:t xml:space="preserve">s benefited from interventions under the national </w:t>
      </w:r>
      <w:r w:rsidR="00F12C57" w:rsidRPr="00724A5B">
        <w:rPr>
          <w:noProof/>
        </w:rPr>
        <w:t>C</w:t>
      </w:r>
      <w:r w:rsidRPr="00724A5B">
        <w:rPr>
          <w:noProof/>
        </w:rPr>
        <w:t xml:space="preserve">hapter including support to </w:t>
      </w:r>
      <w:bookmarkStart w:id="63" w:name="_Hlk193705472"/>
      <w:r w:rsidRPr="00724A5B">
        <w:rPr>
          <w:noProof/>
        </w:rPr>
        <w:t>Monitoring Control and Surveillance capacities</w:t>
      </w:r>
      <w:bookmarkEnd w:id="63"/>
      <w:r w:rsidRPr="00724A5B">
        <w:rPr>
          <w:noProof/>
        </w:rPr>
        <w:t>.</w:t>
      </w:r>
    </w:p>
    <w:p w14:paraId="51398D9A" w14:textId="1F3046C1" w:rsidR="00E4497D" w:rsidRPr="00724A5B" w:rsidRDefault="00767C52" w:rsidP="00342E94">
      <w:pPr>
        <w:pStyle w:val="Text1"/>
        <w:numPr>
          <w:ilvl w:val="0"/>
          <w:numId w:val="19"/>
        </w:numPr>
        <w:rPr>
          <w:noProof/>
        </w:rPr>
      </w:pPr>
      <w:r w:rsidRPr="00724A5B">
        <w:rPr>
          <w:noProof/>
        </w:rPr>
        <w:t xml:space="preserve">The recently approved Sustainable West Indian Ocean Programme (SWIOP) (EUR 58 million for </w:t>
      </w:r>
      <w:r w:rsidR="00FC5E7E" w:rsidRPr="00724A5B">
        <w:rPr>
          <w:noProof/>
        </w:rPr>
        <w:t>nine</w:t>
      </w:r>
      <w:r w:rsidRPr="00724A5B">
        <w:rPr>
          <w:noProof/>
        </w:rPr>
        <w:t xml:space="preserve"> countries), which will run from 2025 to 2030. The programme will support: i) international ocean governance; ii) sustainable fisheries and blue economy; and iii) coastal conservation and restoration.</w:t>
      </w:r>
    </w:p>
    <w:p w14:paraId="27BCAD0A" w14:textId="3ACBF0C8" w:rsidR="00767C52" w:rsidRPr="00724A5B" w:rsidRDefault="00767C52" w:rsidP="00767C52">
      <w:pPr>
        <w:pStyle w:val="Text1"/>
        <w:ind w:left="0"/>
        <w:rPr>
          <w:noProof/>
        </w:rPr>
      </w:pPr>
      <w:r w:rsidRPr="00724A5B">
        <w:rPr>
          <w:noProof/>
        </w:rPr>
        <w:t>These activities complement and are coherent with those implemented under the sectoral support programme, without duplication.</w:t>
      </w:r>
    </w:p>
    <w:p w14:paraId="512E5DA0" w14:textId="1A17177B" w:rsidR="00E4497D" w:rsidRPr="00724A5B" w:rsidRDefault="00E4497D" w:rsidP="00516BB6">
      <w:pPr>
        <w:pStyle w:val="Text1"/>
        <w:spacing w:before="600"/>
        <w:ind w:left="340"/>
        <w:rPr>
          <w:i/>
          <w:iCs/>
          <w:noProof/>
        </w:rPr>
      </w:pPr>
      <w:r w:rsidRPr="00724A5B">
        <w:rPr>
          <w:i/>
          <w:iCs/>
          <w:noProof/>
        </w:rPr>
        <w:t>In what ways are the Agreement and Protocol consistent with the national fisheries policy and well coordinated with regional fisheries policies and the EU cooperation?</w:t>
      </w:r>
    </w:p>
    <w:p w14:paraId="4088F2FF" w14:textId="0BB51CD1" w:rsidR="00767C52" w:rsidRPr="00724A5B" w:rsidRDefault="00920C96" w:rsidP="00767C52">
      <w:pPr>
        <w:pStyle w:val="Text1"/>
        <w:ind w:left="0"/>
        <w:rPr>
          <w:noProof/>
        </w:rPr>
      </w:pPr>
      <w:r w:rsidRPr="00724A5B">
        <w:rPr>
          <w:noProof/>
        </w:rPr>
        <w:t xml:space="preserve">Mauritius’ </w:t>
      </w:r>
      <w:r w:rsidR="00767C52" w:rsidRPr="00724A5B">
        <w:rPr>
          <w:noProof/>
        </w:rPr>
        <w:t xml:space="preserve">national sectoral policy for the fisheries sector and blue economy is framed by </w:t>
      </w:r>
      <w:r w:rsidRPr="00724A5B">
        <w:rPr>
          <w:noProof/>
        </w:rPr>
        <w:t xml:space="preserve">its three-year strategic plan for </w:t>
      </w:r>
      <w:r w:rsidR="00767C52" w:rsidRPr="00724A5B">
        <w:rPr>
          <w:noProof/>
        </w:rPr>
        <w:t xml:space="preserve">2018/19 – 2021/22, the </w:t>
      </w:r>
      <w:r w:rsidRPr="00724A5B">
        <w:rPr>
          <w:noProof/>
        </w:rPr>
        <w:t xml:space="preserve">address </w:t>
      </w:r>
      <w:r w:rsidR="00767C52" w:rsidRPr="00724A5B">
        <w:rPr>
          <w:noProof/>
        </w:rPr>
        <w:t>by the President of the Republic of Mauritius on Friday 24</w:t>
      </w:r>
      <w:r w:rsidR="00F12C57" w:rsidRPr="00724A5B">
        <w:rPr>
          <w:noProof/>
        </w:rPr>
        <w:t> </w:t>
      </w:r>
      <w:r w:rsidR="00767C52" w:rsidRPr="00724A5B">
        <w:rPr>
          <w:noProof/>
        </w:rPr>
        <w:t xml:space="preserve">January 2025 on the Government Programme 2025-2029, </w:t>
      </w:r>
      <w:r w:rsidRPr="00724A5B">
        <w:rPr>
          <w:noProof/>
        </w:rPr>
        <w:t>t</w:t>
      </w:r>
      <w:r w:rsidR="00767C52" w:rsidRPr="00724A5B">
        <w:rPr>
          <w:noProof/>
        </w:rPr>
        <w:t>he Ministry</w:t>
      </w:r>
      <w:r w:rsidRPr="00724A5B">
        <w:rPr>
          <w:noProof/>
        </w:rPr>
        <w:t xml:space="preserve"> for Ocean Economy and Fisheries</w:t>
      </w:r>
      <w:r w:rsidR="00767C52" w:rsidRPr="00724A5B">
        <w:rPr>
          <w:noProof/>
        </w:rPr>
        <w:t>’ 2023/2024 Annual Report, and relevant legislation such as the Fisheries Act</w:t>
      </w:r>
      <w:r w:rsidRPr="00724A5B">
        <w:rPr>
          <w:noProof/>
        </w:rPr>
        <w:t> </w:t>
      </w:r>
      <w:r w:rsidR="00767C52" w:rsidRPr="00724A5B">
        <w:rPr>
          <w:noProof/>
        </w:rPr>
        <w:t xml:space="preserve">2023 and recent </w:t>
      </w:r>
      <w:r w:rsidRPr="00724A5B">
        <w:rPr>
          <w:noProof/>
        </w:rPr>
        <w:t>r</w:t>
      </w:r>
      <w:r w:rsidR="00767C52" w:rsidRPr="00724A5B">
        <w:rPr>
          <w:noProof/>
        </w:rPr>
        <w:t>egulations.</w:t>
      </w:r>
    </w:p>
    <w:p w14:paraId="2B09438D" w14:textId="211335FF" w:rsidR="00767C52" w:rsidRPr="00724A5B" w:rsidRDefault="002D1947" w:rsidP="00767C52">
      <w:pPr>
        <w:pStyle w:val="Text1"/>
        <w:ind w:left="0"/>
        <w:rPr>
          <w:noProof/>
        </w:rPr>
      </w:pPr>
      <w:r w:rsidRPr="00724A5B">
        <w:rPr>
          <w:noProof/>
        </w:rPr>
        <w:t>The Ministry for Ocean Economy and Fisheries identified priority areas and activities – in line with national priorities - for the multiannual sectoral programme</w:t>
      </w:r>
      <w:r w:rsidR="00767C52" w:rsidRPr="00724A5B">
        <w:rPr>
          <w:noProof/>
        </w:rPr>
        <w:t>.</w:t>
      </w:r>
    </w:p>
    <w:p w14:paraId="3595A769" w14:textId="18DEAE8B" w:rsidR="00767C52" w:rsidRPr="00724A5B" w:rsidRDefault="00767C52" w:rsidP="00767C52">
      <w:pPr>
        <w:pStyle w:val="Text1"/>
        <w:ind w:left="0"/>
        <w:rPr>
          <w:noProof/>
        </w:rPr>
      </w:pPr>
      <w:r w:rsidRPr="00724A5B">
        <w:rPr>
          <w:noProof/>
        </w:rPr>
        <w:t>The Protocol</w:t>
      </w:r>
      <w:r w:rsidR="00F12C57" w:rsidRPr="00724A5B">
        <w:rPr>
          <w:noProof/>
        </w:rPr>
        <w:t>’</w:t>
      </w:r>
      <w:r w:rsidRPr="00724A5B">
        <w:rPr>
          <w:noProof/>
        </w:rPr>
        <w:t>s activities contribute to the achievement of United Nations Sustainable Development Goal (SDG) 14 (life below water) and in particular to the achievement of its targets 14.2 (protect and restore ecosystems), 14.4 (sustainable fishing), 14.7 (increase</w:t>
      </w:r>
      <w:r w:rsidR="0082750E" w:rsidRPr="00724A5B">
        <w:rPr>
          <w:noProof/>
        </w:rPr>
        <w:t xml:space="preserve"> the economic </w:t>
      </w:r>
      <w:r w:rsidRPr="00724A5B">
        <w:rPr>
          <w:noProof/>
        </w:rPr>
        <w:t xml:space="preserve">benefits </w:t>
      </w:r>
      <w:r w:rsidR="0082750E" w:rsidRPr="00724A5B">
        <w:rPr>
          <w:noProof/>
        </w:rPr>
        <w:t xml:space="preserve">from sustainable use of marine resources – particularly </w:t>
      </w:r>
      <w:r w:rsidRPr="00724A5B">
        <w:rPr>
          <w:noProof/>
        </w:rPr>
        <w:t xml:space="preserve">to </w:t>
      </w:r>
      <w:r w:rsidR="0082750E" w:rsidRPr="00724A5B">
        <w:rPr>
          <w:noProof/>
        </w:rPr>
        <w:t>s</w:t>
      </w:r>
      <w:r w:rsidRPr="00724A5B">
        <w:rPr>
          <w:noProof/>
        </w:rPr>
        <w:t xml:space="preserve">mall </w:t>
      </w:r>
      <w:r w:rsidR="0082750E" w:rsidRPr="00724A5B">
        <w:rPr>
          <w:noProof/>
        </w:rPr>
        <w:t>i</w:t>
      </w:r>
      <w:r w:rsidRPr="00724A5B">
        <w:rPr>
          <w:noProof/>
        </w:rPr>
        <w:t xml:space="preserve">sland </w:t>
      </w:r>
      <w:r w:rsidR="0082750E" w:rsidRPr="00724A5B">
        <w:rPr>
          <w:noProof/>
        </w:rPr>
        <w:t>d</w:t>
      </w:r>
      <w:r w:rsidRPr="00724A5B">
        <w:rPr>
          <w:noProof/>
        </w:rPr>
        <w:t>eveloping States), 14.</w:t>
      </w:r>
      <w:r w:rsidR="0082750E" w:rsidRPr="00724A5B">
        <w:rPr>
          <w:noProof/>
        </w:rPr>
        <w:t>8</w:t>
      </w:r>
      <w:r w:rsidRPr="00724A5B">
        <w:rPr>
          <w:noProof/>
        </w:rPr>
        <w:t xml:space="preserve"> (increase scientific knowledge</w:t>
      </w:r>
      <w:r w:rsidR="0082750E" w:rsidRPr="00724A5B">
        <w:rPr>
          <w:noProof/>
        </w:rPr>
        <w:t>, research and technology for ocean health</w:t>
      </w:r>
      <w:r w:rsidRPr="00724A5B">
        <w:rPr>
          <w:noProof/>
        </w:rPr>
        <w:t>) and 14</w:t>
      </w:r>
      <w:r w:rsidR="0082750E" w:rsidRPr="00724A5B">
        <w:rPr>
          <w:noProof/>
        </w:rPr>
        <w:t>.9</w:t>
      </w:r>
      <w:r w:rsidRPr="00724A5B">
        <w:rPr>
          <w:noProof/>
        </w:rPr>
        <w:t xml:space="preserve"> (</w:t>
      </w:r>
      <w:r w:rsidR="0082750E" w:rsidRPr="00724A5B">
        <w:rPr>
          <w:noProof/>
        </w:rPr>
        <w:t xml:space="preserve">support small-scale fishers and </w:t>
      </w:r>
      <w:r w:rsidRPr="00724A5B">
        <w:rPr>
          <w:noProof/>
        </w:rPr>
        <w:t xml:space="preserve">provide access for small-scale </w:t>
      </w:r>
      <w:r w:rsidR="0082750E" w:rsidRPr="00724A5B">
        <w:rPr>
          <w:noProof/>
        </w:rPr>
        <w:t xml:space="preserve">artisanal </w:t>
      </w:r>
      <w:r w:rsidRPr="00724A5B">
        <w:rPr>
          <w:noProof/>
        </w:rPr>
        <w:t>fishers</w:t>
      </w:r>
      <w:r w:rsidR="0082750E" w:rsidRPr="00724A5B">
        <w:rPr>
          <w:noProof/>
        </w:rPr>
        <w:t xml:space="preserve"> to marine </w:t>
      </w:r>
      <w:r w:rsidR="00022B57" w:rsidRPr="00724A5B">
        <w:rPr>
          <w:noProof/>
        </w:rPr>
        <w:t>resources</w:t>
      </w:r>
      <w:r w:rsidR="0082750E" w:rsidRPr="00724A5B">
        <w:rPr>
          <w:noProof/>
        </w:rPr>
        <w:t xml:space="preserve"> and markets</w:t>
      </w:r>
      <w:r w:rsidRPr="00724A5B">
        <w:rPr>
          <w:noProof/>
        </w:rPr>
        <w:t>).</w:t>
      </w:r>
    </w:p>
    <w:p w14:paraId="49443093" w14:textId="77777777" w:rsidR="00767C52" w:rsidRPr="00724A5B" w:rsidRDefault="00767C52" w:rsidP="00767C52">
      <w:pPr>
        <w:pStyle w:val="Text1"/>
        <w:rPr>
          <w:noProof/>
        </w:rPr>
      </w:pPr>
    </w:p>
    <w:p w14:paraId="342849CF" w14:textId="5A772D2E" w:rsidR="00286E54" w:rsidRPr="00724A5B" w:rsidRDefault="00CC461F" w:rsidP="00767C52">
      <w:pPr>
        <w:pStyle w:val="Text1"/>
        <w:ind w:left="0"/>
        <w:rPr>
          <w:b/>
          <w:bCs/>
          <w:noProof/>
        </w:rPr>
      </w:pPr>
      <w:r w:rsidRPr="00724A5B">
        <w:rPr>
          <w:b/>
          <w:bCs/>
          <w:noProof/>
        </w:rPr>
        <w:t>4.4.</w:t>
      </w:r>
      <w:r w:rsidR="008475A5" w:rsidRPr="00724A5B">
        <w:rPr>
          <w:b/>
          <w:bCs/>
          <w:noProof/>
        </w:rPr>
        <w:tab/>
      </w:r>
      <w:r w:rsidR="00286E54" w:rsidRPr="00724A5B">
        <w:rPr>
          <w:b/>
          <w:bCs/>
          <w:noProof/>
        </w:rPr>
        <w:t>Added</w:t>
      </w:r>
      <w:r w:rsidR="003B67D8" w:rsidRPr="00724A5B">
        <w:rPr>
          <w:b/>
          <w:bCs/>
          <w:noProof/>
        </w:rPr>
        <w:t xml:space="preserve"> </w:t>
      </w:r>
      <w:r w:rsidR="00286E54" w:rsidRPr="00724A5B">
        <w:rPr>
          <w:b/>
          <w:bCs/>
          <w:noProof/>
        </w:rPr>
        <w:t xml:space="preserve">value: </w:t>
      </w:r>
      <w:bookmarkStart w:id="64" w:name="_Toc185845997"/>
      <w:r w:rsidR="00286E54" w:rsidRPr="00724A5B">
        <w:rPr>
          <w:b/>
          <w:bCs/>
          <w:noProof/>
        </w:rPr>
        <w:t>How did the EU intervention make a difference and to whom?</w:t>
      </w:r>
      <w:bookmarkEnd w:id="64"/>
    </w:p>
    <w:p w14:paraId="237F3442" w14:textId="6B195FD0" w:rsidR="00286E54" w:rsidRPr="00724A5B" w:rsidRDefault="00286E54" w:rsidP="00286E54">
      <w:pPr>
        <w:pStyle w:val="Text1"/>
        <w:ind w:left="0"/>
        <w:rPr>
          <w:noProof/>
        </w:rPr>
      </w:pPr>
      <w:bookmarkStart w:id="65" w:name="_Hlk193706703"/>
      <w:r w:rsidRPr="00724A5B">
        <w:rPr>
          <w:noProof/>
        </w:rPr>
        <w:t>For each component (access and sectoral support) success criteria have been proposed and evaluated.</w:t>
      </w:r>
    </w:p>
    <w:bookmarkEnd w:id="65"/>
    <w:p w14:paraId="49CF5A88" w14:textId="770CD5DC" w:rsidR="00E4497D" w:rsidRPr="00724A5B" w:rsidRDefault="00286E54" w:rsidP="00516BB6">
      <w:pPr>
        <w:pStyle w:val="Text1"/>
        <w:spacing w:before="600"/>
        <w:ind w:left="340"/>
        <w:rPr>
          <w:i/>
          <w:iCs/>
          <w:noProof/>
        </w:rPr>
      </w:pPr>
      <w:r w:rsidRPr="00724A5B">
        <w:rPr>
          <w:i/>
          <w:iCs/>
          <w:noProof/>
        </w:rPr>
        <w:t xml:space="preserve">What is the additional value resulting from the EU intervention under the Protocol, compared to the absence of </w:t>
      </w:r>
      <w:r w:rsidR="0082750E" w:rsidRPr="00724A5B">
        <w:rPr>
          <w:i/>
          <w:iCs/>
          <w:noProof/>
        </w:rPr>
        <w:t xml:space="preserve">such an </w:t>
      </w:r>
      <w:r w:rsidRPr="00724A5B">
        <w:rPr>
          <w:i/>
          <w:iCs/>
          <w:noProof/>
        </w:rPr>
        <w:t>Agreement</w:t>
      </w:r>
      <w:r w:rsidR="0082750E" w:rsidRPr="00724A5B">
        <w:rPr>
          <w:i/>
          <w:iCs/>
          <w:noProof/>
        </w:rPr>
        <w:t xml:space="preserve"> or </w:t>
      </w:r>
      <w:r w:rsidRPr="00724A5B">
        <w:rPr>
          <w:i/>
          <w:iCs/>
          <w:noProof/>
        </w:rPr>
        <w:t xml:space="preserve">Protocol? To what extent would Member States have had the ability or possibility to put in place appropriate alternative measures? To what extent </w:t>
      </w:r>
      <w:r w:rsidR="0082750E" w:rsidRPr="00724A5B">
        <w:rPr>
          <w:i/>
          <w:iCs/>
          <w:noProof/>
        </w:rPr>
        <w:t xml:space="preserve">do </w:t>
      </w:r>
      <w:r w:rsidRPr="00724A5B">
        <w:rPr>
          <w:i/>
          <w:iCs/>
          <w:noProof/>
        </w:rPr>
        <w:t>the overall benefits of the Agreement and Protocol have an added value for the EU?</w:t>
      </w:r>
    </w:p>
    <w:p w14:paraId="36A9CD4E" w14:textId="4B7E40FB" w:rsidR="00DD2BB2" w:rsidRPr="00724A5B" w:rsidRDefault="00DD2BB2" w:rsidP="00DD2BB2">
      <w:pPr>
        <w:pStyle w:val="Text1"/>
        <w:ind w:left="0"/>
        <w:rPr>
          <w:noProof/>
        </w:rPr>
      </w:pPr>
      <w:r w:rsidRPr="00724A5B">
        <w:rPr>
          <w:noProof/>
        </w:rPr>
        <w:t>In</w:t>
      </w:r>
      <w:r w:rsidR="00E13FC7" w:rsidRPr="00724A5B">
        <w:rPr>
          <w:noProof/>
        </w:rPr>
        <w:t xml:space="preserve"> </w:t>
      </w:r>
      <w:r w:rsidRPr="00724A5B">
        <w:rPr>
          <w:noProof/>
        </w:rPr>
        <w:t>the</w:t>
      </w:r>
      <w:r w:rsidR="0082750E" w:rsidRPr="00724A5B">
        <w:rPr>
          <w:noProof/>
        </w:rPr>
        <w:t xml:space="preserve"> </w:t>
      </w:r>
      <w:r w:rsidRPr="00724A5B">
        <w:rPr>
          <w:noProof/>
        </w:rPr>
        <w:t>absence</w:t>
      </w:r>
      <w:r w:rsidR="0082750E" w:rsidRPr="00724A5B">
        <w:rPr>
          <w:noProof/>
        </w:rPr>
        <w:t xml:space="preserve"> </w:t>
      </w:r>
      <w:r w:rsidRPr="00724A5B">
        <w:rPr>
          <w:noProof/>
        </w:rPr>
        <w:t>of a Protocol but with</w:t>
      </w:r>
      <w:r w:rsidR="0082750E" w:rsidRPr="00724A5B">
        <w:rPr>
          <w:noProof/>
        </w:rPr>
        <w:t xml:space="preserve"> an </w:t>
      </w:r>
      <w:r w:rsidRPr="00724A5B">
        <w:rPr>
          <w:noProof/>
        </w:rPr>
        <w:t>FPA in force,</w:t>
      </w:r>
      <w:r w:rsidR="0082750E" w:rsidRPr="00724A5B">
        <w:rPr>
          <w:noProof/>
        </w:rPr>
        <w:t xml:space="preserve"> </w:t>
      </w:r>
      <w:r w:rsidRPr="00724A5B">
        <w:rPr>
          <w:noProof/>
        </w:rPr>
        <w:t>EU shipowners</w:t>
      </w:r>
      <w:r w:rsidR="0082750E" w:rsidRPr="00724A5B">
        <w:rPr>
          <w:noProof/>
        </w:rPr>
        <w:t xml:space="preserve"> </w:t>
      </w:r>
      <w:r w:rsidRPr="00724A5B">
        <w:rPr>
          <w:noProof/>
        </w:rPr>
        <w:t>would have</w:t>
      </w:r>
      <w:r w:rsidR="0082750E" w:rsidRPr="00724A5B">
        <w:rPr>
          <w:noProof/>
        </w:rPr>
        <w:t xml:space="preserve"> </w:t>
      </w:r>
      <w:r w:rsidRPr="00724A5B">
        <w:rPr>
          <w:noProof/>
        </w:rPr>
        <w:t>been</w:t>
      </w:r>
      <w:r w:rsidR="0082750E" w:rsidRPr="00724A5B">
        <w:rPr>
          <w:noProof/>
        </w:rPr>
        <w:t xml:space="preserve"> </w:t>
      </w:r>
      <w:r w:rsidRPr="00724A5B">
        <w:rPr>
          <w:noProof/>
        </w:rPr>
        <w:t>prevented from negotiating direct access due</w:t>
      </w:r>
      <w:r w:rsidR="0082750E" w:rsidRPr="00724A5B">
        <w:rPr>
          <w:noProof/>
        </w:rPr>
        <w:t xml:space="preserve"> </w:t>
      </w:r>
      <w:r w:rsidRPr="00724A5B">
        <w:rPr>
          <w:noProof/>
        </w:rPr>
        <w:t>to the</w:t>
      </w:r>
      <w:r w:rsidR="0082750E" w:rsidRPr="00724A5B">
        <w:rPr>
          <w:noProof/>
        </w:rPr>
        <w:t xml:space="preserve"> </w:t>
      </w:r>
      <w:r w:rsidRPr="00724A5B">
        <w:rPr>
          <w:noProof/>
        </w:rPr>
        <w:t>exclusivity principle. Catches, revenues, profits, value</w:t>
      </w:r>
      <w:r w:rsidR="0082750E" w:rsidRPr="00724A5B">
        <w:rPr>
          <w:noProof/>
        </w:rPr>
        <w:t xml:space="preserve"> </w:t>
      </w:r>
      <w:r w:rsidRPr="00724A5B">
        <w:rPr>
          <w:noProof/>
        </w:rPr>
        <w:t>added and</w:t>
      </w:r>
      <w:r w:rsidR="0082750E" w:rsidRPr="00724A5B">
        <w:rPr>
          <w:noProof/>
        </w:rPr>
        <w:t xml:space="preserve"> </w:t>
      </w:r>
      <w:r w:rsidRPr="00724A5B">
        <w:rPr>
          <w:noProof/>
        </w:rPr>
        <w:t>employment for</w:t>
      </w:r>
      <w:r w:rsidR="0082750E" w:rsidRPr="00724A5B">
        <w:rPr>
          <w:noProof/>
        </w:rPr>
        <w:t xml:space="preserve"> </w:t>
      </w:r>
      <w:r w:rsidRPr="00724A5B">
        <w:rPr>
          <w:noProof/>
        </w:rPr>
        <w:t>EU stakeholders</w:t>
      </w:r>
      <w:r w:rsidR="0082750E" w:rsidRPr="00724A5B">
        <w:rPr>
          <w:noProof/>
        </w:rPr>
        <w:t xml:space="preserve"> </w:t>
      </w:r>
      <w:r w:rsidRPr="00724A5B">
        <w:rPr>
          <w:noProof/>
        </w:rPr>
        <w:t>were</w:t>
      </w:r>
      <w:r w:rsidR="0082750E" w:rsidRPr="00724A5B">
        <w:rPr>
          <w:noProof/>
        </w:rPr>
        <w:t xml:space="preserve"> </w:t>
      </w:r>
      <w:r w:rsidRPr="00724A5B">
        <w:rPr>
          <w:noProof/>
        </w:rPr>
        <w:t>thus supported by the</w:t>
      </w:r>
      <w:r w:rsidR="0082750E" w:rsidRPr="00724A5B">
        <w:rPr>
          <w:noProof/>
        </w:rPr>
        <w:t xml:space="preserve"> </w:t>
      </w:r>
      <w:r w:rsidRPr="00724A5B">
        <w:rPr>
          <w:noProof/>
        </w:rPr>
        <w:t>intervention in the</w:t>
      </w:r>
      <w:r w:rsidR="0082750E" w:rsidRPr="00724A5B">
        <w:rPr>
          <w:noProof/>
        </w:rPr>
        <w:t xml:space="preserve"> </w:t>
      </w:r>
      <w:r w:rsidRPr="00724A5B">
        <w:rPr>
          <w:noProof/>
        </w:rPr>
        <w:t>form of the</w:t>
      </w:r>
      <w:r w:rsidR="0082750E" w:rsidRPr="00724A5B">
        <w:rPr>
          <w:noProof/>
        </w:rPr>
        <w:t xml:space="preserve"> </w:t>
      </w:r>
      <w:r w:rsidRPr="00724A5B">
        <w:rPr>
          <w:noProof/>
        </w:rPr>
        <w:t>Protocol.</w:t>
      </w:r>
      <w:r w:rsidR="0082750E" w:rsidRPr="00724A5B">
        <w:rPr>
          <w:noProof/>
        </w:rPr>
        <w:t xml:space="preserve"> </w:t>
      </w:r>
      <w:r w:rsidRPr="00724A5B">
        <w:rPr>
          <w:noProof/>
        </w:rPr>
        <w:t>In the</w:t>
      </w:r>
      <w:r w:rsidR="0082750E" w:rsidRPr="00724A5B">
        <w:rPr>
          <w:noProof/>
        </w:rPr>
        <w:t xml:space="preserve"> </w:t>
      </w:r>
      <w:r w:rsidRPr="00724A5B">
        <w:rPr>
          <w:noProof/>
        </w:rPr>
        <w:t>absence</w:t>
      </w:r>
      <w:r w:rsidR="0082750E" w:rsidRPr="00724A5B">
        <w:rPr>
          <w:noProof/>
        </w:rPr>
        <w:t xml:space="preserve"> </w:t>
      </w:r>
      <w:r w:rsidRPr="00724A5B">
        <w:rPr>
          <w:noProof/>
        </w:rPr>
        <w:t>of an FPA</w:t>
      </w:r>
      <w:r w:rsidR="0082750E" w:rsidRPr="00724A5B">
        <w:rPr>
          <w:noProof/>
        </w:rPr>
        <w:t xml:space="preserve"> </w:t>
      </w:r>
      <w:r w:rsidRPr="00724A5B">
        <w:rPr>
          <w:noProof/>
        </w:rPr>
        <w:t>(and Protocol), Mauritius could have</w:t>
      </w:r>
      <w:r w:rsidR="0082750E" w:rsidRPr="00724A5B">
        <w:rPr>
          <w:noProof/>
        </w:rPr>
        <w:t xml:space="preserve"> </w:t>
      </w:r>
      <w:r w:rsidRPr="00724A5B">
        <w:rPr>
          <w:noProof/>
        </w:rPr>
        <w:t>engaged in direct private</w:t>
      </w:r>
      <w:r w:rsidR="0082750E" w:rsidRPr="00724A5B">
        <w:rPr>
          <w:noProof/>
        </w:rPr>
        <w:t xml:space="preserve"> </w:t>
      </w:r>
      <w:r w:rsidRPr="00724A5B">
        <w:rPr>
          <w:noProof/>
        </w:rPr>
        <w:t>agreements with</w:t>
      </w:r>
      <w:r w:rsidR="0082750E" w:rsidRPr="00724A5B">
        <w:rPr>
          <w:noProof/>
        </w:rPr>
        <w:t xml:space="preserve"> </w:t>
      </w:r>
      <w:r w:rsidRPr="00724A5B">
        <w:rPr>
          <w:noProof/>
        </w:rPr>
        <w:t>EU operators</w:t>
      </w:r>
      <w:r w:rsidR="008507EC" w:rsidRPr="00724A5B">
        <w:rPr>
          <w:noProof/>
        </w:rPr>
        <w:t xml:space="preserve"> as it does </w:t>
      </w:r>
      <w:r w:rsidRPr="00724A5B">
        <w:rPr>
          <w:noProof/>
        </w:rPr>
        <w:t>with other foreign operators.</w:t>
      </w:r>
    </w:p>
    <w:p w14:paraId="50A0987A" w14:textId="5A70E483" w:rsidR="00DD2BB2" w:rsidRPr="00724A5B" w:rsidRDefault="00DD2BB2" w:rsidP="00DD2BB2">
      <w:pPr>
        <w:pStyle w:val="Text1"/>
        <w:ind w:left="0"/>
        <w:rPr>
          <w:noProof/>
        </w:rPr>
      </w:pPr>
      <w:r w:rsidRPr="00724A5B">
        <w:rPr>
          <w:noProof/>
        </w:rPr>
        <w:t>The</w:t>
      </w:r>
      <w:r w:rsidR="0082750E" w:rsidRPr="00724A5B">
        <w:rPr>
          <w:noProof/>
        </w:rPr>
        <w:t xml:space="preserve"> </w:t>
      </w:r>
      <w:r w:rsidRPr="00724A5B">
        <w:rPr>
          <w:noProof/>
        </w:rPr>
        <w:t>EU intervention added value</w:t>
      </w:r>
      <w:r w:rsidR="0082750E" w:rsidRPr="00724A5B">
        <w:rPr>
          <w:noProof/>
        </w:rPr>
        <w:t xml:space="preserve"> </w:t>
      </w:r>
      <w:r w:rsidRPr="00724A5B">
        <w:rPr>
          <w:noProof/>
        </w:rPr>
        <w:t>over both these</w:t>
      </w:r>
      <w:r w:rsidR="0082750E" w:rsidRPr="00724A5B">
        <w:rPr>
          <w:noProof/>
        </w:rPr>
        <w:t xml:space="preserve"> </w:t>
      </w:r>
      <w:r w:rsidRPr="00724A5B">
        <w:rPr>
          <w:noProof/>
        </w:rPr>
        <w:t>scenarios</w:t>
      </w:r>
      <w:r w:rsidR="0082750E" w:rsidRPr="00724A5B">
        <w:rPr>
          <w:noProof/>
        </w:rPr>
        <w:t xml:space="preserve"> </w:t>
      </w:r>
      <w:r w:rsidRPr="00724A5B">
        <w:rPr>
          <w:noProof/>
        </w:rPr>
        <w:t>in terms of the</w:t>
      </w:r>
      <w:r w:rsidR="0082750E" w:rsidRPr="00724A5B">
        <w:rPr>
          <w:noProof/>
        </w:rPr>
        <w:t xml:space="preserve"> </w:t>
      </w:r>
      <w:r w:rsidRPr="00724A5B">
        <w:rPr>
          <w:noProof/>
        </w:rPr>
        <w:t>following features of the</w:t>
      </w:r>
      <w:r w:rsidR="0082750E" w:rsidRPr="00724A5B">
        <w:rPr>
          <w:noProof/>
        </w:rPr>
        <w:t xml:space="preserve"> </w:t>
      </w:r>
      <w:r w:rsidRPr="00724A5B">
        <w:rPr>
          <w:noProof/>
        </w:rPr>
        <w:t>Agreement/Protocol, which would have</w:t>
      </w:r>
      <w:r w:rsidR="0082750E" w:rsidRPr="00724A5B">
        <w:rPr>
          <w:noProof/>
        </w:rPr>
        <w:t xml:space="preserve"> </w:t>
      </w:r>
      <w:r w:rsidRPr="00724A5B">
        <w:rPr>
          <w:noProof/>
        </w:rPr>
        <w:t>been difficult or impossible</w:t>
      </w:r>
      <w:r w:rsidR="008507EC" w:rsidRPr="00724A5B">
        <w:rPr>
          <w:noProof/>
        </w:rPr>
        <w:t xml:space="preserve"> to achieve</w:t>
      </w:r>
      <w:r w:rsidR="0082750E" w:rsidRPr="00724A5B">
        <w:rPr>
          <w:noProof/>
        </w:rPr>
        <w:t xml:space="preserve"> </w:t>
      </w:r>
      <w:r w:rsidRPr="00724A5B">
        <w:rPr>
          <w:noProof/>
        </w:rPr>
        <w:t>without it:</w:t>
      </w:r>
    </w:p>
    <w:p w14:paraId="3C066CF8" w14:textId="3F00900C" w:rsidR="00DD2BB2" w:rsidRPr="00724A5B" w:rsidRDefault="00DD2BB2" w:rsidP="005027FE">
      <w:pPr>
        <w:pStyle w:val="Text1"/>
        <w:numPr>
          <w:ilvl w:val="0"/>
          <w:numId w:val="45"/>
        </w:numPr>
        <w:rPr>
          <w:noProof/>
        </w:rPr>
      </w:pPr>
      <w:r w:rsidRPr="00724A5B">
        <w:rPr>
          <w:noProof/>
        </w:rPr>
        <w:t>Multiannual access aligned with the</w:t>
      </w:r>
      <w:r w:rsidR="0082750E" w:rsidRPr="00724A5B">
        <w:rPr>
          <w:noProof/>
        </w:rPr>
        <w:t xml:space="preserve"> </w:t>
      </w:r>
      <w:r w:rsidRPr="00724A5B">
        <w:rPr>
          <w:noProof/>
        </w:rPr>
        <w:t>needs of the</w:t>
      </w:r>
      <w:r w:rsidR="0082750E" w:rsidRPr="00724A5B">
        <w:rPr>
          <w:noProof/>
        </w:rPr>
        <w:t xml:space="preserve"> </w:t>
      </w:r>
      <w:r w:rsidRPr="00724A5B">
        <w:rPr>
          <w:noProof/>
        </w:rPr>
        <w:t>EU fleet.</w:t>
      </w:r>
    </w:p>
    <w:p w14:paraId="5D8F281B" w14:textId="2558387C" w:rsidR="00DD2BB2" w:rsidRPr="00724A5B" w:rsidRDefault="00DD2BB2" w:rsidP="005027FE">
      <w:pPr>
        <w:pStyle w:val="Text1"/>
        <w:numPr>
          <w:ilvl w:val="0"/>
          <w:numId w:val="46"/>
        </w:numPr>
        <w:rPr>
          <w:noProof/>
        </w:rPr>
      </w:pPr>
      <w:r w:rsidRPr="00724A5B">
        <w:rPr>
          <w:noProof/>
        </w:rPr>
        <w:t>Dialogue</w:t>
      </w:r>
      <w:r w:rsidR="0082750E" w:rsidRPr="00724A5B">
        <w:rPr>
          <w:noProof/>
        </w:rPr>
        <w:t xml:space="preserve"> </w:t>
      </w:r>
      <w:r w:rsidRPr="00724A5B">
        <w:rPr>
          <w:noProof/>
        </w:rPr>
        <w:t>and direct</w:t>
      </w:r>
      <w:r w:rsidR="0082750E" w:rsidRPr="00724A5B">
        <w:rPr>
          <w:noProof/>
        </w:rPr>
        <w:t xml:space="preserve"> </w:t>
      </w:r>
      <w:r w:rsidRPr="00724A5B">
        <w:rPr>
          <w:noProof/>
        </w:rPr>
        <w:t>exchange</w:t>
      </w:r>
      <w:r w:rsidR="008859DF" w:rsidRPr="00724A5B">
        <w:rPr>
          <w:noProof/>
        </w:rPr>
        <w:t xml:space="preserve">s of </w:t>
      </w:r>
      <w:r w:rsidR="006F658C" w:rsidRPr="00724A5B">
        <w:rPr>
          <w:noProof/>
        </w:rPr>
        <w:t>knowledge</w:t>
      </w:r>
      <w:r w:rsidR="0082750E" w:rsidRPr="00724A5B">
        <w:rPr>
          <w:noProof/>
        </w:rPr>
        <w:t xml:space="preserve"> </w:t>
      </w:r>
      <w:r w:rsidRPr="00724A5B">
        <w:rPr>
          <w:noProof/>
        </w:rPr>
        <w:t>between</w:t>
      </w:r>
      <w:r w:rsidR="0082750E" w:rsidRPr="00724A5B">
        <w:rPr>
          <w:noProof/>
        </w:rPr>
        <w:t xml:space="preserve"> </w:t>
      </w:r>
      <w:r w:rsidRPr="00724A5B">
        <w:rPr>
          <w:noProof/>
        </w:rPr>
        <w:t>EU and</w:t>
      </w:r>
      <w:r w:rsidR="0082750E" w:rsidRPr="00724A5B">
        <w:rPr>
          <w:noProof/>
        </w:rPr>
        <w:t xml:space="preserve"> </w:t>
      </w:r>
      <w:r w:rsidRPr="00724A5B">
        <w:rPr>
          <w:noProof/>
        </w:rPr>
        <w:t>Mauritian</w:t>
      </w:r>
      <w:r w:rsidR="0082750E" w:rsidRPr="00724A5B">
        <w:rPr>
          <w:noProof/>
        </w:rPr>
        <w:t xml:space="preserve"> </w:t>
      </w:r>
      <w:r w:rsidRPr="00724A5B">
        <w:rPr>
          <w:noProof/>
        </w:rPr>
        <w:t>authorities, in terms of scientific cooperation and a framework for joint monitoring and</w:t>
      </w:r>
      <w:r w:rsidR="0082750E" w:rsidRPr="00724A5B">
        <w:rPr>
          <w:noProof/>
        </w:rPr>
        <w:t xml:space="preserve"> </w:t>
      </w:r>
      <w:r w:rsidRPr="00724A5B">
        <w:rPr>
          <w:noProof/>
        </w:rPr>
        <w:t>control of</w:t>
      </w:r>
      <w:r w:rsidR="0082750E" w:rsidRPr="00724A5B">
        <w:rPr>
          <w:noProof/>
        </w:rPr>
        <w:t xml:space="preserve"> </w:t>
      </w:r>
      <w:r w:rsidRPr="00724A5B">
        <w:rPr>
          <w:noProof/>
        </w:rPr>
        <w:t>EU activities.</w:t>
      </w:r>
    </w:p>
    <w:p w14:paraId="58026E9F" w14:textId="49AC119C" w:rsidR="00DD2BB2" w:rsidRPr="00724A5B" w:rsidRDefault="00DD2BB2" w:rsidP="005027FE">
      <w:pPr>
        <w:pStyle w:val="Text1"/>
        <w:numPr>
          <w:ilvl w:val="0"/>
          <w:numId w:val="47"/>
        </w:numPr>
        <w:rPr>
          <w:noProof/>
        </w:rPr>
      </w:pPr>
      <w:r w:rsidRPr="00724A5B">
        <w:rPr>
          <w:noProof/>
        </w:rPr>
        <w:t>Embedding in the</w:t>
      </w:r>
      <w:r w:rsidR="0082750E" w:rsidRPr="00724A5B">
        <w:rPr>
          <w:noProof/>
        </w:rPr>
        <w:t xml:space="preserve"> </w:t>
      </w:r>
      <w:r w:rsidRPr="00724A5B">
        <w:rPr>
          <w:noProof/>
        </w:rPr>
        <w:t xml:space="preserve">FPA and its </w:t>
      </w:r>
      <w:r w:rsidR="00934301" w:rsidRPr="00724A5B">
        <w:rPr>
          <w:noProof/>
        </w:rPr>
        <w:t>I</w:t>
      </w:r>
      <w:r w:rsidRPr="00724A5B">
        <w:rPr>
          <w:noProof/>
        </w:rPr>
        <w:t>mplementing Protocol the</w:t>
      </w:r>
      <w:r w:rsidR="0082750E" w:rsidRPr="00724A5B">
        <w:rPr>
          <w:noProof/>
        </w:rPr>
        <w:t xml:space="preserve"> </w:t>
      </w:r>
      <w:r w:rsidRPr="00724A5B">
        <w:rPr>
          <w:noProof/>
        </w:rPr>
        <w:t>four key governance</w:t>
      </w:r>
      <w:r w:rsidR="0082750E" w:rsidRPr="00724A5B">
        <w:rPr>
          <w:noProof/>
        </w:rPr>
        <w:t xml:space="preserve"> </w:t>
      </w:r>
      <w:r w:rsidRPr="00724A5B">
        <w:rPr>
          <w:noProof/>
        </w:rPr>
        <w:t>principles promoted by the</w:t>
      </w:r>
      <w:r w:rsidR="0082750E" w:rsidRPr="00724A5B">
        <w:rPr>
          <w:noProof/>
        </w:rPr>
        <w:t xml:space="preserve"> </w:t>
      </w:r>
      <w:r w:rsidRPr="00724A5B">
        <w:rPr>
          <w:noProof/>
        </w:rPr>
        <w:t>EU at global level (respect for human rights, transparency, level</w:t>
      </w:r>
      <w:r w:rsidR="001E13E2" w:rsidRPr="00724A5B">
        <w:rPr>
          <w:noProof/>
        </w:rPr>
        <w:t xml:space="preserve"> </w:t>
      </w:r>
      <w:r w:rsidRPr="00724A5B">
        <w:rPr>
          <w:noProof/>
        </w:rPr>
        <w:t>playing</w:t>
      </w:r>
      <w:r w:rsidR="0082750E" w:rsidRPr="00724A5B">
        <w:rPr>
          <w:noProof/>
        </w:rPr>
        <w:t xml:space="preserve"> </w:t>
      </w:r>
      <w:r w:rsidRPr="00724A5B">
        <w:rPr>
          <w:noProof/>
        </w:rPr>
        <w:t>field</w:t>
      </w:r>
      <w:r w:rsidR="0082750E" w:rsidRPr="00724A5B">
        <w:rPr>
          <w:noProof/>
        </w:rPr>
        <w:t xml:space="preserve"> </w:t>
      </w:r>
      <w:r w:rsidRPr="00724A5B">
        <w:rPr>
          <w:noProof/>
        </w:rPr>
        <w:t>and</w:t>
      </w:r>
      <w:r w:rsidR="0082750E" w:rsidRPr="00724A5B">
        <w:rPr>
          <w:noProof/>
        </w:rPr>
        <w:t xml:space="preserve"> </w:t>
      </w:r>
      <w:r w:rsidRPr="00724A5B">
        <w:rPr>
          <w:noProof/>
        </w:rPr>
        <w:t>exclusivity of the</w:t>
      </w:r>
      <w:r w:rsidR="0082750E" w:rsidRPr="00724A5B">
        <w:rPr>
          <w:noProof/>
        </w:rPr>
        <w:t xml:space="preserve"> </w:t>
      </w:r>
      <w:r w:rsidRPr="00724A5B">
        <w:rPr>
          <w:noProof/>
        </w:rPr>
        <w:t>FPA over private</w:t>
      </w:r>
      <w:r w:rsidR="0082750E" w:rsidRPr="00724A5B">
        <w:rPr>
          <w:noProof/>
        </w:rPr>
        <w:t xml:space="preserve"> </w:t>
      </w:r>
      <w:r w:rsidRPr="00724A5B">
        <w:rPr>
          <w:noProof/>
        </w:rPr>
        <w:t>arrangements).</w:t>
      </w:r>
    </w:p>
    <w:p w14:paraId="705AA94B" w14:textId="70997557" w:rsidR="00DD2BB2" w:rsidRPr="00724A5B" w:rsidRDefault="00DD2BB2" w:rsidP="005027FE">
      <w:pPr>
        <w:pStyle w:val="Text1"/>
        <w:numPr>
          <w:ilvl w:val="0"/>
          <w:numId w:val="48"/>
        </w:numPr>
        <w:rPr>
          <w:noProof/>
        </w:rPr>
      </w:pPr>
      <w:r w:rsidRPr="00724A5B">
        <w:rPr>
          <w:noProof/>
        </w:rPr>
        <w:t>Coherence</w:t>
      </w:r>
      <w:r w:rsidR="0082750E" w:rsidRPr="00724A5B">
        <w:rPr>
          <w:noProof/>
        </w:rPr>
        <w:t xml:space="preserve"> </w:t>
      </w:r>
      <w:r w:rsidRPr="00724A5B">
        <w:rPr>
          <w:noProof/>
        </w:rPr>
        <w:t>with</w:t>
      </w:r>
      <w:r w:rsidR="0082750E" w:rsidRPr="00724A5B">
        <w:rPr>
          <w:noProof/>
        </w:rPr>
        <w:t xml:space="preserve"> </w:t>
      </w:r>
      <w:r w:rsidRPr="00724A5B">
        <w:rPr>
          <w:noProof/>
        </w:rPr>
        <w:t>EU policies in terms of national and regional development.</w:t>
      </w:r>
    </w:p>
    <w:p w14:paraId="611D92C9" w14:textId="2869B7CB" w:rsidR="00DD2BB2" w:rsidRPr="00724A5B" w:rsidRDefault="00DD2BB2" w:rsidP="005027FE">
      <w:pPr>
        <w:pStyle w:val="Text1"/>
        <w:numPr>
          <w:ilvl w:val="0"/>
          <w:numId w:val="49"/>
        </w:numPr>
        <w:rPr>
          <w:noProof/>
        </w:rPr>
      </w:pPr>
      <w:r w:rsidRPr="00724A5B">
        <w:rPr>
          <w:noProof/>
        </w:rPr>
        <w:t>Access to a dedicated budget line</w:t>
      </w:r>
      <w:r w:rsidR="0082750E" w:rsidRPr="00724A5B">
        <w:rPr>
          <w:noProof/>
        </w:rPr>
        <w:t xml:space="preserve"> </w:t>
      </w:r>
      <w:r w:rsidRPr="00724A5B">
        <w:rPr>
          <w:noProof/>
        </w:rPr>
        <w:t>(sectoral support) decoupled from the</w:t>
      </w:r>
      <w:r w:rsidR="0082750E" w:rsidRPr="00724A5B">
        <w:rPr>
          <w:noProof/>
        </w:rPr>
        <w:t xml:space="preserve"> </w:t>
      </w:r>
      <w:r w:rsidRPr="00724A5B">
        <w:rPr>
          <w:noProof/>
        </w:rPr>
        <w:t>FPA access budget line</w:t>
      </w:r>
      <w:r w:rsidR="0082750E" w:rsidRPr="00724A5B">
        <w:rPr>
          <w:noProof/>
        </w:rPr>
        <w:t xml:space="preserve"> </w:t>
      </w:r>
      <w:r w:rsidRPr="00724A5B">
        <w:rPr>
          <w:noProof/>
        </w:rPr>
        <w:t>for financial support to implement</w:t>
      </w:r>
      <w:r w:rsidR="0082750E" w:rsidRPr="00724A5B">
        <w:rPr>
          <w:noProof/>
        </w:rPr>
        <w:t xml:space="preserve"> </w:t>
      </w:r>
      <w:r w:rsidRPr="00724A5B">
        <w:rPr>
          <w:noProof/>
        </w:rPr>
        <w:t>Mauritius’</w:t>
      </w:r>
      <w:r w:rsidR="0082750E" w:rsidRPr="00724A5B">
        <w:rPr>
          <w:noProof/>
        </w:rPr>
        <w:t xml:space="preserve"> </w:t>
      </w:r>
      <w:r w:rsidRPr="00724A5B">
        <w:rPr>
          <w:noProof/>
        </w:rPr>
        <w:t>national fisheries</w:t>
      </w:r>
      <w:r w:rsidR="0082750E" w:rsidRPr="00724A5B">
        <w:rPr>
          <w:noProof/>
        </w:rPr>
        <w:t xml:space="preserve"> </w:t>
      </w:r>
      <w:r w:rsidRPr="00724A5B">
        <w:rPr>
          <w:noProof/>
        </w:rPr>
        <w:t>and blue</w:t>
      </w:r>
      <w:r w:rsidR="0082750E" w:rsidRPr="00724A5B">
        <w:rPr>
          <w:noProof/>
        </w:rPr>
        <w:t xml:space="preserve"> </w:t>
      </w:r>
      <w:r w:rsidRPr="00724A5B">
        <w:rPr>
          <w:noProof/>
        </w:rPr>
        <w:t>economy</w:t>
      </w:r>
      <w:r w:rsidR="0082750E" w:rsidRPr="00724A5B">
        <w:rPr>
          <w:noProof/>
        </w:rPr>
        <w:t xml:space="preserve"> </w:t>
      </w:r>
      <w:r w:rsidRPr="00724A5B">
        <w:rPr>
          <w:noProof/>
        </w:rPr>
        <w:t>policy.</w:t>
      </w:r>
    </w:p>
    <w:p w14:paraId="4D7C76AE" w14:textId="7ABCBE1C" w:rsidR="00081D78" w:rsidRPr="00724A5B" w:rsidRDefault="00081D78" w:rsidP="00286E54">
      <w:pPr>
        <w:pStyle w:val="Text1"/>
        <w:ind w:left="0"/>
        <w:rPr>
          <w:noProof/>
        </w:rPr>
      </w:pPr>
      <w:r w:rsidRPr="00724A5B">
        <w:rPr>
          <w:noProof/>
        </w:rPr>
        <w:t xml:space="preserve">Compared to any other mechanism for gaining fisheries access for EU tuna vessels, the Agreement has delivered a wide range of valuable benefits to both the EU and </w:t>
      </w:r>
      <w:r w:rsidR="00DD2BB2" w:rsidRPr="00724A5B">
        <w:rPr>
          <w:noProof/>
        </w:rPr>
        <w:t>Mauritius</w:t>
      </w:r>
      <w:r w:rsidRPr="00724A5B">
        <w:rPr>
          <w:noProof/>
        </w:rPr>
        <w:t xml:space="preserve"> in terms of governance, sustainability and national development. There is a strong added</w:t>
      </w:r>
      <w:r w:rsidR="003B67D8" w:rsidRPr="00724A5B">
        <w:rPr>
          <w:noProof/>
        </w:rPr>
        <w:t xml:space="preserve"> </w:t>
      </w:r>
      <w:r w:rsidRPr="00724A5B">
        <w:rPr>
          <w:noProof/>
        </w:rPr>
        <w:t>value of the EU intervention th</w:t>
      </w:r>
      <w:r w:rsidR="00DD2BB2" w:rsidRPr="00724A5B">
        <w:rPr>
          <w:noProof/>
        </w:rPr>
        <w:t>r</w:t>
      </w:r>
      <w:r w:rsidRPr="00724A5B">
        <w:rPr>
          <w:noProof/>
        </w:rPr>
        <w:t>ough FPA mechanisms for access and sectoral support.</w:t>
      </w:r>
    </w:p>
    <w:p w14:paraId="035FC197" w14:textId="750CDA54" w:rsidR="00081D78" w:rsidRPr="00724A5B" w:rsidRDefault="00081D78" w:rsidP="00516BB6">
      <w:pPr>
        <w:pStyle w:val="Text1"/>
        <w:spacing w:before="240"/>
        <w:ind w:left="340"/>
        <w:rPr>
          <w:i/>
          <w:iCs/>
          <w:noProof/>
        </w:rPr>
      </w:pPr>
      <w:r w:rsidRPr="00724A5B">
        <w:rPr>
          <w:i/>
          <w:iCs/>
          <w:noProof/>
        </w:rPr>
        <w:t xml:space="preserve">What is the added value resulting from the EU intervention under the Agreement and the Protocol, compared to what the </w:t>
      </w:r>
      <w:r w:rsidR="006E3F5F" w:rsidRPr="00724A5B">
        <w:rPr>
          <w:i/>
          <w:iCs/>
          <w:noProof/>
        </w:rPr>
        <w:t xml:space="preserve">EU </w:t>
      </w:r>
      <w:r w:rsidRPr="00724A5B">
        <w:rPr>
          <w:i/>
          <w:iCs/>
          <w:noProof/>
        </w:rPr>
        <w:t xml:space="preserve">fleet </w:t>
      </w:r>
      <w:r w:rsidR="00F24D47" w:rsidRPr="00724A5B">
        <w:rPr>
          <w:i/>
          <w:iCs/>
          <w:noProof/>
        </w:rPr>
        <w:t xml:space="preserve">could achieve </w:t>
      </w:r>
      <w:r w:rsidRPr="00724A5B">
        <w:rPr>
          <w:i/>
          <w:iCs/>
          <w:noProof/>
        </w:rPr>
        <w:t>outside the framework of the Agreement?</w:t>
      </w:r>
    </w:p>
    <w:p w14:paraId="7AA4083B" w14:textId="0920B7B6" w:rsidR="00DD2BB2" w:rsidRPr="00724A5B" w:rsidRDefault="00DD2BB2" w:rsidP="00DD2BB2">
      <w:pPr>
        <w:pStyle w:val="Text1"/>
        <w:ind w:left="0"/>
        <w:rPr>
          <w:noProof/>
        </w:rPr>
      </w:pPr>
      <w:r w:rsidRPr="00724A5B">
        <w:rPr>
          <w:noProof/>
        </w:rPr>
        <w:t xml:space="preserve">The current Protocol provides stable and guaranteed lawful access to Mauritian waters over a </w:t>
      </w:r>
      <w:r w:rsidR="00FC5E7E" w:rsidRPr="00724A5B">
        <w:rPr>
          <w:noProof/>
        </w:rPr>
        <w:t>four-year</w:t>
      </w:r>
      <w:r w:rsidRPr="00724A5B">
        <w:rPr>
          <w:noProof/>
        </w:rPr>
        <w:t xml:space="preserve"> period, which is supportive of the </w:t>
      </w:r>
      <w:r w:rsidR="00F12C57" w:rsidRPr="00724A5B">
        <w:rPr>
          <w:noProof/>
        </w:rPr>
        <w:t>multiannual</w:t>
      </w:r>
      <w:r w:rsidRPr="00724A5B">
        <w:rPr>
          <w:noProof/>
        </w:rPr>
        <w:t xml:space="preserve"> deployment strategy of EU purse seine vessel operators in the Indian Ocean. EU shipowners recognise the benefits that the Protocol has in supporting sustainability which ultimately benefits them, as well as the positive role that the EU plays in negotiating on their behalf. No stakeholders consulted suggested</w:t>
      </w:r>
      <w:r w:rsidR="002E1777" w:rsidRPr="00724A5B">
        <w:rPr>
          <w:noProof/>
        </w:rPr>
        <w:t xml:space="preserve"> a</w:t>
      </w:r>
      <w:r w:rsidRPr="00724A5B">
        <w:rPr>
          <w:noProof/>
        </w:rPr>
        <w:t xml:space="preserve"> preference for private agreements over the framework provided by the FPA.</w:t>
      </w:r>
    </w:p>
    <w:p w14:paraId="2FE24F40" w14:textId="26070D2A" w:rsidR="00081D78" w:rsidRPr="00724A5B" w:rsidRDefault="008475A5" w:rsidP="005027FE">
      <w:pPr>
        <w:pStyle w:val="Heading2"/>
        <w:numPr>
          <w:ilvl w:val="1"/>
          <w:numId w:val="33"/>
        </w:numPr>
        <w:spacing w:before="600"/>
        <w:rPr>
          <w:iCs/>
          <w:noProof/>
        </w:rPr>
      </w:pPr>
      <w:bookmarkStart w:id="66" w:name="_Toc26782512"/>
      <w:bookmarkStart w:id="67" w:name="_Toc185845999"/>
      <w:r w:rsidRPr="00724A5B">
        <w:rPr>
          <w:iCs/>
          <w:noProof/>
        </w:rPr>
        <w:tab/>
      </w:r>
      <w:bookmarkStart w:id="68" w:name="_Toc222495117"/>
      <w:r w:rsidR="00081D78" w:rsidRPr="00724A5B">
        <w:rPr>
          <w:iCs/>
          <w:noProof/>
        </w:rPr>
        <w:t>Acceptability</w:t>
      </w:r>
      <w:bookmarkEnd w:id="66"/>
      <w:bookmarkEnd w:id="67"/>
      <w:bookmarkEnd w:id="68"/>
    </w:p>
    <w:p w14:paraId="3C55160C" w14:textId="37BA9CDC" w:rsidR="00081D78" w:rsidRPr="00724A5B" w:rsidRDefault="00081D78" w:rsidP="00081D78">
      <w:pPr>
        <w:pStyle w:val="Text1"/>
        <w:ind w:left="0"/>
        <w:rPr>
          <w:noProof/>
        </w:rPr>
      </w:pPr>
      <w:bookmarkStart w:id="69" w:name="_Hlk193709280"/>
      <w:r w:rsidRPr="00724A5B">
        <w:rPr>
          <w:noProof/>
        </w:rPr>
        <w:t>For each component (access and sectoral support) success criteria have been proposed and evaluated.</w:t>
      </w:r>
    </w:p>
    <w:bookmarkEnd w:id="69"/>
    <w:p w14:paraId="503181F1" w14:textId="2E9A6594" w:rsidR="00081D78" w:rsidRPr="00724A5B" w:rsidRDefault="00081D78" w:rsidP="00081D78">
      <w:pPr>
        <w:pStyle w:val="Text1"/>
        <w:ind w:left="0" w:firstLine="340"/>
        <w:rPr>
          <w:i/>
          <w:iCs/>
          <w:noProof/>
        </w:rPr>
      </w:pPr>
      <w:r w:rsidRPr="00724A5B">
        <w:rPr>
          <w:i/>
          <w:iCs/>
          <w:noProof/>
        </w:rPr>
        <w:t>To what extent are the EU shipowners satisfied with the Protocol?</w:t>
      </w:r>
    </w:p>
    <w:p w14:paraId="599AD309" w14:textId="57E56487" w:rsidR="006136B8" w:rsidRPr="00724A5B" w:rsidRDefault="006136B8" w:rsidP="00286E54">
      <w:pPr>
        <w:pStyle w:val="Text1"/>
        <w:ind w:left="0"/>
        <w:rPr>
          <w:noProof/>
        </w:rPr>
      </w:pPr>
      <w:r w:rsidRPr="00724A5B">
        <w:rPr>
          <w:noProof/>
        </w:rPr>
        <w:t>Feedback from consultations show that EU shipowners unambiguously support the renewal of the Protocol with broadly similar conditions</w:t>
      </w:r>
      <w:r w:rsidR="002E1777" w:rsidRPr="00724A5B">
        <w:rPr>
          <w:noProof/>
        </w:rPr>
        <w:t xml:space="preserve"> and would also prefer a longer Protocol. However</w:t>
      </w:r>
      <w:r w:rsidRPr="00724A5B">
        <w:rPr>
          <w:noProof/>
        </w:rPr>
        <w:t xml:space="preserve">, some suggested improvements </w:t>
      </w:r>
      <w:r w:rsidR="002E1777" w:rsidRPr="00724A5B">
        <w:rPr>
          <w:noProof/>
        </w:rPr>
        <w:t xml:space="preserve">like </w:t>
      </w:r>
      <w:r w:rsidRPr="00724A5B">
        <w:rPr>
          <w:noProof/>
        </w:rPr>
        <w:t xml:space="preserve">reduced licensing timelines, increased time for entry/exit notifications, and more flexible and proportional </w:t>
      </w:r>
      <w:r w:rsidR="002E1777" w:rsidRPr="00724A5B">
        <w:rPr>
          <w:noProof/>
        </w:rPr>
        <w:t>crewing rules</w:t>
      </w:r>
      <w:r w:rsidRPr="00724A5B">
        <w:rPr>
          <w:noProof/>
        </w:rPr>
        <w:t>.</w:t>
      </w:r>
    </w:p>
    <w:p w14:paraId="1738D613" w14:textId="5D05AAA3" w:rsidR="00081D78" w:rsidRPr="00724A5B" w:rsidRDefault="00A15091" w:rsidP="006136B8">
      <w:pPr>
        <w:pStyle w:val="Text1"/>
        <w:ind w:left="0"/>
        <w:rPr>
          <w:i/>
          <w:iCs/>
          <w:noProof/>
        </w:rPr>
      </w:pPr>
      <w:r w:rsidRPr="00724A5B">
        <w:rPr>
          <w:i/>
          <w:iCs/>
          <w:noProof/>
        </w:rPr>
        <w:t>To what extent is the Protocol developed in consultation, coordination and supported by civil society in the EU and nationally and locally</w:t>
      </w:r>
      <w:r w:rsidR="00BD7EFA" w:rsidRPr="00724A5B">
        <w:rPr>
          <w:i/>
          <w:iCs/>
          <w:noProof/>
        </w:rPr>
        <w:t xml:space="preserve"> in Mauritius</w:t>
      </w:r>
      <w:r w:rsidRPr="00724A5B">
        <w:rPr>
          <w:i/>
          <w:iCs/>
          <w:noProof/>
        </w:rPr>
        <w:t>?</w:t>
      </w:r>
    </w:p>
    <w:p w14:paraId="288A9B40" w14:textId="3D701C29" w:rsidR="006136B8" w:rsidRPr="00724A5B" w:rsidRDefault="00A15091" w:rsidP="00A15091">
      <w:pPr>
        <w:pStyle w:val="Text1"/>
        <w:ind w:left="0"/>
        <w:rPr>
          <w:noProof/>
        </w:rPr>
      </w:pPr>
      <w:r w:rsidRPr="00724A5B">
        <w:rPr>
          <w:noProof/>
        </w:rPr>
        <w:t xml:space="preserve">Representatives of the civil society in </w:t>
      </w:r>
      <w:r w:rsidR="006136B8" w:rsidRPr="00724A5B">
        <w:rPr>
          <w:noProof/>
        </w:rPr>
        <w:t>Mauritius are critical of the Agreement overall</w:t>
      </w:r>
      <w:r w:rsidR="00BD7EFA" w:rsidRPr="00724A5B">
        <w:rPr>
          <w:noProof/>
        </w:rPr>
        <w:t>,</w:t>
      </w:r>
      <w:r w:rsidR="006136B8" w:rsidRPr="00724A5B">
        <w:rPr>
          <w:noProof/>
        </w:rPr>
        <w:t xml:space="preserve"> </w:t>
      </w:r>
      <w:r w:rsidR="00BD7EFA" w:rsidRPr="00724A5B">
        <w:rPr>
          <w:noProof/>
        </w:rPr>
        <w:t xml:space="preserve">particularly </w:t>
      </w:r>
      <w:r w:rsidR="006136B8" w:rsidRPr="00724A5B">
        <w:rPr>
          <w:noProof/>
        </w:rPr>
        <w:t>in terms of potential bycatch. Cooperatives welcome the requirement for Mauritian crew on purse seine vessels.</w:t>
      </w:r>
    </w:p>
    <w:p w14:paraId="3B13B7E9" w14:textId="77FE3C93" w:rsidR="00A15091" w:rsidRPr="00724A5B" w:rsidRDefault="00A15091" w:rsidP="00A15091">
      <w:pPr>
        <w:pStyle w:val="Text1"/>
        <w:ind w:left="0"/>
        <w:rPr>
          <w:noProof/>
        </w:rPr>
      </w:pPr>
      <w:r w:rsidRPr="00724A5B">
        <w:rPr>
          <w:noProof/>
        </w:rPr>
        <w:t xml:space="preserve">For the activities implemented under the sectoral support, all representatives of civil society consulted in the EU and in </w:t>
      </w:r>
      <w:r w:rsidR="00B21AA6" w:rsidRPr="00724A5B">
        <w:rPr>
          <w:noProof/>
        </w:rPr>
        <w:t>Mauritius</w:t>
      </w:r>
      <w:r w:rsidRPr="00724A5B">
        <w:rPr>
          <w:noProof/>
        </w:rPr>
        <w:t xml:space="preserve"> confirmed an absence of information about the sectoral support programme, and a lack of consultations on the design / specification of the multiannual programme and its implementing annual programme. </w:t>
      </w:r>
      <w:r w:rsidR="00BD7EFA" w:rsidRPr="00724A5B">
        <w:rPr>
          <w:noProof/>
        </w:rPr>
        <w:t xml:space="preserve">They request more transparency on </w:t>
      </w:r>
      <w:r w:rsidRPr="00724A5B">
        <w:rPr>
          <w:noProof/>
        </w:rPr>
        <w:t>this component of the FPA is requested</w:t>
      </w:r>
      <w:r w:rsidR="00BD7EFA" w:rsidRPr="00724A5B">
        <w:rPr>
          <w:noProof/>
        </w:rPr>
        <w:t xml:space="preserve"> and </w:t>
      </w:r>
      <w:r w:rsidRPr="00724A5B">
        <w:rPr>
          <w:noProof/>
        </w:rPr>
        <w:t>opportunities for consultation and involvement in the implementation of some activities as appropriate.</w:t>
      </w:r>
    </w:p>
    <w:p w14:paraId="02327E81" w14:textId="6F66DC38" w:rsidR="006136B8" w:rsidRPr="00724A5B" w:rsidRDefault="006136B8" w:rsidP="00A15091">
      <w:pPr>
        <w:pStyle w:val="Text1"/>
        <w:ind w:left="0"/>
        <w:rPr>
          <w:noProof/>
        </w:rPr>
      </w:pPr>
      <w:r w:rsidRPr="00724A5B">
        <w:rPr>
          <w:noProof/>
        </w:rPr>
        <w:t xml:space="preserve">No civil society </w:t>
      </w:r>
      <w:r w:rsidR="00BD7EFA" w:rsidRPr="00724A5B">
        <w:rPr>
          <w:noProof/>
        </w:rPr>
        <w:t xml:space="preserve">representatives </w:t>
      </w:r>
      <w:r w:rsidRPr="00724A5B">
        <w:rPr>
          <w:noProof/>
        </w:rPr>
        <w:t>in either the EU or Mauritius suggested that the Protocol should not be renewed. All organisations were supportive of a change from a</w:t>
      </w:r>
      <w:r w:rsidR="00BD7EFA" w:rsidRPr="00724A5B">
        <w:rPr>
          <w:noProof/>
        </w:rPr>
        <w:t>n</w:t>
      </w:r>
      <w:r w:rsidRPr="00724A5B">
        <w:rPr>
          <w:noProof/>
        </w:rPr>
        <w:t xml:space="preserve"> FPA to a</w:t>
      </w:r>
      <w:r w:rsidR="00BD7EFA" w:rsidRPr="00724A5B">
        <w:rPr>
          <w:noProof/>
        </w:rPr>
        <w:t>n</w:t>
      </w:r>
      <w:r w:rsidRPr="00724A5B">
        <w:rPr>
          <w:noProof/>
        </w:rPr>
        <w:t xml:space="preserve"> SFPA. This would allow for</w:t>
      </w:r>
      <w:r w:rsidR="00BD7EFA" w:rsidRPr="00724A5B">
        <w:rPr>
          <w:noProof/>
        </w:rPr>
        <w:t xml:space="preserve"> moving</w:t>
      </w:r>
      <w:r w:rsidRPr="00724A5B">
        <w:rPr>
          <w:noProof/>
        </w:rPr>
        <w:t xml:space="preserve"> the governance clauses (human rights, transparency, level playing, exclusivity) into the Agreement</w:t>
      </w:r>
      <w:r w:rsidR="001E2C35" w:rsidRPr="00724A5B">
        <w:rPr>
          <w:noProof/>
        </w:rPr>
        <w:t>, thereby strengthening them.</w:t>
      </w:r>
    </w:p>
    <w:p w14:paraId="62183E73" w14:textId="581B4442" w:rsidR="00A15091" w:rsidRPr="00724A5B" w:rsidRDefault="00A15091" w:rsidP="00A15091">
      <w:pPr>
        <w:pStyle w:val="Text1"/>
        <w:ind w:left="680"/>
        <w:rPr>
          <w:i/>
          <w:iCs/>
          <w:noProof/>
        </w:rPr>
      </w:pPr>
      <w:r w:rsidRPr="00724A5B">
        <w:rPr>
          <w:i/>
          <w:iCs/>
          <w:noProof/>
        </w:rPr>
        <w:t>To what extent is the Protocol supported by the sector (shipowners and processors) in the EU and nationally and locally</w:t>
      </w:r>
      <w:r w:rsidR="00BD7EFA" w:rsidRPr="00724A5B">
        <w:rPr>
          <w:i/>
          <w:iCs/>
          <w:noProof/>
        </w:rPr>
        <w:t xml:space="preserve"> in Mauritius</w:t>
      </w:r>
      <w:r w:rsidRPr="00724A5B">
        <w:rPr>
          <w:i/>
          <w:iCs/>
          <w:noProof/>
        </w:rPr>
        <w:t>?</w:t>
      </w:r>
    </w:p>
    <w:p w14:paraId="548B7889" w14:textId="241B6632" w:rsidR="00286E54" w:rsidRPr="00724A5B" w:rsidRDefault="001E2C35" w:rsidP="00286E54">
      <w:pPr>
        <w:pStyle w:val="Text1"/>
        <w:ind w:left="0"/>
        <w:rPr>
          <w:noProof/>
        </w:rPr>
      </w:pPr>
      <w:r w:rsidRPr="00724A5B">
        <w:rPr>
          <w:noProof/>
        </w:rPr>
        <w:t>Mauritian-based shore-based companies involved with the tuna sector (processing, cold storage, vessel repairs and maintenance, catch offloading), are all strongly supportive of the FPA/Protocol due to the access and sectoral support funding that results, and the economic linkages that do occur even if limited. Operators of Mauritian-flagged purse seine vessels do not view EU tuna vessels in Mauritian waters as negatively impacting on their activities in any way.</w:t>
      </w:r>
    </w:p>
    <w:p w14:paraId="71EB69CD" w14:textId="3DDF7783" w:rsidR="00A15091" w:rsidRPr="00724A5B" w:rsidRDefault="00D9308C" w:rsidP="00D9308C">
      <w:pPr>
        <w:pStyle w:val="Text1"/>
        <w:ind w:left="680" w:firstLine="20"/>
        <w:rPr>
          <w:i/>
          <w:iCs/>
          <w:noProof/>
        </w:rPr>
      </w:pPr>
      <w:r w:rsidRPr="00724A5B">
        <w:rPr>
          <w:i/>
          <w:iCs/>
          <w:noProof/>
        </w:rPr>
        <w:t xml:space="preserve">To what extent </w:t>
      </w:r>
      <w:r w:rsidR="00B01F0E" w:rsidRPr="00724A5B">
        <w:rPr>
          <w:i/>
          <w:iCs/>
          <w:noProof/>
        </w:rPr>
        <w:t xml:space="preserve">are </w:t>
      </w:r>
      <w:r w:rsidRPr="00724A5B">
        <w:rPr>
          <w:i/>
          <w:iCs/>
          <w:noProof/>
        </w:rPr>
        <w:t>the administration, stakeholders and society in general satisfied with the Protocol?</w:t>
      </w:r>
    </w:p>
    <w:p w14:paraId="3E3D8E60" w14:textId="2214C6F1" w:rsidR="001E2C35" w:rsidRPr="00724A5B" w:rsidRDefault="001E2C35" w:rsidP="00D9308C">
      <w:pPr>
        <w:pStyle w:val="Text1"/>
        <w:ind w:left="0"/>
        <w:rPr>
          <w:noProof/>
        </w:rPr>
      </w:pPr>
      <w:r w:rsidRPr="00724A5B">
        <w:rPr>
          <w:noProof/>
        </w:rPr>
        <w:t xml:space="preserve">Based on the answers to the questions above, administrations in Mauritius and the EU, EU shipowners, and private sector parties in Mauritius are all generally satisfied with the Protocol and its implementation and seek its renewal. The Mauritian government expressed a willingness in principle for negotiations for the renewal of the Protocol at the end of 2026. The financial contributions are beneficial for the </w:t>
      </w:r>
      <w:r w:rsidR="001060E9" w:rsidRPr="00724A5B">
        <w:rPr>
          <w:noProof/>
        </w:rPr>
        <w:t>g</w:t>
      </w:r>
      <w:r w:rsidRPr="00724A5B">
        <w:rPr>
          <w:noProof/>
        </w:rPr>
        <w:t xml:space="preserve">overnment, and the sectoral support programme is valued. Civil society organisations in both the EU and Mauritius </w:t>
      </w:r>
      <w:r w:rsidR="001060E9" w:rsidRPr="00724A5B">
        <w:rPr>
          <w:noProof/>
        </w:rPr>
        <w:t xml:space="preserve">also </w:t>
      </w:r>
      <w:r w:rsidRPr="00724A5B">
        <w:rPr>
          <w:noProof/>
        </w:rPr>
        <w:t>seek its renewal.</w:t>
      </w:r>
    </w:p>
    <w:p w14:paraId="73F4AF7C" w14:textId="7DB5202C" w:rsidR="00D9308C" w:rsidRPr="00724A5B" w:rsidRDefault="008475A5" w:rsidP="005027FE">
      <w:pPr>
        <w:pStyle w:val="Heading2"/>
        <w:numPr>
          <w:ilvl w:val="1"/>
          <w:numId w:val="33"/>
        </w:numPr>
        <w:rPr>
          <w:noProof/>
        </w:rPr>
      </w:pPr>
      <w:r w:rsidRPr="00724A5B">
        <w:rPr>
          <w:noProof/>
        </w:rPr>
        <w:tab/>
      </w:r>
      <w:bookmarkStart w:id="70" w:name="_Toc222495118"/>
      <w:r w:rsidR="00D9308C" w:rsidRPr="00724A5B">
        <w:rPr>
          <w:noProof/>
        </w:rPr>
        <w:t xml:space="preserve">Relevance: </w:t>
      </w:r>
      <w:bookmarkStart w:id="71" w:name="_Toc185846000"/>
      <w:r w:rsidR="00D9308C" w:rsidRPr="00724A5B">
        <w:rPr>
          <w:noProof/>
        </w:rPr>
        <w:t>Is the intervention still relevant?</w:t>
      </w:r>
      <w:bookmarkEnd w:id="70"/>
      <w:bookmarkEnd w:id="71"/>
    </w:p>
    <w:p w14:paraId="29236D9B" w14:textId="3F106628" w:rsidR="00D9308C" w:rsidRPr="00724A5B" w:rsidRDefault="001060E9" w:rsidP="00D9308C">
      <w:pPr>
        <w:pStyle w:val="Text1"/>
        <w:ind w:left="0"/>
        <w:rPr>
          <w:noProof/>
        </w:rPr>
      </w:pPr>
      <w:r w:rsidRPr="00724A5B">
        <w:rPr>
          <w:noProof/>
        </w:rPr>
        <w:t>S</w:t>
      </w:r>
      <w:r w:rsidR="005D04B0" w:rsidRPr="00724A5B">
        <w:rPr>
          <w:noProof/>
        </w:rPr>
        <w:t>uccess criteria have been proposed and evaluated</w:t>
      </w:r>
      <w:r w:rsidRPr="00724A5B">
        <w:rPr>
          <w:noProof/>
        </w:rPr>
        <w:t xml:space="preserve"> for each component (access and sectoral support)</w:t>
      </w:r>
      <w:r w:rsidR="005D04B0" w:rsidRPr="00724A5B">
        <w:rPr>
          <w:noProof/>
        </w:rPr>
        <w:t>.</w:t>
      </w:r>
    </w:p>
    <w:p w14:paraId="4D1859F5" w14:textId="407CB3C9" w:rsidR="005D04B0" w:rsidRPr="00724A5B" w:rsidRDefault="00CE5D43" w:rsidP="005D04B0">
      <w:pPr>
        <w:pStyle w:val="Text1"/>
        <w:ind w:left="360"/>
        <w:rPr>
          <w:i/>
          <w:iCs/>
          <w:noProof/>
        </w:rPr>
      </w:pPr>
      <w:r w:rsidRPr="00724A5B">
        <w:rPr>
          <w:i/>
          <w:iCs/>
          <w:noProof/>
        </w:rPr>
        <w:t xml:space="preserve">To what extent do the objectives set out in the Agreement and the Protocol still correspond to the needs of </w:t>
      </w:r>
      <w:r w:rsidR="001060E9" w:rsidRPr="00724A5B">
        <w:rPr>
          <w:i/>
          <w:iCs/>
          <w:noProof/>
        </w:rPr>
        <w:t xml:space="preserve">the </w:t>
      </w:r>
      <w:r w:rsidRPr="00724A5B">
        <w:rPr>
          <w:i/>
          <w:iCs/>
          <w:noProof/>
        </w:rPr>
        <w:t>EU</w:t>
      </w:r>
      <w:r w:rsidR="007E0905" w:rsidRPr="00724A5B">
        <w:rPr>
          <w:i/>
          <w:iCs/>
          <w:noProof/>
        </w:rPr>
        <w:t>,</w:t>
      </w:r>
      <w:r w:rsidRPr="00724A5B">
        <w:rPr>
          <w:i/>
          <w:iCs/>
          <w:noProof/>
        </w:rPr>
        <w:t xml:space="preserve"> its shipowners</w:t>
      </w:r>
      <w:r w:rsidR="007E0905" w:rsidRPr="00724A5B">
        <w:rPr>
          <w:i/>
          <w:iCs/>
          <w:noProof/>
        </w:rPr>
        <w:t xml:space="preserve"> and Mauritius</w:t>
      </w:r>
      <w:r w:rsidRPr="00724A5B">
        <w:rPr>
          <w:i/>
          <w:iCs/>
          <w:noProof/>
        </w:rPr>
        <w:t>?</w:t>
      </w:r>
    </w:p>
    <w:p w14:paraId="56EE7137" w14:textId="77777777" w:rsidR="001060E9" w:rsidRPr="00724A5B" w:rsidRDefault="00CE5D43" w:rsidP="005D04B0">
      <w:pPr>
        <w:pStyle w:val="Text1"/>
        <w:ind w:left="0"/>
        <w:rPr>
          <w:noProof/>
        </w:rPr>
      </w:pPr>
      <w:r w:rsidRPr="00724A5B">
        <w:rPr>
          <w:noProof/>
        </w:rPr>
        <w:t xml:space="preserve">For the EU fleet operating in the Indian Ocean, the Agreement and Protocol are relevant as part of their network of fishing opportunities and to meet the needs of their fishing strategies. Relevance also stems from the linkages with onshore vessel support businesses and tuna canning in Mauritius. </w:t>
      </w:r>
    </w:p>
    <w:p w14:paraId="7655608D" w14:textId="50D7DF43" w:rsidR="00CE5D43" w:rsidRPr="00724A5B" w:rsidRDefault="00CE5D43" w:rsidP="005D04B0">
      <w:pPr>
        <w:pStyle w:val="Text1"/>
        <w:ind w:left="0"/>
        <w:rPr>
          <w:noProof/>
        </w:rPr>
      </w:pPr>
      <w:r w:rsidRPr="00724A5B">
        <w:rPr>
          <w:noProof/>
        </w:rPr>
        <w:t xml:space="preserve">The transfer of sovereignty over Chagos from the United Kingdom to Mauritius has not yet been finalised and it </w:t>
      </w:r>
      <w:r w:rsidR="001060E9" w:rsidRPr="00724A5B">
        <w:rPr>
          <w:noProof/>
        </w:rPr>
        <w:t xml:space="preserve">is not yet </w:t>
      </w:r>
      <w:r w:rsidRPr="00724A5B">
        <w:rPr>
          <w:noProof/>
        </w:rPr>
        <w:t>known if fishing would be permitted once this transfer takes place. However, if the transfer of sovereignty was completed during a future Protocol and if fishing were allowed in the waters around Chagos, this could further increase the relevance of the Protocol to EU shipowners.</w:t>
      </w:r>
    </w:p>
    <w:p w14:paraId="1340EE18" w14:textId="4C6F866F" w:rsidR="005D04B0" w:rsidRPr="00724A5B" w:rsidRDefault="005D04B0" w:rsidP="005D04B0">
      <w:pPr>
        <w:pStyle w:val="Text1"/>
        <w:ind w:left="0"/>
        <w:rPr>
          <w:noProof/>
          <w:color w:val="000000" w:themeColor="text1"/>
        </w:rPr>
      </w:pPr>
      <w:r w:rsidRPr="00724A5B">
        <w:rPr>
          <w:noProof/>
          <w:color w:val="000000" w:themeColor="text1"/>
        </w:rPr>
        <w:t xml:space="preserve">For EU surface longliners, the continued relevance of the FPA is difficult to establish </w:t>
      </w:r>
      <w:r w:rsidR="00731DF4" w:rsidRPr="00724A5B">
        <w:rPr>
          <w:noProof/>
          <w:color w:val="000000" w:themeColor="text1"/>
        </w:rPr>
        <w:t xml:space="preserve">because </w:t>
      </w:r>
      <w:r w:rsidRPr="00724A5B">
        <w:rPr>
          <w:noProof/>
          <w:color w:val="000000" w:themeColor="text1"/>
        </w:rPr>
        <w:t xml:space="preserve">of the low </w:t>
      </w:r>
      <w:r w:rsidR="001060E9" w:rsidRPr="00724A5B">
        <w:rPr>
          <w:noProof/>
          <w:color w:val="000000" w:themeColor="text1"/>
        </w:rPr>
        <w:t xml:space="preserve">use </w:t>
      </w:r>
      <w:r w:rsidRPr="00724A5B">
        <w:rPr>
          <w:noProof/>
          <w:color w:val="000000" w:themeColor="text1"/>
        </w:rPr>
        <w:t>of the fishing opportunities under the current Protocol and the previous one.</w:t>
      </w:r>
    </w:p>
    <w:p w14:paraId="0A494FF0" w14:textId="5D5D4D3E" w:rsidR="00CE5D43" w:rsidRPr="00724A5B" w:rsidRDefault="00CE5D43" w:rsidP="005D04B0">
      <w:pPr>
        <w:pStyle w:val="Text1"/>
        <w:ind w:left="0"/>
        <w:rPr>
          <w:noProof/>
        </w:rPr>
      </w:pPr>
      <w:r w:rsidRPr="00724A5B">
        <w:rPr>
          <w:noProof/>
        </w:rPr>
        <w:t xml:space="preserve">For Mauritius, the available surplus of tuna fishing opportunities needs to be </w:t>
      </w:r>
      <w:r w:rsidR="00EB2BCE" w:rsidRPr="00724A5B">
        <w:rPr>
          <w:noProof/>
        </w:rPr>
        <w:t xml:space="preserve">made the most of </w:t>
      </w:r>
      <w:r w:rsidRPr="00724A5B">
        <w:rPr>
          <w:noProof/>
        </w:rPr>
        <w:t xml:space="preserve">through negotiations of access arrangements with third parties. Compared to private or other bilateral access arrangements which might be possible with other entities, the EU FPA/Protocol comes with a dedicated </w:t>
      </w:r>
      <w:r w:rsidR="00633FA1" w:rsidRPr="00724A5B">
        <w:rPr>
          <w:noProof/>
        </w:rPr>
        <w:t xml:space="preserve">budget </w:t>
      </w:r>
      <w:r w:rsidRPr="00724A5B">
        <w:rPr>
          <w:noProof/>
        </w:rPr>
        <w:t>for sectoral support, decoupled from access funds, which supports implementation of the national fisheries and blue economy policy. In this respect, the Agreement and Protocol are considered highly relevant to the needs of Mauritius as confirmed by consultations with the Mauritian authorities.</w:t>
      </w:r>
    </w:p>
    <w:p w14:paraId="435DFEBD" w14:textId="3D923018" w:rsidR="005D04B0" w:rsidRPr="00724A5B" w:rsidRDefault="005D04B0" w:rsidP="005D04B0">
      <w:pPr>
        <w:pStyle w:val="Text1"/>
        <w:ind w:left="340"/>
        <w:rPr>
          <w:i/>
          <w:iCs/>
          <w:noProof/>
        </w:rPr>
      </w:pPr>
      <w:r w:rsidRPr="00724A5B">
        <w:rPr>
          <w:i/>
          <w:iCs/>
          <w:noProof/>
        </w:rPr>
        <w:t>How is the Agreement relevant to the policy objectives of RFMOs?</w:t>
      </w:r>
    </w:p>
    <w:p w14:paraId="26EDFC96" w14:textId="6065C260" w:rsidR="001060E9" w:rsidRPr="00724A5B" w:rsidRDefault="005D04B0" w:rsidP="00022B57">
      <w:pPr>
        <w:pStyle w:val="Text1"/>
        <w:ind w:left="0"/>
        <w:rPr>
          <w:noProof/>
        </w:rPr>
      </w:pPr>
      <w:r w:rsidRPr="00724A5B">
        <w:rPr>
          <w:noProof/>
        </w:rPr>
        <w:t>The objectives of the Agreement and Protocol are to promote responsible fishing in the</w:t>
      </w:r>
      <w:r w:rsidR="00CE5D43" w:rsidRPr="00724A5B">
        <w:rPr>
          <w:noProof/>
        </w:rPr>
        <w:t xml:space="preserve"> </w:t>
      </w:r>
      <w:r w:rsidR="00C25222" w:rsidRPr="00724A5B">
        <w:rPr>
          <w:noProof/>
        </w:rPr>
        <w:t>Mauritius</w:t>
      </w:r>
      <w:r w:rsidRPr="00724A5B">
        <w:rPr>
          <w:noProof/>
        </w:rPr>
        <w:t xml:space="preserve"> fishing zone, in </w:t>
      </w:r>
      <w:r w:rsidR="006D536D" w:rsidRPr="00724A5B">
        <w:rPr>
          <w:noProof/>
        </w:rPr>
        <w:t xml:space="preserve">keeping </w:t>
      </w:r>
      <w:r w:rsidRPr="00724A5B">
        <w:rPr>
          <w:noProof/>
        </w:rPr>
        <w:t>with the principles of good economic and social governance. These objectives are consistent with the objectives of the IOTC, as set out in Article</w:t>
      </w:r>
      <w:r w:rsidR="00F12C57" w:rsidRPr="00724A5B">
        <w:rPr>
          <w:noProof/>
        </w:rPr>
        <w:t> </w:t>
      </w:r>
      <w:r w:rsidRPr="00724A5B">
        <w:rPr>
          <w:noProof/>
        </w:rPr>
        <w:t>5 of its charter</w:t>
      </w:r>
      <w:r w:rsidRPr="00724A5B">
        <w:rPr>
          <w:noProof/>
          <w:vertAlign w:val="superscript"/>
        </w:rPr>
        <w:footnoteReference w:id="21"/>
      </w:r>
      <w:r w:rsidR="001060E9" w:rsidRPr="00724A5B">
        <w:rPr>
          <w:noProof/>
        </w:rPr>
        <w:t>:</w:t>
      </w:r>
      <w:r w:rsidR="00F12C57" w:rsidRPr="00724A5B">
        <w:rPr>
          <w:noProof/>
        </w:rPr>
        <w:t xml:space="preserve"> </w:t>
      </w:r>
    </w:p>
    <w:p w14:paraId="0BE1F5D3" w14:textId="2ABDA5D9" w:rsidR="001060E9" w:rsidRPr="00724A5B" w:rsidRDefault="00F12C57" w:rsidP="00022B57">
      <w:pPr>
        <w:pStyle w:val="Text1"/>
        <w:ind w:left="340"/>
        <w:rPr>
          <w:noProof/>
        </w:rPr>
      </w:pPr>
      <w:r w:rsidRPr="00724A5B">
        <w:rPr>
          <w:noProof/>
        </w:rPr>
        <w:t>‘</w:t>
      </w:r>
      <w:r w:rsidR="005D04B0" w:rsidRPr="00724A5B">
        <w:rPr>
          <w:i/>
          <w:iCs/>
          <w:noProof/>
        </w:rPr>
        <w:t xml:space="preserve">The Commission shall promote </w:t>
      </w:r>
      <w:r w:rsidRPr="00724A5B">
        <w:rPr>
          <w:i/>
          <w:iCs/>
          <w:noProof/>
        </w:rPr>
        <w:t>cooperation</w:t>
      </w:r>
      <w:r w:rsidR="005D04B0" w:rsidRPr="00724A5B">
        <w:rPr>
          <w:i/>
          <w:iCs/>
          <w:noProof/>
        </w:rPr>
        <w:t xml:space="preserve"> among its Members with a view to ensuring, through appropriate management, the conservation and optimum </w:t>
      </w:r>
      <w:r w:rsidR="00FC5E7E" w:rsidRPr="00724A5B">
        <w:rPr>
          <w:i/>
          <w:iCs/>
          <w:noProof/>
        </w:rPr>
        <w:t xml:space="preserve">use </w:t>
      </w:r>
      <w:r w:rsidR="005D04B0" w:rsidRPr="00724A5B">
        <w:rPr>
          <w:i/>
          <w:iCs/>
          <w:noProof/>
        </w:rPr>
        <w:t>of stocks covered by this Agreement and encouraging sustainable development of fisheries based on such stocks.</w:t>
      </w:r>
      <w:r w:rsidRPr="00724A5B">
        <w:rPr>
          <w:noProof/>
        </w:rPr>
        <w:t>’</w:t>
      </w:r>
      <w:r w:rsidR="005D04B0" w:rsidRPr="00724A5B">
        <w:rPr>
          <w:noProof/>
        </w:rPr>
        <w:t xml:space="preserve"> </w:t>
      </w:r>
    </w:p>
    <w:p w14:paraId="2D036E0E" w14:textId="5E15F86E" w:rsidR="00C25222" w:rsidRPr="00724A5B" w:rsidRDefault="005D04B0" w:rsidP="00022B57">
      <w:pPr>
        <w:pStyle w:val="Text1"/>
        <w:ind w:left="0"/>
        <w:rPr>
          <w:noProof/>
        </w:rPr>
      </w:pPr>
      <w:r w:rsidRPr="00724A5B">
        <w:rPr>
          <w:noProof/>
        </w:rPr>
        <w:t xml:space="preserve">For both the EU and </w:t>
      </w:r>
      <w:r w:rsidR="00C25222" w:rsidRPr="00724A5B">
        <w:rPr>
          <w:noProof/>
        </w:rPr>
        <w:t>Mauritius</w:t>
      </w:r>
      <w:r w:rsidRPr="00724A5B">
        <w:rPr>
          <w:noProof/>
        </w:rPr>
        <w:t xml:space="preserve">, the Protocol includes provisions which support the objectives of resource and environmental sustainability. </w:t>
      </w:r>
      <w:r w:rsidR="00C25222" w:rsidRPr="00724A5B">
        <w:rPr>
          <w:noProof/>
        </w:rPr>
        <w:t>In particular, it makes provision for catch reporting</w:t>
      </w:r>
      <w:r w:rsidR="00745D2B" w:rsidRPr="00724A5B">
        <w:rPr>
          <w:noProof/>
        </w:rPr>
        <w:t xml:space="preserve"> and for</w:t>
      </w:r>
      <w:r w:rsidR="00C25222" w:rsidRPr="00724A5B">
        <w:rPr>
          <w:noProof/>
        </w:rPr>
        <w:t xml:space="preserve"> strengthening </w:t>
      </w:r>
      <w:r w:rsidR="00745D2B" w:rsidRPr="00724A5B">
        <w:rPr>
          <w:noProof/>
        </w:rPr>
        <w:t>monitoring, control and surveillance</w:t>
      </w:r>
      <w:r w:rsidR="00C25222" w:rsidRPr="00724A5B">
        <w:rPr>
          <w:noProof/>
        </w:rPr>
        <w:t xml:space="preserve"> and the observer scheme</w:t>
      </w:r>
      <w:r w:rsidR="00745D2B" w:rsidRPr="00724A5B">
        <w:rPr>
          <w:noProof/>
        </w:rPr>
        <w:t xml:space="preserve">. It also </w:t>
      </w:r>
      <w:r w:rsidR="00C25222" w:rsidRPr="00724A5B">
        <w:rPr>
          <w:noProof/>
        </w:rPr>
        <w:t xml:space="preserve">requires vessels to comply with the laws of Mauritius </w:t>
      </w:r>
      <w:r w:rsidR="00B57DE6" w:rsidRPr="00724A5B">
        <w:rPr>
          <w:noProof/>
        </w:rPr>
        <w:t>on</w:t>
      </w:r>
      <w:r w:rsidR="00C25222" w:rsidRPr="00724A5B">
        <w:rPr>
          <w:noProof/>
        </w:rPr>
        <w:t xml:space="preserve"> fishing activities</w:t>
      </w:r>
      <w:r w:rsidR="00745D2B" w:rsidRPr="00724A5B">
        <w:rPr>
          <w:noProof/>
        </w:rPr>
        <w:t xml:space="preserve"> and </w:t>
      </w:r>
      <w:r w:rsidR="00C25222" w:rsidRPr="00724A5B">
        <w:rPr>
          <w:noProof/>
        </w:rPr>
        <w:t xml:space="preserve">with the </w:t>
      </w:r>
      <w:r w:rsidR="00745D2B" w:rsidRPr="00724A5B">
        <w:rPr>
          <w:noProof/>
        </w:rPr>
        <w:t>c</w:t>
      </w:r>
      <w:r w:rsidR="00C25222" w:rsidRPr="00724A5B">
        <w:rPr>
          <w:noProof/>
        </w:rPr>
        <w:t xml:space="preserve">onservation </w:t>
      </w:r>
      <w:r w:rsidR="00745D2B" w:rsidRPr="00724A5B">
        <w:rPr>
          <w:noProof/>
        </w:rPr>
        <w:t>m</w:t>
      </w:r>
      <w:r w:rsidR="00C25222" w:rsidRPr="00724A5B">
        <w:rPr>
          <w:noProof/>
        </w:rPr>
        <w:t xml:space="preserve">anagement </w:t>
      </w:r>
      <w:r w:rsidR="00745D2B" w:rsidRPr="00724A5B">
        <w:rPr>
          <w:noProof/>
        </w:rPr>
        <w:t>m</w:t>
      </w:r>
      <w:r w:rsidR="00C25222" w:rsidRPr="00724A5B">
        <w:rPr>
          <w:noProof/>
        </w:rPr>
        <w:t>easures adopted by the IOTC. The sectoral support component includes activities contributing to the capacities of Mauritius to comply with the obligations stemming from its IOTC membership.</w:t>
      </w:r>
    </w:p>
    <w:p w14:paraId="33786C87" w14:textId="61A989C1" w:rsidR="00C25222" w:rsidRPr="00724A5B" w:rsidRDefault="007516B5" w:rsidP="00022B57">
      <w:pPr>
        <w:pStyle w:val="Text1"/>
        <w:ind w:left="0"/>
        <w:rPr>
          <w:noProof/>
        </w:rPr>
      </w:pPr>
      <w:r w:rsidRPr="00724A5B">
        <w:rPr>
          <w:noProof/>
        </w:rPr>
        <w:t>The bilateral framework of the FPA allows the EU and Mauritius to exchange views on specific issues relating to regional management of tuna resources. This underscores the relevance of the FPA and the Protocol to the IOTC’s objectives of promoting cooperation amongst contracting members to ensure - through appropriate management - the sustainable use of fishery resources.</w:t>
      </w:r>
    </w:p>
    <w:p w14:paraId="4593A101" w14:textId="1F5FC343" w:rsidR="00EC517C" w:rsidRPr="00724A5B" w:rsidRDefault="00147D71" w:rsidP="005027FE">
      <w:pPr>
        <w:pStyle w:val="Heading1"/>
        <w:numPr>
          <w:ilvl w:val="0"/>
          <w:numId w:val="33"/>
        </w:numPr>
        <w:pBdr>
          <w:top w:val="single" w:sz="4" w:space="1" w:color="auto"/>
          <w:left w:val="single" w:sz="4" w:space="4" w:color="auto"/>
          <w:bottom w:val="single" w:sz="4" w:space="1" w:color="auto"/>
          <w:right w:val="single" w:sz="4" w:space="4" w:color="auto"/>
        </w:pBdr>
        <w:shd w:val="clear" w:color="auto" w:fill="C6D9F1" w:themeFill="text2" w:themeFillTint="33"/>
        <w:spacing w:before="600"/>
        <w:rPr>
          <w:noProof/>
          <w:szCs w:val="24"/>
        </w:rPr>
      </w:pPr>
      <w:bookmarkStart w:id="72" w:name="_Toc222495119"/>
      <w:r w:rsidRPr="00724A5B">
        <w:rPr>
          <w:noProof/>
          <w:szCs w:val="24"/>
        </w:rPr>
        <w:t>What are the conclusions and lessons learned?</w:t>
      </w:r>
      <w:bookmarkEnd w:id="72"/>
    </w:p>
    <w:p w14:paraId="689E9773" w14:textId="26367426" w:rsidR="002D3CE7" w:rsidRPr="00724A5B" w:rsidRDefault="008475A5" w:rsidP="008475A5">
      <w:pPr>
        <w:pStyle w:val="Heading2"/>
        <w:ind w:left="360"/>
        <w:rPr>
          <w:rStyle w:val="s46"/>
          <w:b w:val="0"/>
          <w:bCs/>
          <w:noProof/>
          <w:color w:val="000000"/>
          <w:szCs w:val="24"/>
        </w:rPr>
      </w:pPr>
      <w:bookmarkStart w:id="73" w:name="_Toc222495120"/>
      <w:r w:rsidRPr="00724A5B">
        <w:rPr>
          <w:rStyle w:val="s46"/>
          <w:bCs/>
          <w:noProof/>
          <w:color w:val="000000"/>
          <w:szCs w:val="24"/>
        </w:rPr>
        <w:t>5.1.</w:t>
      </w:r>
      <w:r w:rsidRPr="00724A5B">
        <w:rPr>
          <w:rStyle w:val="s46"/>
          <w:bCs/>
          <w:noProof/>
          <w:color w:val="000000"/>
          <w:szCs w:val="24"/>
        </w:rPr>
        <w:tab/>
      </w:r>
      <w:r w:rsidR="002D3CE7" w:rsidRPr="00724A5B">
        <w:rPr>
          <w:rStyle w:val="s46"/>
          <w:bCs/>
          <w:noProof/>
          <w:color w:val="000000"/>
          <w:szCs w:val="24"/>
        </w:rPr>
        <w:t>Main conclusions</w:t>
      </w:r>
      <w:bookmarkEnd w:id="73"/>
    </w:p>
    <w:p w14:paraId="64B67AAA" w14:textId="17255CBE" w:rsidR="007D08E7" w:rsidRPr="00724A5B" w:rsidRDefault="005738D4" w:rsidP="007D08E7">
      <w:pPr>
        <w:pStyle w:val="Text1"/>
        <w:spacing w:line="276" w:lineRule="auto"/>
        <w:ind w:left="0"/>
        <w:rPr>
          <w:noProof/>
          <w:szCs w:val="24"/>
        </w:rPr>
      </w:pPr>
      <w:r w:rsidRPr="00724A5B">
        <w:rPr>
          <w:rStyle w:val="s46"/>
          <w:noProof/>
          <w:color w:val="000000"/>
          <w:szCs w:val="24"/>
        </w:rPr>
        <w:t xml:space="preserve">This analysis confirms </w:t>
      </w:r>
      <w:r w:rsidR="00A80BC9" w:rsidRPr="00724A5B">
        <w:rPr>
          <w:rStyle w:val="s46"/>
          <w:noProof/>
          <w:color w:val="000000"/>
          <w:szCs w:val="24"/>
        </w:rPr>
        <w:t xml:space="preserve">that continuing to implement the </w:t>
      </w:r>
      <w:r w:rsidR="001D2431" w:rsidRPr="00724A5B">
        <w:rPr>
          <w:rStyle w:val="s46"/>
          <w:noProof/>
          <w:color w:val="000000"/>
          <w:szCs w:val="24"/>
        </w:rPr>
        <w:t>Agreement</w:t>
      </w:r>
      <w:r w:rsidR="00A80BC9" w:rsidRPr="00724A5B">
        <w:rPr>
          <w:rStyle w:val="s46"/>
          <w:noProof/>
          <w:color w:val="000000"/>
          <w:szCs w:val="24"/>
        </w:rPr>
        <w:t xml:space="preserve"> through the conclusion of a new </w:t>
      </w:r>
      <w:r w:rsidR="00934301" w:rsidRPr="00724A5B">
        <w:rPr>
          <w:rStyle w:val="s46"/>
          <w:noProof/>
          <w:color w:val="000000"/>
          <w:szCs w:val="24"/>
        </w:rPr>
        <w:t>I</w:t>
      </w:r>
      <w:r w:rsidR="00A80BC9" w:rsidRPr="00724A5B">
        <w:rPr>
          <w:rStyle w:val="s46"/>
          <w:noProof/>
          <w:color w:val="000000"/>
          <w:szCs w:val="24"/>
        </w:rPr>
        <w:t xml:space="preserve">mplementing </w:t>
      </w:r>
      <w:r w:rsidR="00934301" w:rsidRPr="00724A5B">
        <w:rPr>
          <w:rStyle w:val="s46"/>
          <w:noProof/>
          <w:color w:val="000000"/>
          <w:szCs w:val="24"/>
        </w:rPr>
        <w:t>P</w:t>
      </w:r>
      <w:r w:rsidR="00A80BC9" w:rsidRPr="00724A5B">
        <w:rPr>
          <w:rStyle w:val="s46"/>
          <w:noProof/>
          <w:color w:val="000000"/>
          <w:szCs w:val="24"/>
        </w:rPr>
        <w:t>rotocol is the most appropriate</w:t>
      </w:r>
      <w:r w:rsidR="001D2431" w:rsidRPr="00724A5B">
        <w:rPr>
          <w:rStyle w:val="s46"/>
          <w:noProof/>
          <w:color w:val="000000"/>
          <w:szCs w:val="24"/>
        </w:rPr>
        <w:t xml:space="preserve"> policy</w:t>
      </w:r>
      <w:r w:rsidR="00A80BC9" w:rsidRPr="00724A5B">
        <w:rPr>
          <w:rStyle w:val="s46"/>
          <w:noProof/>
          <w:color w:val="000000"/>
          <w:szCs w:val="24"/>
        </w:rPr>
        <w:t xml:space="preserve"> option</w:t>
      </w:r>
      <w:r w:rsidR="00A80BC9" w:rsidRPr="00724A5B">
        <w:rPr>
          <w:rStyle w:val="s44"/>
          <w:noProof/>
          <w:color w:val="000000"/>
          <w:szCs w:val="24"/>
        </w:rPr>
        <w:t xml:space="preserve">. By comparison, not </w:t>
      </w:r>
      <w:r w:rsidR="00CA7543" w:rsidRPr="00724A5B">
        <w:rPr>
          <w:rStyle w:val="s44"/>
          <w:noProof/>
          <w:color w:val="000000"/>
          <w:szCs w:val="24"/>
        </w:rPr>
        <w:t>negotiating a new</w:t>
      </w:r>
      <w:r w:rsidR="00A80BC9" w:rsidRPr="00724A5B">
        <w:rPr>
          <w:rStyle w:val="s44"/>
          <w:noProof/>
          <w:color w:val="000000"/>
          <w:szCs w:val="24"/>
        </w:rPr>
        <w:t xml:space="preserve"> </w:t>
      </w:r>
      <w:r w:rsidR="004720C1" w:rsidRPr="00724A5B">
        <w:rPr>
          <w:rStyle w:val="s44"/>
          <w:noProof/>
          <w:color w:val="000000"/>
          <w:szCs w:val="24"/>
        </w:rPr>
        <w:t>protocol</w:t>
      </w:r>
      <w:r w:rsidR="00A80BC9" w:rsidRPr="00724A5B">
        <w:rPr>
          <w:rStyle w:val="s44"/>
          <w:noProof/>
          <w:color w:val="000000"/>
          <w:szCs w:val="24"/>
        </w:rPr>
        <w:t xml:space="preserve"> does not meet any of the needs of the two parties.</w:t>
      </w:r>
    </w:p>
    <w:p w14:paraId="43AA912E" w14:textId="291A4898" w:rsidR="002D3CE7" w:rsidRPr="00724A5B" w:rsidRDefault="002D3CE7" w:rsidP="003A22CF">
      <w:pPr>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 xml:space="preserve">The current Protocol after </w:t>
      </w:r>
      <w:r w:rsidR="00266CC5" w:rsidRPr="00724A5B">
        <w:rPr>
          <w:rFonts w:ascii="Times New Roman" w:eastAsia="Times New Roman" w:hAnsi="Times New Roman" w:cs="Times New Roman"/>
          <w:noProof/>
          <w:color w:val="000000"/>
          <w:sz w:val="24"/>
          <w:szCs w:val="24"/>
        </w:rPr>
        <w:t>three</w:t>
      </w:r>
      <w:r w:rsidRPr="00724A5B">
        <w:rPr>
          <w:rFonts w:ascii="Times New Roman" w:eastAsia="Times New Roman" w:hAnsi="Times New Roman" w:cs="Times New Roman"/>
          <w:noProof/>
          <w:color w:val="000000"/>
          <w:sz w:val="24"/>
          <w:szCs w:val="24"/>
        </w:rPr>
        <w:t xml:space="preserve"> years of implementation shows that it met the main objectives:</w:t>
      </w:r>
    </w:p>
    <w:p w14:paraId="2307D4C6" w14:textId="023A1CF2" w:rsidR="00266CC5" w:rsidRPr="00724A5B" w:rsidRDefault="002D3CE7" w:rsidP="00DA1386">
      <w:pPr>
        <w:pStyle w:val="ListParagraph"/>
        <w:numPr>
          <w:ilvl w:val="0"/>
          <w:numId w:val="13"/>
        </w:numPr>
        <w:rPr>
          <w:noProof/>
          <w:color w:val="000000"/>
          <w:szCs w:val="24"/>
        </w:rPr>
      </w:pPr>
      <w:r w:rsidRPr="00724A5B">
        <w:rPr>
          <w:noProof/>
          <w:color w:val="000000"/>
          <w:szCs w:val="24"/>
        </w:rPr>
        <w:t xml:space="preserve">For objective 1, </w:t>
      </w:r>
      <w:r w:rsidR="00266CC5" w:rsidRPr="00724A5B">
        <w:rPr>
          <w:noProof/>
          <w:color w:val="000000"/>
          <w:szCs w:val="24"/>
        </w:rPr>
        <w:t xml:space="preserve">the Protocol </w:t>
      </w:r>
      <w:r w:rsidR="00DE45C3" w:rsidRPr="00724A5B">
        <w:rPr>
          <w:noProof/>
          <w:color w:val="000000"/>
          <w:szCs w:val="24"/>
        </w:rPr>
        <w:t xml:space="preserve">contributed effectively </w:t>
      </w:r>
      <w:r w:rsidR="00266CC5" w:rsidRPr="00724A5B">
        <w:rPr>
          <w:noProof/>
          <w:color w:val="000000"/>
          <w:szCs w:val="24"/>
        </w:rPr>
        <w:t xml:space="preserve">towards resource conservation and environmental sustainability by ensuring alignment between </w:t>
      </w:r>
      <w:r w:rsidR="00DE45C3" w:rsidRPr="00724A5B">
        <w:rPr>
          <w:noProof/>
          <w:color w:val="000000"/>
          <w:szCs w:val="24"/>
        </w:rPr>
        <w:t xml:space="preserve">the </w:t>
      </w:r>
      <w:r w:rsidR="00266CC5" w:rsidRPr="00724A5B">
        <w:rPr>
          <w:noProof/>
          <w:color w:val="000000"/>
          <w:szCs w:val="24"/>
        </w:rPr>
        <w:t xml:space="preserve">FPA/Protocol technical and monitoring measures, the standards of the CFP, and the </w:t>
      </w:r>
      <w:r w:rsidR="005D77AA" w:rsidRPr="00724A5B">
        <w:rPr>
          <w:noProof/>
          <w:color w:val="000000"/>
          <w:szCs w:val="24"/>
        </w:rPr>
        <w:t>c</w:t>
      </w:r>
      <w:r w:rsidR="005D77AA" w:rsidRPr="00724A5B">
        <w:rPr>
          <w:bCs/>
          <w:noProof/>
          <w:szCs w:val="24"/>
        </w:rPr>
        <w:t xml:space="preserve">onservation and management measures </w:t>
      </w:r>
      <w:r w:rsidR="00266CC5" w:rsidRPr="00724A5B">
        <w:rPr>
          <w:noProof/>
          <w:color w:val="000000"/>
          <w:szCs w:val="24"/>
        </w:rPr>
        <w:t xml:space="preserve">adopted by the competent regional fisheries management organisation (the IOTC). The contribution to environmental sustainability was amplified by the allocation of 36% of the budget of the sectoral support programme to activities </w:t>
      </w:r>
      <w:r w:rsidR="00DE45C3" w:rsidRPr="00724A5B">
        <w:rPr>
          <w:noProof/>
          <w:color w:val="000000"/>
          <w:szCs w:val="24"/>
        </w:rPr>
        <w:t xml:space="preserve">that help Mauritius monitor, control and surveil fishing fleets </w:t>
      </w:r>
      <w:r w:rsidR="00266CC5" w:rsidRPr="00724A5B">
        <w:rPr>
          <w:noProof/>
          <w:color w:val="000000"/>
          <w:szCs w:val="24"/>
        </w:rPr>
        <w:t>supporting improved MCS of fishing fleets by Mauritius.</w:t>
      </w:r>
    </w:p>
    <w:p w14:paraId="361C20AD" w14:textId="77777777" w:rsidR="009D29F9" w:rsidRPr="00724A5B" w:rsidRDefault="009D29F9" w:rsidP="009D29F9">
      <w:pPr>
        <w:pStyle w:val="ListParagraph"/>
        <w:rPr>
          <w:noProof/>
          <w:color w:val="000000"/>
          <w:szCs w:val="24"/>
        </w:rPr>
      </w:pPr>
    </w:p>
    <w:p w14:paraId="3F0C52FA" w14:textId="5DBF7229" w:rsidR="00266CC5" w:rsidRPr="00724A5B" w:rsidRDefault="004557A8" w:rsidP="000152C5">
      <w:pPr>
        <w:pStyle w:val="ListParagraph"/>
        <w:numPr>
          <w:ilvl w:val="0"/>
          <w:numId w:val="13"/>
        </w:numPr>
        <w:rPr>
          <w:noProof/>
          <w:color w:val="1F497D" w:themeColor="text2"/>
          <w:szCs w:val="24"/>
        </w:rPr>
      </w:pPr>
      <w:r w:rsidRPr="00724A5B">
        <w:rPr>
          <w:noProof/>
          <w:color w:val="000000"/>
          <w:szCs w:val="24"/>
        </w:rPr>
        <w:t xml:space="preserve">For objective 2, the Protocol effectively </w:t>
      </w:r>
      <w:r w:rsidR="00266CC5" w:rsidRPr="00724A5B">
        <w:rPr>
          <w:noProof/>
          <w:color w:val="000000"/>
          <w:szCs w:val="24"/>
        </w:rPr>
        <w:t xml:space="preserve">supported the </w:t>
      </w:r>
      <w:r w:rsidR="00273A3F" w:rsidRPr="00724A5B">
        <w:rPr>
          <w:noProof/>
          <w:color w:val="000000"/>
          <w:szCs w:val="24"/>
        </w:rPr>
        <w:t>continued</w:t>
      </w:r>
      <w:r w:rsidR="00266CC5" w:rsidRPr="00724A5B">
        <w:rPr>
          <w:noProof/>
          <w:color w:val="000000"/>
          <w:szCs w:val="24"/>
        </w:rPr>
        <w:t xml:space="preserve"> fishing activity of the EU long distance fleet in the Indian Ocean, including in the EU’s outermost regions. The agreement is effective in contributing </w:t>
      </w:r>
      <w:r w:rsidR="00273A3F" w:rsidRPr="00724A5B">
        <w:rPr>
          <w:noProof/>
          <w:color w:val="000000"/>
          <w:szCs w:val="24"/>
        </w:rPr>
        <w:t xml:space="preserve">to </w:t>
      </w:r>
      <w:r w:rsidR="00266CC5" w:rsidRPr="00724A5B">
        <w:rPr>
          <w:noProof/>
          <w:color w:val="000000"/>
          <w:szCs w:val="24"/>
        </w:rPr>
        <w:t>the regional network of fishing opportunities</w:t>
      </w:r>
      <w:r w:rsidR="00273A3F" w:rsidRPr="00724A5B">
        <w:rPr>
          <w:noProof/>
          <w:color w:val="000000"/>
          <w:szCs w:val="24"/>
        </w:rPr>
        <w:t>. S</w:t>
      </w:r>
      <w:r w:rsidR="00266CC5" w:rsidRPr="00724A5B">
        <w:rPr>
          <w:noProof/>
          <w:color w:val="000000"/>
          <w:szCs w:val="24"/>
        </w:rPr>
        <w:t>ome port calls are made in Port Louis for vessel repairs</w:t>
      </w:r>
      <w:r w:rsidR="00273A3F" w:rsidRPr="00724A5B">
        <w:rPr>
          <w:noProof/>
          <w:color w:val="000000"/>
          <w:szCs w:val="24"/>
        </w:rPr>
        <w:t xml:space="preserve"> or </w:t>
      </w:r>
      <w:r w:rsidR="00266CC5" w:rsidRPr="00724A5B">
        <w:rPr>
          <w:noProof/>
          <w:color w:val="000000"/>
          <w:szCs w:val="24"/>
        </w:rPr>
        <w:t xml:space="preserve">maintenance and direct landings to </w:t>
      </w:r>
      <w:r w:rsidR="00273A3F" w:rsidRPr="00724A5B">
        <w:rPr>
          <w:noProof/>
          <w:color w:val="000000"/>
          <w:szCs w:val="24"/>
        </w:rPr>
        <w:t xml:space="preserve">the </w:t>
      </w:r>
      <w:r w:rsidR="00266CC5" w:rsidRPr="00724A5B">
        <w:rPr>
          <w:noProof/>
          <w:color w:val="000000"/>
          <w:szCs w:val="24"/>
        </w:rPr>
        <w:t>Princes Tuna</w:t>
      </w:r>
      <w:r w:rsidR="00273A3F" w:rsidRPr="00724A5B">
        <w:rPr>
          <w:noProof/>
          <w:color w:val="000000"/>
          <w:szCs w:val="24"/>
        </w:rPr>
        <w:t xml:space="preserve"> company</w:t>
      </w:r>
      <w:r w:rsidR="00266CC5" w:rsidRPr="00724A5B">
        <w:rPr>
          <w:noProof/>
          <w:color w:val="000000"/>
          <w:szCs w:val="24"/>
        </w:rPr>
        <w:t xml:space="preserve">. Technical fishing conditions imposed on EU vessels through the Protocol are similar to conditions </w:t>
      </w:r>
      <w:r w:rsidR="00941C1A" w:rsidRPr="00724A5B">
        <w:rPr>
          <w:noProof/>
          <w:color w:val="000000"/>
          <w:szCs w:val="24"/>
        </w:rPr>
        <w:t>for</w:t>
      </w:r>
      <w:r w:rsidR="00266CC5" w:rsidRPr="00724A5B">
        <w:rPr>
          <w:noProof/>
          <w:color w:val="000000"/>
          <w:szCs w:val="24"/>
        </w:rPr>
        <w:t xml:space="preserve"> other vessels, supporting a level playing field. Financial conditions have a different basis but result in broadly comparable access costs for the tuna vessels from different States.</w:t>
      </w:r>
    </w:p>
    <w:p w14:paraId="0101D9C7" w14:textId="77777777" w:rsidR="00266CC5" w:rsidRPr="00724A5B" w:rsidRDefault="00266CC5" w:rsidP="00266CC5">
      <w:pPr>
        <w:pStyle w:val="ListParagraph"/>
        <w:rPr>
          <w:noProof/>
          <w:color w:val="1F497D" w:themeColor="text2"/>
          <w:szCs w:val="24"/>
        </w:rPr>
      </w:pPr>
    </w:p>
    <w:p w14:paraId="0D481CD8" w14:textId="03C1318E" w:rsidR="003A2BBA" w:rsidRPr="00724A5B" w:rsidRDefault="004557A8" w:rsidP="003B7846">
      <w:pPr>
        <w:pStyle w:val="ListParagraph"/>
        <w:numPr>
          <w:ilvl w:val="0"/>
          <w:numId w:val="13"/>
        </w:numPr>
        <w:rPr>
          <w:noProof/>
          <w:color w:val="000000"/>
          <w:szCs w:val="24"/>
        </w:rPr>
      </w:pPr>
      <w:r w:rsidRPr="00724A5B">
        <w:rPr>
          <w:noProof/>
          <w:color w:val="000000"/>
          <w:szCs w:val="24"/>
        </w:rPr>
        <w:t xml:space="preserve">For objective 3, </w:t>
      </w:r>
      <w:r w:rsidR="00266CC5" w:rsidRPr="00724A5B">
        <w:rPr>
          <w:noProof/>
          <w:color w:val="000000"/>
          <w:szCs w:val="24"/>
        </w:rPr>
        <w:t xml:space="preserve">the sectoral support of the </w:t>
      </w:r>
      <w:r w:rsidR="00200DD0" w:rsidRPr="00724A5B">
        <w:rPr>
          <w:noProof/>
          <w:color w:val="000000"/>
          <w:szCs w:val="24"/>
        </w:rPr>
        <w:t>P</w:t>
      </w:r>
      <w:r w:rsidR="00266CC5" w:rsidRPr="00724A5B">
        <w:rPr>
          <w:noProof/>
          <w:color w:val="000000"/>
          <w:szCs w:val="24"/>
        </w:rPr>
        <w:t>rotocol is an important part of total government spending on fisheries sector management and development. It supported improvements in fisheries monitoring and enforcement, provided activities of benefit to small-scale fishers, helped with the planning for blue economy developments, and facilitated regional engagement.</w:t>
      </w:r>
    </w:p>
    <w:p w14:paraId="0D4E8585" w14:textId="2596CEF5" w:rsidR="007613F6" w:rsidRPr="00724A5B" w:rsidRDefault="008475A5" w:rsidP="008475A5">
      <w:pPr>
        <w:spacing w:before="600"/>
        <w:ind w:left="360"/>
        <w:rPr>
          <w:rFonts w:ascii="Times New Roman" w:hAnsi="Times New Roman" w:cs="Times New Roman"/>
          <w:noProof/>
          <w:color w:val="000000"/>
          <w:szCs w:val="24"/>
        </w:rPr>
      </w:pPr>
      <w:bookmarkStart w:id="74" w:name="_Toc166593172"/>
      <w:r w:rsidRPr="00724A5B">
        <w:rPr>
          <w:rFonts w:ascii="Times New Roman" w:hAnsi="Times New Roman" w:cs="Times New Roman"/>
          <w:b/>
          <w:noProof/>
          <w:color w:val="000000"/>
          <w:szCs w:val="24"/>
        </w:rPr>
        <w:t>5.2.</w:t>
      </w:r>
      <w:r w:rsidRPr="00724A5B">
        <w:rPr>
          <w:rFonts w:ascii="Times New Roman" w:hAnsi="Times New Roman" w:cs="Times New Roman"/>
          <w:b/>
          <w:noProof/>
          <w:color w:val="000000"/>
          <w:szCs w:val="24"/>
        </w:rPr>
        <w:tab/>
      </w:r>
      <w:r w:rsidR="007613F6" w:rsidRPr="00724A5B">
        <w:rPr>
          <w:rFonts w:ascii="Times New Roman" w:hAnsi="Times New Roman" w:cs="Times New Roman"/>
          <w:b/>
          <w:noProof/>
          <w:color w:val="000000"/>
          <w:sz w:val="24"/>
          <w:szCs w:val="24"/>
        </w:rPr>
        <w:t>Lessons learned</w:t>
      </w:r>
      <w:bookmarkEnd w:id="74"/>
    </w:p>
    <w:p w14:paraId="38B4BB6C" w14:textId="60297F60" w:rsidR="007613F6" w:rsidRPr="00724A5B" w:rsidRDefault="007613F6" w:rsidP="007613F6">
      <w:pPr>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 xml:space="preserve">The </w:t>
      </w:r>
      <w:r w:rsidR="00F12C57" w:rsidRPr="00724A5B">
        <w:rPr>
          <w:rFonts w:ascii="Times New Roman" w:eastAsia="Times New Roman" w:hAnsi="Times New Roman" w:cs="Times New Roman"/>
          <w:i/>
          <w:noProof/>
          <w:color w:val="000000"/>
          <w:sz w:val="24"/>
          <w:szCs w:val="24"/>
        </w:rPr>
        <w:t>ex post</w:t>
      </w:r>
      <w:r w:rsidRPr="00724A5B">
        <w:rPr>
          <w:rFonts w:ascii="Times New Roman" w:eastAsia="Times New Roman" w:hAnsi="Times New Roman" w:cs="Times New Roman"/>
          <w:noProof/>
          <w:color w:val="000000"/>
          <w:sz w:val="24"/>
          <w:szCs w:val="24"/>
        </w:rPr>
        <w:t xml:space="preserve"> evaluation of the Protocol implementing the</w:t>
      </w:r>
      <w:r w:rsidR="009B183F"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 xml:space="preserve">Fisheries Partnership Agreement for the period </w:t>
      </w:r>
      <w:r w:rsidR="00941C1A" w:rsidRPr="00724A5B">
        <w:rPr>
          <w:rFonts w:ascii="Times New Roman" w:eastAsia="Times New Roman" w:hAnsi="Times New Roman" w:cs="Times New Roman"/>
          <w:noProof/>
          <w:color w:val="000000"/>
          <w:sz w:val="24"/>
          <w:szCs w:val="24"/>
        </w:rPr>
        <w:t xml:space="preserve">from </w:t>
      </w:r>
      <w:r w:rsidRPr="00724A5B">
        <w:rPr>
          <w:rFonts w:ascii="Times New Roman" w:eastAsia="Times New Roman" w:hAnsi="Times New Roman" w:cs="Times New Roman"/>
          <w:noProof/>
          <w:color w:val="000000"/>
          <w:sz w:val="24"/>
          <w:szCs w:val="24"/>
        </w:rPr>
        <w:t>202</w:t>
      </w:r>
      <w:r w:rsidR="009B183F" w:rsidRPr="00724A5B">
        <w:rPr>
          <w:rFonts w:ascii="Times New Roman" w:eastAsia="Times New Roman" w:hAnsi="Times New Roman" w:cs="Times New Roman"/>
          <w:noProof/>
          <w:color w:val="000000"/>
          <w:sz w:val="24"/>
          <w:szCs w:val="24"/>
        </w:rPr>
        <w:t>2</w:t>
      </w:r>
      <w:r w:rsidRPr="00724A5B">
        <w:rPr>
          <w:rFonts w:ascii="Times New Roman" w:eastAsia="Times New Roman" w:hAnsi="Times New Roman" w:cs="Times New Roman"/>
          <w:noProof/>
          <w:color w:val="000000"/>
          <w:sz w:val="24"/>
          <w:szCs w:val="24"/>
        </w:rPr>
        <w:t>-2026 shows that the Protocol has generally succeeded in achieving its main objectives.</w:t>
      </w:r>
    </w:p>
    <w:p w14:paraId="295F5EB0" w14:textId="33087691" w:rsidR="004557A8" w:rsidRPr="00724A5B" w:rsidRDefault="002D3CE7" w:rsidP="00D906F3">
      <w:pPr>
        <w:pStyle w:val="Text1"/>
        <w:spacing w:line="276" w:lineRule="auto"/>
        <w:ind w:left="0"/>
        <w:rPr>
          <w:noProof/>
          <w:color w:val="000000"/>
          <w:szCs w:val="24"/>
        </w:rPr>
      </w:pPr>
      <w:r w:rsidRPr="00724A5B">
        <w:rPr>
          <w:rStyle w:val="s46"/>
          <w:noProof/>
          <w:color w:val="000000"/>
          <w:szCs w:val="24"/>
        </w:rPr>
        <w:t xml:space="preserve">In terms of the lessons learned, a new protocol will nevertheless have to </w:t>
      </w:r>
      <w:r w:rsidR="001B47DD" w:rsidRPr="00724A5B">
        <w:rPr>
          <w:rStyle w:val="s46"/>
          <w:noProof/>
          <w:color w:val="000000"/>
          <w:szCs w:val="24"/>
        </w:rPr>
        <w:t xml:space="preserve">make </w:t>
      </w:r>
      <w:r w:rsidRPr="00724A5B">
        <w:rPr>
          <w:rStyle w:val="s46"/>
          <w:noProof/>
          <w:color w:val="000000"/>
          <w:szCs w:val="24"/>
        </w:rPr>
        <w:t>some adjustments</w:t>
      </w:r>
      <w:r w:rsidR="004557A8" w:rsidRPr="00724A5B">
        <w:rPr>
          <w:rStyle w:val="s46"/>
          <w:noProof/>
          <w:color w:val="000000"/>
          <w:szCs w:val="24"/>
        </w:rPr>
        <w:t xml:space="preserve"> to address the shortcomings, namely:</w:t>
      </w:r>
    </w:p>
    <w:p w14:paraId="4AC05857" w14:textId="747EF735" w:rsidR="004557A8" w:rsidRPr="00724A5B" w:rsidRDefault="004557A8" w:rsidP="00342E94">
      <w:pPr>
        <w:pStyle w:val="Text1"/>
        <w:numPr>
          <w:ilvl w:val="0"/>
          <w:numId w:val="20"/>
        </w:numPr>
        <w:spacing w:line="276" w:lineRule="auto"/>
        <w:rPr>
          <w:noProof/>
          <w:color w:val="000000"/>
          <w:szCs w:val="24"/>
        </w:rPr>
      </w:pPr>
      <w:r w:rsidRPr="00724A5B">
        <w:rPr>
          <w:noProof/>
          <w:color w:val="000000"/>
          <w:szCs w:val="24"/>
        </w:rPr>
        <w:t xml:space="preserve">The low </w:t>
      </w:r>
      <w:r w:rsidR="00941C1A" w:rsidRPr="00724A5B">
        <w:rPr>
          <w:noProof/>
          <w:color w:val="000000"/>
          <w:szCs w:val="24"/>
        </w:rPr>
        <w:t xml:space="preserve">use </w:t>
      </w:r>
      <w:r w:rsidRPr="00724A5B">
        <w:rPr>
          <w:noProof/>
          <w:color w:val="000000"/>
          <w:szCs w:val="24"/>
        </w:rPr>
        <w:t>of the maximum number of fishing opportunities available, in particular by the EU longline fleet segment;</w:t>
      </w:r>
    </w:p>
    <w:p w14:paraId="2542D571" w14:textId="602EDF4F" w:rsidR="004557A8" w:rsidRPr="00724A5B" w:rsidRDefault="004557A8" w:rsidP="00342E94">
      <w:pPr>
        <w:pStyle w:val="Text1"/>
        <w:numPr>
          <w:ilvl w:val="0"/>
          <w:numId w:val="20"/>
        </w:numPr>
        <w:spacing w:line="276" w:lineRule="auto"/>
        <w:rPr>
          <w:noProof/>
          <w:color w:val="000000"/>
          <w:szCs w:val="24"/>
        </w:rPr>
      </w:pPr>
      <w:r w:rsidRPr="00724A5B">
        <w:rPr>
          <w:noProof/>
          <w:color w:val="000000"/>
          <w:szCs w:val="24"/>
        </w:rPr>
        <w:t xml:space="preserve">The low numbers of </w:t>
      </w:r>
      <w:r w:rsidR="009B183F" w:rsidRPr="00724A5B">
        <w:rPr>
          <w:noProof/>
          <w:color w:val="000000"/>
          <w:szCs w:val="24"/>
        </w:rPr>
        <w:t xml:space="preserve">Mauritian </w:t>
      </w:r>
      <w:r w:rsidRPr="00724A5B">
        <w:rPr>
          <w:noProof/>
          <w:color w:val="000000"/>
          <w:szCs w:val="24"/>
        </w:rPr>
        <w:t>fishers employed onboard EU vessels compared to the expectations of the Protocol;</w:t>
      </w:r>
    </w:p>
    <w:p w14:paraId="22B199A0" w14:textId="2F2A0AC5" w:rsidR="00DE3C7C" w:rsidRPr="00724A5B" w:rsidRDefault="00DE3C7C" w:rsidP="00342E94">
      <w:pPr>
        <w:pStyle w:val="Text1"/>
        <w:numPr>
          <w:ilvl w:val="0"/>
          <w:numId w:val="20"/>
        </w:numPr>
        <w:spacing w:line="276" w:lineRule="auto"/>
        <w:rPr>
          <w:noProof/>
          <w:color w:val="000000"/>
          <w:szCs w:val="24"/>
        </w:rPr>
      </w:pPr>
      <w:r w:rsidRPr="00724A5B">
        <w:rPr>
          <w:noProof/>
          <w:color w:val="000000"/>
          <w:szCs w:val="24"/>
        </w:rPr>
        <w:t xml:space="preserve">The inefficient use of the sectoral support funds resulting in </w:t>
      </w:r>
      <w:r w:rsidR="00941C1A" w:rsidRPr="00724A5B">
        <w:rPr>
          <w:noProof/>
          <w:color w:val="000000"/>
          <w:szCs w:val="24"/>
        </w:rPr>
        <w:t xml:space="preserve">a </w:t>
      </w:r>
      <w:r w:rsidRPr="00724A5B">
        <w:rPr>
          <w:noProof/>
          <w:color w:val="000000"/>
          <w:szCs w:val="24"/>
        </w:rPr>
        <w:t>low execution rate;</w:t>
      </w:r>
    </w:p>
    <w:p w14:paraId="515794C0" w14:textId="399D9B8B" w:rsidR="00941C1A" w:rsidRPr="00724A5B" w:rsidRDefault="00941C1A" w:rsidP="00342E94">
      <w:pPr>
        <w:pStyle w:val="Text1"/>
        <w:numPr>
          <w:ilvl w:val="0"/>
          <w:numId w:val="20"/>
        </w:numPr>
        <w:spacing w:line="276" w:lineRule="auto"/>
        <w:rPr>
          <w:noProof/>
          <w:color w:val="000000" w:themeColor="text1"/>
          <w:szCs w:val="24"/>
        </w:rPr>
      </w:pPr>
      <w:r w:rsidRPr="00724A5B">
        <w:rPr>
          <w:noProof/>
          <w:color w:val="000000" w:themeColor="text1"/>
          <w:szCs w:val="24"/>
        </w:rPr>
        <w:t>T</w:t>
      </w:r>
      <w:r w:rsidR="0034089A" w:rsidRPr="00724A5B">
        <w:rPr>
          <w:noProof/>
          <w:color w:val="000000" w:themeColor="text1"/>
          <w:szCs w:val="24"/>
        </w:rPr>
        <w:t xml:space="preserve">he </w:t>
      </w:r>
      <w:r w:rsidR="009615EE" w:rsidRPr="00724A5B">
        <w:rPr>
          <w:noProof/>
          <w:color w:val="000000" w:themeColor="text1"/>
          <w:szCs w:val="24"/>
        </w:rPr>
        <w:t xml:space="preserve">communication and reporting of the activities implemented within the sectoral support programme </w:t>
      </w:r>
      <w:r w:rsidR="00544A07" w:rsidRPr="00724A5B">
        <w:rPr>
          <w:noProof/>
          <w:color w:val="000000" w:themeColor="text1"/>
          <w:szCs w:val="24"/>
        </w:rPr>
        <w:t>have not been optimum in highlighting the quality of the results obtained</w:t>
      </w:r>
      <w:r w:rsidRPr="00724A5B">
        <w:rPr>
          <w:noProof/>
          <w:color w:val="000000" w:themeColor="text1"/>
          <w:szCs w:val="24"/>
        </w:rPr>
        <w:t>;</w:t>
      </w:r>
      <w:r w:rsidR="00544A07" w:rsidRPr="00724A5B">
        <w:rPr>
          <w:noProof/>
          <w:color w:val="000000" w:themeColor="text1"/>
          <w:szCs w:val="24"/>
        </w:rPr>
        <w:t xml:space="preserve"> </w:t>
      </w:r>
    </w:p>
    <w:p w14:paraId="0D318B2B" w14:textId="6B4D9688" w:rsidR="009B183F" w:rsidRPr="00724A5B" w:rsidRDefault="004557A8" w:rsidP="00342E94">
      <w:pPr>
        <w:pStyle w:val="Text1"/>
        <w:numPr>
          <w:ilvl w:val="0"/>
          <w:numId w:val="20"/>
        </w:numPr>
        <w:spacing w:line="276" w:lineRule="auto"/>
        <w:rPr>
          <w:noProof/>
          <w:color w:val="000000" w:themeColor="text1"/>
          <w:szCs w:val="24"/>
        </w:rPr>
      </w:pPr>
      <w:r w:rsidRPr="00724A5B">
        <w:rPr>
          <w:noProof/>
          <w:color w:val="000000" w:themeColor="text1"/>
          <w:szCs w:val="24"/>
        </w:rPr>
        <w:t xml:space="preserve">Lack of information and involvement of civil society </w:t>
      </w:r>
      <w:r w:rsidR="00941C1A" w:rsidRPr="00724A5B">
        <w:rPr>
          <w:noProof/>
          <w:color w:val="000000" w:themeColor="text1"/>
          <w:szCs w:val="24"/>
        </w:rPr>
        <w:t xml:space="preserve">in </w:t>
      </w:r>
      <w:r w:rsidRPr="00724A5B">
        <w:rPr>
          <w:noProof/>
          <w:color w:val="000000" w:themeColor="text1"/>
          <w:szCs w:val="24"/>
        </w:rPr>
        <w:t>the activities implemented under the sectoral support multiannual programme.</w:t>
      </w:r>
    </w:p>
    <w:p w14:paraId="1662AE2E" w14:textId="1A94DD23" w:rsidR="007613F6" w:rsidRPr="00724A5B" w:rsidRDefault="00F12C57" w:rsidP="005027FE">
      <w:pPr>
        <w:pStyle w:val="Heading1"/>
        <w:numPr>
          <w:ilvl w:val="0"/>
          <w:numId w:val="33"/>
        </w:numPr>
        <w:pBdr>
          <w:top w:val="single" w:sz="4" w:space="1" w:color="auto"/>
          <w:left w:val="single" w:sz="4" w:space="4" w:color="auto"/>
          <w:bottom w:val="single" w:sz="4" w:space="1" w:color="auto"/>
          <w:right w:val="single" w:sz="4" w:space="4" w:color="auto"/>
        </w:pBdr>
        <w:shd w:val="clear" w:color="auto" w:fill="C6D9F1" w:themeFill="text2" w:themeFillTint="33"/>
        <w:rPr>
          <w:noProof/>
        </w:rPr>
      </w:pPr>
      <w:bookmarkStart w:id="75" w:name="_Toc166593173"/>
      <w:bookmarkStart w:id="76" w:name="_Toc222495121"/>
      <w:r w:rsidRPr="00724A5B">
        <w:rPr>
          <w:i/>
          <w:noProof/>
        </w:rPr>
        <w:t>Ex ante</w:t>
      </w:r>
      <w:r w:rsidR="007613F6" w:rsidRPr="00724A5B">
        <w:rPr>
          <w:noProof/>
        </w:rPr>
        <w:t xml:space="preserve"> evaluation</w:t>
      </w:r>
      <w:bookmarkEnd w:id="75"/>
      <w:bookmarkEnd w:id="76"/>
    </w:p>
    <w:p w14:paraId="44227A25" w14:textId="0DECEF72" w:rsidR="007613F6" w:rsidRPr="00724A5B" w:rsidRDefault="007613F6" w:rsidP="00460B7A">
      <w:pPr>
        <w:pStyle w:val="paragraph"/>
        <w:spacing w:before="0" w:beforeAutospacing="0" w:after="0" w:afterAutospacing="0"/>
        <w:jc w:val="both"/>
        <w:textAlignment w:val="baseline"/>
        <w:rPr>
          <w:noProof/>
        </w:rPr>
      </w:pPr>
      <w:r w:rsidRPr="00724A5B">
        <w:rPr>
          <w:rStyle w:val="normaltextrun"/>
          <w:rFonts w:eastAsiaTheme="minorEastAsia"/>
          <w:noProof/>
        </w:rPr>
        <w:t xml:space="preserve">The </w:t>
      </w:r>
      <w:r w:rsidR="00F12C57" w:rsidRPr="00724A5B">
        <w:rPr>
          <w:rStyle w:val="normaltextrun"/>
          <w:rFonts w:eastAsiaTheme="minorEastAsia"/>
          <w:i/>
          <w:noProof/>
        </w:rPr>
        <w:t>ex ante</w:t>
      </w:r>
      <w:r w:rsidRPr="00724A5B">
        <w:rPr>
          <w:rStyle w:val="normaltextrun"/>
          <w:rFonts w:eastAsiaTheme="minorEastAsia"/>
          <w:noProof/>
        </w:rPr>
        <w:t xml:space="preserve"> evaluation of the current </w:t>
      </w:r>
      <w:r w:rsidR="005C5898" w:rsidRPr="00724A5B">
        <w:rPr>
          <w:rStyle w:val="normaltextrun"/>
          <w:rFonts w:eastAsiaTheme="minorEastAsia"/>
          <w:noProof/>
        </w:rPr>
        <w:t>I</w:t>
      </w:r>
      <w:r w:rsidRPr="00724A5B">
        <w:rPr>
          <w:rStyle w:val="normaltextrun"/>
          <w:rFonts w:eastAsiaTheme="minorEastAsia"/>
          <w:noProof/>
        </w:rPr>
        <w:t xml:space="preserve">mplementing Protocol provides a forward-looking perspective that is complementary to the </w:t>
      </w:r>
      <w:r w:rsidR="00F12C57" w:rsidRPr="00724A5B">
        <w:rPr>
          <w:rStyle w:val="normaltextrun"/>
          <w:rFonts w:eastAsiaTheme="minorEastAsia"/>
          <w:i/>
          <w:noProof/>
        </w:rPr>
        <w:t>ex post</w:t>
      </w:r>
      <w:r w:rsidRPr="00724A5B">
        <w:rPr>
          <w:rStyle w:val="normaltextrun"/>
          <w:rFonts w:eastAsiaTheme="minorEastAsia"/>
          <w:noProof/>
        </w:rPr>
        <w:t xml:space="preserve"> evaluation. </w:t>
      </w:r>
      <w:r w:rsidR="00941C1A" w:rsidRPr="00724A5B">
        <w:rPr>
          <w:rStyle w:val="normaltextrun"/>
          <w:rFonts w:eastAsiaTheme="minorEastAsia"/>
          <w:noProof/>
        </w:rPr>
        <w:t>I</w:t>
      </w:r>
      <w:r w:rsidRPr="00724A5B">
        <w:rPr>
          <w:rStyle w:val="normaltextrun"/>
          <w:rFonts w:eastAsiaTheme="minorEastAsia"/>
          <w:noProof/>
        </w:rPr>
        <w:t>t reflects on the lessons learned and outlines the possible ways forward</w:t>
      </w:r>
      <w:r w:rsidR="00941C1A" w:rsidRPr="00724A5B">
        <w:rPr>
          <w:rStyle w:val="normaltextrun"/>
          <w:rFonts w:eastAsiaTheme="minorEastAsia"/>
          <w:noProof/>
        </w:rPr>
        <w:t xml:space="preserve"> - </w:t>
      </w:r>
      <w:r w:rsidRPr="00724A5B">
        <w:rPr>
          <w:rStyle w:val="normaltextrun"/>
          <w:rFonts w:eastAsiaTheme="minorEastAsia"/>
          <w:noProof/>
        </w:rPr>
        <w:t>through a set of available policy options</w:t>
      </w:r>
      <w:r w:rsidR="00941C1A" w:rsidRPr="00724A5B">
        <w:rPr>
          <w:rStyle w:val="normaltextrun"/>
          <w:rFonts w:eastAsiaTheme="minorEastAsia"/>
          <w:noProof/>
        </w:rPr>
        <w:t xml:space="preserve"> - </w:t>
      </w:r>
      <w:r w:rsidRPr="00724A5B">
        <w:rPr>
          <w:rStyle w:val="normaltextrun"/>
          <w:rFonts w:eastAsiaTheme="minorEastAsia"/>
          <w:noProof/>
        </w:rPr>
        <w:t xml:space="preserve">for </w:t>
      </w:r>
      <w:r w:rsidR="00941C1A" w:rsidRPr="00724A5B">
        <w:rPr>
          <w:rStyle w:val="normaltextrun"/>
          <w:rFonts w:eastAsiaTheme="minorEastAsia"/>
          <w:noProof/>
        </w:rPr>
        <w:t xml:space="preserve">implementing </w:t>
      </w:r>
      <w:r w:rsidRPr="00724A5B">
        <w:rPr>
          <w:rStyle w:val="normaltextrun"/>
          <w:rFonts w:eastAsiaTheme="minorEastAsia"/>
          <w:noProof/>
        </w:rPr>
        <w:t xml:space="preserve">the Fisheries Partnership Agreement between the EU and </w:t>
      </w:r>
      <w:r w:rsidR="00DE3C7C" w:rsidRPr="00724A5B">
        <w:rPr>
          <w:rStyle w:val="normaltextrun"/>
          <w:rFonts w:eastAsiaTheme="minorEastAsia"/>
          <w:noProof/>
        </w:rPr>
        <w:t>Mauritius</w:t>
      </w:r>
      <w:r w:rsidRPr="00724A5B">
        <w:rPr>
          <w:rStyle w:val="normaltextrun"/>
          <w:rFonts w:eastAsiaTheme="minorEastAsia"/>
          <w:noProof/>
        </w:rPr>
        <w:t>.</w:t>
      </w:r>
    </w:p>
    <w:p w14:paraId="43752A11" w14:textId="31073334" w:rsidR="007613F6" w:rsidRPr="00724A5B" w:rsidRDefault="008475A5" w:rsidP="008475A5">
      <w:pPr>
        <w:pStyle w:val="Heading2"/>
        <w:spacing w:before="360"/>
        <w:ind w:left="360"/>
        <w:rPr>
          <w:noProof/>
        </w:rPr>
      </w:pPr>
      <w:bookmarkStart w:id="77" w:name="_Toc166593174"/>
      <w:bookmarkStart w:id="78" w:name="_Toc222495122"/>
      <w:r w:rsidRPr="00724A5B">
        <w:rPr>
          <w:noProof/>
        </w:rPr>
        <w:t>6.1.</w:t>
      </w:r>
      <w:r w:rsidR="00543906" w:rsidRPr="00724A5B">
        <w:rPr>
          <w:noProof/>
        </w:rPr>
        <w:tab/>
      </w:r>
      <w:r w:rsidR="007613F6" w:rsidRPr="00724A5B">
        <w:rPr>
          <w:noProof/>
        </w:rPr>
        <w:t>Problem analysis and needs assessment</w:t>
      </w:r>
      <w:bookmarkEnd w:id="77"/>
      <w:bookmarkEnd w:id="78"/>
    </w:p>
    <w:p w14:paraId="5A50C810" w14:textId="438CED56" w:rsidR="007613F6" w:rsidRPr="00724A5B" w:rsidRDefault="007613F6" w:rsidP="007613F6">
      <w:pPr>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In the context of the intervention logic</w:t>
      </w:r>
      <w:r w:rsidR="00941C1A" w:rsidRPr="00724A5B">
        <w:rPr>
          <w:rFonts w:ascii="Times New Roman" w:eastAsia="Times New Roman" w:hAnsi="Times New Roman" w:cs="Times New Roman"/>
          <w:noProof/>
          <w:color w:val="000000"/>
          <w:sz w:val="24"/>
          <w:szCs w:val="24"/>
        </w:rPr>
        <w:t xml:space="preserve"> shown</w:t>
      </w:r>
      <w:r w:rsidRPr="00724A5B">
        <w:rPr>
          <w:rFonts w:ascii="Times New Roman" w:eastAsia="Times New Roman" w:hAnsi="Times New Roman" w:cs="Times New Roman"/>
          <w:noProof/>
          <w:color w:val="000000"/>
          <w:sz w:val="24"/>
          <w:szCs w:val="24"/>
        </w:rPr>
        <w:t xml:space="preserve"> in Figure</w:t>
      </w:r>
      <w:r w:rsidR="00941C1A" w:rsidRPr="00724A5B">
        <w:rPr>
          <w:rFonts w:ascii="Times New Roman" w:eastAsia="Times New Roman" w:hAnsi="Times New Roman" w:cs="Times New Roman"/>
          <w:noProof/>
          <w:color w:val="000000"/>
          <w:sz w:val="24"/>
          <w:szCs w:val="24"/>
        </w:rPr>
        <w:t> </w:t>
      </w:r>
      <w:r w:rsidRPr="00724A5B">
        <w:rPr>
          <w:rFonts w:ascii="Times New Roman" w:eastAsia="Times New Roman" w:hAnsi="Times New Roman" w:cs="Times New Roman"/>
          <w:noProof/>
          <w:color w:val="000000"/>
          <w:sz w:val="24"/>
          <w:szCs w:val="24"/>
        </w:rPr>
        <w:t xml:space="preserve">2, this section outlines the possible current and future needs of both </w:t>
      </w:r>
      <w:r w:rsidR="00C356C6" w:rsidRPr="00724A5B">
        <w:rPr>
          <w:rFonts w:ascii="Times New Roman" w:eastAsia="Times New Roman" w:hAnsi="Times New Roman" w:cs="Times New Roman"/>
          <w:noProof/>
          <w:color w:val="000000"/>
          <w:sz w:val="24"/>
          <w:szCs w:val="24"/>
        </w:rPr>
        <w:t>p</w:t>
      </w:r>
      <w:r w:rsidRPr="00724A5B">
        <w:rPr>
          <w:rFonts w:ascii="Times New Roman" w:eastAsia="Times New Roman" w:hAnsi="Times New Roman" w:cs="Times New Roman"/>
          <w:noProof/>
          <w:color w:val="000000"/>
          <w:sz w:val="24"/>
          <w:szCs w:val="24"/>
        </w:rPr>
        <w:t xml:space="preserve">arties to the current </w:t>
      </w:r>
      <w:r w:rsidR="00941C1A" w:rsidRPr="00724A5B">
        <w:rPr>
          <w:rFonts w:ascii="Times New Roman" w:eastAsia="Times New Roman" w:hAnsi="Times New Roman" w:cs="Times New Roman"/>
          <w:noProof/>
          <w:color w:val="000000"/>
          <w:sz w:val="24"/>
          <w:szCs w:val="24"/>
        </w:rPr>
        <w:t>I</w:t>
      </w:r>
      <w:r w:rsidRPr="00724A5B">
        <w:rPr>
          <w:rFonts w:ascii="Times New Roman" w:eastAsia="Times New Roman" w:hAnsi="Times New Roman" w:cs="Times New Roman"/>
          <w:noProof/>
          <w:color w:val="000000"/>
          <w:sz w:val="24"/>
          <w:szCs w:val="24"/>
        </w:rPr>
        <w:t>mplementing Protocol and the Agreement.</w:t>
      </w:r>
    </w:p>
    <w:p w14:paraId="074D81AB" w14:textId="0C8ADC09" w:rsidR="007613F6" w:rsidRPr="00724A5B" w:rsidRDefault="008475A5" w:rsidP="008475A5">
      <w:pPr>
        <w:pStyle w:val="Heading2"/>
        <w:ind w:left="360"/>
        <w:rPr>
          <w:noProof/>
        </w:rPr>
      </w:pPr>
      <w:bookmarkStart w:id="79" w:name="_Toc166593175"/>
      <w:bookmarkStart w:id="80" w:name="_Toc222495123"/>
      <w:r w:rsidRPr="00724A5B">
        <w:rPr>
          <w:noProof/>
        </w:rPr>
        <w:t>6.2.</w:t>
      </w:r>
      <w:r w:rsidR="00543906" w:rsidRPr="00724A5B">
        <w:rPr>
          <w:noProof/>
        </w:rPr>
        <w:tab/>
      </w:r>
      <w:r w:rsidR="007613F6" w:rsidRPr="00724A5B">
        <w:rPr>
          <w:noProof/>
        </w:rPr>
        <w:t xml:space="preserve">Current and future needs of </w:t>
      </w:r>
      <w:bookmarkEnd w:id="79"/>
      <w:r w:rsidR="0088148D" w:rsidRPr="00724A5B">
        <w:rPr>
          <w:noProof/>
        </w:rPr>
        <w:t>Mauritius</w:t>
      </w:r>
      <w:bookmarkEnd w:id="80"/>
    </w:p>
    <w:p w14:paraId="7CAA567C" w14:textId="7B2B8598" w:rsidR="00342E94" w:rsidRPr="00724A5B" w:rsidRDefault="00342E94" w:rsidP="00342E94">
      <w:pPr>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Mauritius has extensive maritime waters</w:t>
      </w:r>
      <w:r w:rsidRPr="00724A5B">
        <w:rPr>
          <w:rStyle w:val="FootnoteReference"/>
          <w:rFonts w:ascii="Times New Roman" w:eastAsia="Times New Roman" w:hAnsi="Times New Roman" w:cs="Times New Roman"/>
          <w:noProof/>
          <w:color w:val="000000"/>
          <w:szCs w:val="24"/>
        </w:rPr>
        <w:footnoteReference w:id="22"/>
      </w:r>
      <w:r w:rsidRPr="00724A5B">
        <w:rPr>
          <w:rFonts w:ascii="Times New Roman" w:eastAsia="Times New Roman" w:hAnsi="Times New Roman" w:cs="Times New Roman"/>
          <w:noProof/>
          <w:color w:val="000000"/>
          <w:sz w:val="24"/>
          <w:szCs w:val="24"/>
        </w:rPr>
        <w:t xml:space="preserve"> and a need to </w:t>
      </w:r>
      <w:r w:rsidR="00EB2BCE" w:rsidRPr="00724A5B">
        <w:rPr>
          <w:rFonts w:ascii="Times New Roman" w:eastAsia="Times New Roman" w:hAnsi="Times New Roman" w:cs="Times New Roman"/>
          <w:noProof/>
          <w:color w:val="000000"/>
          <w:sz w:val="24"/>
          <w:szCs w:val="24"/>
        </w:rPr>
        <w:t xml:space="preserve">make the most of </w:t>
      </w:r>
      <w:r w:rsidRPr="00724A5B">
        <w:rPr>
          <w:rFonts w:ascii="Times New Roman" w:eastAsia="Times New Roman" w:hAnsi="Times New Roman" w:cs="Times New Roman"/>
          <w:noProof/>
          <w:color w:val="000000"/>
          <w:sz w:val="24"/>
          <w:szCs w:val="24"/>
        </w:rPr>
        <w:t>tuna resources surplus to the requirements of its own domestic tuna fleet</w:t>
      </w:r>
      <w:r w:rsidR="000B7D40"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 xml:space="preserve"> within a context of sustainable exploitation</w:t>
      </w:r>
      <w:r w:rsidR="000B7D40"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 xml:space="preserve"> to generate budget income. </w:t>
      </w:r>
      <w:r w:rsidR="005C5898" w:rsidRPr="00724A5B">
        <w:rPr>
          <w:rFonts w:ascii="Times New Roman" w:eastAsia="Times New Roman" w:hAnsi="Times New Roman" w:cs="Times New Roman"/>
          <w:noProof/>
          <w:color w:val="000000"/>
          <w:sz w:val="24"/>
          <w:szCs w:val="24"/>
        </w:rPr>
        <w:t xml:space="preserve">The Protocol also provides valuable employment for Mauritian nationals as crew and </w:t>
      </w:r>
      <w:r w:rsidRPr="00724A5B">
        <w:rPr>
          <w:rFonts w:ascii="Times New Roman" w:eastAsia="Times New Roman" w:hAnsi="Times New Roman" w:cs="Times New Roman"/>
          <w:noProof/>
          <w:color w:val="000000"/>
          <w:sz w:val="24"/>
          <w:szCs w:val="24"/>
        </w:rPr>
        <w:t>onshore socio-economic benefits generated through some direct landings, transshipments, tuna processing and vessel servicing.</w:t>
      </w:r>
    </w:p>
    <w:p w14:paraId="24933EF2" w14:textId="58AF3138" w:rsidR="00B722E6" w:rsidRPr="00724A5B" w:rsidRDefault="00342E94" w:rsidP="00342E94">
      <w:pPr>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 xml:space="preserve">Mauritius has ambitious fisheries, aquaculture, ocean and blue economy policies and strategies, with a strong focus on regional collaboration, investment, and growth. </w:t>
      </w:r>
      <w:r w:rsidR="005C5898" w:rsidRPr="00724A5B">
        <w:rPr>
          <w:rFonts w:ascii="Times New Roman" w:eastAsia="Times New Roman" w:hAnsi="Times New Roman" w:cs="Times New Roman"/>
          <w:noProof/>
          <w:color w:val="000000"/>
          <w:sz w:val="24"/>
          <w:szCs w:val="24"/>
        </w:rPr>
        <w:t>Its government would struggle to meet all t</w:t>
      </w:r>
      <w:r w:rsidRPr="00724A5B">
        <w:rPr>
          <w:rFonts w:ascii="Times New Roman" w:eastAsia="Times New Roman" w:hAnsi="Times New Roman" w:cs="Times New Roman"/>
          <w:noProof/>
          <w:color w:val="000000"/>
          <w:sz w:val="24"/>
          <w:szCs w:val="24"/>
        </w:rPr>
        <w:t xml:space="preserve">he funding needs to implement policy on its own. Mauritius thus needs to secure extra-budgetary, multiannual sources of funding to address priorities for the fisheries, aquaculture and other blue economy sectors. </w:t>
      </w:r>
    </w:p>
    <w:p w14:paraId="28F92725" w14:textId="7BEF40BB" w:rsidR="00342E94" w:rsidRPr="00724A5B" w:rsidRDefault="00342E94" w:rsidP="00342E94">
      <w:pPr>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It is too early to say definitively or with any detail the potential areas of support that may be envisaged for sectoral support from 2027 onwards under a new Protocol. However, it can be expected that priorities would remain broadly as in the current sectoral support matrix, but with a stronger emphasis on blue economy objectives.</w:t>
      </w:r>
    </w:p>
    <w:p w14:paraId="461DB110" w14:textId="43142A8F" w:rsidR="00342E94" w:rsidRPr="00724A5B" w:rsidRDefault="00342E94" w:rsidP="00342E94">
      <w:pPr>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 xml:space="preserve">Mauritius has responsibilities as a flag State (fishing vessels flying the national flag), as a coastal State (fishing vessels authorised to fish in its waters), and as a port State (receiving catches into its ports). </w:t>
      </w:r>
      <w:r w:rsidR="00B722E6" w:rsidRPr="00724A5B">
        <w:rPr>
          <w:rFonts w:ascii="Times New Roman" w:eastAsia="Times New Roman" w:hAnsi="Times New Roman" w:cs="Times New Roman"/>
          <w:noProof/>
          <w:color w:val="000000"/>
          <w:sz w:val="24"/>
          <w:szCs w:val="24"/>
        </w:rPr>
        <w:t>Those r</w:t>
      </w:r>
      <w:r w:rsidRPr="00724A5B">
        <w:rPr>
          <w:rFonts w:ascii="Times New Roman" w:eastAsia="Times New Roman" w:hAnsi="Times New Roman" w:cs="Times New Roman"/>
          <w:noProof/>
          <w:color w:val="000000"/>
          <w:sz w:val="24"/>
          <w:szCs w:val="24"/>
        </w:rPr>
        <w:t xml:space="preserve">esponsibilities entail </w:t>
      </w:r>
      <w:r w:rsidR="00B722E6" w:rsidRPr="00724A5B">
        <w:rPr>
          <w:rFonts w:ascii="Times New Roman" w:eastAsia="Times New Roman" w:hAnsi="Times New Roman" w:cs="Times New Roman"/>
          <w:noProof/>
          <w:color w:val="000000"/>
          <w:sz w:val="24"/>
          <w:szCs w:val="24"/>
        </w:rPr>
        <w:t xml:space="preserve">having (or building) the </w:t>
      </w:r>
      <w:r w:rsidRPr="00724A5B">
        <w:rPr>
          <w:rFonts w:ascii="Times New Roman" w:eastAsia="Times New Roman" w:hAnsi="Times New Roman" w:cs="Times New Roman"/>
          <w:noProof/>
          <w:color w:val="000000"/>
          <w:sz w:val="24"/>
          <w:szCs w:val="24"/>
        </w:rPr>
        <w:t xml:space="preserve">capacity to ensure promotion of responsible fishing practices, to support the development of the national fisheries sector, and to ensure compliance with national, IOTC, and other international obligations. </w:t>
      </w:r>
      <w:r w:rsidR="00B722E6" w:rsidRPr="00724A5B">
        <w:rPr>
          <w:rFonts w:ascii="Times New Roman" w:eastAsia="Times New Roman" w:hAnsi="Times New Roman" w:cs="Times New Roman"/>
          <w:noProof/>
          <w:color w:val="000000"/>
          <w:sz w:val="24"/>
          <w:szCs w:val="24"/>
        </w:rPr>
        <w:t>The Mauritian government is addressing challenges and weaknesses in these areas, but improvements are still needed and sectoral funding could help with these.</w:t>
      </w:r>
    </w:p>
    <w:p w14:paraId="72B8AE26" w14:textId="262EAC0B" w:rsidR="00836B5E" w:rsidRPr="00724A5B" w:rsidRDefault="008475A5" w:rsidP="008475A5">
      <w:pPr>
        <w:pStyle w:val="Heading2"/>
        <w:ind w:left="360"/>
        <w:rPr>
          <w:noProof/>
        </w:rPr>
      </w:pPr>
      <w:bookmarkStart w:id="81" w:name="_Toc26782517"/>
      <w:bookmarkStart w:id="82" w:name="_Toc185846007"/>
      <w:bookmarkStart w:id="83" w:name="_Toc222495124"/>
      <w:r w:rsidRPr="00724A5B">
        <w:rPr>
          <w:noProof/>
        </w:rPr>
        <w:t>6.3.</w:t>
      </w:r>
      <w:r w:rsidR="00543906" w:rsidRPr="00724A5B">
        <w:rPr>
          <w:noProof/>
        </w:rPr>
        <w:tab/>
      </w:r>
      <w:r w:rsidR="00836B5E" w:rsidRPr="00724A5B">
        <w:rPr>
          <w:noProof/>
        </w:rPr>
        <w:t>Current and future need for the European Union</w:t>
      </w:r>
      <w:bookmarkEnd w:id="81"/>
      <w:bookmarkEnd w:id="82"/>
      <w:bookmarkEnd w:id="83"/>
    </w:p>
    <w:p w14:paraId="31FDCBD6" w14:textId="54F98F32" w:rsidR="00836B5E" w:rsidRPr="00724A5B" w:rsidRDefault="00836B5E" w:rsidP="00836B5E">
      <w:pPr>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 xml:space="preserve">The EU needs to secure and/or maintain fishing opportunities for the EU tuna fleet in the Indian Ocean, in international waters and in waters under the jurisdiction of coastal </w:t>
      </w:r>
      <w:r w:rsidR="00C356C6" w:rsidRPr="00724A5B">
        <w:rPr>
          <w:rFonts w:ascii="Times New Roman" w:eastAsia="Times New Roman" w:hAnsi="Times New Roman" w:cs="Times New Roman"/>
          <w:noProof/>
          <w:color w:val="000000"/>
          <w:sz w:val="24"/>
          <w:szCs w:val="24"/>
        </w:rPr>
        <w:t>S</w:t>
      </w:r>
      <w:r w:rsidRPr="00724A5B">
        <w:rPr>
          <w:rFonts w:ascii="Times New Roman" w:eastAsia="Times New Roman" w:hAnsi="Times New Roman" w:cs="Times New Roman"/>
          <w:noProof/>
          <w:color w:val="000000"/>
          <w:sz w:val="24"/>
          <w:szCs w:val="24"/>
        </w:rPr>
        <w:t>tates, depending on EU fleet interests.</w:t>
      </w:r>
    </w:p>
    <w:p w14:paraId="6CF5A46B" w14:textId="5CCC0DE7" w:rsidR="00836B5E" w:rsidRPr="00724A5B" w:rsidRDefault="00836B5E" w:rsidP="00836B5E">
      <w:pPr>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As a flag State and coastal State, the EU is committed to contributing to the sustainable management of fish stocks in the Indian Ocean in its capacity as a contracting party to the IOTC.</w:t>
      </w:r>
    </w:p>
    <w:p w14:paraId="114D4389" w14:textId="2160B05E" w:rsidR="00836B5E" w:rsidRPr="00724A5B" w:rsidRDefault="00836B5E" w:rsidP="00836B5E">
      <w:pPr>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As a development partner, the EU needs to ensure that coastal States in the Indian Ocean, have the capacities to sustainably manage their fisheries and to combat IUU fishing, thereby contributing to the UN Sustainable Development Goals (SDGs), particularly SDG</w:t>
      </w:r>
      <w:r w:rsidR="00F12C57" w:rsidRPr="00724A5B">
        <w:rPr>
          <w:rFonts w:ascii="Times New Roman" w:eastAsia="Times New Roman" w:hAnsi="Times New Roman" w:cs="Times New Roman"/>
          <w:noProof/>
          <w:color w:val="000000"/>
          <w:sz w:val="24"/>
          <w:szCs w:val="24"/>
        </w:rPr>
        <w:t> </w:t>
      </w:r>
      <w:r w:rsidRPr="00724A5B">
        <w:rPr>
          <w:rFonts w:ascii="Times New Roman" w:eastAsia="Times New Roman" w:hAnsi="Times New Roman" w:cs="Times New Roman"/>
          <w:noProof/>
          <w:color w:val="000000"/>
          <w:sz w:val="24"/>
          <w:szCs w:val="24"/>
        </w:rPr>
        <w:t>14</w:t>
      </w:r>
      <w:r w:rsidR="0014294C" w:rsidRPr="00724A5B">
        <w:rPr>
          <w:rFonts w:ascii="Times New Roman" w:eastAsia="Times New Roman" w:hAnsi="Times New Roman" w:cs="Times New Roman"/>
          <w:noProof/>
          <w:color w:val="000000"/>
          <w:sz w:val="24"/>
          <w:szCs w:val="24"/>
        </w:rPr>
        <w:t>:</w:t>
      </w:r>
      <w:r w:rsidRPr="00724A5B">
        <w:rPr>
          <w:rFonts w:ascii="Times New Roman" w:eastAsia="Times New Roman" w:hAnsi="Times New Roman" w:cs="Times New Roman"/>
          <w:noProof/>
          <w:color w:val="000000"/>
          <w:sz w:val="24"/>
          <w:szCs w:val="24"/>
        </w:rPr>
        <w:t xml:space="preserve"> Life below </w:t>
      </w:r>
      <w:r w:rsidR="0014294C" w:rsidRPr="00724A5B">
        <w:rPr>
          <w:rFonts w:ascii="Times New Roman" w:eastAsia="Times New Roman" w:hAnsi="Times New Roman" w:cs="Times New Roman"/>
          <w:noProof/>
          <w:color w:val="000000"/>
          <w:sz w:val="24"/>
          <w:szCs w:val="24"/>
        </w:rPr>
        <w:t>w</w:t>
      </w:r>
      <w:r w:rsidRPr="00724A5B">
        <w:rPr>
          <w:rFonts w:ascii="Times New Roman" w:eastAsia="Times New Roman" w:hAnsi="Times New Roman" w:cs="Times New Roman"/>
          <w:noProof/>
          <w:color w:val="000000"/>
          <w:sz w:val="24"/>
          <w:szCs w:val="24"/>
        </w:rPr>
        <w:t>ater.</w:t>
      </w:r>
    </w:p>
    <w:p w14:paraId="03AEF9AE" w14:textId="155ADAF8" w:rsidR="00836B5E" w:rsidRPr="00724A5B" w:rsidRDefault="00836B5E" w:rsidP="00836B5E">
      <w:pPr>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 xml:space="preserve">The EU needs to conserve a legal instrument to monitor the activities of EU vessels while fishing in the </w:t>
      </w:r>
      <w:r w:rsidR="00342E94" w:rsidRPr="00724A5B">
        <w:rPr>
          <w:rFonts w:ascii="Times New Roman" w:eastAsia="Times New Roman" w:hAnsi="Times New Roman" w:cs="Times New Roman"/>
          <w:noProof/>
          <w:color w:val="000000"/>
          <w:sz w:val="24"/>
          <w:szCs w:val="24"/>
        </w:rPr>
        <w:t>Mauritius</w:t>
      </w:r>
      <w:r w:rsidRPr="00724A5B">
        <w:rPr>
          <w:rFonts w:ascii="Times New Roman" w:eastAsia="Times New Roman" w:hAnsi="Times New Roman" w:cs="Times New Roman"/>
          <w:noProof/>
          <w:color w:val="000000"/>
          <w:sz w:val="24"/>
          <w:szCs w:val="24"/>
        </w:rPr>
        <w:t xml:space="preserve"> fishing zone, and to ensure that the fleet complies with applicable binding regional conservation and management measures adopted </w:t>
      </w:r>
      <w:r w:rsidR="004A64BF" w:rsidRPr="00724A5B">
        <w:rPr>
          <w:rFonts w:ascii="Times New Roman" w:eastAsia="Times New Roman" w:hAnsi="Times New Roman" w:cs="Times New Roman"/>
          <w:noProof/>
          <w:color w:val="000000"/>
          <w:sz w:val="24"/>
          <w:szCs w:val="24"/>
        </w:rPr>
        <w:t xml:space="preserve">by the </w:t>
      </w:r>
      <w:r w:rsidRPr="00724A5B">
        <w:rPr>
          <w:rFonts w:ascii="Times New Roman" w:eastAsia="Times New Roman" w:hAnsi="Times New Roman" w:cs="Times New Roman"/>
          <w:noProof/>
          <w:color w:val="000000"/>
          <w:sz w:val="24"/>
          <w:szCs w:val="24"/>
        </w:rPr>
        <w:t xml:space="preserve">IOTC and by </w:t>
      </w:r>
      <w:r w:rsidR="00342E94" w:rsidRPr="00724A5B">
        <w:rPr>
          <w:rFonts w:ascii="Times New Roman" w:eastAsia="Times New Roman" w:hAnsi="Times New Roman" w:cs="Times New Roman"/>
          <w:noProof/>
          <w:color w:val="000000"/>
          <w:sz w:val="24"/>
          <w:szCs w:val="24"/>
        </w:rPr>
        <w:t>Mauritiu</w:t>
      </w:r>
      <w:r w:rsidRPr="00724A5B">
        <w:rPr>
          <w:rFonts w:ascii="Times New Roman" w:eastAsia="Times New Roman" w:hAnsi="Times New Roman" w:cs="Times New Roman"/>
          <w:noProof/>
          <w:color w:val="000000"/>
          <w:sz w:val="24"/>
          <w:szCs w:val="24"/>
        </w:rPr>
        <w:t xml:space="preserve">s for fishing activities taking place in the area under </w:t>
      </w:r>
      <w:r w:rsidR="004A64BF" w:rsidRPr="00724A5B">
        <w:rPr>
          <w:rFonts w:ascii="Times New Roman" w:eastAsia="Times New Roman" w:hAnsi="Times New Roman" w:cs="Times New Roman"/>
          <w:noProof/>
          <w:color w:val="000000"/>
          <w:sz w:val="24"/>
          <w:szCs w:val="24"/>
        </w:rPr>
        <w:t xml:space="preserve">its </w:t>
      </w:r>
      <w:r w:rsidRPr="00724A5B">
        <w:rPr>
          <w:rFonts w:ascii="Times New Roman" w:eastAsia="Times New Roman" w:hAnsi="Times New Roman" w:cs="Times New Roman"/>
          <w:noProof/>
          <w:color w:val="000000"/>
          <w:sz w:val="24"/>
          <w:szCs w:val="24"/>
        </w:rPr>
        <w:t>national jurisdiction.</w:t>
      </w:r>
    </w:p>
    <w:p w14:paraId="0074FEF9" w14:textId="5B03295B" w:rsidR="00342E94" w:rsidRPr="00724A5B" w:rsidRDefault="00836B5E" w:rsidP="00836B5E">
      <w:pPr>
        <w:spacing w:after="240"/>
        <w:jc w:val="both"/>
        <w:rPr>
          <w:rFonts w:ascii="Times New Roman" w:eastAsia="Times New Roman" w:hAnsi="Times New Roman" w:cs="Times New Roman"/>
          <w:b/>
          <w:bCs/>
          <w:i/>
          <w:noProof/>
          <w:color w:val="000000"/>
          <w:sz w:val="24"/>
          <w:szCs w:val="24"/>
        </w:rPr>
      </w:pPr>
      <w:bookmarkStart w:id="84" w:name="_Toc26782519"/>
      <w:bookmarkStart w:id="85" w:name="_Toc185846009"/>
      <w:r w:rsidRPr="00724A5B">
        <w:rPr>
          <w:rFonts w:ascii="Times New Roman" w:eastAsia="Times New Roman" w:hAnsi="Times New Roman" w:cs="Times New Roman"/>
          <w:b/>
          <w:bCs/>
          <w:i/>
          <w:noProof/>
          <w:color w:val="000000"/>
          <w:sz w:val="24"/>
          <w:szCs w:val="24"/>
        </w:rPr>
        <w:t>For EU operators of fishing vessels</w:t>
      </w:r>
      <w:bookmarkEnd w:id="84"/>
      <w:bookmarkEnd w:id="85"/>
    </w:p>
    <w:p w14:paraId="6BECA85A" w14:textId="598F273F" w:rsidR="00836B5E" w:rsidRPr="00724A5B" w:rsidRDefault="004A64BF" w:rsidP="00836B5E">
      <w:pPr>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 xml:space="preserve">EU purse seiners operating in the Indian Ocean have </w:t>
      </w:r>
      <w:r w:rsidR="00836B5E" w:rsidRPr="00724A5B">
        <w:rPr>
          <w:rFonts w:ascii="Times New Roman" w:eastAsia="Times New Roman" w:hAnsi="Times New Roman" w:cs="Times New Roman"/>
          <w:noProof/>
          <w:color w:val="000000"/>
          <w:sz w:val="24"/>
          <w:szCs w:val="24"/>
        </w:rPr>
        <w:t>fishing opportunities granted to them by the IOTC, but need to secure access to fishing areas under coastal States’ jurisdiction to follow tuna stocks as they migrate. EU operators’ deployment strategies need therefore to be backed by stable multiannual access arrangements offering legal security.</w:t>
      </w:r>
    </w:p>
    <w:p w14:paraId="7103681F" w14:textId="77777777" w:rsidR="00836B5E" w:rsidRPr="00724A5B" w:rsidRDefault="00836B5E" w:rsidP="00836B5E">
      <w:pPr>
        <w:spacing w:after="240"/>
        <w:jc w:val="both"/>
        <w:rPr>
          <w:rFonts w:ascii="Times New Roman" w:eastAsia="Times New Roman" w:hAnsi="Times New Roman" w:cs="Times New Roman"/>
          <w:b/>
          <w:bCs/>
          <w:i/>
          <w:noProof/>
          <w:color w:val="000000"/>
          <w:sz w:val="24"/>
          <w:szCs w:val="24"/>
        </w:rPr>
      </w:pPr>
      <w:bookmarkStart w:id="86" w:name="_Toc185846010"/>
      <w:r w:rsidRPr="00724A5B">
        <w:rPr>
          <w:rFonts w:ascii="Times New Roman" w:eastAsia="Times New Roman" w:hAnsi="Times New Roman" w:cs="Times New Roman"/>
          <w:b/>
          <w:bCs/>
          <w:i/>
          <w:noProof/>
          <w:color w:val="000000"/>
          <w:sz w:val="24"/>
          <w:szCs w:val="24"/>
        </w:rPr>
        <w:t>For EU consumers and processors</w:t>
      </w:r>
      <w:bookmarkEnd w:id="86"/>
    </w:p>
    <w:p w14:paraId="6AAD4760" w14:textId="19AB9987" w:rsidR="00836B5E" w:rsidRPr="00724A5B" w:rsidRDefault="00836B5E" w:rsidP="00836B5E">
      <w:pPr>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 xml:space="preserve">EU fishing fleet activities in the Indian Ocean, including in the </w:t>
      </w:r>
      <w:r w:rsidR="00342E94" w:rsidRPr="00724A5B">
        <w:rPr>
          <w:rFonts w:ascii="Times New Roman" w:eastAsia="Times New Roman" w:hAnsi="Times New Roman" w:cs="Times New Roman"/>
          <w:noProof/>
          <w:color w:val="000000"/>
          <w:sz w:val="24"/>
          <w:szCs w:val="24"/>
        </w:rPr>
        <w:t>Mauritiu</w:t>
      </w:r>
      <w:r w:rsidRPr="00724A5B">
        <w:rPr>
          <w:rFonts w:ascii="Times New Roman" w:eastAsia="Times New Roman" w:hAnsi="Times New Roman" w:cs="Times New Roman"/>
          <w:noProof/>
          <w:color w:val="000000"/>
          <w:sz w:val="24"/>
          <w:szCs w:val="24"/>
        </w:rPr>
        <w:t>s fishing zone, supply 15% of EU consumers’ needs for the supply of processed tuna products. E</w:t>
      </w:r>
      <w:r w:rsidR="00342E94" w:rsidRPr="00724A5B">
        <w:rPr>
          <w:rFonts w:ascii="Times New Roman" w:eastAsia="Times New Roman" w:hAnsi="Times New Roman" w:cs="Times New Roman"/>
          <w:noProof/>
          <w:color w:val="000000"/>
          <w:sz w:val="24"/>
          <w:szCs w:val="24"/>
        </w:rPr>
        <w:t xml:space="preserve">U fishing activities result in a part of the catch made in the Indian Ocean and in Mauritian waters </w:t>
      </w:r>
      <w:r w:rsidR="004A64BF" w:rsidRPr="00724A5B">
        <w:rPr>
          <w:rFonts w:ascii="Times New Roman" w:eastAsia="Times New Roman" w:hAnsi="Times New Roman" w:cs="Times New Roman"/>
          <w:noProof/>
          <w:color w:val="000000"/>
          <w:sz w:val="24"/>
          <w:szCs w:val="24"/>
        </w:rPr>
        <w:t xml:space="preserve">going </w:t>
      </w:r>
      <w:r w:rsidR="00342E94" w:rsidRPr="00724A5B">
        <w:rPr>
          <w:rFonts w:ascii="Times New Roman" w:eastAsia="Times New Roman" w:hAnsi="Times New Roman" w:cs="Times New Roman"/>
          <w:noProof/>
          <w:color w:val="000000"/>
          <w:sz w:val="24"/>
          <w:szCs w:val="24"/>
        </w:rPr>
        <w:t xml:space="preserve">to the EU after processing in Mauritius. </w:t>
      </w:r>
      <w:r w:rsidR="004A64BF" w:rsidRPr="00724A5B">
        <w:rPr>
          <w:rFonts w:ascii="Times New Roman" w:eastAsia="Times New Roman" w:hAnsi="Times New Roman" w:cs="Times New Roman"/>
          <w:noProof/>
          <w:color w:val="000000"/>
          <w:sz w:val="24"/>
          <w:szCs w:val="24"/>
        </w:rPr>
        <w:t xml:space="preserve">Some </w:t>
      </w:r>
      <w:r w:rsidR="00342E94" w:rsidRPr="00724A5B">
        <w:rPr>
          <w:rFonts w:ascii="Times New Roman" w:eastAsia="Times New Roman" w:hAnsi="Times New Roman" w:cs="Times New Roman"/>
          <w:noProof/>
          <w:color w:val="000000"/>
          <w:sz w:val="24"/>
          <w:szCs w:val="24"/>
        </w:rPr>
        <w:t xml:space="preserve">of the catch made in Mauritius but landed or </w:t>
      </w:r>
      <w:r w:rsidR="0088148D" w:rsidRPr="00724A5B">
        <w:rPr>
          <w:rFonts w:ascii="Times New Roman" w:eastAsia="Times New Roman" w:hAnsi="Times New Roman" w:cs="Times New Roman"/>
          <w:noProof/>
          <w:color w:val="000000"/>
          <w:sz w:val="24"/>
          <w:szCs w:val="24"/>
        </w:rPr>
        <w:t>transhipped</w:t>
      </w:r>
      <w:r w:rsidR="00342E94" w:rsidRPr="00724A5B">
        <w:rPr>
          <w:rFonts w:ascii="Times New Roman" w:eastAsia="Times New Roman" w:hAnsi="Times New Roman" w:cs="Times New Roman"/>
          <w:noProof/>
          <w:color w:val="000000"/>
          <w:sz w:val="24"/>
          <w:szCs w:val="24"/>
        </w:rPr>
        <w:t xml:space="preserve"> in Seychelles is also destined for the EU market, following processing in Seychelles or in EU or </w:t>
      </w:r>
      <w:r w:rsidR="000F4D07" w:rsidRPr="00724A5B">
        <w:rPr>
          <w:rFonts w:ascii="Times New Roman" w:eastAsia="Times New Roman" w:hAnsi="Times New Roman" w:cs="Times New Roman"/>
          <w:noProof/>
          <w:color w:val="000000"/>
          <w:sz w:val="24"/>
          <w:szCs w:val="24"/>
        </w:rPr>
        <w:t xml:space="preserve">non-EU </w:t>
      </w:r>
      <w:r w:rsidR="00342E94" w:rsidRPr="00724A5B">
        <w:rPr>
          <w:rFonts w:ascii="Times New Roman" w:eastAsia="Times New Roman" w:hAnsi="Times New Roman" w:cs="Times New Roman"/>
          <w:noProof/>
          <w:color w:val="000000"/>
          <w:sz w:val="24"/>
          <w:szCs w:val="24"/>
        </w:rPr>
        <w:t>countries. This confirms a need in the future for a continued supply of tuna from the Mauritius fishing zone caught by the EU fleet in the form of processed tuna products or in the form of raw material for processing in the EU.</w:t>
      </w:r>
    </w:p>
    <w:p w14:paraId="669C8B47" w14:textId="44E6B193" w:rsidR="00836B5E" w:rsidRPr="00724A5B" w:rsidRDefault="008475A5" w:rsidP="008475A5">
      <w:pPr>
        <w:pStyle w:val="Heading2"/>
        <w:ind w:left="360"/>
        <w:rPr>
          <w:noProof/>
        </w:rPr>
      </w:pPr>
      <w:bookmarkStart w:id="87" w:name="_Toc26782518"/>
      <w:bookmarkStart w:id="88" w:name="_Toc185846008"/>
      <w:bookmarkStart w:id="89" w:name="_Toc222495125"/>
      <w:r w:rsidRPr="00724A5B">
        <w:rPr>
          <w:noProof/>
        </w:rPr>
        <w:t>6.4.</w:t>
      </w:r>
      <w:r w:rsidR="00543906" w:rsidRPr="00724A5B">
        <w:rPr>
          <w:noProof/>
        </w:rPr>
        <w:tab/>
      </w:r>
      <w:r w:rsidR="00836B5E" w:rsidRPr="00724A5B">
        <w:rPr>
          <w:noProof/>
        </w:rPr>
        <w:t xml:space="preserve">Current and future needs for </w:t>
      </w:r>
      <w:r w:rsidR="0088148D" w:rsidRPr="00724A5B">
        <w:rPr>
          <w:noProof/>
        </w:rPr>
        <w:t>Mauritius</w:t>
      </w:r>
      <w:r w:rsidR="00836B5E" w:rsidRPr="00724A5B">
        <w:rPr>
          <w:noProof/>
        </w:rPr>
        <w:t xml:space="preserve"> and the European Union</w:t>
      </w:r>
      <w:bookmarkEnd w:id="87"/>
      <w:bookmarkEnd w:id="88"/>
      <w:bookmarkEnd w:id="89"/>
    </w:p>
    <w:p w14:paraId="202CB81C" w14:textId="61CAC6E3" w:rsidR="00836B5E" w:rsidRPr="00724A5B" w:rsidRDefault="00D517DF" w:rsidP="003A22CF">
      <w:pPr>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Both parties need a platform for bilateral sectoral dialogue with dedicated funding to promote responsible fishing practices and initiatives to combat IUU fishing in the Mauritius fishing zone, in synergy with other EU interventions in the region</w:t>
      </w:r>
      <w:r w:rsidR="00836B5E" w:rsidRPr="00724A5B">
        <w:rPr>
          <w:rFonts w:ascii="Times New Roman" w:eastAsia="Times New Roman" w:hAnsi="Times New Roman" w:cs="Times New Roman"/>
          <w:noProof/>
          <w:color w:val="000000"/>
          <w:sz w:val="24"/>
          <w:szCs w:val="24"/>
        </w:rPr>
        <w:t>. A platform for bilateral sectoral dialogue is also instrumental for cooperating on regional matters of common interest, such as those discussed within the multilateral context of the IOTC.</w:t>
      </w:r>
    </w:p>
    <w:p w14:paraId="03B3CA08" w14:textId="4CB95268" w:rsidR="00836B5E" w:rsidRPr="00724A5B" w:rsidRDefault="00543906" w:rsidP="005027FE">
      <w:pPr>
        <w:pStyle w:val="Heading2"/>
        <w:numPr>
          <w:ilvl w:val="1"/>
          <w:numId w:val="33"/>
        </w:numPr>
        <w:rPr>
          <w:noProof/>
        </w:rPr>
      </w:pPr>
      <w:r w:rsidRPr="00724A5B">
        <w:rPr>
          <w:noProof/>
        </w:rPr>
        <w:tab/>
      </w:r>
      <w:bookmarkStart w:id="90" w:name="_Toc222495126"/>
      <w:r w:rsidR="00836B5E" w:rsidRPr="00724A5B">
        <w:rPr>
          <w:noProof/>
        </w:rPr>
        <w:t>The EU added</w:t>
      </w:r>
      <w:r w:rsidR="003B67D8" w:rsidRPr="00724A5B">
        <w:rPr>
          <w:noProof/>
        </w:rPr>
        <w:t xml:space="preserve"> </w:t>
      </w:r>
      <w:r w:rsidR="00836B5E" w:rsidRPr="00724A5B">
        <w:rPr>
          <w:noProof/>
        </w:rPr>
        <w:t>value</w:t>
      </w:r>
      <w:bookmarkEnd w:id="90"/>
    </w:p>
    <w:p w14:paraId="5B75145D" w14:textId="6CCB973C" w:rsidR="00AB6A7C" w:rsidRPr="00724A5B" w:rsidRDefault="00D517DF" w:rsidP="00AB6A7C">
      <w:pPr>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 xml:space="preserve">If the Protocol is </w:t>
      </w:r>
      <w:r w:rsidR="00AB6A7C" w:rsidRPr="00724A5B">
        <w:rPr>
          <w:rFonts w:ascii="Times New Roman" w:eastAsia="Times New Roman" w:hAnsi="Times New Roman" w:cs="Times New Roman"/>
          <w:noProof/>
          <w:color w:val="000000"/>
          <w:sz w:val="24"/>
          <w:szCs w:val="24"/>
        </w:rPr>
        <w:t xml:space="preserve">renewed, only the EU </w:t>
      </w:r>
      <w:r w:rsidRPr="00724A5B">
        <w:rPr>
          <w:rFonts w:ascii="Times New Roman" w:eastAsia="Times New Roman" w:hAnsi="Times New Roman" w:cs="Times New Roman"/>
          <w:noProof/>
          <w:color w:val="000000"/>
          <w:sz w:val="24"/>
          <w:szCs w:val="24"/>
        </w:rPr>
        <w:t xml:space="preserve">will be </w:t>
      </w:r>
      <w:r w:rsidR="00AB6A7C" w:rsidRPr="00724A5B">
        <w:rPr>
          <w:rFonts w:ascii="Times New Roman" w:eastAsia="Times New Roman" w:hAnsi="Times New Roman" w:cs="Times New Roman"/>
          <w:noProof/>
          <w:color w:val="000000"/>
          <w:sz w:val="24"/>
          <w:szCs w:val="24"/>
        </w:rPr>
        <w:t>competent to negotiate in accordance with the Treaty on the Functioning of the European Union (TFEU).</w:t>
      </w:r>
    </w:p>
    <w:p w14:paraId="756662D8" w14:textId="681E7AD5" w:rsidR="00AB6A7C" w:rsidRPr="00724A5B" w:rsidRDefault="00AB6A7C" w:rsidP="00836B5E">
      <w:pPr>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 xml:space="preserve">Beyond this obligation stemming from the TFEU, the involvement of the EU in the negotiation of a new Protocol brings a clear added value similar to that identified in the </w:t>
      </w:r>
      <w:r w:rsidR="00F12C57" w:rsidRPr="00724A5B">
        <w:rPr>
          <w:rFonts w:ascii="Times New Roman" w:eastAsia="Times New Roman" w:hAnsi="Times New Roman" w:cs="Times New Roman"/>
          <w:i/>
          <w:noProof/>
          <w:color w:val="000000"/>
          <w:sz w:val="24"/>
          <w:szCs w:val="24"/>
        </w:rPr>
        <w:t>ex post</w:t>
      </w:r>
      <w:r w:rsidRPr="00724A5B">
        <w:rPr>
          <w:rFonts w:ascii="Times New Roman" w:eastAsia="Times New Roman" w:hAnsi="Times New Roman" w:cs="Times New Roman"/>
          <w:noProof/>
          <w:color w:val="000000"/>
          <w:sz w:val="24"/>
          <w:szCs w:val="24"/>
        </w:rPr>
        <w:t xml:space="preserve"> part of the evaluation</w:t>
      </w:r>
      <w:r w:rsidR="00D517DF" w:rsidRPr="00724A5B">
        <w:rPr>
          <w:rFonts w:ascii="Times New Roman" w:eastAsia="Times New Roman" w:hAnsi="Times New Roman" w:cs="Times New Roman"/>
          <w:noProof/>
          <w:color w:val="000000"/>
          <w:sz w:val="24"/>
          <w:szCs w:val="24"/>
        </w:rPr>
        <w:t>, namely</w:t>
      </w:r>
      <w:r w:rsidRPr="00724A5B">
        <w:rPr>
          <w:rFonts w:ascii="Times New Roman" w:eastAsia="Times New Roman" w:hAnsi="Times New Roman" w:cs="Times New Roman"/>
          <w:noProof/>
          <w:color w:val="000000"/>
          <w:sz w:val="24"/>
          <w:szCs w:val="24"/>
        </w:rPr>
        <w:t>:</w:t>
      </w:r>
    </w:p>
    <w:p w14:paraId="2C82FFED" w14:textId="6D936347" w:rsidR="00183A62" w:rsidRPr="00724A5B" w:rsidRDefault="00183A62" w:rsidP="00183A62">
      <w:pPr>
        <w:numPr>
          <w:ilvl w:val="0"/>
          <w:numId w:val="50"/>
        </w:numPr>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Protecting the benefits achieved by the Protocol, because a failure to agree a new Protocol would mean that EU vessels could no longer fish in the Mauritius fishing zone under the exclusivity principle (FPA Article 6.1) and Mauritius would no longer receive any financial contributions for access and to help implement its national fisheries, aquaculture and blue economy policies.</w:t>
      </w:r>
    </w:p>
    <w:p w14:paraId="1AE02DFA" w14:textId="10C746BF" w:rsidR="00342E94" w:rsidRPr="00724A5B" w:rsidRDefault="00342E94" w:rsidP="005027FE">
      <w:pPr>
        <w:numPr>
          <w:ilvl w:val="0"/>
          <w:numId w:val="51"/>
        </w:numPr>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Ensuring that the</w:t>
      </w:r>
      <w:r w:rsidR="0020191C"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Protocol and its implementation comply with international applicable</w:t>
      </w:r>
      <w:r w:rsidR="0020191C"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legal instruments,</w:t>
      </w:r>
      <w:r w:rsidR="0020191C"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in particular the</w:t>
      </w:r>
      <w:r w:rsidR="0020191C"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United Nations</w:t>
      </w:r>
      <w:r w:rsidR="0020191C"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Convention on the</w:t>
      </w:r>
      <w:r w:rsidR="0020191C"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Law of the</w:t>
      </w:r>
      <w:r w:rsidR="0020191C"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Sea</w:t>
      </w:r>
      <w:r w:rsidR="0020191C"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 xml:space="preserve">and </w:t>
      </w:r>
      <w:r w:rsidR="00F07562" w:rsidRPr="00724A5B">
        <w:rPr>
          <w:rFonts w:ascii="Times New Roman" w:eastAsia="Times New Roman" w:hAnsi="Times New Roman" w:cs="Times New Roman"/>
          <w:noProof/>
          <w:color w:val="000000"/>
          <w:sz w:val="24"/>
          <w:szCs w:val="24"/>
        </w:rPr>
        <w:t>ILO </w:t>
      </w:r>
      <w:r w:rsidRPr="00724A5B">
        <w:rPr>
          <w:rFonts w:ascii="Times New Roman" w:eastAsia="Times New Roman" w:hAnsi="Times New Roman" w:cs="Times New Roman"/>
          <w:noProof/>
          <w:color w:val="000000"/>
          <w:sz w:val="24"/>
          <w:szCs w:val="24"/>
        </w:rPr>
        <w:t>Convention</w:t>
      </w:r>
      <w:r w:rsidR="00F07562" w:rsidRPr="00724A5B">
        <w:rPr>
          <w:rFonts w:ascii="Times New Roman" w:eastAsia="Times New Roman" w:hAnsi="Times New Roman" w:cs="Times New Roman"/>
          <w:noProof/>
          <w:color w:val="000000"/>
          <w:sz w:val="24"/>
          <w:szCs w:val="24"/>
        </w:rPr>
        <w:t> </w:t>
      </w:r>
      <w:r w:rsidRPr="00724A5B">
        <w:rPr>
          <w:rFonts w:ascii="Times New Roman" w:eastAsia="Times New Roman" w:hAnsi="Times New Roman" w:cs="Times New Roman"/>
          <w:noProof/>
          <w:color w:val="000000"/>
          <w:sz w:val="24"/>
          <w:szCs w:val="24"/>
        </w:rPr>
        <w:t>C188 on work in fishing, and with the</w:t>
      </w:r>
      <w:r w:rsidR="0020191C"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guiding principles</w:t>
      </w:r>
      <w:r w:rsidR="0020191C"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enshrined in Articles</w:t>
      </w:r>
      <w:r w:rsidR="00F07562" w:rsidRPr="00724A5B">
        <w:rPr>
          <w:rFonts w:ascii="Times New Roman" w:eastAsia="Times New Roman" w:hAnsi="Times New Roman" w:cs="Times New Roman"/>
          <w:noProof/>
          <w:color w:val="000000"/>
          <w:sz w:val="24"/>
          <w:szCs w:val="24"/>
        </w:rPr>
        <w:t> </w:t>
      </w:r>
      <w:r w:rsidRPr="00724A5B">
        <w:rPr>
          <w:rFonts w:ascii="Times New Roman" w:eastAsia="Times New Roman" w:hAnsi="Times New Roman" w:cs="Times New Roman"/>
          <w:noProof/>
          <w:color w:val="000000"/>
          <w:sz w:val="24"/>
          <w:szCs w:val="24"/>
        </w:rPr>
        <w:t>31 and 32 of the</w:t>
      </w:r>
      <w:r w:rsidR="00F07562"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EU Common Fisheries Policy Regulation, including the</w:t>
      </w:r>
      <w:r w:rsidR="0020191C"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inclusion in the</w:t>
      </w:r>
      <w:r w:rsidR="00F07562"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instrument of the</w:t>
      </w:r>
      <w:r w:rsidR="0020191C"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four governance</w:t>
      </w:r>
      <w:r w:rsidR="0020191C"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principles applicable</w:t>
      </w:r>
      <w:r w:rsidR="0020191C"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to</w:t>
      </w:r>
      <w:r w:rsidR="0020191C"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EU fisheries agreements</w:t>
      </w:r>
      <w:r w:rsidRPr="00724A5B">
        <w:rPr>
          <w:rStyle w:val="FootnoteReference"/>
          <w:rFonts w:ascii="Times New Roman" w:eastAsia="Times New Roman" w:hAnsi="Times New Roman" w:cs="Times New Roman"/>
          <w:noProof/>
          <w:color w:val="000000"/>
          <w:szCs w:val="24"/>
        </w:rPr>
        <w:footnoteReference w:id="23"/>
      </w:r>
      <w:r w:rsidRPr="00724A5B">
        <w:rPr>
          <w:rFonts w:ascii="Times New Roman" w:eastAsia="Times New Roman" w:hAnsi="Times New Roman" w:cs="Times New Roman"/>
          <w:noProof/>
          <w:color w:val="000000"/>
          <w:sz w:val="24"/>
          <w:szCs w:val="24"/>
        </w:rPr>
        <w:t>.</w:t>
      </w:r>
    </w:p>
    <w:p w14:paraId="25509282" w14:textId="3BF92E1B" w:rsidR="00342E94" w:rsidRPr="00724A5B" w:rsidRDefault="00D517DF" w:rsidP="005027FE">
      <w:pPr>
        <w:numPr>
          <w:ilvl w:val="0"/>
          <w:numId w:val="52"/>
        </w:numPr>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Allowing</w:t>
      </w:r>
      <w:r w:rsidR="00342E94" w:rsidRPr="00724A5B">
        <w:rPr>
          <w:rFonts w:ascii="Times New Roman" w:eastAsia="Times New Roman" w:hAnsi="Times New Roman" w:cs="Times New Roman"/>
          <w:noProof/>
          <w:color w:val="000000"/>
          <w:sz w:val="24"/>
          <w:szCs w:val="24"/>
        </w:rPr>
        <w:t xml:space="preserve"> the</w:t>
      </w:r>
      <w:r w:rsidRPr="00724A5B">
        <w:rPr>
          <w:rFonts w:ascii="Times New Roman" w:eastAsia="Times New Roman" w:hAnsi="Times New Roman" w:cs="Times New Roman"/>
          <w:noProof/>
          <w:color w:val="000000"/>
          <w:sz w:val="24"/>
          <w:szCs w:val="24"/>
        </w:rPr>
        <w:t xml:space="preserve"> </w:t>
      </w:r>
      <w:r w:rsidR="00342E94" w:rsidRPr="00724A5B">
        <w:rPr>
          <w:rFonts w:ascii="Times New Roman" w:eastAsia="Times New Roman" w:hAnsi="Times New Roman" w:cs="Times New Roman"/>
          <w:noProof/>
          <w:color w:val="000000"/>
          <w:sz w:val="24"/>
          <w:szCs w:val="24"/>
        </w:rPr>
        <w:t>EU to promote</w:t>
      </w:r>
      <w:r w:rsidRPr="00724A5B">
        <w:rPr>
          <w:rFonts w:ascii="Times New Roman" w:eastAsia="Times New Roman" w:hAnsi="Times New Roman" w:cs="Times New Roman"/>
          <w:noProof/>
          <w:color w:val="000000"/>
          <w:sz w:val="24"/>
          <w:szCs w:val="24"/>
        </w:rPr>
        <w:t xml:space="preserve"> </w:t>
      </w:r>
      <w:r w:rsidR="00342E94" w:rsidRPr="00724A5B">
        <w:rPr>
          <w:rFonts w:ascii="Times New Roman" w:eastAsia="Times New Roman" w:hAnsi="Times New Roman" w:cs="Times New Roman"/>
          <w:noProof/>
          <w:color w:val="000000"/>
          <w:sz w:val="24"/>
          <w:szCs w:val="24"/>
        </w:rPr>
        <w:t>responsible</w:t>
      </w:r>
      <w:r w:rsidRPr="00724A5B">
        <w:rPr>
          <w:rFonts w:ascii="Times New Roman" w:eastAsia="Times New Roman" w:hAnsi="Times New Roman" w:cs="Times New Roman"/>
          <w:noProof/>
          <w:color w:val="000000"/>
          <w:sz w:val="24"/>
          <w:szCs w:val="24"/>
        </w:rPr>
        <w:t xml:space="preserve"> </w:t>
      </w:r>
      <w:r w:rsidR="00342E94" w:rsidRPr="00724A5B">
        <w:rPr>
          <w:rFonts w:ascii="Times New Roman" w:eastAsia="Times New Roman" w:hAnsi="Times New Roman" w:cs="Times New Roman"/>
          <w:noProof/>
          <w:color w:val="000000"/>
          <w:sz w:val="24"/>
          <w:szCs w:val="24"/>
        </w:rPr>
        <w:t xml:space="preserve">fishing practices at sub-regional level through </w:t>
      </w:r>
      <w:r w:rsidR="004201B2" w:rsidRPr="00724A5B">
        <w:rPr>
          <w:rFonts w:ascii="Times New Roman" w:eastAsia="Times New Roman" w:hAnsi="Times New Roman" w:cs="Times New Roman"/>
          <w:noProof/>
          <w:color w:val="000000"/>
          <w:sz w:val="24"/>
          <w:szCs w:val="24"/>
        </w:rPr>
        <w:t xml:space="preserve">the </w:t>
      </w:r>
      <w:r w:rsidR="00342E94" w:rsidRPr="00724A5B">
        <w:rPr>
          <w:rFonts w:ascii="Times New Roman" w:eastAsia="Times New Roman" w:hAnsi="Times New Roman" w:cs="Times New Roman"/>
          <w:noProof/>
          <w:color w:val="000000"/>
          <w:sz w:val="24"/>
          <w:szCs w:val="24"/>
        </w:rPr>
        <w:t>leverage</w:t>
      </w:r>
      <w:r w:rsidRPr="00724A5B">
        <w:rPr>
          <w:rFonts w:ascii="Times New Roman" w:eastAsia="Times New Roman" w:hAnsi="Times New Roman" w:cs="Times New Roman"/>
          <w:noProof/>
          <w:color w:val="000000"/>
          <w:sz w:val="24"/>
          <w:szCs w:val="24"/>
        </w:rPr>
        <w:t xml:space="preserve"> </w:t>
      </w:r>
      <w:r w:rsidR="00342E94" w:rsidRPr="00724A5B">
        <w:rPr>
          <w:rFonts w:ascii="Times New Roman" w:eastAsia="Times New Roman" w:hAnsi="Times New Roman" w:cs="Times New Roman"/>
          <w:noProof/>
          <w:color w:val="000000"/>
          <w:sz w:val="24"/>
          <w:szCs w:val="24"/>
        </w:rPr>
        <w:t xml:space="preserve">effects </w:t>
      </w:r>
      <w:r w:rsidR="004201B2" w:rsidRPr="00724A5B">
        <w:rPr>
          <w:rFonts w:ascii="Times New Roman" w:eastAsia="Times New Roman" w:hAnsi="Times New Roman" w:cs="Times New Roman"/>
          <w:noProof/>
          <w:color w:val="000000"/>
          <w:sz w:val="24"/>
          <w:szCs w:val="24"/>
        </w:rPr>
        <w:t xml:space="preserve">possible through </w:t>
      </w:r>
      <w:r w:rsidR="00342E94" w:rsidRPr="00724A5B">
        <w:rPr>
          <w:rFonts w:ascii="Times New Roman" w:eastAsia="Times New Roman" w:hAnsi="Times New Roman" w:cs="Times New Roman"/>
          <w:noProof/>
          <w:color w:val="000000"/>
          <w:sz w:val="24"/>
          <w:szCs w:val="24"/>
        </w:rPr>
        <w:t>a network of coherent fisheries agreements in Indian Ocean</w:t>
      </w:r>
      <w:r w:rsidR="00342E94" w:rsidRPr="00724A5B">
        <w:rPr>
          <w:rStyle w:val="FootnoteReference"/>
          <w:rFonts w:ascii="Times New Roman" w:eastAsia="Times New Roman" w:hAnsi="Times New Roman" w:cs="Times New Roman"/>
          <w:noProof/>
          <w:color w:val="000000"/>
          <w:szCs w:val="24"/>
        </w:rPr>
        <w:footnoteReference w:id="24"/>
      </w:r>
      <w:r w:rsidR="00342E94" w:rsidRPr="00724A5B">
        <w:rPr>
          <w:rFonts w:ascii="Times New Roman" w:eastAsia="Times New Roman" w:hAnsi="Times New Roman" w:cs="Times New Roman"/>
          <w:noProof/>
          <w:color w:val="000000"/>
          <w:sz w:val="24"/>
          <w:szCs w:val="24"/>
        </w:rPr>
        <w:t>.</w:t>
      </w:r>
    </w:p>
    <w:p w14:paraId="1F115208" w14:textId="42A7E6FC" w:rsidR="00342E94" w:rsidRPr="00724A5B" w:rsidRDefault="00342E94" w:rsidP="005027FE">
      <w:pPr>
        <w:numPr>
          <w:ilvl w:val="0"/>
          <w:numId w:val="53"/>
        </w:numPr>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Ensuring that the</w:t>
      </w:r>
      <w:r w:rsidR="00D517DF"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Protocol and its implementation</w:t>
      </w:r>
      <w:r w:rsidR="00D517DF"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comply with</w:t>
      </w:r>
      <w:r w:rsidR="00D517DF"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the</w:t>
      </w:r>
      <w:r w:rsidR="00D517DF"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measures adopted through regional governance</w:t>
      </w:r>
      <w:r w:rsidR="00D517DF"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instruments (e.g. IOTC</w:t>
      </w:r>
      <w:r w:rsidR="00D517DF"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conservation and management measures).</w:t>
      </w:r>
    </w:p>
    <w:p w14:paraId="7684B759" w14:textId="28DEF12E" w:rsidR="00342E94" w:rsidRPr="00724A5B" w:rsidRDefault="00342E94" w:rsidP="005027FE">
      <w:pPr>
        <w:numPr>
          <w:ilvl w:val="0"/>
          <w:numId w:val="54"/>
        </w:numPr>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Providing a stable</w:t>
      </w:r>
      <w:r w:rsidR="00D517DF"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and multiannual legal framework for</w:t>
      </w:r>
      <w:r w:rsidR="00D517DF"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EU vessel access</w:t>
      </w:r>
      <w:r w:rsidR="004201B2" w:rsidRPr="00724A5B">
        <w:rPr>
          <w:rFonts w:ascii="Times New Roman" w:eastAsia="Times New Roman" w:hAnsi="Times New Roman" w:cs="Times New Roman"/>
          <w:noProof/>
          <w:color w:val="000000"/>
          <w:sz w:val="24"/>
          <w:szCs w:val="24"/>
        </w:rPr>
        <w:t>,</w:t>
      </w:r>
      <w:r w:rsidRPr="00724A5B">
        <w:rPr>
          <w:rFonts w:ascii="Times New Roman" w:eastAsia="Times New Roman" w:hAnsi="Times New Roman" w:cs="Times New Roman"/>
          <w:noProof/>
          <w:color w:val="000000"/>
          <w:sz w:val="24"/>
          <w:szCs w:val="24"/>
        </w:rPr>
        <w:t xml:space="preserve"> thus supporting their</w:t>
      </w:r>
      <w:r w:rsidR="00D517DF"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exploitation strategies in a transparent manner.</w:t>
      </w:r>
    </w:p>
    <w:p w14:paraId="5C7AC53F" w14:textId="3A8C63B6" w:rsidR="00342E94" w:rsidRPr="00724A5B" w:rsidRDefault="004201B2" w:rsidP="005027FE">
      <w:pPr>
        <w:numPr>
          <w:ilvl w:val="0"/>
          <w:numId w:val="55"/>
        </w:numPr>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 xml:space="preserve">Giving the EU </w:t>
      </w:r>
      <w:r w:rsidR="00342E94" w:rsidRPr="00724A5B">
        <w:rPr>
          <w:rFonts w:ascii="Times New Roman" w:eastAsia="Times New Roman" w:hAnsi="Times New Roman" w:cs="Times New Roman"/>
          <w:noProof/>
          <w:color w:val="000000"/>
          <w:sz w:val="24"/>
          <w:szCs w:val="24"/>
        </w:rPr>
        <w:t>a legal mandate</w:t>
      </w:r>
      <w:r w:rsidR="00D517DF" w:rsidRPr="00724A5B">
        <w:rPr>
          <w:rFonts w:ascii="Times New Roman" w:eastAsia="Times New Roman" w:hAnsi="Times New Roman" w:cs="Times New Roman"/>
          <w:noProof/>
          <w:color w:val="000000"/>
          <w:sz w:val="24"/>
          <w:szCs w:val="24"/>
        </w:rPr>
        <w:t xml:space="preserve"> </w:t>
      </w:r>
      <w:r w:rsidR="00342E94" w:rsidRPr="00724A5B">
        <w:rPr>
          <w:rFonts w:ascii="Times New Roman" w:eastAsia="Times New Roman" w:hAnsi="Times New Roman" w:cs="Times New Roman"/>
          <w:noProof/>
          <w:color w:val="000000"/>
          <w:sz w:val="24"/>
          <w:szCs w:val="24"/>
        </w:rPr>
        <w:t>for monitoring</w:t>
      </w:r>
      <w:r w:rsidR="00D517DF" w:rsidRPr="00724A5B">
        <w:rPr>
          <w:rFonts w:ascii="Times New Roman" w:eastAsia="Times New Roman" w:hAnsi="Times New Roman" w:cs="Times New Roman"/>
          <w:noProof/>
          <w:color w:val="000000"/>
          <w:sz w:val="24"/>
          <w:szCs w:val="24"/>
        </w:rPr>
        <w:t xml:space="preserve"> </w:t>
      </w:r>
      <w:r w:rsidR="00342E94" w:rsidRPr="00724A5B">
        <w:rPr>
          <w:rFonts w:ascii="Times New Roman" w:eastAsia="Times New Roman" w:hAnsi="Times New Roman" w:cs="Times New Roman"/>
          <w:noProof/>
          <w:color w:val="000000"/>
          <w:sz w:val="24"/>
          <w:szCs w:val="24"/>
        </w:rPr>
        <w:t>EU fishing vessel activities in the</w:t>
      </w:r>
      <w:r w:rsidR="00D517DF" w:rsidRPr="00724A5B">
        <w:rPr>
          <w:rFonts w:ascii="Times New Roman" w:eastAsia="Times New Roman" w:hAnsi="Times New Roman" w:cs="Times New Roman"/>
          <w:noProof/>
          <w:color w:val="000000"/>
          <w:sz w:val="24"/>
          <w:szCs w:val="24"/>
        </w:rPr>
        <w:t xml:space="preserve"> </w:t>
      </w:r>
      <w:r w:rsidR="00342E94" w:rsidRPr="00724A5B">
        <w:rPr>
          <w:rFonts w:ascii="Times New Roman" w:eastAsia="Times New Roman" w:hAnsi="Times New Roman" w:cs="Times New Roman"/>
          <w:noProof/>
          <w:color w:val="000000"/>
          <w:sz w:val="24"/>
          <w:szCs w:val="24"/>
        </w:rPr>
        <w:t>Mauritius</w:t>
      </w:r>
      <w:r w:rsidR="00D517DF" w:rsidRPr="00724A5B">
        <w:rPr>
          <w:rFonts w:ascii="Times New Roman" w:eastAsia="Times New Roman" w:hAnsi="Times New Roman" w:cs="Times New Roman"/>
          <w:noProof/>
          <w:color w:val="000000"/>
          <w:sz w:val="24"/>
          <w:szCs w:val="24"/>
        </w:rPr>
        <w:t xml:space="preserve"> </w:t>
      </w:r>
      <w:r w:rsidR="00342E94" w:rsidRPr="00724A5B">
        <w:rPr>
          <w:rFonts w:ascii="Times New Roman" w:eastAsia="Times New Roman" w:hAnsi="Times New Roman" w:cs="Times New Roman"/>
          <w:noProof/>
          <w:color w:val="000000"/>
          <w:sz w:val="24"/>
          <w:szCs w:val="24"/>
        </w:rPr>
        <w:t>fishing zone.</w:t>
      </w:r>
    </w:p>
    <w:p w14:paraId="09B312D7" w14:textId="0B28F268" w:rsidR="00836B5E" w:rsidRPr="00724A5B" w:rsidRDefault="00342E94" w:rsidP="005027FE">
      <w:pPr>
        <w:numPr>
          <w:ilvl w:val="0"/>
          <w:numId w:val="56"/>
        </w:numPr>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Providing a tailored bilateral instrument for cooperation in the</w:t>
      </w:r>
      <w:r w:rsidR="00D517DF"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fisheries sector with</w:t>
      </w:r>
      <w:r w:rsidR="00D517DF"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Mauritius</w:t>
      </w:r>
      <w:r w:rsidR="00D517DF"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 xml:space="preserve">and support for </w:t>
      </w:r>
      <w:r w:rsidR="004201B2" w:rsidRPr="00724A5B">
        <w:rPr>
          <w:rFonts w:ascii="Times New Roman" w:eastAsia="Times New Roman" w:hAnsi="Times New Roman" w:cs="Times New Roman"/>
          <w:noProof/>
          <w:color w:val="000000"/>
          <w:sz w:val="24"/>
          <w:szCs w:val="24"/>
        </w:rPr>
        <w:t>implementing</w:t>
      </w:r>
      <w:r w:rsidR="00D517DF"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Mauritius’ sectoral fisheries and aquaculture</w:t>
      </w:r>
      <w:r w:rsidR="00D517DF"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and blue</w:t>
      </w:r>
      <w:r w:rsidR="00D517DF"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economy</w:t>
      </w:r>
      <w:r w:rsidR="00D517DF"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policies, which are</w:t>
      </w:r>
      <w:r w:rsidR="00D517DF" w:rsidRPr="00724A5B">
        <w:rPr>
          <w:rFonts w:ascii="Times New Roman" w:eastAsia="Times New Roman" w:hAnsi="Times New Roman" w:cs="Times New Roman"/>
          <w:noProof/>
          <w:color w:val="000000"/>
          <w:sz w:val="24"/>
          <w:szCs w:val="24"/>
        </w:rPr>
        <w:t xml:space="preserve"> </w:t>
      </w:r>
      <w:r w:rsidR="004201B2" w:rsidRPr="00724A5B">
        <w:rPr>
          <w:rFonts w:ascii="Times New Roman" w:eastAsia="Times New Roman" w:hAnsi="Times New Roman" w:cs="Times New Roman"/>
          <w:noProof/>
          <w:color w:val="000000"/>
          <w:sz w:val="24"/>
          <w:szCs w:val="24"/>
        </w:rPr>
        <w:t xml:space="preserve">separate from and </w:t>
      </w:r>
      <w:r w:rsidRPr="00724A5B">
        <w:rPr>
          <w:rFonts w:ascii="Times New Roman" w:eastAsia="Times New Roman" w:hAnsi="Times New Roman" w:cs="Times New Roman"/>
          <w:noProof/>
          <w:color w:val="000000"/>
          <w:sz w:val="24"/>
          <w:szCs w:val="24"/>
        </w:rPr>
        <w:t>additional</w:t>
      </w:r>
      <w:r w:rsidR="00D517DF"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to other</w:t>
      </w:r>
      <w:r w:rsidR="00D517DF"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EU regional initiatives aimed at strengthening the</w:t>
      </w:r>
      <w:r w:rsidR="00D517DF"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fisheries governance</w:t>
      </w:r>
      <w:r w:rsidR="00D517DF"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framework and the</w:t>
      </w:r>
      <w:r w:rsidR="00D517DF"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development of the</w:t>
      </w:r>
      <w:r w:rsidR="00D517DF"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blue</w:t>
      </w:r>
      <w:r w:rsidR="00D517DF"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economy.</w:t>
      </w:r>
    </w:p>
    <w:p w14:paraId="02636AFB" w14:textId="0A8B0276" w:rsidR="007613F6" w:rsidRPr="00724A5B" w:rsidRDefault="00836B5E" w:rsidP="003A22CF">
      <w:pPr>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 xml:space="preserve">The </w:t>
      </w:r>
      <w:r w:rsidR="00F12C57" w:rsidRPr="00724A5B">
        <w:rPr>
          <w:rFonts w:ascii="Times New Roman" w:eastAsia="Times New Roman" w:hAnsi="Times New Roman" w:cs="Times New Roman"/>
          <w:i/>
          <w:noProof/>
          <w:color w:val="000000"/>
          <w:sz w:val="24"/>
          <w:szCs w:val="24"/>
        </w:rPr>
        <w:t>ex post</w:t>
      </w:r>
      <w:r w:rsidRPr="00724A5B">
        <w:rPr>
          <w:rFonts w:ascii="Times New Roman" w:eastAsia="Times New Roman" w:hAnsi="Times New Roman" w:cs="Times New Roman"/>
          <w:noProof/>
          <w:color w:val="000000"/>
          <w:sz w:val="24"/>
          <w:szCs w:val="24"/>
        </w:rPr>
        <w:t xml:space="preserve"> evaluation of the current Protocol confirmed the added</w:t>
      </w:r>
      <w:r w:rsidR="003B67D8"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value of the EU involvement in the intervention.</w:t>
      </w:r>
    </w:p>
    <w:p w14:paraId="1E7E8A50" w14:textId="4ADB8332" w:rsidR="00AB6A7C" w:rsidRPr="00724A5B" w:rsidRDefault="00543906" w:rsidP="005027FE">
      <w:pPr>
        <w:pStyle w:val="Heading2"/>
        <w:numPr>
          <w:ilvl w:val="1"/>
          <w:numId w:val="33"/>
        </w:numPr>
        <w:rPr>
          <w:noProof/>
        </w:rPr>
      </w:pPr>
      <w:r w:rsidRPr="00724A5B">
        <w:rPr>
          <w:noProof/>
        </w:rPr>
        <w:tab/>
      </w:r>
      <w:bookmarkStart w:id="91" w:name="_Toc222495127"/>
      <w:r w:rsidR="00AB6A7C" w:rsidRPr="00724A5B">
        <w:rPr>
          <w:noProof/>
        </w:rPr>
        <w:t xml:space="preserve">Policy and </w:t>
      </w:r>
      <w:r w:rsidR="00D670F1" w:rsidRPr="00724A5B">
        <w:rPr>
          <w:noProof/>
        </w:rPr>
        <w:t>m</w:t>
      </w:r>
      <w:r w:rsidR="00AB6A7C" w:rsidRPr="00724A5B">
        <w:rPr>
          <w:noProof/>
        </w:rPr>
        <w:t>anagement objectives</w:t>
      </w:r>
      <w:bookmarkEnd w:id="91"/>
    </w:p>
    <w:p w14:paraId="7EE60BB6" w14:textId="71935C00" w:rsidR="00723926" w:rsidRPr="00724A5B" w:rsidRDefault="00723926" w:rsidP="00082AE3">
      <w:pPr>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The objectives of fisheries agreements are guided by Articles 31 and 32 of the CFP Regulation, taking into account the 2012 Council conclusions</w:t>
      </w:r>
      <w:r w:rsidRPr="00724A5B">
        <w:rPr>
          <w:rFonts w:ascii="Times New Roman" w:eastAsia="Times New Roman" w:hAnsi="Times New Roman" w:cs="Times New Roman"/>
          <w:noProof/>
          <w:color w:val="000000"/>
          <w:sz w:val="24"/>
          <w:szCs w:val="24"/>
          <w:vertAlign w:val="superscript"/>
        </w:rPr>
        <w:footnoteReference w:id="25"/>
      </w:r>
      <w:r w:rsidRPr="00724A5B">
        <w:rPr>
          <w:rFonts w:ascii="Times New Roman" w:eastAsia="Times New Roman" w:hAnsi="Times New Roman" w:cs="Times New Roman"/>
          <w:noProof/>
          <w:color w:val="000000"/>
          <w:sz w:val="24"/>
          <w:szCs w:val="24"/>
        </w:rPr>
        <w:t xml:space="preserve"> on the external dimension of the CFP. In line with EU policy on fisheries agreements, the objectives of future intervention under the Fisheries Partnership Agreement concluded between the EU and </w:t>
      </w:r>
      <w:r w:rsidR="00BF2C5F" w:rsidRPr="00724A5B">
        <w:rPr>
          <w:rFonts w:ascii="Times New Roman" w:eastAsia="Times New Roman" w:hAnsi="Times New Roman" w:cs="Times New Roman"/>
          <w:noProof/>
          <w:color w:val="000000"/>
          <w:sz w:val="24"/>
          <w:szCs w:val="24"/>
        </w:rPr>
        <w:t>Mauritius</w:t>
      </w:r>
      <w:r w:rsidRPr="00724A5B">
        <w:rPr>
          <w:rFonts w:ascii="Times New Roman" w:eastAsia="Times New Roman" w:hAnsi="Times New Roman" w:cs="Times New Roman"/>
          <w:noProof/>
          <w:color w:val="000000"/>
          <w:sz w:val="24"/>
          <w:szCs w:val="24"/>
        </w:rPr>
        <w:t xml:space="preserve"> in 20</w:t>
      </w:r>
      <w:r w:rsidR="00BF2C5F" w:rsidRPr="00724A5B">
        <w:rPr>
          <w:rFonts w:ascii="Times New Roman" w:eastAsia="Times New Roman" w:hAnsi="Times New Roman" w:cs="Times New Roman"/>
          <w:noProof/>
          <w:color w:val="000000"/>
          <w:sz w:val="24"/>
          <w:szCs w:val="24"/>
        </w:rPr>
        <w:t>13</w:t>
      </w:r>
      <w:r w:rsidRPr="00724A5B">
        <w:rPr>
          <w:rFonts w:ascii="Times New Roman" w:eastAsia="Times New Roman" w:hAnsi="Times New Roman" w:cs="Times New Roman"/>
          <w:noProof/>
          <w:color w:val="000000"/>
          <w:sz w:val="24"/>
          <w:szCs w:val="24"/>
        </w:rPr>
        <w:t xml:space="preserve"> must be based on the general and specific objectives which guide the EU’s intervention logic for all FPAs and SFPAs, namely:</w:t>
      </w:r>
    </w:p>
    <w:p w14:paraId="5A5C501C" w14:textId="01E91580" w:rsidR="00723926" w:rsidRPr="00724A5B" w:rsidRDefault="00723926" w:rsidP="00723926">
      <w:pPr>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b/>
          <w:bCs/>
          <w:noProof/>
          <w:color w:val="000000"/>
          <w:sz w:val="24"/>
          <w:szCs w:val="24"/>
        </w:rPr>
        <w:t>General objective 1</w:t>
      </w:r>
      <w:r w:rsidRPr="00724A5B">
        <w:rPr>
          <w:rFonts w:ascii="Times New Roman" w:eastAsia="Times New Roman" w:hAnsi="Times New Roman" w:cs="Times New Roman"/>
          <w:noProof/>
          <w:color w:val="000000"/>
          <w:sz w:val="24"/>
          <w:szCs w:val="24"/>
        </w:rPr>
        <w:t xml:space="preserve">: </w:t>
      </w:r>
      <w:r w:rsidR="001A2329" w:rsidRPr="00724A5B">
        <w:rPr>
          <w:rFonts w:ascii="Times New Roman" w:eastAsia="Times New Roman" w:hAnsi="Times New Roman" w:cs="Times New Roman"/>
          <w:noProof/>
          <w:color w:val="000000"/>
          <w:sz w:val="24"/>
          <w:szCs w:val="24"/>
        </w:rPr>
        <w:t xml:space="preserve">Contributing </w:t>
      </w:r>
      <w:r w:rsidRPr="00724A5B">
        <w:rPr>
          <w:rFonts w:ascii="Times New Roman" w:eastAsia="Times New Roman" w:hAnsi="Times New Roman" w:cs="Times New Roman"/>
          <w:noProof/>
          <w:color w:val="000000"/>
          <w:sz w:val="24"/>
          <w:szCs w:val="24"/>
        </w:rPr>
        <w:t xml:space="preserve">to resource conservation and environmental sustainability through rational and sustainable exploitation of living marine resources of </w:t>
      </w:r>
      <w:r w:rsidR="00BF2C5F" w:rsidRPr="00724A5B">
        <w:rPr>
          <w:rFonts w:ascii="Times New Roman" w:eastAsia="Times New Roman" w:hAnsi="Times New Roman" w:cs="Times New Roman"/>
          <w:noProof/>
          <w:color w:val="000000"/>
          <w:sz w:val="24"/>
          <w:szCs w:val="24"/>
        </w:rPr>
        <w:t>Mauritius</w:t>
      </w:r>
      <w:r w:rsidRPr="00724A5B">
        <w:rPr>
          <w:rFonts w:ascii="Times New Roman" w:eastAsia="Times New Roman" w:hAnsi="Times New Roman" w:cs="Times New Roman"/>
          <w:noProof/>
          <w:color w:val="000000"/>
          <w:sz w:val="24"/>
          <w:szCs w:val="24"/>
        </w:rPr>
        <w:t xml:space="preserve"> and in the broader Indian Ocean.</w:t>
      </w:r>
    </w:p>
    <w:p w14:paraId="227A19EA" w14:textId="77777777" w:rsidR="00723926" w:rsidRPr="00724A5B" w:rsidRDefault="00723926" w:rsidP="00723926">
      <w:pPr>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Specific objectives (SO) in support of general objective 1 are:</w:t>
      </w:r>
    </w:p>
    <w:p w14:paraId="4140F462" w14:textId="0B29FBE4" w:rsidR="00723926" w:rsidRPr="00724A5B" w:rsidRDefault="00723926" w:rsidP="00342E94">
      <w:pPr>
        <w:numPr>
          <w:ilvl w:val="0"/>
          <w:numId w:val="21"/>
        </w:numPr>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SO</w:t>
      </w:r>
      <w:r w:rsidR="005579E9" w:rsidRPr="00724A5B">
        <w:rPr>
          <w:rFonts w:ascii="Times New Roman" w:eastAsia="Times New Roman" w:hAnsi="Times New Roman" w:cs="Times New Roman"/>
          <w:noProof/>
          <w:color w:val="000000"/>
          <w:sz w:val="24"/>
          <w:szCs w:val="24"/>
        </w:rPr>
        <w:t> </w:t>
      </w:r>
      <w:r w:rsidRPr="00724A5B">
        <w:rPr>
          <w:rFonts w:ascii="Times New Roman" w:eastAsia="Times New Roman" w:hAnsi="Times New Roman" w:cs="Times New Roman"/>
          <w:noProof/>
          <w:color w:val="000000"/>
          <w:sz w:val="24"/>
          <w:szCs w:val="24"/>
        </w:rPr>
        <w:t xml:space="preserve">1.1: </w:t>
      </w:r>
      <w:r w:rsidR="001A2329" w:rsidRPr="00724A5B">
        <w:rPr>
          <w:rFonts w:ascii="Times New Roman" w:eastAsia="Times New Roman" w:hAnsi="Times New Roman" w:cs="Times New Roman"/>
          <w:noProof/>
          <w:color w:val="000000"/>
          <w:sz w:val="24"/>
          <w:szCs w:val="24"/>
        </w:rPr>
        <w:t xml:space="preserve">facilitating </w:t>
      </w:r>
      <w:r w:rsidRPr="00724A5B">
        <w:rPr>
          <w:rFonts w:ascii="Times New Roman" w:eastAsia="Times New Roman" w:hAnsi="Times New Roman" w:cs="Times New Roman"/>
          <w:noProof/>
          <w:color w:val="000000"/>
          <w:sz w:val="24"/>
          <w:szCs w:val="24"/>
        </w:rPr>
        <w:t>access for the EU fishing fleet to exploit fishing opportunities granted to the EU by the IOTC</w:t>
      </w:r>
      <w:r w:rsidR="001A2329" w:rsidRPr="00724A5B">
        <w:rPr>
          <w:rFonts w:ascii="Times New Roman" w:eastAsia="Times New Roman" w:hAnsi="Times New Roman" w:cs="Times New Roman"/>
          <w:noProof/>
          <w:color w:val="000000"/>
          <w:sz w:val="24"/>
          <w:szCs w:val="24"/>
        </w:rPr>
        <w:t>,</w:t>
      </w:r>
      <w:r w:rsidRPr="00724A5B">
        <w:rPr>
          <w:rFonts w:ascii="Times New Roman" w:eastAsia="Times New Roman" w:hAnsi="Times New Roman" w:cs="Times New Roman"/>
          <w:noProof/>
          <w:color w:val="000000"/>
          <w:sz w:val="24"/>
          <w:szCs w:val="24"/>
        </w:rPr>
        <w:t xml:space="preserve"> while </w:t>
      </w:r>
      <w:r w:rsidR="001A2329" w:rsidRPr="00724A5B">
        <w:rPr>
          <w:rFonts w:ascii="Times New Roman" w:eastAsia="Times New Roman" w:hAnsi="Times New Roman" w:cs="Times New Roman"/>
          <w:noProof/>
          <w:color w:val="000000"/>
          <w:sz w:val="24"/>
          <w:szCs w:val="24"/>
        </w:rPr>
        <w:t xml:space="preserve">improving </w:t>
      </w:r>
      <w:r w:rsidRPr="00724A5B">
        <w:rPr>
          <w:rFonts w:ascii="Times New Roman" w:eastAsia="Times New Roman" w:hAnsi="Times New Roman" w:cs="Times New Roman"/>
          <w:noProof/>
          <w:color w:val="000000"/>
          <w:sz w:val="24"/>
          <w:szCs w:val="24"/>
        </w:rPr>
        <w:t xml:space="preserve">transparency </w:t>
      </w:r>
      <w:r w:rsidR="001A2329" w:rsidRPr="00724A5B">
        <w:rPr>
          <w:rFonts w:ascii="Times New Roman" w:eastAsia="Times New Roman" w:hAnsi="Times New Roman" w:cs="Times New Roman"/>
          <w:noProof/>
          <w:color w:val="000000"/>
          <w:sz w:val="24"/>
          <w:szCs w:val="24"/>
        </w:rPr>
        <w:t xml:space="preserve">on </w:t>
      </w:r>
      <w:r w:rsidRPr="00724A5B">
        <w:rPr>
          <w:rFonts w:ascii="Times New Roman" w:eastAsia="Times New Roman" w:hAnsi="Times New Roman" w:cs="Times New Roman"/>
          <w:noProof/>
          <w:color w:val="000000"/>
          <w:sz w:val="24"/>
          <w:szCs w:val="24"/>
        </w:rPr>
        <w:t>all fishing effort</w:t>
      </w:r>
      <w:r w:rsidR="001A2329" w:rsidRPr="00724A5B">
        <w:rPr>
          <w:rFonts w:ascii="Times New Roman" w:eastAsia="Times New Roman" w:hAnsi="Times New Roman" w:cs="Times New Roman"/>
          <w:noProof/>
          <w:color w:val="000000"/>
          <w:sz w:val="24"/>
          <w:szCs w:val="24"/>
        </w:rPr>
        <w:t>s</w:t>
      </w:r>
      <w:r w:rsidRPr="00724A5B">
        <w:rPr>
          <w:rFonts w:ascii="Times New Roman" w:eastAsia="Times New Roman" w:hAnsi="Times New Roman" w:cs="Times New Roman"/>
          <w:noProof/>
          <w:color w:val="000000"/>
          <w:sz w:val="24"/>
          <w:szCs w:val="24"/>
        </w:rPr>
        <w:t xml:space="preserve"> in </w:t>
      </w:r>
      <w:r w:rsidR="00BF2C5F" w:rsidRPr="00724A5B">
        <w:rPr>
          <w:rFonts w:ascii="Times New Roman" w:eastAsia="Times New Roman" w:hAnsi="Times New Roman" w:cs="Times New Roman"/>
          <w:noProof/>
          <w:color w:val="000000"/>
          <w:sz w:val="24"/>
          <w:szCs w:val="24"/>
        </w:rPr>
        <w:t>Mauritian</w:t>
      </w:r>
      <w:r w:rsidRPr="00724A5B">
        <w:rPr>
          <w:rFonts w:ascii="Times New Roman" w:eastAsia="Times New Roman" w:hAnsi="Times New Roman" w:cs="Times New Roman"/>
          <w:noProof/>
          <w:color w:val="000000"/>
          <w:sz w:val="24"/>
          <w:szCs w:val="24"/>
        </w:rPr>
        <w:t xml:space="preserve"> waters.</w:t>
      </w:r>
    </w:p>
    <w:p w14:paraId="73EC2D4A" w14:textId="691365AF" w:rsidR="00723926" w:rsidRPr="00724A5B" w:rsidRDefault="00723926" w:rsidP="00342E94">
      <w:pPr>
        <w:numPr>
          <w:ilvl w:val="0"/>
          <w:numId w:val="21"/>
        </w:numPr>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SO</w:t>
      </w:r>
      <w:r w:rsidR="005579E9" w:rsidRPr="00724A5B">
        <w:rPr>
          <w:rFonts w:ascii="Times New Roman" w:eastAsia="Times New Roman" w:hAnsi="Times New Roman" w:cs="Times New Roman"/>
          <w:noProof/>
          <w:color w:val="000000"/>
          <w:sz w:val="24"/>
          <w:szCs w:val="24"/>
        </w:rPr>
        <w:t> </w:t>
      </w:r>
      <w:r w:rsidRPr="00724A5B">
        <w:rPr>
          <w:rFonts w:ascii="Times New Roman" w:eastAsia="Times New Roman" w:hAnsi="Times New Roman" w:cs="Times New Roman"/>
          <w:noProof/>
          <w:color w:val="000000"/>
          <w:sz w:val="24"/>
          <w:szCs w:val="24"/>
        </w:rPr>
        <w:t xml:space="preserve">1.2: </w:t>
      </w:r>
      <w:r w:rsidR="001A2329" w:rsidRPr="00724A5B">
        <w:rPr>
          <w:rFonts w:ascii="Times New Roman" w:eastAsia="Times New Roman" w:hAnsi="Times New Roman" w:cs="Times New Roman"/>
          <w:noProof/>
          <w:color w:val="000000"/>
          <w:sz w:val="24"/>
          <w:szCs w:val="24"/>
        </w:rPr>
        <w:t xml:space="preserve">following </w:t>
      </w:r>
      <w:r w:rsidRPr="00724A5B">
        <w:rPr>
          <w:rFonts w:ascii="Times New Roman" w:eastAsia="Times New Roman" w:hAnsi="Times New Roman" w:cs="Times New Roman"/>
          <w:noProof/>
          <w:color w:val="000000"/>
          <w:sz w:val="24"/>
          <w:szCs w:val="24"/>
        </w:rPr>
        <w:t>the same principles and standards promoting fisheries management as applied in EU waters.</w:t>
      </w:r>
    </w:p>
    <w:p w14:paraId="469259FB" w14:textId="192D97E5" w:rsidR="00723926" w:rsidRPr="00724A5B" w:rsidRDefault="00723926" w:rsidP="00342E94">
      <w:pPr>
        <w:numPr>
          <w:ilvl w:val="0"/>
          <w:numId w:val="21"/>
        </w:numPr>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SO</w:t>
      </w:r>
      <w:r w:rsidR="005579E9" w:rsidRPr="00724A5B">
        <w:rPr>
          <w:rFonts w:ascii="Times New Roman" w:eastAsia="Times New Roman" w:hAnsi="Times New Roman" w:cs="Times New Roman"/>
          <w:noProof/>
          <w:color w:val="000000"/>
          <w:sz w:val="24"/>
          <w:szCs w:val="24"/>
        </w:rPr>
        <w:t> </w:t>
      </w:r>
      <w:r w:rsidRPr="00724A5B">
        <w:rPr>
          <w:rFonts w:ascii="Times New Roman" w:eastAsia="Times New Roman" w:hAnsi="Times New Roman" w:cs="Times New Roman"/>
          <w:noProof/>
          <w:color w:val="000000"/>
          <w:sz w:val="24"/>
          <w:szCs w:val="24"/>
        </w:rPr>
        <w:t xml:space="preserve">1.3: </w:t>
      </w:r>
      <w:r w:rsidR="001A2329" w:rsidRPr="00724A5B">
        <w:rPr>
          <w:rFonts w:ascii="Times New Roman" w:eastAsia="Times New Roman" w:hAnsi="Times New Roman" w:cs="Times New Roman"/>
          <w:noProof/>
          <w:color w:val="000000"/>
          <w:sz w:val="24"/>
          <w:szCs w:val="24"/>
        </w:rPr>
        <w:t xml:space="preserve">improving </w:t>
      </w:r>
      <w:r w:rsidRPr="00724A5B">
        <w:rPr>
          <w:rFonts w:ascii="Times New Roman" w:eastAsia="Times New Roman" w:hAnsi="Times New Roman" w:cs="Times New Roman"/>
          <w:noProof/>
          <w:color w:val="000000"/>
          <w:sz w:val="24"/>
          <w:szCs w:val="24"/>
        </w:rPr>
        <w:t>the scientific and technical evaluation of the fisheries concerned (notably by improving data collection and transparency on fishing efforts).</w:t>
      </w:r>
    </w:p>
    <w:p w14:paraId="56D4C667" w14:textId="0AF5BC22" w:rsidR="00723926" w:rsidRPr="00724A5B" w:rsidRDefault="00723926" w:rsidP="00342E94">
      <w:pPr>
        <w:numPr>
          <w:ilvl w:val="0"/>
          <w:numId w:val="21"/>
        </w:numPr>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SO</w:t>
      </w:r>
      <w:r w:rsidR="005579E9" w:rsidRPr="00724A5B">
        <w:rPr>
          <w:rFonts w:ascii="Times New Roman" w:eastAsia="Times New Roman" w:hAnsi="Times New Roman" w:cs="Times New Roman"/>
          <w:noProof/>
          <w:color w:val="000000"/>
          <w:sz w:val="24"/>
          <w:szCs w:val="24"/>
        </w:rPr>
        <w:t> </w:t>
      </w:r>
      <w:r w:rsidRPr="00724A5B">
        <w:rPr>
          <w:rFonts w:ascii="Times New Roman" w:eastAsia="Times New Roman" w:hAnsi="Times New Roman" w:cs="Times New Roman"/>
          <w:noProof/>
          <w:color w:val="000000"/>
          <w:sz w:val="24"/>
          <w:szCs w:val="24"/>
        </w:rPr>
        <w:t xml:space="preserve">1.4: </w:t>
      </w:r>
      <w:r w:rsidR="001A2329" w:rsidRPr="00724A5B">
        <w:rPr>
          <w:rFonts w:ascii="Times New Roman" w:eastAsia="Times New Roman" w:hAnsi="Times New Roman" w:cs="Times New Roman"/>
          <w:noProof/>
          <w:color w:val="000000"/>
          <w:sz w:val="24"/>
          <w:szCs w:val="24"/>
        </w:rPr>
        <w:t xml:space="preserve">ensuring </w:t>
      </w:r>
      <w:r w:rsidRPr="00724A5B">
        <w:rPr>
          <w:rFonts w:ascii="Times New Roman" w:eastAsia="Times New Roman" w:hAnsi="Times New Roman" w:cs="Times New Roman"/>
          <w:noProof/>
          <w:color w:val="000000"/>
          <w:sz w:val="24"/>
          <w:szCs w:val="24"/>
        </w:rPr>
        <w:t>compliance and combating IUU fishing.</w:t>
      </w:r>
    </w:p>
    <w:p w14:paraId="3BCC305D" w14:textId="558853BA" w:rsidR="00723926" w:rsidRPr="00724A5B" w:rsidRDefault="00723926" w:rsidP="00D906F3">
      <w:pPr>
        <w:spacing w:before="600"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b/>
          <w:bCs/>
          <w:noProof/>
          <w:color w:val="000000"/>
          <w:sz w:val="24"/>
          <w:szCs w:val="24"/>
        </w:rPr>
        <w:t>General objective 2</w:t>
      </w:r>
      <w:r w:rsidRPr="00724A5B">
        <w:rPr>
          <w:rFonts w:ascii="Times New Roman" w:eastAsia="Times New Roman" w:hAnsi="Times New Roman" w:cs="Times New Roman"/>
          <w:noProof/>
          <w:color w:val="000000"/>
          <w:sz w:val="24"/>
          <w:szCs w:val="24"/>
        </w:rPr>
        <w:t xml:space="preserve">: </w:t>
      </w:r>
      <w:r w:rsidR="001A2329" w:rsidRPr="00724A5B">
        <w:rPr>
          <w:rFonts w:ascii="Times New Roman" w:eastAsia="Times New Roman" w:hAnsi="Times New Roman" w:cs="Times New Roman"/>
          <w:noProof/>
          <w:color w:val="000000"/>
          <w:sz w:val="24"/>
          <w:szCs w:val="24"/>
        </w:rPr>
        <w:t>Contributing</w:t>
      </w:r>
      <w:r w:rsidRPr="00724A5B">
        <w:rPr>
          <w:rFonts w:ascii="Times New Roman" w:eastAsia="Times New Roman" w:hAnsi="Times New Roman" w:cs="Times New Roman"/>
          <w:noProof/>
          <w:color w:val="000000"/>
          <w:sz w:val="24"/>
          <w:szCs w:val="24"/>
        </w:rPr>
        <w:t xml:space="preserve"> to the continued activity of the EU fleets and the employment linked to them operating within SFPAs.</w:t>
      </w:r>
    </w:p>
    <w:p w14:paraId="23683C8C" w14:textId="77777777" w:rsidR="00723926" w:rsidRPr="00724A5B" w:rsidRDefault="00723926" w:rsidP="00723926">
      <w:pPr>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Specific objectives (SO) in support of general objective 2 are:</w:t>
      </w:r>
    </w:p>
    <w:p w14:paraId="70E79BC0" w14:textId="3FF90D43" w:rsidR="00723926" w:rsidRPr="00724A5B" w:rsidRDefault="00723926" w:rsidP="00342E94">
      <w:pPr>
        <w:numPr>
          <w:ilvl w:val="0"/>
          <w:numId w:val="21"/>
        </w:numPr>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SO</w:t>
      </w:r>
      <w:r w:rsidR="005579E9" w:rsidRPr="00724A5B">
        <w:rPr>
          <w:rFonts w:ascii="Times New Roman" w:eastAsia="Times New Roman" w:hAnsi="Times New Roman" w:cs="Times New Roman"/>
          <w:noProof/>
          <w:color w:val="000000"/>
          <w:sz w:val="24"/>
          <w:szCs w:val="24"/>
        </w:rPr>
        <w:t> </w:t>
      </w:r>
      <w:r w:rsidRPr="00724A5B">
        <w:rPr>
          <w:rFonts w:ascii="Times New Roman" w:eastAsia="Times New Roman" w:hAnsi="Times New Roman" w:cs="Times New Roman"/>
          <w:noProof/>
          <w:color w:val="000000"/>
          <w:sz w:val="24"/>
          <w:szCs w:val="24"/>
        </w:rPr>
        <w:t xml:space="preserve">2.1: </w:t>
      </w:r>
      <w:r w:rsidR="001A2329" w:rsidRPr="00724A5B">
        <w:rPr>
          <w:rFonts w:ascii="Times New Roman" w:eastAsia="Times New Roman" w:hAnsi="Times New Roman" w:cs="Times New Roman"/>
          <w:noProof/>
          <w:color w:val="000000"/>
          <w:sz w:val="24"/>
          <w:szCs w:val="24"/>
        </w:rPr>
        <w:t xml:space="preserve">providing </w:t>
      </w:r>
      <w:r w:rsidRPr="00724A5B">
        <w:rPr>
          <w:rFonts w:ascii="Times New Roman" w:eastAsia="Times New Roman" w:hAnsi="Times New Roman" w:cs="Times New Roman"/>
          <w:noProof/>
          <w:color w:val="000000"/>
          <w:sz w:val="24"/>
          <w:szCs w:val="24"/>
        </w:rPr>
        <w:t xml:space="preserve">fishing opportunities for highly migratory resources available in the </w:t>
      </w:r>
      <w:r w:rsidR="00DB670D" w:rsidRPr="00724A5B">
        <w:rPr>
          <w:rFonts w:ascii="Times New Roman" w:eastAsia="Times New Roman" w:hAnsi="Times New Roman" w:cs="Times New Roman"/>
          <w:noProof/>
          <w:color w:val="000000"/>
          <w:sz w:val="24"/>
          <w:szCs w:val="24"/>
        </w:rPr>
        <w:t>Mauritius</w:t>
      </w:r>
      <w:r w:rsidRPr="00724A5B">
        <w:rPr>
          <w:rFonts w:ascii="Times New Roman" w:eastAsia="Times New Roman" w:hAnsi="Times New Roman" w:cs="Times New Roman"/>
          <w:noProof/>
          <w:color w:val="000000"/>
          <w:sz w:val="24"/>
          <w:szCs w:val="24"/>
        </w:rPr>
        <w:t xml:space="preserve"> fishing zone, fully commensurate with the EU fleets’ interests.</w:t>
      </w:r>
    </w:p>
    <w:p w14:paraId="004F0D3D" w14:textId="59432855" w:rsidR="00723926" w:rsidRPr="00724A5B" w:rsidRDefault="00723926" w:rsidP="00342E94">
      <w:pPr>
        <w:numPr>
          <w:ilvl w:val="0"/>
          <w:numId w:val="21"/>
        </w:numPr>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SO</w:t>
      </w:r>
      <w:r w:rsidR="005579E9" w:rsidRPr="00724A5B">
        <w:rPr>
          <w:rFonts w:ascii="Times New Roman" w:eastAsia="Times New Roman" w:hAnsi="Times New Roman" w:cs="Times New Roman"/>
          <w:noProof/>
          <w:color w:val="000000"/>
          <w:sz w:val="24"/>
          <w:szCs w:val="24"/>
        </w:rPr>
        <w:t> </w:t>
      </w:r>
      <w:r w:rsidRPr="00724A5B">
        <w:rPr>
          <w:rFonts w:ascii="Times New Roman" w:eastAsia="Times New Roman" w:hAnsi="Times New Roman" w:cs="Times New Roman"/>
          <w:noProof/>
          <w:color w:val="000000"/>
          <w:sz w:val="24"/>
          <w:szCs w:val="24"/>
        </w:rPr>
        <w:t xml:space="preserve">2.2: </w:t>
      </w:r>
      <w:r w:rsidR="00ED7D31" w:rsidRPr="00724A5B">
        <w:rPr>
          <w:rFonts w:ascii="Times New Roman" w:eastAsia="Times New Roman" w:hAnsi="Times New Roman" w:cs="Times New Roman"/>
          <w:noProof/>
          <w:color w:val="000000"/>
          <w:sz w:val="24"/>
          <w:szCs w:val="24"/>
        </w:rPr>
        <w:t xml:space="preserve">ensuring </w:t>
      </w:r>
      <w:r w:rsidRPr="00724A5B">
        <w:rPr>
          <w:rFonts w:ascii="Times New Roman" w:eastAsia="Times New Roman" w:hAnsi="Times New Roman" w:cs="Times New Roman"/>
          <w:noProof/>
          <w:color w:val="000000"/>
          <w:sz w:val="24"/>
          <w:szCs w:val="24"/>
        </w:rPr>
        <w:t>the level of fees payable by EU operators for their fishing activities is fair, non-discriminatory and commensurate with the benefits provided through the access conditions, while avoiding any discriminatory treatment towards EU vessels and promoting a level playing field among fleets from different countries.</w:t>
      </w:r>
    </w:p>
    <w:p w14:paraId="73BB93A1" w14:textId="75065AD3" w:rsidR="00723926" w:rsidRPr="00724A5B" w:rsidRDefault="00723926" w:rsidP="00342E94">
      <w:pPr>
        <w:numPr>
          <w:ilvl w:val="0"/>
          <w:numId w:val="21"/>
        </w:numPr>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SO</w:t>
      </w:r>
      <w:r w:rsidR="005579E9" w:rsidRPr="00724A5B">
        <w:rPr>
          <w:rFonts w:ascii="Times New Roman" w:eastAsia="Times New Roman" w:hAnsi="Times New Roman" w:cs="Times New Roman"/>
          <w:noProof/>
          <w:color w:val="000000"/>
          <w:sz w:val="24"/>
          <w:szCs w:val="24"/>
        </w:rPr>
        <w:t> </w:t>
      </w:r>
      <w:r w:rsidRPr="00724A5B">
        <w:rPr>
          <w:rFonts w:ascii="Times New Roman" w:eastAsia="Times New Roman" w:hAnsi="Times New Roman" w:cs="Times New Roman"/>
          <w:noProof/>
          <w:color w:val="000000"/>
          <w:sz w:val="24"/>
          <w:szCs w:val="24"/>
        </w:rPr>
        <w:t xml:space="preserve">2.3: </w:t>
      </w:r>
      <w:r w:rsidR="00ED7D31" w:rsidRPr="00724A5B">
        <w:rPr>
          <w:rFonts w:ascii="Times New Roman" w:eastAsia="Times New Roman" w:hAnsi="Times New Roman" w:cs="Times New Roman"/>
          <w:noProof/>
          <w:color w:val="000000"/>
          <w:sz w:val="24"/>
          <w:szCs w:val="24"/>
        </w:rPr>
        <w:t xml:space="preserve">ensuring </w:t>
      </w:r>
      <w:r w:rsidRPr="00724A5B">
        <w:rPr>
          <w:rFonts w:ascii="Times New Roman" w:eastAsia="Times New Roman" w:hAnsi="Times New Roman" w:cs="Times New Roman"/>
          <w:noProof/>
          <w:color w:val="000000"/>
          <w:sz w:val="24"/>
          <w:szCs w:val="24"/>
        </w:rPr>
        <w:t>supply for the EU and for the markets of certain developing countries.</w:t>
      </w:r>
    </w:p>
    <w:p w14:paraId="017F0DDF" w14:textId="0FD7508F" w:rsidR="00723926" w:rsidRPr="00724A5B" w:rsidRDefault="00723926" w:rsidP="00342E94">
      <w:pPr>
        <w:numPr>
          <w:ilvl w:val="0"/>
          <w:numId w:val="21"/>
        </w:numPr>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SO</w:t>
      </w:r>
      <w:r w:rsidR="005579E9" w:rsidRPr="00724A5B">
        <w:rPr>
          <w:rFonts w:ascii="Times New Roman" w:eastAsia="Times New Roman" w:hAnsi="Times New Roman" w:cs="Times New Roman"/>
          <w:noProof/>
          <w:color w:val="000000"/>
          <w:sz w:val="24"/>
          <w:szCs w:val="24"/>
        </w:rPr>
        <w:t> </w:t>
      </w:r>
      <w:r w:rsidRPr="00724A5B">
        <w:rPr>
          <w:rFonts w:ascii="Times New Roman" w:eastAsia="Times New Roman" w:hAnsi="Times New Roman" w:cs="Times New Roman"/>
          <w:noProof/>
          <w:color w:val="000000"/>
          <w:sz w:val="24"/>
          <w:szCs w:val="24"/>
        </w:rPr>
        <w:t xml:space="preserve">2.4: </w:t>
      </w:r>
      <w:r w:rsidR="00ED7D31" w:rsidRPr="00724A5B">
        <w:rPr>
          <w:rFonts w:ascii="Times New Roman" w:eastAsia="Times New Roman" w:hAnsi="Times New Roman" w:cs="Times New Roman"/>
          <w:noProof/>
          <w:color w:val="000000"/>
          <w:sz w:val="24"/>
          <w:szCs w:val="24"/>
        </w:rPr>
        <w:t xml:space="preserve">encouraging </w:t>
      </w:r>
      <w:r w:rsidRPr="00724A5B">
        <w:rPr>
          <w:rFonts w:ascii="Times New Roman" w:eastAsia="Times New Roman" w:hAnsi="Times New Roman" w:cs="Times New Roman"/>
          <w:noProof/>
          <w:color w:val="000000"/>
          <w:sz w:val="24"/>
          <w:szCs w:val="24"/>
        </w:rPr>
        <w:t>the creation of a secure environment that is favourable for private investment and economic activities.</w:t>
      </w:r>
    </w:p>
    <w:p w14:paraId="0243D625" w14:textId="1DE2F022" w:rsidR="00723926" w:rsidRPr="00724A5B" w:rsidRDefault="00723926" w:rsidP="00D906F3">
      <w:pPr>
        <w:spacing w:before="600" w:after="240"/>
        <w:jc w:val="both"/>
        <w:rPr>
          <w:rFonts w:ascii="Times New Roman" w:eastAsia="Times New Roman" w:hAnsi="Times New Roman" w:cs="Times New Roman"/>
          <w:noProof/>
          <w:color w:val="000000"/>
          <w:sz w:val="24"/>
          <w:szCs w:val="24"/>
        </w:rPr>
      </w:pPr>
      <w:bookmarkStart w:id="92" w:name="_Toc12549847"/>
      <w:r w:rsidRPr="00724A5B">
        <w:rPr>
          <w:rFonts w:ascii="Times New Roman" w:eastAsia="Times New Roman" w:hAnsi="Times New Roman" w:cs="Times New Roman"/>
          <w:b/>
          <w:bCs/>
          <w:noProof/>
          <w:color w:val="000000"/>
          <w:sz w:val="24"/>
          <w:szCs w:val="24"/>
        </w:rPr>
        <w:t>General objective 3</w:t>
      </w:r>
      <w:r w:rsidRPr="00724A5B">
        <w:rPr>
          <w:rFonts w:ascii="Times New Roman" w:eastAsia="Times New Roman" w:hAnsi="Times New Roman" w:cs="Times New Roman"/>
          <w:noProof/>
          <w:color w:val="000000"/>
          <w:sz w:val="24"/>
          <w:szCs w:val="24"/>
        </w:rPr>
        <w:t xml:space="preserve">: </w:t>
      </w:r>
      <w:r w:rsidR="00ED7D31" w:rsidRPr="00724A5B">
        <w:rPr>
          <w:rFonts w:ascii="Times New Roman" w:eastAsia="Times New Roman" w:hAnsi="Times New Roman" w:cs="Times New Roman"/>
          <w:noProof/>
          <w:color w:val="000000"/>
          <w:sz w:val="24"/>
          <w:szCs w:val="24"/>
        </w:rPr>
        <w:t>Supporting t</w:t>
      </w:r>
      <w:r w:rsidRPr="00724A5B">
        <w:rPr>
          <w:rFonts w:ascii="Times New Roman" w:eastAsia="Times New Roman" w:hAnsi="Times New Roman" w:cs="Times New Roman"/>
          <w:noProof/>
          <w:color w:val="000000"/>
          <w:sz w:val="24"/>
          <w:szCs w:val="24"/>
        </w:rPr>
        <w:t xml:space="preserve">he development of a sustainable fisheries sector in </w:t>
      </w:r>
      <w:r w:rsidR="00DB670D" w:rsidRPr="00724A5B">
        <w:rPr>
          <w:rFonts w:ascii="Times New Roman" w:eastAsia="Times New Roman" w:hAnsi="Times New Roman" w:cs="Times New Roman"/>
          <w:noProof/>
          <w:color w:val="000000"/>
          <w:sz w:val="24"/>
          <w:szCs w:val="24"/>
        </w:rPr>
        <w:t>Mauritius</w:t>
      </w:r>
      <w:r w:rsidRPr="00724A5B">
        <w:rPr>
          <w:rFonts w:ascii="Times New Roman" w:eastAsia="Times New Roman" w:hAnsi="Times New Roman" w:cs="Times New Roman"/>
          <w:noProof/>
          <w:color w:val="000000"/>
          <w:sz w:val="24"/>
          <w:szCs w:val="24"/>
        </w:rPr>
        <w:t>.</w:t>
      </w:r>
    </w:p>
    <w:p w14:paraId="7F7AEA68" w14:textId="77777777" w:rsidR="00723926" w:rsidRPr="00724A5B" w:rsidRDefault="00723926" w:rsidP="00723926">
      <w:pPr>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Specific objectives (SO) in support of general objective 3 are:</w:t>
      </w:r>
    </w:p>
    <w:p w14:paraId="297FA07D" w14:textId="1BF46F7F" w:rsidR="00723926" w:rsidRPr="00724A5B" w:rsidRDefault="00723926" w:rsidP="00342E94">
      <w:pPr>
        <w:numPr>
          <w:ilvl w:val="0"/>
          <w:numId w:val="21"/>
        </w:numPr>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SO</w:t>
      </w:r>
      <w:r w:rsidR="000C26DE" w:rsidRPr="00724A5B">
        <w:rPr>
          <w:rFonts w:ascii="Times New Roman" w:eastAsia="Times New Roman" w:hAnsi="Times New Roman" w:cs="Times New Roman"/>
          <w:noProof/>
          <w:color w:val="000000"/>
          <w:sz w:val="24"/>
          <w:szCs w:val="24"/>
        </w:rPr>
        <w:t> </w:t>
      </w:r>
      <w:r w:rsidRPr="00724A5B">
        <w:rPr>
          <w:rFonts w:ascii="Times New Roman" w:eastAsia="Times New Roman" w:hAnsi="Times New Roman" w:cs="Times New Roman"/>
          <w:noProof/>
          <w:color w:val="000000"/>
          <w:sz w:val="24"/>
          <w:szCs w:val="24"/>
        </w:rPr>
        <w:t xml:space="preserve">3.1: </w:t>
      </w:r>
      <w:r w:rsidR="00ED7D31" w:rsidRPr="00724A5B">
        <w:rPr>
          <w:rFonts w:ascii="Times New Roman" w:eastAsia="Times New Roman" w:hAnsi="Times New Roman" w:cs="Times New Roman"/>
          <w:noProof/>
          <w:color w:val="000000"/>
          <w:sz w:val="24"/>
          <w:szCs w:val="24"/>
        </w:rPr>
        <w:t xml:space="preserve">helping Mauritius build capacity </w:t>
      </w:r>
      <w:r w:rsidRPr="00724A5B">
        <w:rPr>
          <w:rFonts w:ascii="Times New Roman" w:eastAsia="Times New Roman" w:hAnsi="Times New Roman" w:cs="Times New Roman"/>
          <w:noProof/>
          <w:color w:val="000000"/>
          <w:sz w:val="24"/>
          <w:szCs w:val="24"/>
        </w:rPr>
        <w:t>(notably by improving monitoring, control and surveillance of fishing activities, and scientific research).</w:t>
      </w:r>
    </w:p>
    <w:p w14:paraId="16C590A2" w14:textId="2BD98B82" w:rsidR="00AB6A7C" w:rsidRPr="00724A5B" w:rsidRDefault="00723926" w:rsidP="00342E94">
      <w:pPr>
        <w:numPr>
          <w:ilvl w:val="0"/>
          <w:numId w:val="21"/>
        </w:numPr>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SO</w:t>
      </w:r>
      <w:r w:rsidR="000C26DE" w:rsidRPr="00724A5B">
        <w:rPr>
          <w:rFonts w:ascii="Times New Roman" w:eastAsia="Times New Roman" w:hAnsi="Times New Roman" w:cs="Times New Roman"/>
          <w:noProof/>
          <w:color w:val="000000"/>
          <w:sz w:val="24"/>
          <w:szCs w:val="24"/>
        </w:rPr>
        <w:t> </w:t>
      </w:r>
      <w:r w:rsidRPr="00724A5B">
        <w:rPr>
          <w:rFonts w:ascii="Times New Roman" w:eastAsia="Times New Roman" w:hAnsi="Times New Roman" w:cs="Times New Roman"/>
          <w:noProof/>
          <w:color w:val="000000"/>
          <w:sz w:val="24"/>
          <w:szCs w:val="24"/>
        </w:rPr>
        <w:t xml:space="preserve">3.2: </w:t>
      </w:r>
      <w:r w:rsidR="00ED7D31" w:rsidRPr="00724A5B">
        <w:rPr>
          <w:rFonts w:ascii="Times New Roman" w:eastAsia="Times New Roman" w:hAnsi="Times New Roman" w:cs="Times New Roman"/>
          <w:noProof/>
          <w:color w:val="000000"/>
          <w:sz w:val="24"/>
          <w:szCs w:val="24"/>
        </w:rPr>
        <w:t xml:space="preserve">helping Mauritius develop </w:t>
      </w:r>
      <w:r w:rsidRPr="00724A5B">
        <w:rPr>
          <w:rFonts w:ascii="Times New Roman" w:eastAsia="Times New Roman" w:hAnsi="Times New Roman" w:cs="Times New Roman"/>
          <w:noProof/>
          <w:color w:val="000000"/>
          <w:sz w:val="24"/>
          <w:szCs w:val="24"/>
        </w:rPr>
        <w:t xml:space="preserve">sustainable national fisheries, </w:t>
      </w:r>
      <w:r w:rsidR="00DB670D" w:rsidRPr="00724A5B">
        <w:rPr>
          <w:rFonts w:ascii="Times New Roman" w:eastAsia="Times New Roman" w:hAnsi="Times New Roman" w:cs="Times New Roman"/>
          <w:noProof/>
          <w:color w:val="000000"/>
          <w:sz w:val="24"/>
          <w:szCs w:val="24"/>
        </w:rPr>
        <w:t>aquaculture and other blue economy sectors.</w:t>
      </w:r>
      <w:bookmarkEnd w:id="92"/>
    </w:p>
    <w:p w14:paraId="23961258" w14:textId="35F2ED7D" w:rsidR="00723926" w:rsidRPr="00724A5B" w:rsidRDefault="00543906" w:rsidP="005027FE">
      <w:pPr>
        <w:pStyle w:val="Heading2"/>
        <w:numPr>
          <w:ilvl w:val="1"/>
          <w:numId w:val="33"/>
        </w:numPr>
        <w:rPr>
          <w:noProof/>
        </w:rPr>
      </w:pPr>
      <w:bookmarkStart w:id="93" w:name="_Toc166593181"/>
      <w:r w:rsidRPr="00724A5B">
        <w:rPr>
          <w:noProof/>
        </w:rPr>
        <w:tab/>
      </w:r>
      <w:bookmarkStart w:id="94" w:name="_Toc222495128"/>
      <w:r w:rsidR="00723926" w:rsidRPr="00724A5B">
        <w:rPr>
          <w:noProof/>
        </w:rPr>
        <w:t>Policy options, including associated risks</w:t>
      </w:r>
      <w:bookmarkEnd w:id="93"/>
      <w:bookmarkEnd w:id="94"/>
    </w:p>
    <w:p w14:paraId="7AB94202" w14:textId="7B3DF034" w:rsidR="00723926" w:rsidRPr="00724A5B" w:rsidRDefault="00723926" w:rsidP="00723926">
      <w:pPr>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T</w:t>
      </w:r>
      <w:r w:rsidR="00DB670D" w:rsidRPr="00724A5B">
        <w:rPr>
          <w:rFonts w:ascii="Times New Roman" w:eastAsia="Times New Roman" w:hAnsi="Times New Roman" w:cs="Times New Roman"/>
          <w:noProof/>
          <w:color w:val="000000"/>
          <w:sz w:val="24"/>
          <w:szCs w:val="24"/>
        </w:rPr>
        <w:t>hree</w:t>
      </w:r>
      <w:r w:rsidRPr="00724A5B">
        <w:rPr>
          <w:rFonts w:ascii="Times New Roman" w:eastAsia="Times New Roman" w:hAnsi="Times New Roman" w:cs="Times New Roman"/>
          <w:noProof/>
          <w:color w:val="000000"/>
          <w:sz w:val="24"/>
          <w:szCs w:val="24"/>
        </w:rPr>
        <w:t xml:space="preserve"> options are available:</w:t>
      </w:r>
    </w:p>
    <w:p w14:paraId="08B6DC47" w14:textId="11D92363" w:rsidR="003E0FFF" w:rsidRPr="00724A5B" w:rsidRDefault="003E0FFF" w:rsidP="003E0FFF">
      <w:pPr>
        <w:pStyle w:val="ListParagraph"/>
        <w:numPr>
          <w:ilvl w:val="0"/>
          <w:numId w:val="22"/>
        </w:numPr>
        <w:spacing w:after="160" w:line="259" w:lineRule="auto"/>
        <w:rPr>
          <w:noProof/>
          <w:szCs w:val="24"/>
        </w:rPr>
      </w:pPr>
      <w:r w:rsidRPr="00724A5B">
        <w:rPr>
          <w:noProof/>
          <w:szCs w:val="24"/>
        </w:rPr>
        <w:t>Option 1</w:t>
      </w:r>
      <w:r w:rsidRPr="00724A5B">
        <w:rPr>
          <w:noProof/>
          <w:szCs w:val="24"/>
        </w:rPr>
        <w:tab/>
        <w:t>No negotiation with a view to concluding a new Implementing Protocol</w:t>
      </w:r>
    </w:p>
    <w:p w14:paraId="6A2D3C73" w14:textId="2868D993" w:rsidR="003E0FFF" w:rsidRPr="00724A5B" w:rsidRDefault="003E0FFF" w:rsidP="003E0FFF">
      <w:pPr>
        <w:pStyle w:val="ListParagraph"/>
        <w:numPr>
          <w:ilvl w:val="0"/>
          <w:numId w:val="22"/>
        </w:numPr>
        <w:spacing w:after="160" w:line="259" w:lineRule="auto"/>
        <w:rPr>
          <w:noProof/>
          <w:szCs w:val="24"/>
        </w:rPr>
      </w:pPr>
      <w:r w:rsidRPr="00724A5B">
        <w:rPr>
          <w:noProof/>
          <w:szCs w:val="24"/>
        </w:rPr>
        <w:t xml:space="preserve">Option 2 </w:t>
      </w:r>
      <w:r w:rsidRPr="00724A5B">
        <w:rPr>
          <w:noProof/>
          <w:szCs w:val="24"/>
        </w:rPr>
        <w:tab/>
        <w:t>No change to the current Agreement and Protocol (status quo)</w:t>
      </w:r>
    </w:p>
    <w:p w14:paraId="6474EB81" w14:textId="2A12D7AE" w:rsidR="003E0FFF" w:rsidRPr="00724A5B" w:rsidRDefault="003E0FFF" w:rsidP="003E0FFF">
      <w:pPr>
        <w:pStyle w:val="ListParagraph"/>
        <w:numPr>
          <w:ilvl w:val="0"/>
          <w:numId w:val="22"/>
        </w:numPr>
        <w:spacing w:after="160" w:line="259" w:lineRule="auto"/>
        <w:rPr>
          <w:noProof/>
          <w:szCs w:val="24"/>
        </w:rPr>
      </w:pPr>
      <w:r w:rsidRPr="00724A5B">
        <w:rPr>
          <w:noProof/>
          <w:szCs w:val="24"/>
        </w:rPr>
        <w:t>Option 3</w:t>
      </w:r>
      <w:r w:rsidRPr="00724A5B">
        <w:rPr>
          <w:noProof/>
          <w:szCs w:val="24"/>
        </w:rPr>
        <w:tab/>
        <w:t>Negotiation of a new Agreement with a revised Implementing Protocol</w:t>
      </w:r>
    </w:p>
    <w:p w14:paraId="7523716F" w14:textId="77246B69" w:rsidR="003E0FFF" w:rsidRPr="00724A5B" w:rsidRDefault="003E0FFF" w:rsidP="00082AE3">
      <w:pPr>
        <w:spacing w:after="240"/>
        <w:ind w:left="720"/>
        <w:jc w:val="both"/>
        <w:rPr>
          <w:rFonts w:ascii="Times New Roman" w:eastAsia="Times New Roman" w:hAnsi="Times New Roman" w:cs="Times New Roman"/>
          <w:noProof/>
          <w:color w:val="000000"/>
          <w:sz w:val="24"/>
          <w:szCs w:val="24"/>
        </w:rPr>
      </w:pPr>
    </w:p>
    <w:p w14:paraId="7122DC86" w14:textId="1C4CD0EF" w:rsidR="00723926" w:rsidRPr="00724A5B" w:rsidRDefault="00723926" w:rsidP="00723926">
      <w:pPr>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The information obtained from meetings of the Joint Committee and collected during the evaluation shows that both parties are willing to identify ways of improving the overall effectiveness of the Protocol.</w:t>
      </w:r>
    </w:p>
    <w:p w14:paraId="3AF65079" w14:textId="30A019F8" w:rsidR="005C6A1E" w:rsidRPr="00724A5B" w:rsidRDefault="005C6A1E" w:rsidP="005C6A1E">
      <w:pPr>
        <w:spacing w:after="240"/>
        <w:jc w:val="both"/>
        <w:rPr>
          <w:rFonts w:ascii="Times New Roman" w:eastAsia="Times New Roman" w:hAnsi="Times New Roman" w:cs="Times New Roman"/>
          <w:b/>
          <w:bCs/>
          <w:i/>
          <w:noProof/>
          <w:color w:val="000000"/>
          <w:sz w:val="24"/>
          <w:szCs w:val="24"/>
        </w:rPr>
      </w:pPr>
      <w:bookmarkStart w:id="95" w:name="_Toc185846014"/>
      <w:r w:rsidRPr="00724A5B">
        <w:rPr>
          <w:rFonts w:ascii="Times New Roman" w:eastAsia="Times New Roman" w:hAnsi="Times New Roman" w:cs="Times New Roman"/>
          <w:b/>
          <w:bCs/>
          <w:i/>
          <w:noProof/>
          <w:color w:val="000000"/>
          <w:sz w:val="24"/>
          <w:szCs w:val="24"/>
        </w:rPr>
        <w:t>Option 1:</w:t>
      </w:r>
      <w:r w:rsidR="00DB670D" w:rsidRPr="00724A5B">
        <w:rPr>
          <w:rFonts w:ascii="Times New Roman" w:eastAsia="Times New Roman" w:hAnsi="Times New Roman" w:cs="Times New Roman"/>
          <w:b/>
          <w:bCs/>
          <w:i/>
          <w:noProof/>
          <w:color w:val="000000"/>
          <w:sz w:val="24"/>
          <w:szCs w:val="24"/>
        </w:rPr>
        <w:t xml:space="preserve"> </w:t>
      </w:r>
      <w:r w:rsidR="003E0FFF" w:rsidRPr="00082AE3">
        <w:rPr>
          <w:rFonts w:ascii="Times New Roman" w:eastAsia="Times New Roman" w:hAnsi="Times New Roman" w:cs="Times New Roman"/>
          <w:b/>
          <w:bCs/>
          <w:i/>
          <w:noProof/>
          <w:color w:val="000000"/>
          <w:sz w:val="24"/>
          <w:szCs w:val="24"/>
        </w:rPr>
        <w:t>No negotiation with a view to concluding a new Implementing Protocol</w:t>
      </w:r>
      <w:bookmarkEnd w:id="95"/>
    </w:p>
    <w:p w14:paraId="34665209" w14:textId="7EFAEDEB" w:rsidR="00DB670D" w:rsidRPr="00724A5B" w:rsidRDefault="00DB670D" w:rsidP="005C6A1E">
      <w:pPr>
        <w:spacing w:after="240"/>
        <w:jc w:val="both"/>
        <w:rPr>
          <w:rFonts w:ascii="Times New Roman" w:eastAsia="Times New Roman" w:hAnsi="Times New Roman" w:cs="Times New Roman"/>
          <w:bCs/>
          <w:noProof/>
          <w:color w:val="000000"/>
          <w:sz w:val="24"/>
          <w:szCs w:val="24"/>
        </w:rPr>
      </w:pPr>
      <w:r w:rsidRPr="00724A5B">
        <w:rPr>
          <w:rFonts w:ascii="Times New Roman" w:eastAsia="Times New Roman" w:hAnsi="Times New Roman" w:cs="Times New Roman"/>
          <w:bCs/>
          <w:noProof/>
          <w:color w:val="000000"/>
          <w:sz w:val="24"/>
          <w:szCs w:val="24"/>
        </w:rPr>
        <w:t>Under this option, the Protocol would not be renewed:</w:t>
      </w:r>
    </w:p>
    <w:p w14:paraId="6E0FEBE3" w14:textId="5E457A71" w:rsidR="00DB670D" w:rsidRPr="00724A5B" w:rsidRDefault="00DB670D" w:rsidP="005027FE">
      <w:pPr>
        <w:pStyle w:val="ListParagraph"/>
        <w:numPr>
          <w:ilvl w:val="0"/>
          <w:numId w:val="57"/>
        </w:numPr>
        <w:rPr>
          <w:bCs/>
          <w:noProof/>
          <w:color w:val="000000"/>
          <w:szCs w:val="24"/>
        </w:rPr>
      </w:pPr>
      <w:r w:rsidRPr="00724A5B">
        <w:rPr>
          <w:bCs/>
          <w:noProof/>
          <w:color w:val="000000"/>
          <w:szCs w:val="24"/>
        </w:rPr>
        <w:t xml:space="preserve">If the FPA remained in force but dormant, EU shipowners would be prevented from negotiating access due to the exclusivity principle, </w:t>
      </w:r>
      <w:r w:rsidR="001D199F" w:rsidRPr="00724A5B">
        <w:rPr>
          <w:bCs/>
          <w:noProof/>
          <w:color w:val="000000"/>
          <w:szCs w:val="24"/>
        </w:rPr>
        <w:t xml:space="preserve">because </w:t>
      </w:r>
      <w:r w:rsidRPr="00724A5B">
        <w:rPr>
          <w:bCs/>
          <w:noProof/>
          <w:color w:val="000000"/>
          <w:szCs w:val="24"/>
        </w:rPr>
        <w:t>Article</w:t>
      </w:r>
      <w:r w:rsidR="00F12C57" w:rsidRPr="00724A5B">
        <w:rPr>
          <w:bCs/>
          <w:noProof/>
          <w:color w:val="000000"/>
          <w:szCs w:val="24"/>
        </w:rPr>
        <w:t> </w:t>
      </w:r>
      <w:r w:rsidRPr="00724A5B">
        <w:rPr>
          <w:bCs/>
          <w:noProof/>
          <w:color w:val="000000"/>
          <w:szCs w:val="24"/>
        </w:rPr>
        <w:t xml:space="preserve">6.1 of the FPA </w:t>
      </w:r>
      <w:r w:rsidR="001D199F" w:rsidRPr="00724A5B">
        <w:rPr>
          <w:bCs/>
          <w:noProof/>
          <w:color w:val="000000"/>
          <w:szCs w:val="24"/>
        </w:rPr>
        <w:t xml:space="preserve">states </w:t>
      </w:r>
      <w:r w:rsidRPr="00724A5B">
        <w:rPr>
          <w:bCs/>
          <w:noProof/>
          <w:color w:val="000000"/>
          <w:szCs w:val="24"/>
        </w:rPr>
        <w:t xml:space="preserve">that EU vessels can only </w:t>
      </w:r>
      <w:r w:rsidR="001D199F" w:rsidRPr="00724A5B">
        <w:rPr>
          <w:bCs/>
          <w:noProof/>
          <w:color w:val="000000"/>
          <w:szCs w:val="24"/>
        </w:rPr>
        <w:t xml:space="preserve">fish </w:t>
      </w:r>
      <w:r w:rsidRPr="00724A5B">
        <w:rPr>
          <w:bCs/>
          <w:noProof/>
          <w:color w:val="000000"/>
          <w:szCs w:val="24"/>
        </w:rPr>
        <w:t xml:space="preserve">in Mauritian waters if they </w:t>
      </w:r>
      <w:r w:rsidR="001D199F" w:rsidRPr="00724A5B">
        <w:rPr>
          <w:bCs/>
          <w:noProof/>
          <w:color w:val="000000"/>
          <w:szCs w:val="24"/>
        </w:rPr>
        <w:t xml:space="preserve">have an </w:t>
      </w:r>
      <w:r w:rsidRPr="00724A5B">
        <w:rPr>
          <w:bCs/>
          <w:noProof/>
          <w:color w:val="000000"/>
          <w:szCs w:val="24"/>
        </w:rPr>
        <w:t>authorisation issued under the Protocol to the Agreement.</w:t>
      </w:r>
      <w:r w:rsidR="00F12C57" w:rsidRPr="00724A5B">
        <w:rPr>
          <w:bCs/>
          <w:noProof/>
          <w:color w:val="000000"/>
          <w:szCs w:val="24"/>
        </w:rPr>
        <w:t xml:space="preserve"> </w:t>
      </w:r>
      <w:r w:rsidR="001D199F" w:rsidRPr="00724A5B">
        <w:rPr>
          <w:bCs/>
          <w:noProof/>
          <w:color w:val="000000"/>
          <w:szCs w:val="24"/>
        </w:rPr>
        <w:t>The EU would not give Mauritius any sectoral support, so neither the EU nor EU shipowners would pay financial contributions to Mauritius</w:t>
      </w:r>
    </w:p>
    <w:p w14:paraId="75D168DD" w14:textId="77777777" w:rsidR="00DB670D" w:rsidRPr="00724A5B" w:rsidRDefault="00DB670D" w:rsidP="00DB670D">
      <w:pPr>
        <w:pStyle w:val="ListParagraph"/>
        <w:rPr>
          <w:bCs/>
          <w:noProof/>
          <w:color w:val="000000"/>
          <w:szCs w:val="24"/>
        </w:rPr>
      </w:pPr>
    </w:p>
    <w:p w14:paraId="7AD07325" w14:textId="4AD24287" w:rsidR="005C6A1E" w:rsidRPr="00724A5B" w:rsidRDefault="00DB670D" w:rsidP="005027FE">
      <w:pPr>
        <w:pStyle w:val="ListParagraph"/>
        <w:numPr>
          <w:ilvl w:val="0"/>
          <w:numId w:val="57"/>
        </w:numPr>
        <w:rPr>
          <w:bCs/>
          <w:noProof/>
          <w:color w:val="000000"/>
          <w:szCs w:val="24"/>
        </w:rPr>
      </w:pPr>
      <w:r w:rsidRPr="00724A5B">
        <w:rPr>
          <w:bCs/>
          <w:noProof/>
          <w:color w:val="000000"/>
          <w:szCs w:val="24"/>
        </w:rPr>
        <w:t xml:space="preserve">Alternatively, the FPA could be </w:t>
      </w:r>
      <w:r w:rsidR="001D199F" w:rsidRPr="00724A5B">
        <w:rPr>
          <w:bCs/>
          <w:noProof/>
          <w:color w:val="000000"/>
          <w:szCs w:val="24"/>
        </w:rPr>
        <w:t>terminated</w:t>
      </w:r>
      <w:r w:rsidRPr="00724A5B">
        <w:rPr>
          <w:bCs/>
          <w:noProof/>
          <w:color w:val="000000"/>
          <w:szCs w:val="24"/>
        </w:rPr>
        <w:t xml:space="preserve">, although this would be less likely as the absence of a Protocol is not one of the reasons for termination of the FPA </w:t>
      </w:r>
      <w:r w:rsidR="00CF3C52" w:rsidRPr="00724A5B">
        <w:rPr>
          <w:bCs/>
          <w:noProof/>
          <w:color w:val="000000"/>
          <w:szCs w:val="24"/>
        </w:rPr>
        <w:t xml:space="preserve">set out </w:t>
      </w:r>
      <w:r w:rsidRPr="00724A5B">
        <w:rPr>
          <w:bCs/>
          <w:noProof/>
          <w:color w:val="000000"/>
          <w:szCs w:val="24"/>
        </w:rPr>
        <w:t>in Article</w:t>
      </w:r>
      <w:r w:rsidR="00F12C57" w:rsidRPr="00724A5B">
        <w:rPr>
          <w:bCs/>
          <w:noProof/>
          <w:color w:val="000000"/>
          <w:szCs w:val="24"/>
        </w:rPr>
        <w:t> </w:t>
      </w:r>
      <w:r w:rsidRPr="00724A5B">
        <w:rPr>
          <w:bCs/>
          <w:noProof/>
          <w:color w:val="000000"/>
          <w:szCs w:val="24"/>
        </w:rPr>
        <w:t xml:space="preserve">12 of the FPA. If the Agreement was </w:t>
      </w:r>
      <w:r w:rsidR="001D199F" w:rsidRPr="00724A5B">
        <w:rPr>
          <w:bCs/>
          <w:noProof/>
          <w:color w:val="000000"/>
          <w:szCs w:val="24"/>
        </w:rPr>
        <w:t>terminated</w:t>
      </w:r>
      <w:r w:rsidRPr="00724A5B">
        <w:rPr>
          <w:bCs/>
          <w:noProof/>
          <w:color w:val="000000"/>
          <w:szCs w:val="24"/>
        </w:rPr>
        <w:t xml:space="preserve">, </w:t>
      </w:r>
      <w:r w:rsidR="001D199F" w:rsidRPr="00724A5B">
        <w:rPr>
          <w:bCs/>
          <w:noProof/>
          <w:color w:val="000000"/>
          <w:szCs w:val="24"/>
        </w:rPr>
        <w:t>the EU would not provide any sectoral support to Mauritius</w:t>
      </w:r>
      <w:r w:rsidRPr="00724A5B">
        <w:rPr>
          <w:bCs/>
          <w:noProof/>
          <w:color w:val="000000"/>
          <w:szCs w:val="24"/>
        </w:rPr>
        <w:t xml:space="preserve">. EU vessels could negotiate direct fishing authorisations with the </w:t>
      </w:r>
      <w:r w:rsidR="001D199F" w:rsidRPr="00724A5B">
        <w:rPr>
          <w:bCs/>
          <w:noProof/>
          <w:color w:val="000000"/>
          <w:szCs w:val="24"/>
        </w:rPr>
        <w:t xml:space="preserve">Mauritian </w:t>
      </w:r>
      <w:r w:rsidRPr="00724A5B">
        <w:rPr>
          <w:bCs/>
          <w:noProof/>
          <w:color w:val="000000"/>
          <w:szCs w:val="24"/>
        </w:rPr>
        <w:t xml:space="preserve">authorities. </w:t>
      </w:r>
      <w:r w:rsidR="001D199F" w:rsidRPr="00724A5B">
        <w:rPr>
          <w:bCs/>
          <w:noProof/>
          <w:color w:val="000000"/>
          <w:szCs w:val="24"/>
        </w:rPr>
        <w:t xml:space="preserve">These authorisations would be issued </w:t>
      </w:r>
      <w:r w:rsidRPr="00724A5B">
        <w:rPr>
          <w:bCs/>
          <w:noProof/>
          <w:color w:val="000000"/>
          <w:szCs w:val="24"/>
        </w:rPr>
        <w:t xml:space="preserve">subject to the rules set out by Regulation (EU) 2017/240349 which </w:t>
      </w:r>
      <w:r w:rsidR="001D199F" w:rsidRPr="00724A5B">
        <w:rPr>
          <w:bCs/>
          <w:noProof/>
          <w:color w:val="000000"/>
          <w:szCs w:val="24"/>
        </w:rPr>
        <w:t xml:space="preserve">gives </w:t>
      </w:r>
      <w:r w:rsidRPr="00724A5B">
        <w:rPr>
          <w:bCs/>
          <w:noProof/>
          <w:color w:val="000000"/>
          <w:szCs w:val="24"/>
        </w:rPr>
        <w:t xml:space="preserve">the European Commission a mandate to oversee the process. </w:t>
      </w:r>
      <w:r w:rsidR="00CF3C52" w:rsidRPr="00724A5B">
        <w:rPr>
          <w:bCs/>
          <w:noProof/>
          <w:color w:val="000000"/>
          <w:szCs w:val="24"/>
        </w:rPr>
        <w:t xml:space="preserve">They would allow EU vessels access to Mauritian waters, but </w:t>
      </w:r>
      <w:r w:rsidRPr="00724A5B">
        <w:rPr>
          <w:bCs/>
          <w:noProof/>
          <w:color w:val="000000"/>
          <w:szCs w:val="24"/>
        </w:rPr>
        <w:t xml:space="preserve">would not provide them with the stable and multiannual legal framework of a fisheries agreement. Furthermore, </w:t>
      </w:r>
      <w:r w:rsidR="00CF3C52" w:rsidRPr="00724A5B">
        <w:rPr>
          <w:bCs/>
          <w:noProof/>
          <w:color w:val="000000"/>
          <w:szCs w:val="24"/>
        </w:rPr>
        <w:t xml:space="preserve">termination </w:t>
      </w:r>
      <w:r w:rsidRPr="00724A5B">
        <w:rPr>
          <w:bCs/>
          <w:noProof/>
          <w:color w:val="000000"/>
          <w:szCs w:val="24"/>
        </w:rPr>
        <w:t>would send a negative signal impacting the quality of the cooperation between Mauritius and the EU.</w:t>
      </w:r>
    </w:p>
    <w:p w14:paraId="5A2D7828" w14:textId="77777777" w:rsidR="003F1830" w:rsidRPr="00724A5B" w:rsidRDefault="005C6A1E" w:rsidP="003F1830">
      <w:pPr>
        <w:spacing w:before="600"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The main risks associated with option 1 are:</w:t>
      </w:r>
    </w:p>
    <w:p w14:paraId="64F5AEF9" w14:textId="1DB4E21E" w:rsidR="003F1830" w:rsidRPr="00724A5B" w:rsidRDefault="003F1830" w:rsidP="005027FE">
      <w:pPr>
        <w:pStyle w:val="ListParagraph"/>
        <w:numPr>
          <w:ilvl w:val="0"/>
          <w:numId w:val="58"/>
        </w:numPr>
        <w:spacing w:before="600"/>
        <w:rPr>
          <w:noProof/>
          <w:color w:val="000000"/>
          <w:szCs w:val="24"/>
        </w:rPr>
      </w:pPr>
      <w:r w:rsidRPr="00724A5B">
        <w:rPr>
          <w:noProof/>
          <w:color w:val="000000"/>
          <w:szCs w:val="24"/>
        </w:rPr>
        <w:t xml:space="preserve">Difficulties for the EU fleet to maintain viable operations in the region, although the low catch levels in Mauritian waters during the current Protocol suggest </w:t>
      </w:r>
      <w:r w:rsidR="005F1378" w:rsidRPr="00724A5B">
        <w:rPr>
          <w:noProof/>
          <w:color w:val="000000"/>
          <w:szCs w:val="24"/>
        </w:rPr>
        <w:t>that a failure to negotiate a new agreement would have only a limited effect on the financial viability of the EU fleet</w:t>
      </w:r>
      <w:r w:rsidRPr="00724A5B">
        <w:rPr>
          <w:noProof/>
          <w:color w:val="000000"/>
          <w:szCs w:val="24"/>
        </w:rPr>
        <w:t>.</w:t>
      </w:r>
    </w:p>
    <w:p w14:paraId="13604A12" w14:textId="208B3CCB" w:rsidR="003F1830" w:rsidRPr="00724A5B" w:rsidRDefault="003F1830" w:rsidP="005027FE">
      <w:pPr>
        <w:pStyle w:val="ListParagraph"/>
        <w:numPr>
          <w:ilvl w:val="0"/>
          <w:numId w:val="58"/>
        </w:numPr>
        <w:spacing w:before="600"/>
        <w:rPr>
          <w:noProof/>
          <w:color w:val="000000"/>
          <w:szCs w:val="24"/>
        </w:rPr>
      </w:pPr>
      <w:r w:rsidRPr="00724A5B">
        <w:rPr>
          <w:noProof/>
          <w:color w:val="000000"/>
          <w:szCs w:val="24"/>
        </w:rPr>
        <w:t xml:space="preserve">An incentive for the EU purse seine fleet to reflag to other countries of the Indian Ocean to keep </w:t>
      </w:r>
      <w:r w:rsidR="005F1378" w:rsidRPr="00724A5B">
        <w:rPr>
          <w:noProof/>
          <w:color w:val="000000"/>
          <w:szCs w:val="24"/>
        </w:rPr>
        <w:t xml:space="preserve">their </w:t>
      </w:r>
      <w:r w:rsidRPr="00724A5B">
        <w:rPr>
          <w:noProof/>
          <w:color w:val="000000"/>
          <w:szCs w:val="24"/>
        </w:rPr>
        <w:t>access to the Mauritian fishing zone</w:t>
      </w:r>
      <w:r w:rsidR="005F1378" w:rsidRPr="00724A5B">
        <w:rPr>
          <w:noProof/>
          <w:color w:val="000000"/>
          <w:szCs w:val="24"/>
        </w:rPr>
        <w:t xml:space="preserve">. This would make the EU less self-sufficient for tuna products for its market and decrease the influence of its </w:t>
      </w:r>
      <w:r w:rsidR="0019423F">
        <w:rPr>
          <w:noProof/>
          <w:color w:val="000000"/>
          <w:szCs w:val="24"/>
        </w:rPr>
        <w:t xml:space="preserve">MS </w:t>
      </w:r>
      <w:r w:rsidR="005F1378" w:rsidRPr="00724A5B">
        <w:rPr>
          <w:noProof/>
          <w:color w:val="000000"/>
          <w:szCs w:val="24"/>
        </w:rPr>
        <w:t>flag States in the Indian Ocean.</w:t>
      </w:r>
    </w:p>
    <w:p w14:paraId="0A3A3C1D" w14:textId="46A4C3F3" w:rsidR="003F1830" w:rsidRPr="00724A5B" w:rsidRDefault="003F1830" w:rsidP="005027FE">
      <w:pPr>
        <w:pStyle w:val="ListParagraph"/>
        <w:numPr>
          <w:ilvl w:val="0"/>
          <w:numId w:val="58"/>
        </w:numPr>
        <w:spacing w:before="600"/>
        <w:rPr>
          <w:noProof/>
          <w:color w:val="000000"/>
          <w:szCs w:val="24"/>
        </w:rPr>
      </w:pPr>
      <w:r w:rsidRPr="00724A5B">
        <w:rPr>
          <w:noProof/>
          <w:color w:val="000000"/>
          <w:szCs w:val="24"/>
        </w:rPr>
        <w:t xml:space="preserve">Decreased attractiveness of Port Louis and the </w:t>
      </w:r>
      <w:r w:rsidR="00CF3C52" w:rsidRPr="00724A5B">
        <w:rPr>
          <w:noProof/>
          <w:color w:val="000000"/>
          <w:szCs w:val="24"/>
        </w:rPr>
        <w:t>‘</w:t>
      </w:r>
      <w:r w:rsidRPr="00724A5B">
        <w:rPr>
          <w:noProof/>
          <w:color w:val="000000"/>
          <w:szCs w:val="24"/>
        </w:rPr>
        <w:t>CNOI</w:t>
      </w:r>
      <w:r w:rsidR="00CF3C52" w:rsidRPr="00724A5B">
        <w:rPr>
          <w:noProof/>
          <w:color w:val="000000"/>
          <w:szCs w:val="24"/>
        </w:rPr>
        <w:t>’ Indian Ocean Shipyard</w:t>
      </w:r>
      <w:r w:rsidRPr="00724A5B">
        <w:rPr>
          <w:noProof/>
          <w:color w:val="000000"/>
          <w:szCs w:val="24"/>
        </w:rPr>
        <w:t xml:space="preserve"> as a location for vessel repairs and maintenance due to absence of fishing opportunities in the Mauritian fishing zone and the potential to fish on the way to or from the port.</w:t>
      </w:r>
    </w:p>
    <w:p w14:paraId="32730203" w14:textId="2E4D1CCB" w:rsidR="003F1830" w:rsidRPr="00724A5B" w:rsidRDefault="003F1830" w:rsidP="005027FE">
      <w:pPr>
        <w:pStyle w:val="ListParagraph"/>
        <w:numPr>
          <w:ilvl w:val="0"/>
          <w:numId w:val="58"/>
        </w:numPr>
        <w:spacing w:before="600"/>
        <w:rPr>
          <w:noProof/>
          <w:color w:val="000000"/>
          <w:szCs w:val="24"/>
        </w:rPr>
      </w:pPr>
      <w:r w:rsidRPr="00724A5B">
        <w:rPr>
          <w:noProof/>
          <w:color w:val="000000"/>
          <w:szCs w:val="24"/>
        </w:rPr>
        <w:t xml:space="preserve">A reduced budget for the </w:t>
      </w:r>
      <w:r w:rsidR="00F13B9E" w:rsidRPr="00724A5B">
        <w:rPr>
          <w:noProof/>
          <w:color w:val="000000"/>
          <w:szCs w:val="24"/>
        </w:rPr>
        <w:t>Mauritian g</w:t>
      </w:r>
      <w:r w:rsidRPr="00724A5B">
        <w:rPr>
          <w:noProof/>
          <w:color w:val="000000"/>
          <w:szCs w:val="24"/>
        </w:rPr>
        <w:t xml:space="preserve">overnment, </w:t>
      </w:r>
      <w:r w:rsidR="00F13B9E" w:rsidRPr="00724A5B">
        <w:rPr>
          <w:noProof/>
          <w:color w:val="000000"/>
          <w:szCs w:val="24"/>
        </w:rPr>
        <w:t xml:space="preserve">reducing its </w:t>
      </w:r>
      <w:r w:rsidRPr="00724A5B">
        <w:rPr>
          <w:noProof/>
          <w:color w:val="000000"/>
          <w:szCs w:val="24"/>
        </w:rPr>
        <w:t>capacity to implement its national fisheries, aquaculture and blue economy policies.</w:t>
      </w:r>
    </w:p>
    <w:p w14:paraId="0F152EF4" w14:textId="0D5F9212" w:rsidR="003F1830" w:rsidRPr="00724A5B" w:rsidRDefault="00F13B9E" w:rsidP="005027FE">
      <w:pPr>
        <w:pStyle w:val="ListParagraph"/>
        <w:numPr>
          <w:ilvl w:val="0"/>
          <w:numId w:val="58"/>
        </w:numPr>
        <w:spacing w:before="600"/>
        <w:rPr>
          <w:noProof/>
          <w:color w:val="000000"/>
          <w:szCs w:val="24"/>
        </w:rPr>
      </w:pPr>
      <w:r w:rsidRPr="00724A5B">
        <w:rPr>
          <w:noProof/>
          <w:color w:val="000000"/>
          <w:szCs w:val="24"/>
        </w:rPr>
        <w:t>D</w:t>
      </w:r>
      <w:r w:rsidR="003F1830" w:rsidRPr="00724A5B">
        <w:rPr>
          <w:noProof/>
          <w:color w:val="000000"/>
          <w:szCs w:val="24"/>
        </w:rPr>
        <w:t>amage to EU-Mauritius geo-political relations.</w:t>
      </w:r>
    </w:p>
    <w:p w14:paraId="50C032B5" w14:textId="0BA25223" w:rsidR="00A662C0" w:rsidRPr="00724A5B" w:rsidRDefault="00A662C0" w:rsidP="00D906F3">
      <w:pPr>
        <w:spacing w:before="600" w:after="240"/>
        <w:jc w:val="both"/>
        <w:rPr>
          <w:rFonts w:ascii="Times New Roman" w:eastAsia="Times New Roman" w:hAnsi="Times New Roman" w:cs="Times New Roman"/>
          <w:b/>
          <w:bCs/>
          <w:i/>
          <w:noProof/>
          <w:color w:val="000000"/>
          <w:sz w:val="24"/>
          <w:szCs w:val="24"/>
        </w:rPr>
      </w:pPr>
      <w:bookmarkStart w:id="96" w:name="_Toc185846015"/>
      <w:r w:rsidRPr="00724A5B">
        <w:rPr>
          <w:rFonts w:ascii="Times New Roman" w:eastAsia="Times New Roman" w:hAnsi="Times New Roman" w:cs="Times New Roman"/>
          <w:b/>
          <w:bCs/>
          <w:i/>
          <w:noProof/>
          <w:color w:val="000000"/>
          <w:sz w:val="24"/>
          <w:szCs w:val="24"/>
        </w:rPr>
        <w:t xml:space="preserve">Option 2: </w:t>
      </w:r>
      <w:r w:rsidR="003F1830" w:rsidRPr="00724A5B">
        <w:rPr>
          <w:rFonts w:ascii="Times New Roman" w:eastAsia="Times New Roman" w:hAnsi="Times New Roman" w:cs="Times New Roman"/>
          <w:b/>
          <w:bCs/>
          <w:i/>
          <w:noProof/>
          <w:color w:val="000000"/>
          <w:sz w:val="24"/>
          <w:szCs w:val="24"/>
        </w:rPr>
        <w:t>No change to the current Agreement and Protocol (status quo</w:t>
      </w:r>
      <w:bookmarkEnd w:id="96"/>
      <w:r w:rsidR="00D307E5" w:rsidRPr="00724A5B">
        <w:rPr>
          <w:rFonts w:ascii="Times New Roman" w:eastAsia="Times New Roman" w:hAnsi="Times New Roman" w:cs="Times New Roman"/>
          <w:b/>
          <w:bCs/>
          <w:i/>
          <w:noProof/>
          <w:color w:val="000000"/>
          <w:sz w:val="24"/>
          <w:szCs w:val="24"/>
        </w:rPr>
        <w:t>)</w:t>
      </w:r>
    </w:p>
    <w:p w14:paraId="1C6C2AAF" w14:textId="44297E2F" w:rsidR="00D307E5" w:rsidRPr="00724A5B" w:rsidRDefault="00D307E5" w:rsidP="00D307E5">
      <w:pPr>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Under this</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option, all current</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content of the</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FPA and Protocol would remain unchanged. This</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option</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would thus be</w:t>
      </w:r>
      <w:r w:rsidR="007F00DA" w:rsidRPr="00724A5B">
        <w:rPr>
          <w:rFonts w:ascii="Times New Roman" w:eastAsia="Times New Roman" w:hAnsi="Times New Roman" w:cs="Times New Roman"/>
          <w:noProof/>
          <w:color w:val="000000"/>
          <w:sz w:val="24"/>
          <w:szCs w:val="24"/>
        </w:rPr>
        <w:t xml:space="preserve"> </w:t>
      </w:r>
      <w:r w:rsidR="00CF381C" w:rsidRPr="00724A5B">
        <w:rPr>
          <w:rFonts w:ascii="Times New Roman" w:eastAsia="Times New Roman" w:hAnsi="Times New Roman" w:cs="Times New Roman"/>
          <w:noProof/>
          <w:color w:val="000000"/>
          <w:sz w:val="24"/>
          <w:szCs w:val="24"/>
        </w:rPr>
        <w:t>reflected in</w:t>
      </w:r>
      <w:r w:rsidRPr="00724A5B">
        <w:rPr>
          <w:rFonts w:ascii="Times New Roman" w:eastAsia="Times New Roman" w:hAnsi="Times New Roman" w:cs="Times New Roman"/>
          <w:noProof/>
          <w:color w:val="000000"/>
          <w:sz w:val="24"/>
          <w:szCs w:val="24"/>
        </w:rPr>
        <w:t xml:space="preserve"> a situation in which:</w:t>
      </w:r>
    </w:p>
    <w:p w14:paraId="34D711AD" w14:textId="29BF81E8" w:rsidR="00D307E5" w:rsidRPr="00724A5B" w:rsidRDefault="00D307E5" w:rsidP="005027FE">
      <w:pPr>
        <w:numPr>
          <w:ilvl w:val="0"/>
          <w:numId w:val="59"/>
        </w:numPr>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A new Protocol lasts for</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four</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years.</w:t>
      </w:r>
    </w:p>
    <w:p w14:paraId="42F66462" w14:textId="4528527C" w:rsidR="00D307E5" w:rsidRPr="00724A5B" w:rsidRDefault="00D307E5" w:rsidP="005027FE">
      <w:pPr>
        <w:numPr>
          <w:ilvl w:val="0"/>
          <w:numId w:val="59"/>
        </w:numPr>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Fishing opportunities</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remain</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at</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40 EU tuna purse seiners, 45</w:t>
      </w:r>
      <w:r w:rsidR="007F00DA" w:rsidRPr="00724A5B">
        <w:rPr>
          <w:rFonts w:ascii="Times New Roman" w:eastAsia="Times New Roman" w:hAnsi="Times New Roman" w:cs="Times New Roman"/>
          <w:noProof/>
          <w:color w:val="000000"/>
          <w:sz w:val="24"/>
          <w:szCs w:val="24"/>
        </w:rPr>
        <w:t> </w:t>
      </w:r>
      <w:r w:rsidRPr="00724A5B">
        <w:rPr>
          <w:rFonts w:ascii="Times New Roman" w:eastAsia="Times New Roman" w:hAnsi="Times New Roman" w:cs="Times New Roman"/>
          <w:noProof/>
          <w:color w:val="000000"/>
          <w:sz w:val="24"/>
          <w:szCs w:val="24"/>
        </w:rPr>
        <w:t>surface</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longliners,</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and</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supply vessels</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 xml:space="preserve">in </w:t>
      </w:r>
      <w:r w:rsidR="006D536D" w:rsidRPr="00724A5B">
        <w:rPr>
          <w:rFonts w:ascii="Times New Roman" w:eastAsia="Times New Roman" w:hAnsi="Times New Roman" w:cs="Times New Roman"/>
          <w:noProof/>
          <w:color w:val="000000"/>
          <w:sz w:val="24"/>
          <w:szCs w:val="24"/>
        </w:rPr>
        <w:t xml:space="preserve">keeping </w:t>
      </w:r>
      <w:r w:rsidRPr="00724A5B">
        <w:rPr>
          <w:rFonts w:ascii="Times New Roman" w:eastAsia="Times New Roman" w:hAnsi="Times New Roman" w:cs="Times New Roman"/>
          <w:noProof/>
          <w:color w:val="000000"/>
          <w:sz w:val="24"/>
          <w:szCs w:val="24"/>
        </w:rPr>
        <w:t>with</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IOTC rules.</w:t>
      </w:r>
    </w:p>
    <w:p w14:paraId="0175E516" w14:textId="6BFBED73" w:rsidR="00D307E5" w:rsidRPr="00724A5B" w:rsidRDefault="00D307E5" w:rsidP="005027FE">
      <w:pPr>
        <w:numPr>
          <w:ilvl w:val="0"/>
          <w:numId w:val="60"/>
        </w:numPr>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A reference</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tonnage</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of</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5</w:t>
      </w:r>
      <w:r w:rsidR="007F00DA" w:rsidRPr="00724A5B">
        <w:rPr>
          <w:rFonts w:ascii="Times New Roman" w:eastAsia="Times New Roman" w:hAnsi="Times New Roman" w:cs="Times New Roman"/>
          <w:noProof/>
          <w:color w:val="000000"/>
          <w:sz w:val="24"/>
          <w:szCs w:val="24"/>
        </w:rPr>
        <w:t> </w:t>
      </w:r>
      <w:r w:rsidRPr="00724A5B">
        <w:rPr>
          <w:rFonts w:ascii="Times New Roman" w:eastAsia="Times New Roman" w:hAnsi="Times New Roman" w:cs="Times New Roman"/>
          <w:noProof/>
          <w:color w:val="000000"/>
          <w:sz w:val="24"/>
          <w:szCs w:val="24"/>
        </w:rPr>
        <w:t>500</w:t>
      </w:r>
      <w:r w:rsidR="007F00DA" w:rsidRPr="00724A5B">
        <w:rPr>
          <w:rFonts w:ascii="Times New Roman" w:eastAsia="Times New Roman" w:hAnsi="Times New Roman" w:cs="Times New Roman"/>
          <w:noProof/>
          <w:color w:val="000000"/>
          <w:sz w:val="24"/>
          <w:szCs w:val="24"/>
        </w:rPr>
        <w:t> </w:t>
      </w:r>
      <w:r w:rsidRPr="00724A5B">
        <w:rPr>
          <w:rFonts w:ascii="Times New Roman" w:eastAsia="Times New Roman" w:hAnsi="Times New Roman" w:cs="Times New Roman"/>
          <w:noProof/>
          <w:color w:val="000000"/>
          <w:sz w:val="24"/>
          <w:szCs w:val="24"/>
        </w:rPr>
        <w:t>tonnes a year.</w:t>
      </w:r>
    </w:p>
    <w:p w14:paraId="471712C0" w14:textId="77777777" w:rsidR="00CF381C" w:rsidRPr="00724A5B" w:rsidRDefault="00CF381C" w:rsidP="00CF381C">
      <w:pPr>
        <w:numPr>
          <w:ilvl w:val="0"/>
          <w:numId w:val="61"/>
        </w:numPr>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The EU pays financial compensation of EUR 275 000 a year</w:t>
      </w:r>
      <w:r w:rsidRPr="00724A5B" w:rsidDel="007F00DA">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for EU vessels to access Mauritian waters.</w:t>
      </w:r>
    </w:p>
    <w:p w14:paraId="42A2A634" w14:textId="4D6F475F" w:rsidR="007F00DA" w:rsidRPr="00724A5B" w:rsidRDefault="00CF381C" w:rsidP="005027FE">
      <w:pPr>
        <w:numPr>
          <w:ilvl w:val="0"/>
          <w:numId w:val="62"/>
        </w:numPr>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EU shipowners pay the following f</w:t>
      </w:r>
      <w:r w:rsidR="00D307E5" w:rsidRPr="00724A5B">
        <w:rPr>
          <w:rFonts w:ascii="Times New Roman" w:eastAsia="Times New Roman" w:hAnsi="Times New Roman" w:cs="Times New Roman"/>
          <w:noProof/>
          <w:color w:val="000000"/>
          <w:sz w:val="24"/>
          <w:szCs w:val="24"/>
        </w:rPr>
        <w:t>ishing authorisation fees:</w:t>
      </w:r>
      <w:r w:rsidR="007F00DA" w:rsidRPr="00724A5B">
        <w:rPr>
          <w:rFonts w:ascii="Times New Roman" w:eastAsia="Times New Roman" w:hAnsi="Times New Roman" w:cs="Times New Roman"/>
          <w:noProof/>
          <w:color w:val="000000"/>
          <w:sz w:val="24"/>
          <w:szCs w:val="24"/>
        </w:rPr>
        <w:t xml:space="preserve"> </w:t>
      </w:r>
    </w:p>
    <w:p w14:paraId="63C2EFE7" w14:textId="22FA3B52" w:rsidR="007F00DA" w:rsidRPr="00724A5B" w:rsidRDefault="00D307E5" w:rsidP="007F00DA">
      <w:pPr>
        <w:numPr>
          <w:ilvl w:val="1"/>
          <w:numId w:val="62"/>
        </w:numPr>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i/>
          <w:iCs/>
          <w:noProof/>
          <w:color w:val="000000"/>
          <w:sz w:val="24"/>
          <w:szCs w:val="24"/>
        </w:rPr>
        <w:t>For</w:t>
      </w:r>
      <w:r w:rsidR="007F00DA" w:rsidRPr="00724A5B">
        <w:rPr>
          <w:rFonts w:ascii="Times New Roman" w:eastAsia="Times New Roman" w:hAnsi="Times New Roman" w:cs="Times New Roman"/>
          <w:i/>
          <w:iCs/>
          <w:noProof/>
          <w:color w:val="000000"/>
          <w:sz w:val="24"/>
          <w:szCs w:val="24"/>
        </w:rPr>
        <w:t xml:space="preserve"> </w:t>
      </w:r>
      <w:r w:rsidRPr="00724A5B">
        <w:rPr>
          <w:rFonts w:ascii="Times New Roman" w:eastAsia="Times New Roman" w:hAnsi="Times New Roman" w:cs="Times New Roman"/>
          <w:i/>
          <w:iCs/>
          <w:noProof/>
          <w:color w:val="000000"/>
          <w:sz w:val="24"/>
          <w:szCs w:val="24"/>
        </w:rPr>
        <w:t>each tuna purse</w:t>
      </w:r>
      <w:r w:rsidR="007F00DA" w:rsidRPr="00724A5B">
        <w:rPr>
          <w:rFonts w:ascii="Times New Roman" w:eastAsia="Times New Roman" w:hAnsi="Times New Roman" w:cs="Times New Roman"/>
          <w:i/>
          <w:iCs/>
          <w:noProof/>
          <w:color w:val="000000"/>
          <w:sz w:val="24"/>
          <w:szCs w:val="24"/>
        </w:rPr>
        <w:t xml:space="preserve"> </w:t>
      </w:r>
      <w:r w:rsidRPr="00724A5B">
        <w:rPr>
          <w:rFonts w:ascii="Times New Roman" w:eastAsia="Times New Roman" w:hAnsi="Times New Roman" w:cs="Times New Roman"/>
          <w:i/>
          <w:iCs/>
          <w:noProof/>
          <w:color w:val="000000"/>
          <w:sz w:val="24"/>
          <w:szCs w:val="24"/>
        </w:rPr>
        <w:t>seiner</w:t>
      </w:r>
      <w:r w:rsidRPr="00724A5B">
        <w:rPr>
          <w:rFonts w:ascii="Times New Roman" w:eastAsia="Times New Roman" w:hAnsi="Times New Roman" w:cs="Times New Roman"/>
          <w:noProof/>
          <w:color w:val="000000"/>
          <w:sz w:val="24"/>
          <w:szCs w:val="24"/>
        </w:rPr>
        <w:t>: Annual non-recoverable</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advance</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payment of</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EUR</w:t>
      </w:r>
      <w:r w:rsidR="00F12C57" w:rsidRPr="00724A5B">
        <w:rPr>
          <w:rFonts w:ascii="Times New Roman" w:eastAsia="Times New Roman" w:hAnsi="Times New Roman" w:cs="Times New Roman"/>
          <w:noProof/>
          <w:color w:val="000000"/>
          <w:sz w:val="24"/>
          <w:szCs w:val="24"/>
        </w:rPr>
        <w:t> </w:t>
      </w:r>
      <w:r w:rsidRPr="00724A5B">
        <w:rPr>
          <w:rFonts w:ascii="Times New Roman" w:eastAsia="Times New Roman" w:hAnsi="Times New Roman" w:cs="Times New Roman"/>
          <w:noProof/>
          <w:color w:val="000000"/>
          <w:sz w:val="24"/>
          <w:szCs w:val="24"/>
        </w:rPr>
        <w:t>9</w:t>
      </w:r>
      <w:r w:rsidR="007F00DA" w:rsidRPr="00724A5B">
        <w:rPr>
          <w:rFonts w:ascii="Times New Roman" w:eastAsia="Times New Roman" w:hAnsi="Times New Roman" w:cs="Times New Roman"/>
          <w:noProof/>
          <w:color w:val="000000"/>
          <w:sz w:val="24"/>
          <w:szCs w:val="24"/>
        </w:rPr>
        <w:t> </w:t>
      </w:r>
      <w:r w:rsidRPr="00724A5B">
        <w:rPr>
          <w:rFonts w:ascii="Times New Roman" w:eastAsia="Times New Roman" w:hAnsi="Times New Roman" w:cs="Times New Roman"/>
          <w:noProof/>
          <w:color w:val="000000"/>
          <w:sz w:val="24"/>
          <w:szCs w:val="24"/>
        </w:rPr>
        <w:t>360</w:t>
      </w:r>
      <w:r w:rsidR="007F00DA" w:rsidRPr="00724A5B">
        <w:rPr>
          <w:rFonts w:ascii="Times New Roman" w:eastAsia="Times New Roman" w:hAnsi="Times New Roman" w:cs="Times New Roman"/>
          <w:noProof/>
          <w:color w:val="000000"/>
          <w:sz w:val="24"/>
          <w:szCs w:val="24"/>
        </w:rPr>
        <w:t xml:space="preserve"> corresponding to </w:t>
      </w:r>
      <w:r w:rsidRPr="00724A5B">
        <w:rPr>
          <w:rFonts w:ascii="Times New Roman" w:eastAsia="Times New Roman" w:hAnsi="Times New Roman" w:cs="Times New Roman"/>
          <w:noProof/>
          <w:color w:val="000000"/>
          <w:sz w:val="24"/>
          <w:szCs w:val="24"/>
        </w:rPr>
        <w:t>117</w:t>
      </w:r>
      <w:r w:rsidR="007F00DA" w:rsidRPr="00724A5B">
        <w:rPr>
          <w:rFonts w:ascii="Times New Roman" w:eastAsia="Times New Roman" w:hAnsi="Times New Roman" w:cs="Times New Roman"/>
          <w:noProof/>
          <w:color w:val="000000"/>
          <w:sz w:val="24"/>
          <w:szCs w:val="24"/>
        </w:rPr>
        <w:t> </w:t>
      </w:r>
      <w:r w:rsidRPr="00724A5B">
        <w:rPr>
          <w:rFonts w:ascii="Times New Roman" w:eastAsia="Times New Roman" w:hAnsi="Times New Roman" w:cs="Times New Roman"/>
          <w:noProof/>
          <w:color w:val="000000"/>
          <w:sz w:val="24"/>
          <w:szCs w:val="24"/>
        </w:rPr>
        <w:t>tonnes catch at EUR</w:t>
      </w:r>
      <w:r w:rsidR="00F12C57" w:rsidRPr="00724A5B">
        <w:rPr>
          <w:rFonts w:ascii="Times New Roman" w:eastAsia="Times New Roman" w:hAnsi="Times New Roman" w:cs="Times New Roman"/>
          <w:noProof/>
          <w:color w:val="000000"/>
          <w:sz w:val="24"/>
          <w:szCs w:val="24"/>
        </w:rPr>
        <w:t> </w:t>
      </w:r>
      <w:r w:rsidRPr="00724A5B">
        <w:rPr>
          <w:rFonts w:ascii="Times New Roman" w:eastAsia="Times New Roman" w:hAnsi="Times New Roman" w:cs="Times New Roman"/>
          <w:noProof/>
          <w:color w:val="000000"/>
          <w:sz w:val="24"/>
          <w:szCs w:val="24"/>
        </w:rPr>
        <w:t>80 per tonne.</w:t>
      </w:r>
      <w:r w:rsidR="007F00DA" w:rsidRPr="00724A5B">
        <w:rPr>
          <w:rFonts w:ascii="Times New Roman" w:eastAsia="Times New Roman" w:hAnsi="Times New Roman" w:cs="Times New Roman"/>
          <w:noProof/>
          <w:color w:val="000000"/>
          <w:sz w:val="24"/>
          <w:szCs w:val="24"/>
        </w:rPr>
        <w:t xml:space="preserve"> </w:t>
      </w:r>
    </w:p>
    <w:p w14:paraId="75327DF0" w14:textId="77777777" w:rsidR="007F00DA" w:rsidRPr="00724A5B" w:rsidRDefault="00D307E5" w:rsidP="007F00DA">
      <w:pPr>
        <w:numPr>
          <w:ilvl w:val="1"/>
          <w:numId w:val="62"/>
        </w:numPr>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i/>
          <w:iCs/>
          <w:noProof/>
          <w:color w:val="000000"/>
          <w:sz w:val="24"/>
          <w:szCs w:val="24"/>
        </w:rPr>
        <w:t>For</w:t>
      </w:r>
      <w:r w:rsidR="007F00DA" w:rsidRPr="00724A5B">
        <w:rPr>
          <w:rFonts w:ascii="Times New Roman" w:eastAsia="Times New Roman" w:hAnsi="Times New Roman" w:cs="Times New Roman"/>
          <w:i/>
          <w:iCs/>
          <w:noProof/>
          <w:color w:val="000000"/>
          <w:sz w:val="24"/>
          <w:szCs w:val="24"/>
        </w:rPr>
        <w:t xml:space="preserve"> </w:t>
      </w:r>
      <w:r w:rsidRPr="00724A5B">
        <w:rPr>
          <w:rFonts w:ascii="Times New Roman" w:eastAsia="Times New Roman" w:hAnsi="Times New Roman" w:cs="Times New Roman"/>
          <w:i/>
          <w:iCs/>
          <w:noProof/>
          <w:color w:val="000000"/>
          <w:sz w:val="24"/>
          <w:szCs w:val="24"/>
        </w:rPr>
        <w:t>each surface</w:t>
      </w:r>
      <w:r w:rsidR="007F00DA" w:rsidRPr="00724A5B">
        <w:rPr>
          <w:rFonts w:ascii="Times New Roman" w:eastAsia="Times New Roman" w:hAnsi="Times New Roman" w:cs="Times New Roman"/>
          <w:i/>
          <w:iCs/>
          <w:noProof/>
          <w:color w:val="000000"/>
          <w:sz w:val="24"/>
          <w:szCs w:val="24"/>
        </w:rPr>
        <w:t xml:space="preserve"> </w:t>
      </w:r>
      <w:r w:rsidRPr="00724A5B">
        <w:rPr>
          <w:rFonts w:ascii="Times New Roman" w:eastAsia="Times New Roman" w:hAnsi="Times New Roman" w:cs="Times New Roman"/>
          <w:i/>
          <w:iCs/>
          <w:noProof/>
          <w:color w:val="000000"/>
          <w:sz w:val="24"/>
          <w:szCs w:val="24"/>
        </w:rPr>
        <w:t>longliner</w:t>
      </w:r>
      <w:r w:rsidRPr="00724A5B">
        <w:rPr>
          <w:rFonts w:ascii="Times New Roman" w:eastAsia="Times New Roman" w:hAnsi="Times New Roman" w:cs="Times New Roman"/>
          <w:noProof/>
          <w:color w:val="000000"/>
          <w:sz w:val="24"/>
          <w:szCs w:val="24"/>
        </w:rPr>
        <w:t xml:space="preserve">: </w:t>
      </w:r>
    </w:p>
    <w:p w14:paraId="21C6F39C" w14:textId="0650E242" w:rsidR="007F00DA" w:rsidRPr="00724A5B" w:rsidRDefault="00D307E5" w:rsidP="007F00DA">
      <w:pPr>
        <w:numPr>
          <w:ilvl w:val="2"/>
          <w:numId w:val="62"/>
        </w:numPr>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&gt;</w:t>
      </w:r>
      <w:r w:rsidR="007F00DA" w:rsidRPr="00724A5B">
        <w:rPr>
          <w:rFonts w:ascii="Times New Roman" w:eastAsia="Times New Roman" w:hAnsi="Times New Roman" w:cs="Times New Roman"/>
          <w:noProof/>
          <w:color w:val="000000"/>
          <w:sz w:val="24"/>
          <w:szCs w:val="24"/>
        </w:rPr>
        <w:t> </w:t>
      </w:r>
      <w:r w:rsidRPr="00724A5B">
        <w:rPr>
          <w:rFonts w:ascii="Times New Roman" w:eastAsia="Times New Roman" w:hAnsi="Times New Roman" w:cs="Times New Roman"/>
          <w:noProof/>
          <w:color w:val="000000"/>
          <w:sz w:val="24"/>
          <w:szCs w:val="24"/>
        </w:rPr>
        <w:t>100</w:t>
      </w:r>
      <w:r w:rsidR="007F00DA" w:rsidRPr="00724A5B">
        <w:rPr>
          <w:rFonts w:ascii="Times New Roman" w:eastAsia="Times New Roman" w:hAnsi="Times New Roman" w:cs="Times New Roman"/>
          <w:noProof/>
          <w:color w:val="000000"/>
          <w:sz w:val="24"/>
          <w:szCs w:val="24"/>
        </w:rPr>
        <w:t> </w:t>
      </w:r>
      <w:r w:rsidRPr="00724A5B">
        <w:rPr>
          <w:rFonts w:ascii="Times New Roman" w:eastAsia="Times New Roman" w:hAnsi="Times New Roman" w:cs="Times New Roman"/>
          <w:noProof/>
          <w:color w:val="000000"/>
          <w:sz w:val="24"/>
          <w:szCs w:val="24"/>
        </w:rPr>
        <w:t>GT: Annual non-recoverable</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advance</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payment of</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EUR</w:t>
      </w:r>
      <w:r w:rsidR="00F12C57" w:rsidRPr="00724A5B">
        <w:rPr>
          <w:rFonts w:ascii="Times New Roman" w:eastAsia="Times New Roman" w:hAnsi="Times New Roman" w:cs="Times New Roman"/>
          <w:noProof/>
          <w:color w:val="000000"/>
          <w:sz w:val="24"/>
          <w:szCs w:val="24"/>
        </w:rPr>
        <w:t> </w:t>
      </w:r>
      <w:r w:rsidRPr="00724A5B">
        <w:rPr>
          <w:rFonts w:ascii="Times New Roman" w:eastAsia="Times New Roman" w:hAnsi="Times New Roman" w:cs="Times New Roman"/>
          <w:noProof/>
          <w:color w:val="000000"/>
          <w:sz w:val="24"/>
          <w:szCs w:val="24"/>
        </w:rPr>
        <w:t>4</w:t>
      </w:r>
      <w:r w:rsidR="00F12C57" w:rsidRPr="00724A5B">
        <w:rPr>
          <w:rFonts w:ascii="Times New Roman" w:eastAsia="Times New Roman" w:hAnsi="Times New Roman" w:cs="Times New Roman"/>
          <w:noProof/>
          <w:color w:val="000000"/>
          <w:sz w:val="24"/>
          <w:szCs w:val="24"/>
        </w:rPr>
        <w:t> </w:t>
      </w:r>
      <w:r w:rsidRPr="00724A5B">
        <w:rPr>
          <w:rFonts w:ascii="Times New Roman" w:eastAsia="Times New Roman" w:hAnsi="Times New Roman" w:cs="Times New Roman"/>
          <w:noProof/>
          <w:color w:val="000000"/>
          <w:sz w:val="24"/>
          <w:szCs w:val="24"/>
        </w:rPr>
        <w:t>560 </w:t>
      </w:r>
      <w:r w:rsidR="007F00DA" w:rsidRPr="00724A5B">
        <w:rPr>
          <w:rFonts w:ascii="Times New Roman" w:eastAsia="Times New Roman" w:hAnsi="Times New Roman" w:cs="Times New Roman"/>
          <w:noProof/>
          <w:color w:val="000000"/>
          <w:sz w:val="24"/>
          <w:szCs w:val="24"/>
        </w:rPr>
        <w:t>corresponding to  </w:t>
      </w:r>
      <w:r w:rsidRPr="00724A5B">
        <w:rPr>
          <w:rFonts w:ascii="Times New Roman" w:eastAsia="Times New Roman" w:hAnsi="Times New Roman" w:cs="Times New Roman"/>
          <w:noProof/>
          <w:color w:val="000000"/>
          <w:sz w:val="24"/>
          <w:szCs w:val="24"/>
        </w:rPr>
        <w:t>57 tonnes of catch at EUR</w:t>
      </w:r>
      <w:r w:rsidR="00F12C57" w:rsidRPr="00724A5B">
        <w:rPr>
          <w:rFonts w:ascii="Times New Roman" w:eastAsia="Times New Roman" w:hAnsi="Times New Roman" w:cs="Times New Roman"/>
          <w:noProof/>
          <w:color w:val="000000"/>
          <w:sz w:val="24"/>
          <w:szCs w:val="24"/>
        </w:rPr>
        <w:t> </w:t>
      </w:r>
      <w:r w:rsidRPr="00724A5B">
        <w:rPr>
          <w:rFonts w:ascii="Times New Roman" w:eastAsia="Times New Roman" w:hAnsi="Times New Roman" w:cs="Times New Roman"/>
          <w:noProof/>
          <w:color w:val="000000"/>
          <w:sz w:val="24"/>
          <w:szCs w:val="24"/>
        </w:rPr>
        <w:t>80 per tonne.</w:t>
      </w:r>
    </w:p>
    <w:p w14:paraId="43859D00" w14:textId="0568067A" w:rsidR="007F00DA" w:rsidRPr="00724A5B" w:rsidRDefault="00D307E5" w:rsidP="0019423F">
      <w:pPr>
        <w:numPr>
          <w:ilvl w:val="2"/>
          <w:numId w:val="62"/>
        </w:numPr>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&lt;</w:t>
      </w:r>
      <w:r w:rsidR="007F00DA" w:rsidRPr="00724A5B">
        <w:rPr>
          <w:rFonts w:ascii="Times New Roman" w:eastAsia="Times New Roman" w:hAnsi="Times New Roman" w:cs="Times New Roman"/>
          <w:noProof/>
          <w:color w:val="000000"/>
          <w:sz w:val="24"/>
          <w:szCs w:val="24"/>
        </w:rPr>
        <w:t> </w:t>
      </w:r>
      <w:r w:rsidRPr="00724A5B">
        <w:rPr>
          <w:rFonts w:ascii="Times New Roman" w:eastAsia="Times New Roman" w:hAnsi="Times New Roman" w:cs="Times New Roman"/>
          <w:noProof/>
          <w:color w:val="000000"/>
          <w:sz w:val="24"/>
          <w:szCs w:val="24"/>
        </w:rPr>
        <w:t>100</w:t>
      </w:r>
      <w:r w:rsidR="007F00DA" w:rsidRPr="00724A5B">
        <w:rPr>
          <w:rFonts w:ascii="Times New Roman" w:eastAsia="Times New Roman" w:hAnsi="Times New Roman" w:cs="Times New Roman"/>
          <w:noProof/>
          <w:color w:val="000000"/>
          <w:sz w:val="24"/>
          <w:szCs w:val="24"/>
        </w:rPr>
        <w:t> </w:t>
      </w:r>
      <w:r w:rsidRPr="00724A5B">
        <w:rPr>
          <w:rFonts w:ascii="Times New Roman" w:eastAsia="Times New Roman" w:hAnsi="Times New Roman" w:cs="Times New Roman"/>
          <w:noProof/>
          <w:color w:val="000000"/>
          <w:sz w:val="24"/>
          <w:szCs w:val="24"/>
        </w:rPr>
        <w:t>GT: Annual non-recoverable</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advance</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payment of</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EUR</w:t>
      </w:r>
      <w:r w:rsidR="00F12C57" w:rsidRPr="00724A5B">
        <w:rPr>
          <w:rFonts w:ascii="Times New Roman" w:eastAsia="Times New Roman" w:hAnsi="Times New Roman" w:cs="Times New Roman"/>
          <w:noProof/>
          <w:color w:val="000000"/>
          <w:sz w:val="24"/>
          <w:szCs w:val="24"/>
        </w:rPr>
        <w:t> </w:t>
      </w:r>
      <w:r w:rsidRPr="00724A5B">
        <w:rPr>
          <w:rFonts w:ascii="Times New Roman" w:eastAsia="Times New Roman" w:hAnsi="Times New Roman" w:cs="Times New Roman"/>
          <w:noProof/>
          <w:color w:val="000000"/>
          <w:sz w:val="24"/>
          <w:szCs w:val="24"/>
        </w:rPr>
        <w:t>2</w:t>
      </w:r>
      <w:r w:rsidR="007F00DA" w:rsidRPr="00724A5B">
        <w:rPr>
          <w:rFonts w:ascii="Times New Roman" w:eastAsia="Times New Roman" w:hAnsi="Times New Roman" w:cs="Times New Roman"/>
          <w:noProof/>
          <w:color w:val="000000"/>
          <w:sz w:val="24"/>
          <w:szCs w:val="24"/>
        </w:rPr>
        <w:t> </w:t>
      </w:r>
      <w:r w:rsidRPr="00724A5B">
        <w:rPr>
          <w:rFonts w:ascii="Times New Roman" w:eastAsia="Times New Roman" w:hAnsi="Times New Roman" w:cs="Times New Roman"/>
          <w:noProof/>
          <w:color w:val="000000"/>
          <w:sz w:val="24"/>
          <w:szCs w:val="24"/>
        </w:rPr>
        <w:t>400</w:t>
      </w:r>
      <w:r w:rsidR="007F00DA" w:rsidRPr="00724A5B">
        <w:rPr>
          <w:rFonts w:ascii="Times New Roman" w:eastAsia="Times New Roman" w:hAnsi="Times New Roman" w:cs="Times New Roman"/>
          <w:noProof/>
          <w:color w:val="000000"/>
          <w:sz w:val="24"/>
          <w:szCs w:val="24"/>
        </w:rPr>
        <w:t xml:space="preserve"> corresponding to </w:t>
      </w:r>
      <w:r w:rsidRPr="00724A5B">
        <w:rPr>
          <w:rFonts w:ascii="Times New Roman" w:eastAsia="Times New Roman" w:hAnsi="Times New Roman" w:cs="Times New Roman"/>
          <w:noProof/>
          <w:color w:val="000000"/>
          <w:sz w:val="24"/>
          <w:szCs w:val="24"/>
        </w:rPr>
        <w:t>30</w:t>
      </w:r>
      <w:r w:rsidR="007F00DA" w:rsidRPr="00724A5B">
        <w:rPr>
          <w:rFonts w:ascii="Times New Roman" w:eastAsia="Times New Roman" w:hAnsi="Times New Roman" w:cs="Times New Roman"/>
          <w:noProof/>
          <w:color w:val="000000"/>
          <w:sz w:val="24"/>
          <w:szCs w:val="24"/>
        </w:rPr>
        <w:t> </w:t>
      </w:r>
      <w:r w:rsidRPr="00724A5B">
        <w:rPr>
          <w:rFonts w:ascii="Times New Roman" w:eastAsia="Times New Roman" w:hAnsi="Times New Roman" w:cs="Times New Roman"/>
          <w:noProof/>
          <w:color w:val="000000"/>
          <w:sz w:val="24"/>
          <w:szCs w:val="24"/>
        </w:rPr>
        <w:t>tonnes of catch at</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EUR</w:t>
      </w:r>
      <w:r w:rsidR="00F12C57" w:rsidRPr="00724A5B">
        <w:rPr>
          <w:rFonts w:ascii="Times New Roman" w:eastAsia="Times New Roman" w:hAnsi="Times New Roman" w:cs="Times New Roman"/>
          <w:noProof/>
          <w:color w:val="000000"/>
          <w:sz w:val="24"/>
          <w:szCs w:val="24"/>
        </w:rPr>
        <w:t> </w:t>
      </w:r>
      <w:r w:rsidRPr="00724A5B">
        <w:rPr>
          <w:rFonts w:ascii="Times New Roman" w:eastAsia="Times New Roman" w:hAnsi="Times New Roman" w:cs="Times New Roman"/>
          <w:noProof/>
          <w:color w:val="000000"/>
          <w:sz w:val="24"/>
          <w:szCs w:val="24"/>
        </w:rPr>
        <w:t>80 per tonne.</w:t>
      </w:r>
    </w:p>
    <w:p w14:paraId="709FEF61" w14:textId="57F094B4" w:rsidR="00D307E5" w:rsidRPr="00724A5B" w:rsidRDefault="00D307E5" w:rsidP="0019423F">
      <w:pPr>
        <w:numPr>
          <w:ilvl w:val="1"/>
          <w:numId w:val="62"/>
        </w:numPr>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i/>
          <w:iCs/>
          <w:noProof/>
          <w:color w:val="000000"/>
          <w:sz w:val="24"/>
          <w:szCs w:val="24"/>
        </w:rPr>
        <w:t>For each supply vessel</w:t>
      </w:r>
      <w:r w:rsidRPr="00724A5B">
        <w:rPr>
          <w:rFonts w:ascii="Times New Roman" w:eastAsia="Times New Roman" w:hAnsi="Times New Roman" w:cs="Times New Roman"/>
          <w:noProof/>
          <w:color w:val="000000"/>
          <w:sz w:val="24"/>
          <w:szCs w:val="24"/>
        </w:rPr>
        <w:t>: Annual authorisation fee of EUR</w:t>
      </w:r>
      <w:r w:rsidR="00817F29" w:rsidRPr="00724A5B">
        <w:rPr>
          <w:rFonts w:ascii="Times New Roman" w:eastAsia="Times New Roman" w:hAnsi="Times New Roman" w:cs="Times New Roman"/>
          <w:noProof/>
          <w:color w:val="000000"/>
          <w:sz w:val="24"/>
          <w:szCs w:val="24"/>
        </w:rPr>
        <w:t> </w:t>
      </w:r>
      <w:r w:rsidRPr="00724A5B">
        <w:rPr>
          <w:rFonts w:ascii="Times New Roman" w:eastAsia="Times New Roman" w:hAnsi="Times New Roman" w:cs="Times New Roman"/>
          <w:noProof/>
          <w:color w:val="000000"/>
          <w:sz w:val="24"/>
          <w:szCs w:val="24"/>
        </w:rPr>
        <w:t>5</w:t>
      </w:r>
      <w:r w:rsidR="00817F29" w:rsidRPr="00724A5B">
        <w:rPr>
          <w:rFonts w:ascii="Times New Roman" w:eastAsia="Times New Roman" w:hAnsi="Times New Roman" w:cs="Times New Roman"/>
          <w:noProof/>
          <w:color w:val="000000"/>
          <w:sz w:val="24"/>
          <w:szCs w:val="24"/>
        </w:rPr>
        <w:t> </w:t>
      </w:r>
      <w:r w:rsidRPr="00724A5B">
        <w:rPr>
          <w:rFonts w:ascii="Times New Roman" w:eastAsia="Times New Roman" w:hAnsi="Times New Roman" w:cs="Times New Roman"/>
          <w:noProof/>
          <w:color w:val="000000"/>
          <w:sz w:val="24"/>
          <w:szCs w:val="24"/>
        </w:rPr>
        <w:t>000</w:t>
      </w:r>
      <w:r w:rsidR="00817F29" w:rsidRPr="00724A5B">
        <w:rPr>
          <w:rFonts w:ascii="Times New Roman" w:eastAsia="Times New Roman" w:hAnsi="Times New Roman" w:cs="Times New Roman"/>
          <w:noProof/>
          <w:color w:val="000000"/>
          <w:sz w:val="24"/>
          <w:szCs w:val="24"/>
        </w:rPr>
        <w:t>.</w:t>
      </w:r>
    </w:p>
    <w:p w14:paraId="42AF47D6" w14:textId="0F9D9B16" w:rsidR="00D307E5" w:rsidRPr="00724A5B" w:rsidRDefault="00D307E5" w:rsidP="005027FE">
      <w:pPr>
        <w:numPr>
          <w:ilvl w:val="0"/>
          <w:numId w:val="63"/>
        </w:numPr>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Monitoring,</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control</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and</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surveillance</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requirements (e.g. catch reporting, observer and VMS requirements, bycatch provisions</w:t>
      </w:r>
      <w:r w:rsidR="00CF381C" w:rsidRPr="00724A5B">
        <w:rPr>
          <w:rFonts w:ascii="Times New Roman" w:eastAsia="Times New Roman" w:hAnsi="Times New Roman" w:cs="Times New Roman"/>
          <w:noProof/>
          <w:color w:val="000000"/>
          <w:sz w:val="24"/>
          <w:szCs w:val="24"/>
        </w:rPr>
        <w:t>, etc.)</w:t>
      </w:r>
      <w:r w:rsidRPr="00724A5B">
        <w:rPr>
          <w:rFonts w:ascii="Times New Roman" w:eastAsia="Times New Roman" w:hAnsi="Times New Roman" w:cs="Times New Roman"/>
          <w:noProof/>
          <w:color w:val="000000"/>
          <w:sz w:val="24"/>
          <w:szCs w:val="24"/>
        </w:rPr>
        <w:t xml:space="preserve"> all</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remain</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as per the</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current Protocol.</w:t>
      </w:r>
    </w:p>
    <w:p w14:paraId="5963B049" w14:textId="1375EC89" w:rsidR="00D307E5" w:rsidRPr="00724A5B" w:rsidRDefault="00D307E5" w:rsidP="005027FE">
      <w:pPr>
        <w:numPr>
          <w:ilvl w:val="0"/>
          <w:numId w:val="64"/>
        </w:numPr>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The</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specific</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contribution for the</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support and implementation of</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Mauritius’</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sectoral</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policy</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(EUR</w:t>
      </w:r>
      <w:r w:rsidR="007F00DA" w:rsidRPr="00724A5B">
        <w:rPr>
          <w:rFonts w:ascii="Times New Roman" w:eastAsia="Times New Roman" w:hAnsi="Times New Roman" w:cs="Times New Roman"/>
          <w:noProof/>
          <w:color w:val="000000"/>
          <w:sz w:val="24"/>
          <w:szCs w:val="24"/>
        </w:rPr>
        <w:t> </w:t>
      </w:r>
      <w:r w:rsidRPr="00724A5B">
        <w:rPr>
          <w:rFonts w:ascii="Times New Roman" w:eastAsia="Times New Roman" w:hAnsi="Times New Roman" w:cs="Times New Roman"/>
          <w:noProof/>
          <w:color w:val="000000"/>
          <w:sz w:val="24"/>
          <w:szCs w:val="24"/>
        </w:rPr>
        <w:t>450</w:t>
      </w:r>
      <w:r w:rsidR="007F00DA" w:rsidRPr="00724A5B">
        <w:rPr>
          <w:rFonts w:ascii="Times New Roman" w:eastAsia="Times New Roman" w:hAnsi="Times New Roman" w:cs="Times New Roman"/>
          <w:noProof/>
          <w:color w:val="000000"/>
          <w:sz w:val="24"/>
          <w:szCs w:val="24"/>
        </w:rPr>
        <w:t> </w:t>
      </w:r>
      <w:r w:rsidRPr="00724A5B">
        <w:rPr>
          <w:rFonts w:ascii="Times New Roman" w:eastAsia="Times New Roman" w:hAnsi="Times New Roman" w:cs="Times New Roman"/>
          <w:noProof/>
          <w:color w:val="000000"/>
          <w:sz w:val="24"/>
          <w:szCs w:val="24"/>
        </w:rPr>
        <w:t>000 per year) provides funding for a</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four-year sectoral programme, with payments</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conditional on the</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achievement of the</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expected results as assessed by Joint Committee</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meetings to take</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place</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at least once</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a year.</w:t>
      </w:r>
    </w:p>
    <w:p w14:paraId="606ECEAA" w14:textId="3B8F2F21" w:rsidR="00D307E5" w:rsidRPr="00724A5B" w:rsidRDefault="00D307E5" w:rsidP="005027FE">
      <w:pPr>
        <w:numPr>
          <w:ilvl w:val="0"/>
          <w:numId w:val="65"/>
        </w:numPr>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The</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head agreement is a FPA not a SFPA.</w:t>
      </w:r>
    </w:p>
    <w:p w14:paraId="51015A0E" w14:textId="7F0FD070" w:rsidR="00D307E5" w:rsidRPr="00724A5B" w:rsidRDefault="00D307E5" w:rsidP="00A662C0">
      <w:pPr>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The main risks associated with option 2 are:</w:t>
      </w:r>
    </w:p>
    <w:p w14:paraId="26C53EFD" w14:textId="2DFFFB38" w:rsidR="00D307E5" w:rsidRPr="00724A5B" w:rsidRDefault="00D307E5" w:rsidP="005027FE">
      <w:pPr>
        <w:pStyle w:val="ListParagraph"/>
        <w:numPr>
          <w:ilvl w:val="0"/>
          <w:numId w:val="58"/>
        </w:numPr>
        <w:spacing w:before="600"/>
        <w:rPr>
          <w:noProof/>
          <w:color w:val="000000"/>
          <w:szCs w:val="24"/>
        </w:rPr>
      </w:pPr>
      <w:bookmarkStart w:id="97" w:name="_Toc185846016"/>
      <w:r w:rsidRPr="00724A5B">
        <w:rPr>
          <w:noProof/>
          <w:color w:val="000000"/>
          <w:szCs w:val="24"/>
        </w:rPr>
        <w:t xml:space="preserve">Unsatisfactory alignment between </w:t>
      </w:r>
      <w:r w:rsidR="00156BD9" w:rsidRPr="00724A5B">
        <w:rPr>
          <w:noProof/>
          <w:color w:val="000000"/>
          <w:szCs w:val="24"/>
        </w:rPr>
        <w:t xml:space="preserve">the </w:t>
      </w:r>
      <w:r w:rsidRPr="00724A5B">
        <w:rPr>
          <w:noProof/>
          <w:color w:val="000000"/>
          <w:szCs w:val="24"/>
        </w:rPr>
        <w:t xml:space="preserve">fishing opportunities negotiated and </w:t>
      </w:r>
      <w:r w:rsidR="00156BD9" w:rsidRPr="00724A5B">
        <w:rPr>
          <w:noProof/>
          <w:color w:val="000000"/>
          <w:szCs w:val="24"/>
        </w:rPr>
        <w:t xml:space="preserve">their </w:t>
      </w:r>
      <w:r w:rsidRPr="00724A5B">
        <w:rPr>
          <w:noProof/>
          <w:color w:val="000000"/>
          <w:szCs w:val="24"/>
        </w:rPr>
        <w:t xml:space="preserve">actual </w:t>
      </w:r>
      <w:r w:rsidR="00156BD9" w:rsidRPr="00724A5B">
        <w:rPr>
          <w:noProof/>
          <w:color w:val="000000"/>
          <w:szCs w:val="24"/>
        </w:rPr>
        <w:t xml:space="preserve">use </w:t>
      </w:r>
      <w:r w:rsidRPr="00724A5B">
        <w:rPr>
          <w:noProof/>
          <w:color w:val="000000"/>
          <w:szCs w:val="24"/>
        </w:rPr>
        <w:t>by</w:t>
      </w:r>
      <w:r w:rsidR="007F00DA" w:rsidRPr="00724A5B">
        <w:rPr>
          <w:noProof/>
          <w:color w:val="000000"/>
          <w:szCs w:val="24"/>
        </w:rPr>
        <w:t xml:space="preserve"> </w:t>
      </w:r>
      <w:r w:rsidRPr="00724A5B">
        <w:rPr>
          <w:noProof/>
          <w:color w:val="000000"/>
          <w:szCs w:val="24"/>
        </w:rPr>
        <w:t>EU vessels.</w:t>
      </w:r>
    </w:p>
    <w:p w14:paraId="780E3E48" w14:textId="4F8E1942" w:rsidR="00D307E5" w:rsidRPr="00724A5B" w:rsidRDefault="00D307E5" w:rsidP="005027FE">
      <w:pPr>
        <w:pStyle w:val="ListParagraph"/>
        <w:numPr>
          <w:ilvl w:val="0"/>
          <w:numId w:val="58"/>
        </w:numPr>
        <w:spacing w:before="600"/>
        <w:rPr>
          <w:noProof/>
          <w:color w:val="000000"/>
          <w:szCs w:val="24"/>
        </w:rPr>
      </w:pPr>
      <w:r w:rsidRPr="00724A5B">
        <w:rPr>
          <w:noProof/>
          <w:color w:val="000000"/>
          <w:szCs w:val="24"/>
        </w:rPr>
        <w:t>A failure</w:t>
      </w:r>
      <w:r w:rsidR="007F00DA" w:rsidRPr="00724A5B">
        <w:rPr>
          <w:noProof/>
          <w:color w:val="000000"/>
          <w:szCs w:val="24"/>
        </w:rPr>
        <w:t xml:space="preserve"> </w:t>
      </w:r>
      <w:r w:rsidRPr="00724A5B">
        <w:rPr>
          <w:noProof/>
          <w:color w:val="000000"/>
          <w:szCs w:val="24"/>
        </w:rPr>
        <w:t>by parties to agree</w:t>
      </w:r>
      <w:r w:rsidR="007F00DA" w:rsidRPr="00724A5B">
        <w:rPr>
          <w:noProof/>
          <w:color w:val="000000"/>
          <w:szCs w:val="24"/>
        </w:rPr>
        <w:t xml:space="preserve"> </w:t>
      </w:r>
      <w:r w:rsidRPr="00724A5B">
        <w:rPr>
          <w:noProof/>
          <w:color w:val="000000"/>
          <w:szCs w:val="24"/>
        </w:rPr>
        <w:t>on the</w:t>
      </w:r>
      <w:r w:rsidR="007F00DA" w:rsidRPr="00724A5B">
        <w:rPr>
          <w:noProof/>
          <w:color w:val="000000"/>
          <w:szCs w:val="24"/>
        </w:rPr>
        <w:t xml:space="preserve"> </w:t>
      </w:r>
      <w:r w:rsidRPr="00724A5B">
        <w:rPr>
          <w:noProof/>
          <w:color w:val="000000"/>
          <w:szCs w:val="24"/>
        </w:rPr>
        <w:t>content of the</w:t>
      </w:r>
      <w:r w:rsidR="007F00DA" w:rsidRPr="00724A5B">
        <w:rPr>
          <w:noProof/>
          <w:color w:val="000000"/>
          <w:szCs w:val="24"/>
        </w:rPr>
        <w:t xml:space="preserve"> </w:t>
      </w:r>
      <w:r w:rsidRPr="00724A5B">
        <w:rPr>
          <w:noProof/>
          <w:color w:val="000000"/>
          <w:szCs w:val="24"/>
        </w:rPr>
        <w:t>sectoral support matrix, given different views about priority</w:t>
      </w:r>
      <w:r w:rsidR="007F00DA" w:rsidRPr="00724A5B">
        <w:rPr>
          <w:noProof/>
          <w:color w:val="000000"/>
          <w:szCs w:val="24"/>
        </w:rPr>
        <w:t xml:space="preserve"> </w:t>
      </w:r>
      <w:r w:rsidRPr="00724A5B">
        <w:rPr>
          <w:noProof/>
          <w:color w:val="000000"/>
          <w:szCs w:val="24"/>
        </w:rPr>
        <w:t>objectives</w:t>
      </w:r>
      <w:r w:rsidR="007F00DA" w:rsidRPr="00724A5B">
        <w:rPr>
          <w:noProof/>
          <w:color w:val="000000"/>
          <w:szCs w:val="24"/>
        </w:rPr>
        <w:t xml:space="preserve"> </w:t>
      </w:r>
      <w:r w:rsidRPr="00724A5B">
        <w:rPr>
          <w:noProof/>
          <w:color w:val="000000"/>
          <w:szCs w:val="24"/>
        </w:rPr>
        <w:t>and needs, as well as implementation. However, this risk is not</w:t>
      </w:r>
      <w:r w:rsidR="007F00DA" w:rsidRPr="00724A5B">
        <w:rPr>
          <w:noProof/>
          <w:color w:val="000000"/>
          <w:szCs w:val="24"/>
        </w:rPr>
        <w:t xml:space="preserve"> </w:t>
      </w:r>
      <w:r w:rsidRPr="00724A5B">
        <w:rPr>
          <w:noProof/>
          <w:color w:val="000000"/>
          <w:szCs w:val="24"/>
        </w:rPr>
        <w:t>considered a major one,</w:t>
      </w:r>
      <w:r w:rsidR="007F00DA" w:rsidRPr="00724A5B">
        <w:rPr>
          <w:noProof/>
          <w:color w:val="000000"/>
          <w:szCs w:val="24"/>
        </w:rPr>
        <w:t xml:space="preserve"> </w:t>
      </w:r>
      <w:r w:rsidRPr="00724A5B">
        <w:rPr>
          <w:noProof/>
          <w:color w:val="000000"/>
          <w:szCs w:val="24"/>
        </w:rPr>
        <w:t>especially as sectoral support needs may</w:t>
      </w:r>
      <w:r w:rsidR="007F00DA" w:rsidRPr="00724A5B">
        <w:rPr>
          <w:noProof/>
          <w:color w:val="000000"/>
          <w:szCs w:val="24"/>
        </w:rPr>
        <w:t xml:space="preserve"> </w:t>
      </w:r>
      <w:r w:rsidRPr="00724A5B">
        <w:rPr>
          <w:noProof/>
          <w:color w:val="000000"/>
          <w:szCs w:val="24"/>
        </w:rPr>
        <w:t>continue</w:t>
      </w:r>
      <w:r w:rsidR="007F00DA" w:rsidRPr="00724A5B">
        <w:rPr>
          <w:noProof/>
          <w:color w:val="000000"/>
          <w:szCs w:val="24"/>
        </w:rPr>
        <w:t xml:space="preserve"> </w:t>
      </w:r>
      <w:r w:rsidRPr="00724A5B">
        <w:rPr>
          <w:noProof/>
          <w:color w:val="000000"/>
          <w:szCs w:val="24"/>
        </w:rPr>
        <w:t>broadly in line</w:t>
      </w:r>
      <w:r w:rsidR="007F00DA" w:rsidRPr="00724A5B">
        <w:rPr>
          <w:noProof/>
          <w:color w:val="000000"/>
          <w:szCs w:val="24"/>
        </w:rPr>
        <w:t xml:space="preserve"> </w:t>
      </w:r>
      <w:r w:rsidRPr="00724A5B">
        <w:rPr>
          <w:noProof/>
          <w:color w:val="000000"/>
          <w:szCs w:val="24"/>
        </w:rPr>
        <w:t>with those</w:t>
      </w:r>
      <w:r w:rsidR="007F00DA" w:rsidRPr="00724A5B">
        <w:rPr>
          <w:noProof/>
          <w:color w:val="000000"/>
          <w:szCs w:val="24"/>
        </w:rPr>
        <w:t xml:space="preserve"> </w:t>
      </w:r>
      <w:r w:rsidRPr="00724A5B">
        <w:rPr>
          <w:noProof/>
          <w:color w:val="000000"/>
          <w:szCs w:val="24"/>
        </w:rPr>
        <w:t>under the</w:t>
      </w:r>
      <w:r w:rsidR="007F00DA" w:rsidRPr="00724A5B">
        <w:rPr>
          <w:noProof/>
          <w:color w:val="000000"/>
          <w:szCs w:val="24"/>
        </w:rPr>
        <w:t xml:space="preserve"> </w:t>
      </w:r>
      <w:r w:rsidRPr="00724A5B">
        <w:rPr>
          <w:noProof/>
          <w:color w:val="000000"/>
          <w:szCs w:val="24"/>
        </w:rPr>
        <w:t>current Protocol.</w:t>
      </w:r>
    </w:p>
    <w:p w14:paraId="55785035" w14:textId="0332CD57" w:rsidR="00D307E5" w:rsidRPr="00724A5B" w:rsidRDefault="00D307E5" w:rsidP="005027FE">
      <w:pPr>
        <w:pStyle w:val="ListParagraph"/>
        <w:numPr>
          <w:ilvl w:val="0"/>
          <w:numId w:val="58"/>
        </w:numPr>
        <w:spacing w:before="600"/>
        <w:rPr>
          <w:noProof/>
          <w:color w:val="000000"/>
          <w:szCs w:val="24"/>
        </w:rPr>
      </w:pPr>
      <w:r w:rsidRPr="00724A5B">
        <w:rPr>
          <w:noProof/>
          <w:color w:val="000000"/>
          <w:szCs w:val="24"/>
        </w:rPr>
        <w:t>A failure</w:t>
      </w:r>
      <w:r w:rsidR="007F00DA" w:rsidRPr="00724A5B">
        <w:rPr>
          <w:noProof/>
          <w:color w:val="000000"/>
          <w:szCs w:val="24"/>
        </w:rPr>
        <w:t xml:space="preserve"> </w:t>
      </w:r>
      <w:r w:rsidRPr="00724A5B">
        <w:rPr>
          <w:noProof/>
          <w:color w:val="000000"/>
          <w:szCs w:val="24"/>
        </w:rPr>
        <w:t>by the</w:t>
      </w:r>
      <w:r w:rsidR="007F00DA" w:rsidRPr="00724A5B">
        <w:rPr>
          <w:noProof/>
          <w:color w:val="000000"/>
          <w:szCs w:val="24"/>
        </w:rPr>
        <w:t xml:space="preserve"> </w:t>
      </w:r>
      <w:r w:rsidRPr="00724A5B">
        <w:rPr>
          <w:noProof/>
          <w:color w:val="000000"/>
          <w:szCs w:val="24"/>
        </w:rPr>
        <w:t>Joint Committee</w:t>
      </w:r>
      <w:r w:rsidR="007F00DA" w:rsidRPr="00724A5B">
        <w:rPr>
          <w:noProof/>
          <w:color w:val="000000"/>
          <w:szCs w:val="24"/>
        </w:rPr>
        <w:t xml:space="preserve"> </w:t>
      </w:r>
      <w:r w:rsidRPr="00724A5B">
        <w:rPr>
          <w:noProof/>
          <w:color w:val="000000"/>
          <w:szCs w:val="24"/>
        </w:rPr>
        <w:t>to adequately</w:t>
      </w:r>
      <w:r w:rsidR="007F00DA" w:rsidRPr="00724A5B">
        <w:rPr>
          <w:noProof/>
          <w:color w:val="000000"/>
          <w:szCs w:val="24"/>
        </w:rPr>
        <w:t xml:space="preserve"> </w:t>
      </w:r>
      <w:r w:rsidRPr="00724A5B">
        <w:rPr>
          <w:noProof/>
          <w:color w:val="000000"/>
          <w:szCs w:val="24"/>
        </w:rPr>
        <w:t>monitor</w:t>
      </w:r>
      <w:r w:rsidR="007F00DA" w:rsidRPr="00724A5B">
        <w:rPr>
          <w:noProof/>
          <w:color w:val="000000"/>
          <w:szCs w:val="24"/>
        </w:rPr>
        <w:t xml:space="preserve"> </w:t>
      </w:r>
      <w:r w:rsidRPr="00724A5B">
        <w:rPr>
          <w:noProof/>
          <w:color w:val="000000"/>
          <w:szCs w:val="24"/>
        </w:rPr>
        <w:t>the</w:t>
      </w:r>
      <w:r w:rsidR="007F00DA" w:rsidRPr="00724A5B">
        <w:rPr>
          <w:noProof/>
          <w:color w:val="000000"/>
          <w:szCs w:val="24"/>
        </w:rPr>
        <w:t xml:space="preserve"> </w:t>
      </w:r>
      <w:r w:rsidRPr="00724A5B">
        <w:rPr>
          <w:noProof/>
          <w:color w:val="000000"/>
          <w:szCs w:val="24"/>
        </w:rPr>
        <w:t>implementation of the</w:t>
      </w:r>
      <w:r w:rsidR="007F00DA" w:rsidRPr="00724A5B">
        <w:rPr>
          <w:noProof/>
          <w:color w:val="000000"/>
          <w:szCs w:val="24"/>
        </w:rPr>
        <w:t xml:space="preserve"> </w:t>
      </w:r>
      <w:r w:rsidRPr="00724A5B">
        <w:rPr>
          <w:noProof/>
          <w:color w:val="000000"/>
          <w:szCs w:val="24"/>
        </w:rPr>
        <w:t>Protocol to achieve</w:t>
      </w:r>
      <w:r w:rsidR="007F00DA" w:rsidRPr="00724A5B">
        <w:rPr>
          <w:noProof/>
          <w:color w:val="000000"/>
          <w:szCs w:val="24"/>
        </w:rPr>
        <w:t xml:space="preserve"> </w:t>
      </w:r>
      <w:r w:rsidRPr="00724A5B">
        <w:rPr>
          <w:noProof/>
          <w:color w:val="000000"/>
          <w:szCs w:val="24"/>
        </w:rPr>
        <w:t>both its overall</w:t>
      </w:r>
      <w:r w:rsidR="007F00DA" w:rsidRPr="00724A5B">
        <w:rPr>
          <w:noProof/>
          <w:color w:val="000000"/>
          <w:szCs w:val="24"/>
        </w:rPr>
        <w:t xml:space="preserve"> </w:t>
      </w:r>
      <w:r w:rsidRPr="00724A5B">
        <w:rPr>
          <w:noProof/>
          <w:color w:val="000000"/>
          <w:szCs w:val="24"/>
        </w:rPr>
        <w:t>objectives</w:t>
      </w:r>
      <w:r w:rsidR="007F00DA" w:rsidRPr="00724A5B">
        <w:rPr>
          <w:noProof/>
          <w:color w:val="000000"/>
          <w:szCs w:val="24"/>
        </w:rPr>
        <w:t xml:space="preserve"> </w:t>
      </w:r>
      <w:r w:rsidRPr="00724A5B">
        <w:rPr>
          <w:noProof/>
          <w:color w:val="000000"/>
          <w:szCs w:val="24"/>
        </w:rPr>
        <w:t>as specified above, and the</w:t>
      </w:r>
      <w:r w:rsidR="007F00DA" w:rsidRPr="00724A5B">
        <w:rPr>
          <w:noProof/>
          <w:color w:val="000000"/>
          <w:szCs w:val="24"/>
        </w:rPr>
        <w:t xml:space="preserve"> </w:t>
      </w:r>
      <w:r w:rsidRPr="00724A5B">
        <w:rPr>
          <w:noProof/>
          <w:color w:val="000000"/>
          <w:szCs w:val="24"/>
        </w:rPr>
        <w:t>detailed arrangements and agreements</w:t>
      </w:r>
      <w:r w:rsidR="007F00DA" w:rsidRPr="00724A5B">
        <w:rPr>
          <w:noProof/>
          <w:color w:val="000000"/>
          <w:szCs w:val="24"/>
        </w:rPr>
        <w:t xml:space="preserve"> </w:t>
      </w:r>
      <w:r w:rsidRPr="00724A5B">
        <w:rPr>
          <w:noProof/>
          <w:color w:val="000000"/>
          <w:szCs w:val="24"/>
        </w:rPr>
        <w:t>contained within the</w:t>
      </w:r>
      <w:r w:rsidR="007F00DA" w:rsidRPr="00724A5B">
        <w:rPr>
          <w:noProof/>
          <w:color w:val="000000"/>
          <w:szCs w:val="24"/>
        </w:rPr>
        <w:t xml:space="preserve"> </w:t>
      </w:r>
      <w:r w:rsidRPr="00724A5B">
        <w:rPr>
          <w:noProof/>
          <w:color w:val="000000"/>
          <w:szCs w:val="24"/>
        </w:rPr>
        <w:t>Protocol and Annexes. This risk should be</w:t>
      </w:r>
      <w:r w:rsidR="007F00DA" w:rsidRPr="00724A5B">
        <w:rPr>
          <w:noProof/>
          <w:color w:val="000000"/>
          <w:szCs w:val="24"/>
        </w:rPr>
        <w:t xml:space="preserve"> </w:t>
      </w:r>
      <w:r w:rsidRPr="00724A5B">
        <w:rPr>
          <w:noProof/>
          <w:color w:val="000000"/>
          <w:szCs w:val="24"/>
        </w:rPr>
        <w:t>mitigated by</w:t>
      </w:r>
      <w:r w:rsidR="007F00DA" w:rsidRPr="00724A5B">
        <w:rPr>
          <w:noProof/>
          <w:color w:val="000000"/>
          <w:szCs w:val="24"/>
        </w:rPr>
        <w:t xml:space="preserve"> </w:t>
      </w:r>
      <w:r w:rsidRPr="00724A5B">
        <w:rPr>
          <w:noProof/>
          <w:color w:val="000000"/>
          <w:szCs w:val="24"/>
        </w:rPr>
        <w:t>ensuring that regular Joint Committee</w:t>
      </w:r>
      <w:r w:rsidR="007F00DA" w:rsidRPr="00724A5B">
        <w:rPr>
          <w:noProof/>
          <w:color w:val="000000"/>
          <w:szCs w:val="24"/>
        </w:rPr>
        <w:t xml:space="preserve"> </w:t>
      </w:r>
      <w:r w:rsidRPr="00724A5B">
        <w:rPr>
          <w:noProof/>
          <w:color w:val="000000"/>
          <w:szCs w:val="24"/>
        </w:rPr>
        <w:t>meetings are</w:t>
      </w:r>
      <w:r w:rsidR="007F00DA" w:rsidRPr="00724A5B">
        <w:rPr>
          <w:noProof/>
          <w:color w:val="000000"/>
          <w:szCs w:val="24"/>
        </w:rPr>
        <w:t xml:space="preserve"> </w:t>
      </w:r>
      <w:r w:rsidRPr="00724A5B">
        <w:rPr>
          <w:noProof/>
          <w:color w:val="000000"/>
          <w:szCs w:val="24"/>
        </w:rPr>
        <w:t>held as scheduled, are</w:t>
      </w:r>
      <w:r w:rsidR="007F00DA" w:rsidRPr="00724A5B">
        <w:rPr>
          <w:noProof/>
          <w:color w:val="000000"/>
          <w:szCs w:val="24"/>
        </w:rPr>
        <w:t xml:space="preserve"> </w:t>
      </w:r>
      <w:r w:rsidRPr="00724A5B">
        <w:rPr>
          <w:noProof/>
          <w:color w:val="000000"/>
          <w:szCs w:val="24"/>
        </w:rPr>
        <w:t>of sufficient duration to adequately</w:t>
      </w:r>
      <w:r w:rsidR="007F00DA" w:rsidRPr="00724A5B">
        <w:rPr>
          <w:noProof/>
          <w:color w:val="000000"/>
          <w:szCs w:val="24"/>
        </w:rPr>
        <w:t xml:space="preserve"> </w:t>
      </w:r>
      <w:r w:rsidRPr="00724A5B">
        <w:rPr>
          <w:noProof/>
          <w:color w:val="000000"/>
          <w:szCs w:val="24"/>
        </w:rPr>
        <w:t>consider all issues of relevance</w:t>
      </w:r>
      <w:r w:rsidR="007F00DA" w:rsidRPr="00724A5B">
        <w:rPr>
          <w:noProof/>
          <w:color w:val="000000"/>
          <w:szCs w:val="24"/>
        </w:rPr>
        <w:t xml:space="preserve"> </w:t>
      </w:r>
      <w:r w:rsidRPr="00724A5B">
        <w:rPr>
          <w:noProof/>
          <w:color w:val="000000"/>
          <w:szCs w:val="24"/>
        </w:rPr>
        <w:t>at the</w:t>
      </w:r>
      <w:r w:rsidR="007F00DA" w:rsidRPr="00724A5B">
        <w:rPr>
          <w:noProof/>
          <w:color w:val="000000"/>
          <w:szCs w:val="24"/>
        </w:rPr>
        <w:t xml:space="preserve"> </w:t>
      </w:r>
      <w:r w:rsidRPr="00724A5B">
        <w:rPr>
          <w:noProof/>
          <w:color w:val="000000"/>
          <w:szCs w:val="24"/>
        </w:rPr>
        <w:t>time, and by any future</w:t>
      </w:r>
      <w:r w:rsidR="007F00DA" w:rsidRPr="00724A5B">
        <w:rPr>
          <w:noProof/>
          <w:color w:val="000000"/>
          <w:szCs w:val="24"/>
        </w:rPr>
        <w:t xml:space="preserve"> </w:t>
      </w:r>
      <w:r w:rsidR="00F12C57" w:rsidRPr="00724A5B">
        <w:rPr>
          <w:i/>
          <w:noProof/>
          <w:color w:val="000000"/>
          <w:szCs w:val="24"/>
        </w:rPr>
        <w:t>ex</w:t>
      </w:r>
      <w:r w:rsidR="007F00DA" w:rsidRPr="00724A5B">
        <w:rPr>
          <w:i/>
          <w:noProof/>
          <w:color w:val="000000"/>
          <w:szCs w:val="24"/>
        </w:rPr>
        <w:t xml:space="preserve"> </w:t>
      </w:r>
      <w:r w:rsidR="00F12C57" w:rsidRPr="00724A5B">
        <w:rPr>
          <w:i/>
          <w:noProof/>
          <w:color w:val="000000"/>
          <w:szCs w:val="24"/>
        </w:rPr>
        <w:t>post</w:t>
      </w:r>
      <w:r w:rsidR="007F00DA" w:rsidRPr="00724A5B">
        <w:rPr>
          <w:noProof/>
          <w:color w:val="000000"/>
          <w:szCs w:val="24"/>
        </w:rPr>
        <w:t xml:space="preserve"> </w:t>
      </w:r>
      <w:r w:rsidRPr="00724A5B">
        <w:rPr>
          <w:noProof/>
          <w:color w:val="000000"/>
          <w:szCs w:val="24"/>
        </w:rPr>
        <w:t>evaluations carefully reviewing the</w:t>
      </w:r>
      <w:r w:rsidR="007F00DA" w:rsidRPr="00724A5B">
        <w:rPr>
          <w:noProof/>
          <w:color w:val="000000"/>
          <w:szCs w:val="24"/>
        </w:rPr>
        <w:t xml:space="preserve"> </w:t>
      </w:r>
      <w:r w:rsidRPr="00724A5B">
        <w:rPr>
          <w:noProof/>
          <w:color w:val="000000"/>
          <w:szCs w:val="24"/>
        </w:rPr>
        <w:t>functioning of the</w:t>
      </w:r>
      <w:r w:rsidR="007F00DA" w:rsidRPr="00724A5B">
        <w:rPr>
          <w:noProof/>
          <w:color w:val="000000"/>
          <w:szCs w:val="24"/>
        </w:rPr>
        <w:t xml:space="preserve"> </w:t>
      </w:r>
      <w:r w:rsidRPr="00724A5B">
        <w:rPr>
          <w:noProof/>
          <w:color w:val="000000"/>
          <w:szCs w:val="24"/>
        </w:rPr>
        <w:t>Joint Committee.</w:t>
      </w:r>
    </w:p>
    <w:p w14:paraId="6D35B9B7" w14:textId="1F6E119D" w:rsidR="00D307E5" w:rsidRPr="00724A5B" w:rsidRDefault="00D307E5" w:rsidP="00D307E5">
      <w:pPr>
        <w:spacing w:before="600"/>
        <w:rPr>
          <w:rFonts w:ascii="Times New Roman" w:hAnsi="Times New Roman" w:cs="Times New Roman"/>
          <w:b/>
          <w:bCs/>
          <w:i/>
          <w:noProof/>
          <w:color w:val="000000"/>
          <w:sz w:val="24"/>
          <w:szCs w:val="24"/>
        </w:rPr>
      </w:pPr>
      <w:r w:rsidRPr="00724A5B">
        <w:rPr>
          <w:rFonts w:ascii="Times New Roman" w:hAnsi="Times New Roman" w:cs="Times New Roman"/>
          <w:b/>
          <w:bCs/>
          <w:i/>
          <w:noProof/>
          <w:color w:val="000000"/>
          <w:sz w:val="24"/>
          <w:szCs w:val="24"/>
        </w:rPr>
        <w:t xml:space="preserve">Option 3: </w:t>
      </w:r>
      <w:r w:rsidR="000C26DE" w:rsidRPr="0019423F">
        <w:rPr>
          <w:rFonts w:ascii="Times New Roman" w:hAnsi="Times New Roman" w:cs="Times New Roman"/>
          <w:b/>
          <w:bCs/>
          <w:i/>
          <w:noProof/>
          <w:color w:val="000000"/>
          <w:sz w:val="24"/>
          <w:szCs w:val="24"/>
        </w:rPr>
        <w:t>Negotiation of a new Agreement with a revised Implementing Protocol</w:t>
      </w:r>
    </w:p>
    <w:p w14:paraId="08C87ADD" w14:textId="60A39A9C" w:rsidR="007D3FF5" w:rsidRPr="00724A5B" w:rsidRDefault="00D307E5" w:rsidP="00D307E5">
      <w:pPr>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 xml:space="preserve">Under this option, differences between the status quo and the content of a new and </w:t>
      </w:r>
      <w:r w:rsidR="001B47DD" w:rsidRPr="00724A5B">
        <w:rPr>
          <w:rFonts w:ascii="Times New Roman" w:eastAsia="Times New Roman" w:hAnsi="Times New Roman" w:cs="Times New Roman"/>
          <w:noProof/>
          <w:color w:val="000000"/>
          <w:sz w:val="24"/>
          <w:szCs w:val="24"/>
        </w:rPr>
        <w:t xml:space="preserve">amended </w:t>
      </w:r>
      <w:r w:rsidRPr="00724A5B">
        <w:rPr>
          <w:rFonts w:ascii="Times New Roman" w:eastAsia="Times New Roman" w:hAnsi="Times New Roman" w:cs="Times New Roman"/>
          <w:noProof/>
          <w:color w:val="000000"/>
          <w:sz w:val="24"/>
          <w:szCs w:val="24"/>
        </w:rPr>
        <w:t>Protocol are as follows (with other issues not raised below remaining as per the current Protocol):</w:t>
      </w:r>
    </w:p>
    <w:p w14:paraId="0F7B2150" w14:textId="7E92AD12" w:rsidR="00D307E5" w:rsidRPr="00724A5B" w:rsidRDefault="00C07E58" w:rsidP="005027FE">
      <w:pPr>
        <w:pStyle w:val="ListParagraph"/>
        <w:numPr>
          <w:ilvl w:val="0"/>
          <w:numId w:val="69"/>
        </w:numPr>
        <w:rPr>
          <w:noProof/>
          <w:color w:val="000000"/>
          <w:szCs w:val="24"/>
        </w:rPr>
      </w:pPr>
      <w:r w:rsidRPr="00724A5B">
        <w:rPr>
          <w:noProof/>
          <w:color w:val="000000"/>
          <w:szCs w:val="24"/>
        </w:rPr>
        <w:t>Fishing opportunities for tuna vessels</w:t>
      </w:r>
      <w:r w:rsidR="007F00DA" w:rsidRPr="00724A5B">
        <w:rPr>
          <w:noProof/>
          <w:color w:val="000000"/>
          <w:szCs w:val="24"/>
        </w:rPr>
        <w:t xml:space="preserve"> </w:t>
      </w:r>
      <w:r w:rsidRPr="00724A5B">
        <w:rPr>
          <w:noProof/>
          <w:color w:val="000000"/>
          <w:szCs w:val="24"/>
        </w:rPr>
        <w:t>adjusted to better</w:t>
      </w:r>
      <w:r w:rsidR="007F00DA" w:rsidRPr="00724A5B">
        <w:rPr>
          <w:noProof/>
          <w:color w:val="000000"/>
          <w:szCs w:val="24"/>
        </w:rPr>
        <w:t xml:space="preserve"> </w:t>
      </w:r>
      <w:r w:rsidRPr="00724A5B">
        <w:rPr>
          <w:noProof/>
          <w:color w:val="000000"/>
          <w:szCs w:val="24"/>
        </w:rPr>
        <w:t>reflect the</w:t>
      </w:r>
      <w:r w:rsidR="007F00DA" w:rsidRPr="00724A5B">
        <w:rPr>
          <w:noProof/>
          <w:color w:val="000000"/>
          <w:szCs w:val="24"/>
        </w:rPr>
        <w:t xml:space="preserve"> </w:t>
      </w:r>
      <w:r w:rsidRPr="00724A5B">
        <w:rPr>
          <w:noProof/>
          <w:color w:val="000000"/>
          <w:szCs w:val="24"/>
        </w:rPr>
        <w:t>number of</w:t>
      </w:r>
      <w:r w:rsidR="007F00DA" w:rsidRPr="00724A5B">
        <w:rPr>
          <w:noProof/>
          <w:color w:val="000000"/>
          <w:szCs w:val="24"/>
        </w:rPr>
        <w:t xml:space="preserve"> </w:t>
      </w:r>
      <w:r w:rsidRPr="00724A5B">
        <w:rPr>
          <w:noProof/>
          <w:color w:val="000000"/>
          <w:szCs w:val="24"/>
        </w:rPr>
        <w:t>authorisations</w:t>
      </w:r>
      <w:r w:rsidR="007F00DA" w:rsidRPr="00724A5B">
        <w:rPr>
          <w:noProof/>
          <w:color w:val="000000"/>
          <w:szCs w:val="24"/>
        </w:rPr>
        <w:t xml:space="preserve"> </w:t>
      </w:r>
      <w:r w:rsidR="00F86B99" w:rsidRPr="00724A5B">
        <w:rPr>
          <w:noProof/>
          <w:color w:val="000000"/>
          <w:szCs w:val="24"/>
        </w:rPr>
        <w:t xml:space="preserve">issued </w:t>
      </w:r>
      <w:r w:rsidRPr="00724A5B">
        <w:rPr>
          <w:noProof/>
          <w:color w:val="000000"/>
          <w:szCs w:val="24"/>
        </w:rPr>
        <w:t>during</w:t>
      </w:r>
      <w:r w:rsidR="007F00DA" w:rsidRPr="00724A5B">
        <w:rPr>
          <w:noProof/>
          <w:color w:val="000000"/>
          <w:szCs w:val="24"/>
        </w:rPr>
        <w:t xml:space="preserve"> </w:t>
      </w:r>
      <w:r w:rsidRPr="00724A5B">
        <w:rPr>
          <w:noProof/>
          <w:color w:val="000000"/>
          <w:szCs w:val="24"/>
        </w:rPr>
        <w:t>recent years</w:t>
      </w:r>
      <w:r w:rsidR="007F00DA" w:rsidRPr="00724A5B">
        <w:rPr>
          <w:noProof/>
          <w:color w:val="000000"/>
          <w:szCs w:val="24"/>
        </w:rPr>
        <w:t xml:space="preserve"> </w:t>
      </w:r>
      <w:r w:rsidRPr="00724A5B">
        <w:rPr>
          <w:noProof/>
          <w:color w:val="000000"/>
          <w:szCs w:val="24"/>
        </w:rPr>
        <w:t>and</w:t>
      </w:r>
      <w:r w:rsidR="007F00DA" w:rsidRPr="00724A5B">
        <w:rPr>
          <w:noProof/>
          <w:color w:val="000000"/>
          <w:szCs w:val="24"/>
        </w:rPr>
        <w:t xml:space="preserve"> </w:t>
      </w:r>
      <w:r w:rsidRPr="00724A5B">
        <w:rPr>
          <w:noProof/>
          <w:color w:val="000000"/>
          <w:szCs w:val="24"/>
        </w:rPr>
        <w:t>the</w:t>
      </w:r>
      <w:r w:rsidR="007F00DA" w:rsidRPr="00724A5B">
        <w:rPr>
          <w:noProof/>
          <w:color w:val="000000"/>
          <w:szCs w:val="24"/>
        </w:rPr>
        <w:t xml:space="preserve"> </w:t>
      </w:r>
      <w:r w:rsidRPr="00724A5B">
        <w:rPr>
          <w:noProof/>
          <w:color w:val="000000"/>
          <w:szCs w:val="24"/>
        </w:rPr>
        <w:t>number</w:t>
      </w:r>
      <w:r w:rsidR="007F00DA" w:rsidRPr="00724A5B">
        <w:rPr>
          <w:noProof/>
          <w:color w:val="000000"/>
          <w:szCs w:val="24"/>
        </w:rPr>
        <w:t xml:space="preserve"> </w:t>
      </w:r>
      <w:r w:rsidRPr="00724A5B">
        <w:rPr>
          <w:noProof/>
          <w:color w:val="000000"/>
          <w:szCs w:val="24"/>
        </w:rPr>
        <w:t>of</w:t>
      </w:r>
      <w:r w:rsidR="007F00DA" w:rsidRPr="00724A5B">
        <w:rPr>
          <w:noProof/>
          <w:color w:val="000000"/>
          <w:szCs w:val="24"/>
        </w:rPr>
        <w:t xml:space="preserve"> </w:t>
      </w:r>
      <w:r w:rsidRPr="00724A5B">
        <w:rPr>
          <w:noProof/>
          <w:color w:val="000000"/>
          <w:szCs w:val="24"/>
        </w:rPr>
        <w:t>EU vessels</w:t>
      </w:r>
      <w:r w:rsidR="007F00DA" w:rsidRPr="00724A5B">
        <w:rPr>
          <w:noProof/>
          <w:color w:val="000000"/>
          <w:szCs w:val="24"/>
        </w:rPr>
        <w:t xml:space="preserve"> </w:t>
      </w:r>
      <w:r w:rsidRPr="00724A5B">
        <w:rPr>
          <w:noProof/>
          <w:color w:val="000000"/>
          <w:szCs w:val="24"/>
        </w:rPr>
        <w:t>now active</w:t>
      </w:r>
      <w:r w:rsidR="007F00DA" w:rsidRPr="00724A5B">
        <w:rPr>
          <w:noProof/>
          <w:color w:val="000000"/>
          <w:szCs w:val="24"/>
        </w:rPr>
        <w:t xml:space="preserve"> </w:t>
      </w:r>
      <w:r w:rsidRPr="00724A5B">
        <w:rPr>
          <w:noProof/>
          <w:color w:val="000000"/>
          <w:szCs w:val="24"/>
        </w:rPr>
        <w:t>in the</w:t>
      </w:r>
      <w:r w:rsidR="007F00DA" w:rsidRPr="00724A5B">
        <w:rPr>
          <w:noProof/>
          <w:color w:val="000000"/>
          <w:szCs w:val="24"/>
        </w:rPr>
        <w:t xml:space="preserve"> </w:t>
      </w:r>
      <w:r w:rsidRPr="00724A5B">
        <w:rPr>
          <w:noProof/>
          <w:color w:val="000000"/>
          <w:szCs w:val="24"/>
        </w:rPr>
        <w:t>region</w:t>
      </w:r>
      <w:r w:rsidR="007F00DA" w:rsidRPr="00724A5B">
        <w:rPr>
          <w:noProof/>
          <w:color w:val="000000"/>
          <w:szCs w:val="24"/>
        </w:rPr>
        <w:t xml:space="preserve"> </w:t>
      </w:r>
      <w:r w:rsidRPr="00724A5B">
        <w:rPr>
          <w:noProof/>
          <w:color w:val="000000"/>
          <w:szCs w:val="24"/>
        </w:rPr>
        <w:t>following some</w:t>
      </w:r>
      <w:r w:rsidR="007F00DA" w:rsidRPr="00724A5B">
        <w:rPr>
          <w:noProof/>
          <w:color w:val="000000"/>
          <w:szCs w:val="24"/>
        </w:rPr>
        <w:t xml:space="preserve"> </w:t>
      </w:r>
      <w:r w:rsidRPr="00724A5B">
        <w:rPr>
          <w:noProof/>
          <w:color w:val="000000"/>
          <w:szCs w:val="24"/>
        </w:rPr>
        <w:t>recent re-flagging of vessels, while</w:t>
      </w:r>
      <w:r w:rsidR="007F00DA" w:rsidRPr="00724A5B">
        <w:rPr>
          <w:noProof/>
          <w:color w:val="000000"/>
          <w:szCs w:val="24"/>
        </w:rPr>
        <w:t xml:space="preserve"> </w:t>
      </w:r>
      <w:r w:rsidRPr="00724A5B">
        <w:rPr>
          <w:noProof/>
          <w:color w:val="000000"/>
          <w:szCs w:val="24"/>
        </w:rPr>
        <w:t>also allowing some</w:t>
      </w:r>
      <w:r w:rsidR="00F86B99" w:rsidRPr="00724A5B">
        <w:rPr>
          <w:noProof/>
          <w:color w:val="000000"/>
          <w:szCs w:val="24"/>
        </w:rPr>
        <w:t xml:space="preserve"> leeway </w:t>
      </w:r>
      <w:r w:rsidRPr="00724A5B">
        <w:rPr>
          <w:noProof/>
          <w:color w:val="000000"/>
          <w:szCs w:val="24"/>
        </w:rPr>
        <w:t>in case</w:t>
      </w:r>
      <w:r w:rsidR="007F00DA" w:rsidRPr="00724A5B">
        <w:rPr>
          <w:noProof/>
          <w:color w:val="000000"/>
          <w:szCs w:val="24"/>
        </w:rPr>
        <w:t xml:space="preserve"> </w:t>
      </w:r>
      <w:r w:rsidRPr="00724A5B">
        <w:rPr>
          <w:noProof/>
          <w:color w:val="000000"/>
          <w:szCs w:val="24"/>
        </w:rPr>
        <w:t>of an increase</w:t>
      </w:r>
      <w:r w:rsidR="007F00DA" w:rsidRPr="00724A5B">
        <w:rPr>
          <w:noProof/>
          <w:color w:val="000000"/>
          <w:szCs w:val="24"/>
        </w:rPr>
        <w:t xml:space="preserve"> </w:t>
      </w:r>
      <w:r w:rsidRPr="00724A5B">
        <w:rPr>
          <w:noProof/>
          <w:color w:val="000000"/>
          <w:szCs w:val="24"/>
        </w:rPr>
        <w:t>compared to the</w:t>
      </w:r>
      <w:r w:rsidR="007F00DA" w:rsidRPr="00724A5B">
        <w:rPr>
          <w:noProof/>
          <w:color w:val="000000"/>
          <w:szCs w:val="24"/>
        </w:rPr>
        <w:t xml:space="preserve"> </w:t>
      </w:r>
      <w:r w:rsidRPr="00724A5B">
        <w:rPr>
          <w:noProof/>
          <w:color w:val="000000"/>
          <w:szCs w:val="24"/>
        </w:rPr>
        <w:t>most recent two years.</w:t>
      </w:r>
    </w:p>
    <w:p w14:paraId="62F88753" w14:textId="7DC4C2D7" w:rsidR="00C07E58" w:rsidRPr="00724A5B" w:rsidRDefault="00F86B99" w:rsidP="005027FE">
      <w:pPr>
        <w:pStyle w:val="ListParagraph"/>
        <w:numPr>
          <w:ilvl w:val="0"/>
          <w:numId w:val="69"/>
        </w:numPr>
        <w:rPr>
          <w:noProof/>
          <w:color w:val="000000"/>
          <w:szCs w:val="24"/>
        </w:rPr>
      </w:pPr>
      <w:r w:rsidRPr="00724A5B">
        <w:rPr>
          <w:noProof/>
          <w:color w:val="000000"/>
          <w:szCs w:val="24"/>
        </w:rPr>
        <w:t xml:space="preserve">Corresponding reduction in </w:t>
      </w:r>
      <w:r w:rsidR="00C07E58" w:rsidRPr="00724A5B">
        <w:rPr>
          <w:noProof/>
          <w:color w:val="000000"/>
          <w:szCs w:val="24"/>
        </w:rPr>
        <w:t>reference</w:t>
      </w:r>
      <w:r w:rsidR="007F00DA" w:rsidRPr="00724A5B">
        <w:rPr>
          <w:noProof/>
          <w:color w:val="000000"/>
          <w:szCs w:val="24"/>
        </w:rPr>
        <w:t xml:space="preserve"> </w:t>
      </w:r>
      <w:r w:rsidR="00C07E58" w:rsidRPr="00724A5B">
        <w:rPr>
          <w:noProof/>
          <w:color w:val="000000"/>
          <w:szCs w:val="24"/>
        </w:rPr>
        <w:t>tonnage</w:t>
      </w:r>
      <w:r w:rsidR="007F00DA" w:rsidRPr="00724A5B">
        <w:rPr>
          <w:noProof/>
          <w:color w:val="000000"/>
          <w:szCs w:val="24"/>
        </w:rPr>
        <w:t xml:space="preserve"> </w:t>
      </w:r>
      <w:r w:rsidRPr="00724A5B">
        <w:rPr>
          <w:noProof/>
          <w:color w:val="000000"/>
          <w:szCs w:val="24"/>
        </w:rPr>
        <w:t xml:space="preserve">to reflect </w:t>
      </w:r>
      <w:r w:rsidR="00C07E58" w:rsidRPr="00724A5B">
        <w:rPr>
          <w:noProof/>
          <w:color w:val="000000"/>
          <w:szCs w:val="24"/>
        </w:rPr>
        <w:t>the</w:t>
      </w:r>
      <w:r w:rsidR="007F00DA" w:rsidRPr="00724A5B">
        <w:rPr>
          <w:noProof/>
          <w:color w:val="000000"/>
          <w:szCs w:val="24"/>
        </w:rPr>
        <w:t xml:space="preserve"> </w:t>
      </w:r>
      <w:r w:rsidR="00C07E58" w:rsidRPr="00724A5B">
        <w:rPr>
          <w:noProof/>
          <w:color w:val="000000"/>
          <w:szCs w:val="24"/>
        </w:rPr>
        <w:t>decreasing number of</w:t>
      </w:r>
      <w:r w:rsidR="007F00DA" w:rsidRPr="00724A5B">
        <w:rPr>
          <w:noProof/>
          <w:color w:val="000000"/>
          <w:szCs w:val="24"/>
        </w:rPr>
        <w:t xml:space="preserve"> </w:t>
      </w:r>
      <w:r w:rsidR="00C07E58" w:rsidRPr="00724A5B">
        <w:rPr>
          <w:noProof/>
          <w:color w:val="000000"/>
          <w:szCs w:val="24"/>
        </w:rPr>
        <w:t>EU tuna purse</w:t>
      </w:r>
      <w:r w:rsidR="007F00DA" w:rsidRPr="00724A5B">
        <w:rPr>
          <w:noProof/>
          <w:color w:val="000000"/>
          <w:szCs w:val="24"/>
        </w:rPr>
        <w:t xml:space="preserve"> </w:t>
      </w:r>
      <w:r w:rsidR="00C07E58" w:rsidRPr="00724A5B">
        <w:rPr>
          <w:noProof/>
          <w:color w:val="000000"/>
          <w:szCs w:val="24"/>
        </w:rPr>
        <w:t>seiners</w:t>
      </w:r>
      <w:r w:rsidR="007F00DA" w:rsidRPr="00724A5B">
        <w:rPr>
          <w:noProof/>
          <w:color w:val="000000"/>
          <w:szCs w:val="24"/>
        </w:rPr>
        <w:t xml:space="preserve"> </w:t>
      </w:r>
      <w:r w:rsidR="00C07E58" w:rsidRPr="00724A5B">
        <w:rPr>
          <w:noProof/>
          <w:color w:val="000000"/>
          <w:szCs w:val="24"/>
        </w:rPr>
        <w:t>active</w:t>
      </w:r>
      <w:r w:rsidR="007F00DA" w:rsidRPr="00724A5B">
        <w:rPr>
          <w:noProof/>
          <w:color w:val="000000"/>
          <w:szCs w:val="24"/>
        </w:rPr>
        <w:t xml:space="preserve"> </w:t>
      </w:r>
      <w:r w:rsidR="00C07E58" w:rsidRPr="00724A5B">
        <w:rPr>
          <w:noProof/>
          <w:color w:val="000000"/>
          <w:szCs w:val="24"/>
        </w:rPr>
        <w:t>in the</w:t>
      </w:r>
      <w:r w:rsidR="007F00DA" w:rsidRPr="00724A5B">
        <w:rPr>
          <w:noProof/>
          <w:color w:val="000000"/>
          <w:szCs w:val="24"/>
        </w:rPr>
        <w:t xml:space="preserve"> </w:t>
      </w:r>
      <w:r w:rsidR="00C07E58" w:rsidRPr="00724A5B">
        <w:rPr>
          <w:noProof/>
          <w:color w:val="000000"/>
          <w:szCs w:val="24"/>
        </w:rPr>
        <w:t>Indian Ocean. This would address the</w:t>
      </w:r>
      <w:r w:rsidR="007F00DA" w:rsidRPr="00724A5B">
        <w:rPr>
          <w:noProof/>
          <w:color w:val="000000"/>
          <w:szCs w:val="24"/>
        </w:rPr>
        <w:t xml:space="preserve"> </w:t>
      </w:r>
      <w:r w:rsidR="00C07E58" w:rsidRPr="00724A5B">
        <w:rPr>
          <w:noProof/>
          <w:color w:val="000000"/>
          <w:szCs w:val="24"/>
        </w:rPr>
        <w:t>lack of</w:t>
      </w:r>
      <w:r w:rsidR="007F00DA" w:rsidRPr="00724A5B">
        <w:rPr>
          <w:noProof/>
          <w:color w:val="000000"/>
          <w:szCs w:val="24"/>
        </w:rPr>
        <w:t xml:space="preserve"> </w:t>
      </w:r>
      <w:r w:rsidR="00C07E58" w:rsidRPr="00724A5B">
        <w:rPr>
          <w:noProof/>
          <w:color w:val="000000"/>
          <w:szCs w:val="24"/>
        </w:rPr>
        <w:t>efficiency of the</w:t>
      </w:r>
      <w:r w:rsidR="007F00DA" w:rsidRPr="00724A5B">
        <w:rPr>
          <w:noProof/>
          <w:color w:val="000000"/>
          <w:szCs w:val="24"/>
        </w:rPr>
        <w:t xml:space="preserve"> </w:t>
      </w:r>
      <w:r w:rsidR="00C07E58" w:rsidRPr="00724A5B">
        <w:rPr>
          <w:noProof/>
          <w:color w:val="000000"/>
          <w:szCs w:val="24"/>
        </w:rPr>
        <w:t>EU investment in the</w:t>
      </w:r>
      <w:r w:rsidR="007F00DA" w:rsidRPr="00724A5B">
        <w:rPr>
          <w:noProof/>
          <w:color w:val="000000"/>
          <w:szCs w:val="24"/>
        </w:rPr>
        <w:t xml:space="preserve"> </w:t>
      </w:r>
      <w:r w:rsidR="00C07E58" w:rsidRPr="00724A5B">
        <w:rPr>
          <w:noProof/>
          <w:color w:val="000000"/>
          <w:szCs w:val="24"/>
        </w:rPr>
        <w:t>financial compensation for access to tuna.</w:t>
      </w:r>
    </w:p>
    <w:p w14:paraId="736C744F" w14:textId="5021D9EE" w:rsidR="00C07E58" w:rsidRPr="00724A5B" w:rsidRDefault="00C07E58" w:rsidP="005027FE">
      <w:pPr>
        <w:pStyle w:val="ListParagraph"/>
        <w:numPr>
          <w:ilvl w:val="0"/>
          <w:numId w:val="69"/>
        </w:numPr>
        <w:rPr>
          <w:noProof/>
          <w:color w:val="000000"/>
          <w:szCs w:val="24"/>
        </w:rPr>
      </w:pPr>
      <w:r w:rsidRPr="00724A5B">
        <w:rPr>
          <w:noProof/>
          <w:color w:val="000000"/>
          <w:szCs w:val="24"/>
        </w:rPr>
        <w:t>Improved social provisions on</w:t>
      </w:r>
      <w:r w:rsidR="007F00DA" w:rsidRPr="00724A5B">
        <w:rPr>
          <w:noProof/>
          <w:color w:val="000000"/>
          <w:szCs w:val="24"/>
        </w:rPr>
        <w:t xml:space="preserve"> </w:t>
      </w:r>
      <w:r w:rsidRPr="00724A5B">
        <w:rPr>
          <w:noProof/>
          <w:color w:val="000000"/>
          <w:szCs w:val="24"/>
        </w:rPr>
        <w:t>employing non-EU seafarers</w:t>
      </w:r>
      <w:r w:rsidR="007F00DA" w:rsidRPr="00724A5B">
        <w:rPr>
          <w:noProof/>
          <w:color w:val="000000"/>
          <w:szCs w:val="24"/>
        </w:rPr>
        <w:t xml:space="preserve"> </w:t>
      </w:r>
      <w:r w:rsidRPr="00724A5B">
        <w:rPr>
          <w:noProof/>
          <w:color w:val="000000"/>
          <w:szCs w:val="24"/>
        </w:rPr>
        <w:t>on board</w:t>
      </w:r>
      <w:r w:rsidR="007F00DA" w:rsidRPr="00724A5B">
        <w:rPr>
          <w:noProof/>
          <w:color w:val="000000"/>
          <w:szCs w:val="24"/>
        </w:rPr>
        <w:t xml:space="preserve"> </w:t>
      </w:r>
      <w:r w:rsidRPr="00724A5B">
        <w:rPr>
          <w:noProof/>
          <w:color w:val="000000"/>
          <w:szCs w:val="24"/>
        </w:rPr>
        <w:t>EU vessels, with revised terms allowing for more</w:t>
      </w:r>
      <w:r w:rsidR="007F00DA" w:rsidRPr="00724A5B">
        <w:rPr>
          <w:noProof/>
          <w:color w:val="000000"/>
          <w:szCs w:val="24"/>
        </w:rPr>
        <w:t xml:space="preserve"> </w:t>
      </w:r>
      <w:r w:rsidRPr="00724A5B">
        <w:rPr>
          <w:noProof/>
          <w:color w:val="000000"/>
          <w:szCs w:val="24"/>
        </w:rPr>
        <w:t>clarity and legal certainty for non-EU fishers</w:t>
      </w:r>
      <w:r w:rsidR="007F00DA" w:rsidRPr="00724A5B">
        <w:rPr>
          <w:noProof/>
          <w:color w:val="000000"/>
          <w:szCs w:val="24"/>
        </w:rPr>
        <w:t xml:space="preserve"> </w:t>
      </w:r>
      <w:r w:rsidRPr="00724A5B">
        <w:rPr>
          <w:noProof/>
          <w:color w:val="000000"/>
          <w:szCs w:val="24"/>
        </w:rPr>
        <w:t>and</w:t>
      </w:r>
      <w:r w:rsidR="007F00DA" w:rsidRPr="00724A5B">
        <w:rPr>
          <w:noProof/>
          <w:color w:val="000000"/>
          <w:szCs w:val="24"/>
        </w:rPr>
        <w:t xml:space="preserve"> </w:t>
      </w:r>
      <w:r w:rsidRPr="00724A5B">
        <w:rPr>
          <w:noProof/>
          <w:color w:val="000000"/>
          <w:szCs w:val="24"/>
        </w:rPr>
        <w:t>EU shipowners</w:t>
      </w:r>
      <w:r w:rsidR="007F00DA" w:rsidRPr="00724A5B">
        <w:rPr>
          <w:noProof/>
          <w:color w:val="000000"/>
          <w:szCs w:val="24"/>
        </w:rPr>
        <w:t xml:space="preserve"> </w:t>
      </w:r>
      <w:r w:rsidRPr="00724A5B">
        <w:rPr>
          <w:noProof/>
          <w:color w:val="000000"/>
          <w:szCs w:val="24"/>
        </w:rPr>
        <w:t>as regards their rights and obligations</w:t>
      </w:r>
      <w:r w:rsidRPr="00724A5B">
        <w:rPr>
          <w:rStyle w:val="FootnoteReference"/>
          <w:noProof/>
          <w:color w:val="000000"/>
          <w:szCs w:val="24"/>
        </w:rPr>
        <w:footnoteReference w:id="26"/>
      </w:r>
      <w:r w:rsidRPr="00724A5B">
        <w:rPr>
          <w:noProof/>
          <w:color w:val="000000"/>
          <w:szCs w:val="24"/>
        </w:rPr>
        <w:t>.</w:t>
      </w:r>
    </w:p>
    <w:p w14:paraId="22B6EFE4" w14:textId="3DB254BB" w:rsidR="00C07E58" w:rsidRPr="00724A5B" w:rsidRDefault="00C07E58" w:rsidP="005027FE">
      <w:pPr>
        <w:pStyle w:val="ListParagraph"/>
        <w:numPr>
          <w:ilvl w:val="0"/>
          <w:numId w:val="69"/>
        </w:numPr>
        <w:rPr>
          <w:noProof/>
          <w:color w:val="000000"/>
          <w:szCs w:val="24"/>
        </w:rPr>
      </w:pPr>
      <w:r w:rsidRPr="00724A5B">
        <w:rPr>
          <w:noProof/>
          <w:color w:val="000000"/>
          <w:szCs w:val="24"/>
        </w:rPr>
        <w:t>A Protocol period of six years.</w:t>
      </w:r>
    </w:p>
    <w:p w14:paraId="2BC5D57E" w14:textId="07B6FC14" w:rsidR="005D23B3" w:rsidRPr="00724A5B" w:rsidRDefault="005D23B3" w:rsidP="005D23B3">
      <w:pPr>
        <w:pStyle w:val="ListParagraph"/>
        <w:numPr>
          <w:ilvl w:val="0"/>
          <w:numId w:val="69"/>
        </w:numPr>
        <w:rPr>
          <w:noProof/>
          <w:color w:val="000000"/>
          <w:szCs w:val="24"/>
        </w:rPr>
      </w:pPr>
      <w:r w:rsidRPr="00724A5B">
        <w:rPr>
          <w:noProof/>
          <w:color w:val="000000"/>
          <w:szCs w:val="24"/>
        </w:rPr>
        <w:t>Agreement during the first joint committee meeting of a more streamlined/focused multiannual matrix for sectoral support in order to respond to the sub-optimal disbursement rates during the current Protocol. This matrix would include well-defined and SMART</w:t>
      </w:r>
      <w:r w:rsidRPr="00724A5B">
        <w:rPr>
          <w:rStyle w:val="FootnoteReference"/>
          <w:noProof/>
          <w:color w:val="000000"/>
          <w:szCs w:val="24"/>
        </w:rPr>
        <w:footnoteReference w:id="27"/>
      </w:r>
      <w:r w:rsidRPr="00724A5B">
        <w:rPr>
          <w:noProof/>
          <w:color w:val="000000"/>
          <w:szCs w:val="24"/>
        </w:rPr>
        <w:t xml:space="preserve"> targets and indicators to allow the joint committee to monitor progress.</w:t>
      </w:r>
    </w:p>
    <w:p w14:paraId="5F1DB499" w14:textId="5830C16B" w:rsidR="00C07E58" w:rsidRPr="00724A5B" w:rsidRDefault="00F86B99" w:rsidP="005027FE">
      <w:pPr>
        <w:pStyle w:val="ListParagraph"/>
        <w:numPr>
          <w:ilvl w:val="0"/>
          <w:numId w:val="69"/>
        </w:numPr>
        <w:rPr>
          <w:noProof/>
          <w:color w:val="000000"/>
          <w:szCs w:val="24"/>
        </w:rPr>
      </w:pPr>
      <w:r w:rsidRPr="00724A5B">
        <w:rPr>
          <w:noProof/>
          <w:color w:val="000000"/>
          <w:szCs w:val="24"/>
        </w:rPr>
        <w:t>G</w:t>
      </w:r>
      <w:r w:rsidR="00C07E58" w:rsidRPr="00724A5B">
        <w:rPr>
          <w:noProof/>
          <w:color w:val="000000"/>
          <w:szCs w:val="24"/>
        </w:rPr>
        <w:t>reater levels of</w:t>
      </w:r>
      <w:r w:rsidR="007F00DA" w:rsidRPr="00724A5B">
        <w:rPr>
          <w:noProof/>
          <w:color w:val="000000"/>
          <w:szCs w:val="24"/>
        </w:rPr>
        <w:t xml:space="preserve"> </w:t>
      </w:r>
      <w:r w:rsidR="00C07E58" w:rsidRPr="00724A5B">
        <w:rPr>
          <w:noProof/>
          <w:color w:val="000000"/>
          <w:szCs w:val="24"/>
        </w:rPr>
        <w:t>consultation by the</w:t>
      </w:r>
      <w:r w:rsidR="007F00DA" w:rsidRPr="00724A5B">
        <w:rPr>
          <w:noProof/>
          <w:color w:val="000000"/>
          <w:szCs w:val="24"/>
        </w:rPr>
        <w:t xml:space="preserve"> </w:t>
      </w:r>
      <w:r w:rsidR="00934301" w:rsidRPr="00724A5B">
        <w:rPr>
          <w:noProof/>
          <w:color w:val="000000"/>
          <w:szCs w:val="24"/>
        </w:rPr>
        <w:t>g</w:t>
      </w:r>
      <w:r w:rsidR="00C07E58" w:rsidRPr="00724A5B">
        <w:rPr>
          <w:noProof/>
          <w:color w:val="000000"/>
          <w:szCs w:val="24"/>
        </w:rPr>
        <w:t xml:space="preserve">overnment in Mauritius in </w:t>
      </w:r>
      <w:r w:rsidR="00F643BE" w:rsidRPr="00724A5B">
        <w:rPr>
          <w:noProof/>
          <w:color w:val="000000"/>
          <w:szCs w:val="24"/>
        </w:rPr>
        <w:t xml:space="preserve">setting </w:t>
      </w:r>
      <w:r w:rsidR="00C07E58" w:rsidRPr="00724A5B">
        <w:rPr>
          <w:noProof/>
          <w:color w:val="000000"/>
          <w:szCs w:val="24"/>
        </w:rPr>
        <w:t>priorities,</w:t>
      </w:r>
      <w:r w:rsidR="007F00DA" w:rsidRPr="00724A5B">
        <w:rPr>
          <w:noProof/>
          <w:color w:val="000000"/>
          <w:szCs w:val="24"/>
        </w:rPr>
        <w:t xml:space="preserve"> </w:t>
      </w:r>
      <w:r w:rsidR="00C07E58" w:rsidRPr="00724A5B">
        <w:rPr>
          <w:noProof/>
          <w:color w:val="000000"/>
          <w:szCs w:val="24"/>
        </w:rPr>
        <w:t>objectives</w:t>
      </w:r>
      <w:r w:rsidR="007F00DA" w:rsidRPr="00724A5B">
        <w:rPr>
          <w:noProof/>
          <w:color w:val="000000"/>
          <w:szCs w:val="24"/>
        </w:rPr>
        <w:t xml:space="preserve"> </w:t>
      </w:r>
      <w:r w:rsidR="00C07E58" w:rsidRPr="00724A5B">
        <w:rPr>
          <w:noProof/>
          <w:color w:val="000000"/>
          <w:szCs w:val="24"/>
        </w:rPr>
        <w:t>and activities to be</w:t>
      </w:r>
      <w:r w:rsidR="007F00DA" w:rsidRPr="00724A5B">
        <w:rPr>
          <w:noProof/>
          <w:color w:val="000000"/>
          <w:szCs w:val="24"/>
        </w:rPr>
        <w:t xml:space="preserve"> </w:t>
      </w:r>
      <w:r w:rsidR="00C07E58" w:rsidRPr="00724A5B">
        <w:rPr>
          <w:noProof/>
          <w:color w:val="000000"/>
          <w:szCs w:val="24"/>
        </w:rPr>
        <w:t>included in the</w:t>
      </w:r>
      <w:r w:rsidR="007F00DA" w:rsidRPr="00724A5B">
        <w:rPr>
          <w:noProof/>
          <w:color w:val="000000"/>
          <w:szCs w:val="24"/>
        </w:rPr>
        <w:t xml:space="preserve"> </w:t>
      </w:r>
      <w:r w:rsidR="00C07E58" w:rsidRPr="00724A5B">
        <w:rPr>
          <w:noProof/>
          <w:color w:val="000000"/>
          <w:szCs w:val="24"/>
        </w:rPr>
        <w:t>sectoral support</w:t>
      </w:r>
      <w:r w:rsidR="007F00DA" w:rsidRPr="00724A5B">
        <w:rPr>
          <w:noProof/>
          <w:color w:val="000000"/>
          <w:szCs w:val="24"/>
        </w:rPr>
        <w:t xml:space="preserve"> </w:t>
      </w:r>
      <w:r w:rsidR="00C07E58" w:rsidRPr="00724A5B">
        <w:rPr>
          <w:noProof/>
          <w:color w:val="000000"/>
          <w:szCs w:val="24"/>
        </w:rPr>
        <w:t>component,</w:t>
      </w:r>
      <w:r w:rsidR="007F00DA" w:rsidRPr="00724A5B">
        <w:rPr>
          <w:noProof/>
          <w:color w:val="000000"/>
          <w:szCs w:val="24"/>
        </w:rPr>
        <w:t xml:space="preserve"> </w:t>
      </w:r>
      <w:r w:rsidR="00C07E58" w:rsidRPr="00724A5B">
        <w:rPr>
          <w:noProof/>
          <w:color w:val="000000"/>
          <w:szCs w:val="24"/>
        </w:rPr>
        <w:t>and more</w:t>
      </w:r>
      <w:r w:rsidR="007F00DA" w:rsidRPr="00724A5B">
        <w:rPr>
          <w:noProof/>
          <w:color w:val="000000"/>
          <w:szCs w:val="24"/>
        </w:rPr>
        <w:t xml:space="preserve"> </w:t>
      </w:r>
      <w:r w:rsidR="00C07E58" w:rsidRPr="00724A5B">
        <w:rPr>
          <w:noProof/>
          <w:color w:val="000000"/>
          <w:szCs w:val="24"/>
        </w:rPr>
        <w:t>transparency over how funds are</w:t>
      </w:r>
      <w:r w:rsidR="007F00DA" w:rsidRPr="00724A5B">
        <w:rPr>
          <w:noProof/>
          <w:color w:val="000000"/>
          <w:szCs w:val="24"/>
        </w:rPr>
        <w:t xml:space="preserve"> </w:t>
      </w:r>
      <w:r w:rsidR="00C07E58" w:rsidRPr="00724A5B">
        <w:rPr>
          <w:noProof/>
          <w:color w:val="000000"/>
          <w:szCs w:val="24"/>
        </w:rPr>
        <w:t>implemented and their results.</w:t>
      </w:r>
    </w:p>
    <w:p w14:paraId="2C7E52D2" w14:textId="316F0B3A" w:rsidR="00C07E58" w:rsidRPr="00724A5B" w:rsidRDefault="005D23B3" w:rsidP="005027FE">
      <w:pPr>
        <w:pStyle w:val="ListParagraph"/>
        <w:numPr>
          <w:ilvl w:val="0"/>
          <w:numId w:val="69"/>
        </w:numPr>
        <w:rPr>
          <w:noProof/>
          <w:color w:val="000000"/>
          <w:szCs w:val="24"/>
        </w:rPr>
      </w:pPr>
      <w:r w:rsidRPr="00724A5B">
        <w:rPr>
          <w:noProof/>
          <w:color w:val="000000"/>
          <w:szCs w:val="24"/>
        </w:rPr>
        <w:t xml:space="preserve">Changing </w:t>
      </w:r>
      <w:r w:rsidR="00C07E58" w:rsidRPr="00724A5B">
        <w:rPr>
          <w:noProof/>
          <w:color w:val="000000"/>
          <w:szCs w:val="24"/>
        </w:rPr>
        <w:t>the</w:t>
      </w:r>
      <w:r w:rsidR="007F00DA" w:rsidRPr="00724A5B">
        <w:rPr>
          <w:noProof/>
          <w:color w:val="000000"/>
          <w:szCs w:val="24"/>
        </w:rPr>
        <w:t xml:space="preserve"> </w:t>
      </w:r>
      <w:r w:rsidR="00C07E58" w:rsidRPr="00724A5B">
        <w:rPr>
          <w:noProof/>
          <w:color w:val="000000"/>
          <w:szCs w:val="24"/>
        </w:rPr>
        <w:t>head agreement from a FPA to a SFPA</w:t>
      </w:r>
      <w:r w:rsidR="007F00DA" w:rsidRPr="00724A5B">
        <w:rPr>
          <w:noProof/>
          <w:color w:val="000000"/>
          <w:szCs w:val="24"/>
        </w:rPr>
        <w:t xml:space="preserve"> </w:t>
      </w:r>
      <w:r w:rsidR="00C07E58" w:rsidRPr="00724A5B">
        <w:rPr>
          <w:noProof/>
          <w:color w:val="000000"/>
          <w:szCs w:val="24"/>
        </w:rPr>
        <w:t>(of a six-year period)</w:t>
      </w:r>
      <w:r w:rsidR="007F00DA" w:rsidRPr="00724A5B">
        <w:rPr>
          <w:noProof/>
          <w:color w:val="000000"/>
          <w:szCs w:val="24"/>
        </w:rPr>
        <w:t xml:space="preserve"> </w:t>
      </w:r>
      <w:r w:rsidR="00C07E58" w:rsidRPr="00724A5B">
        <w:rPr>
          <w:noProof/>
          <w:color w:val="000000"/>
          <w:szCs w:val="24"/>
        </w:rPr>
        <w:t>to better align the</w:t>
      </w:r>
      <w:r w:rsidR="007F00DA" w:rsidRPr="00724A5B">
        <w:rPr>
          <w:noProof/>
          <w:color w:val="000000"/>
          <w:szCs w:val="24"/>
        </w:rPr>
        <w:t xml:space="preserve"> </w:t>
      </w:r>
      <w:r w:rsidR="00C07E58" w:rsidRPr="00724A5B">
        <w:rPr>
          <w:noProof/>
          <w:color w:val="000000"/>
          <w:szCs w:val="24"/>
        </w:rPr>
        <w:t xml:space="preserve">terms of Agreement with </w:t>
      </w:r>
      <w:r w:rsidRPr="00724A5B">
        <w:rPr>
          <w:noProof/>
          <w:color w:val="000000"/>
          <w:szCs w:val="24"/>
        </w:rPr>
        <w:t>A</w:t>
      </w:r>
      <w:r w:rsidR="00C07E58" w:rsidRPr="00724A5B">
        <w:rPr>
          <w:noProof/>
          <w:color w:val="000000"/>
          <w:szCs w:val="24"/>
        </w:rPr>
        <w:t>rticles</w:t>
      </w:r>
      <w:r w:rsidRPr="00724A5B">
        <w:rPr>
          <w:noProof/>
          <w:color w:val="000000"/>
          <w:szCs w:val="24"/>
        </w:rPr>
        <w:t> </w:t>
      </w:r>
      <w:r w:rsidR="00C07E58" w:rsidRPr="00724A5B">
        <w:rPr>
          <w:noProof/>
          <w:color w:val="000000"/>
          <w:szCs w:val="24"/>
        </w:rPr>
        <w:t>31 and 32 of the</w:t>
      </w:r>
      <w:r w:rsidR="007F00DA" w:rsidRPr="00724A5B">
        <w:rPr>
          <w:noProof/>
          <w:color w:val="000000"/>
          <w:szCs w:val="24"/>
        </w:rPr>
        <w:t xml:space="preserve"> </w:t>
      </w:r>
      <w:r w:rsidR="00C07E58" w:rsidRPr="00724A5B">
        <w:rPr>
          <w:noProof/>
          <w:color w:val="000000"/>
          <w:szCs w:val="24"/>
        </w:rPr>
        <w:t>current CFP.</w:t>
      </w:r>
      <w:r w:rsidR="007F00DA" w:rsidRPr="00724A5B">
        <w:rPr>
          <w:noProof/>
          <w:color w:val="000000"/>
          <w:szCs w:val="24"/>
        </w:rPr>
        <w:t xml:space="preserve"> </w:t>
      </w:r>
      <w:r w:rsidR="00C07E58" w:rsidRPr="00724A5B">
        <w:rPr>
          <w:noProof/>
          <w:color w:val="000000"/>
          <w:szCs w:val="24"/>
        </w:rPr>
        <w:t>This </w:t>
      </w:r>
      <w:r w:rsidRPr="00724A5B">
        <w:rPr>
          <w:noProof/>
          <w:color w:val="000000"/>
          <w:szCs w:val="24"/>
        </w:rPr>
        <w:t>change</w:t>
      </w:r>
      <w:r w:rsidR="00C07E58" w:rsidRPr="00724A5B">
        <w:rPr>
          <w:noProof/>
          <w:color w:val="000000"/>
          <w:szCs w:val="24"/>
        </w:rPr>
        <w:t xml:space="preserve"> would have</w:t>
      </w:r>
      <w:r w:rsidR="007F00DA" w:rsidRPr="00724A5B">
        <w:rPr>
          <w:noProof/>
          <w:color w:val="000000"/>
          <w:szCs w:val="24"/>
        </w:rPr>
        <w:t xml:space="preserve"> </w:t>
      </w:r>
      <w:r w:rsidR="00C07E58" w:rsidRPr="00724A5B">
        <w:rPr>
          <w:noProof/>
          <w:color w:val="000000"/>
          <w:szCs w:val="24"/>
        </w:rPr>
        <w:t>a low impact</w:t>
      </w:r>
      <w:r w:rsidR="007F00DA" w:rsidRPr="00724A5B">
        <w:rPr>
          <w:noProof/>
          <w:color w:val="000000"/>
          <w:szCs w:val="24"/>
        </w:rPr>
        <w:t xml:space="preserve"> </w:t>
      </w:r>
      <w:r w:rsidR="00C07E58" w:rsidRPr="00724A5B">
        <w:rPr>
          <w:noProof/>
          <w:color w:val="000000"/>
          <w:szCs w:val="24"/>
        </w:rPr>
        <w:t>as</w:t>
      </w:r>
      <w:r w:rsidR="007F00DA" w:rsidRPr="00724A5B">
        <w:rPr>
          <w:noProof/>
          <w:color w:val="000000"/>
          <w:szCs w:val="24"/>
        </w:rPr>
        <w:t xml:space="preserve"> </w:t>
      </w:r>
      <w:r w:rsidR="00C07E58" w:rsidRPr="00724A5B">
        <w:rPr>
          <w:noProof/>
          <w:color w:val="000000"/>
          <w:szCs w:val="24"/>
        </w:rPr>
        <w:t>the</w:t>
      </w:r>
      <w:r w:rsidR="007F00DA" w:rsidRPr="00724A5B">
        <w:rPr>
          <w:noProof/>
          <w:color w:val="000000"/>
          <w:szCs w:val="24"/>
        </w:rPr>
        <w:t xml:space="preserve"> </w:t>
      </w:r>
      <w:r w:rsidR="00C07E58" w:rsidRPr="00724A5B">
        <w:rPr>
          <w:noProof/>
          <w:color w:val="000000"/>
          <w:szCs w:val="24"/>
        </w:rPr>
        <w:t>current Protocol is already based on these</w:t>
      </w:r>
      <w:r w:rsidR="007F00DA" w:rsidRPr="00724A5B">
        <w:rPr>
          <w:noProof/>
          <w:color w:val="000000"/>
          <w:szCs w:val="24"/>
        </w:rPr>
        <w:t xml:space="preserve"> </w:t>
      </w:r>
      <w:r w:rsidR="00C07E58" w:rsidRPr="00724A5B">
        <w:rPr>
          <w:noProof/>
          <w:color w:val="000000"/>
          <w:szCs w:val="24"/>
        </w:rPr>
        <w:t>two articles.</w:t>
      </w:r>
    </w:p>
    <w:p w14:paraId="331270F6" w14:textId="0C0E83B2" w:rsidR="00D307E5" w:rsidRPr="00724A5B" w:rsidRDefault="00D307E5" w:rsidP="00D307E5">
      <w:pPr>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The main risks associated with this option relate to: i) efficiency; ii) administrative burden; and iii) levels of socio-economic benefits in Mauritius</w:t>
      </w:r>
      <w:r w:rsidR="007937B6" w:rsidRPr="00724A5B">
        <w:rPr>
          <w:rFonts w:ascii="Times New Roman" w:eastAsia="Times New Roman" w:hAnsi="Times New Roman" w:cs="Times New Roman"/>
          <w:noProof/>
          <w:color w:val="000000"/>
          <w:sz w:val="24"/>
          <w:szCs w:val="24"/>
        </w:rPr>
        <w:t>. They are</w:t>
      </w:r>
      <w:r w:rsidRPr="00724A5B">
        <w:rPr>
          <w:rFonts w:ascii="Times New Roman" w:eastAsia="Times New Roman" w:hAnsi="Times New Roman" w:cs="Times New Roman"/>
          <w:noProof/>
          <w:color w:val="000000"/>
          <w:sz w:val="24"/>
          <w:szCs w:val="24"/>
        </w:rPr>
        <w:t>:</w:t>
      </w:r>
    </w:p>
    <w:p w14:paraId="1FCC0E9F" w14:textId="77777777" w:rsidR="007937B6" w:rsidRPr="00724A5B" w:rsidRDefault="00D307E5" w:rsidP="0019423F">
      <w:pPr>
        <w:numPr>
          <w:ilvl w:val="0"/>
          <w:numId w:val="66"/>
        </w:numPr>
        <w:spacing w:after="0" w:line="240" w:lineRule="auto"/>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A</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 xml:space="preserve">continued misalignment between </w:t>
      </w:r>
      <w:r w:rsidR="007937B6" w:rsidRPr="00724A5B">
        <w:rPr>
          <w:rFonts w:ascii="Times New Roman" w:eastAsia="Times New Roman" w:hAnsi="Times New Roman" w:cs="Times New Roman"/>
          <w:noProof/>
          <w:color w:val="000000"/>
          <w:sz w:val="24"/>
          <w:szCs w:val="24"/>
        </w:rPr>
        <w:t xml:space="preserve">the </w:t>
      </w:r>
      <w:r w:rsidRPr="00724A5B">
        <w:rPr>
          <w:rFonts w:ascii="Times New Roman" w:eastAsia="Times New Roman" w:hAnsi="Times New Roman" w:cs="Times New Roman"/>
          <w:noProof/>
          <w:color w:val="000000"/>
          <w:sz w:val="24"/>
          <w:szCs w:val="24"/>
        </w:rPr>
        <w:t>financial compensation paid by the</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EU with the</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use</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of fishing opportunities by the</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EU fleet, with low uptake</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of authorisations and low catches</w:t>
      </w:r>
      <w:r w:rsidR="007F00DA" w:rsidRPr="00724A5B">
        <w:rPr>
          <w:rFonts w:ascii="Times New Roman" w:eastAsia="Times New Roman" w:hAnsi="Times New Roman" w:cs="Times New Roman"/>
          <w:noProof/>
          <w:color w:val="000000"/>
          <w:sz w:val="24"/>
          <w:szCs w:val="24"/>
        </w:rPr>
        <w:t xml:space="preserve"> </w:t>
      </w:r>
      <w:r w:rsidR="007937B6"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 xml:space="preserve">even under a situation of reduced fishing opportunities. </w:t>
      </w:r>
    </w:p>
    <w:p w14:paraId="60C33095" w14:textId="446C2377" w:rsidR="007937B6" w:rsidRPr="00724A5B" w:rsidRDefault="00D307E5" w:rsidP="0019423F">
      <w:pPr>
        <w:spacing w:after="0" w:line="240" w:lineRule="auto"/>
        <w:ind w:left="72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 xml:space="preserve">This risk relates to uncertainty over </w:t>
      </w:r>
      <w:r w:rsidR="007937B6" w:rsidRPr="00724A5B">
        <w:rPr>
          <w:rFonts w:ascii="Times New Roman" w:eastAsia="Times New Roman" w:hAnsi="Times New Roman" w:cs="Times New Roman"/>
          <w:noProof/>
          <w:color w:val="000000"/>
          <w:sz w:val="24"/>
          <w:szCs w:val="24"/>
        </w:rPr>
        <w:t xml:space="preserve">EU vessels’ future interest in fishing </w:t>
      </w:r>
      <w:r w:rsidRPr="00724A5B">
        <w:rPr>
          <w:rFonts w:ascii="Times New Roman" w:eastAsia="Times New Roman" w:hAnsi="Times New Roman" w:cs="Times New Roman"/>
          <w:noProof/>
          <w:color w:val="000000"/>
          <w:sz w:val="24"/>
          <w:szCs w:val="24"/>
        </w:rPr>
        <w:t>in</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Mauritian</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waters</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based on:</w:t>
      </w:r>
      <w:r w:rsidR="007F00DA" w:rsidRPr="00724A5B">
        <w:rPr>
          <w:rFonts w:ascii="Times New Roman" w:eastAsia="Times New Roman" w:hAnsi="Times New Roman" w:cs="Times New Roman"/>
          <w:noProof/>
          <w:color w:val="000000"/>
          <w:sz w:val="24"/>
          <w:szCs w:val="24"/>
        </w:rPr>
        <w:t xml:space="preserve"> </w:t>
      </w:r>
    </w:p>
    <w:p w14:paraId="1748F760" w14:textId="77777777" w:rsidR="007937B6" w:rsidRPr="00724A5B" w:rsidRDefault="00D307E5" w:rsidP="0019423F">
      <w:pPr>
        <w:numPr>
          <w:ilvl w:val="1"/>
          <w:numId w:val="66"/>
        </w:numPr>
        <w:spacing w:afterAutospacing="1" w:line="240" w:lineRule="auto"/>
        <w:ind w:left="1434" w:hanging="357"/>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i) the</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restructuring of the</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EU tuna fleet;</w:t>
      </w:r>
      <w:r w:rsidR="007F00DA" w:rsidRPr="00724A5B">
        <w:rPr>
          <w:rFonts w:ascii="Times New Roman" w:eastAsia="Times New Roman" w:hAnsi="Times New Roman" w:cs="Times New Roman"/>
          <w:noProof/>
          <w:color w:val="000000"/>
          <w:sz w:val="24"/>
          <w:szCs w:val="24"/>
        </w:rPr>
        <w:t xml:space="preserve"> </w:t>
      </w:r>
    </w:p>
    <w:p w14:paraId="6A7B089D" w14:textId="77777777" w:rsidR="007937B6" w:rsidRPr="00724A5B" w:rsidRDefault="00D307E5" w:rsidP="0019423F">
      <w:pPr>
        <w:numPr>
          <w:ilvl w:val="1"/>
          <w:numId w:val="66"/>
        </w:numPr>
        <w:spacing w:afterAutospacing="1" w:line="240" w:lineRule="auto"/>
        <w:ind w:left="1434" w:hanging="357"/>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ii) naturally variable</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oceanographic</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conditions in the</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 xml:space="preserve">Mauritius fishing zone; </w:t>
      </w:r>
    </w:p>
    <w:p w14:paraId="4906D785" w14:textId="6546DC37" w:rsidR="00D307E5" w:rsidRPr="00724A5B" w:rsidRDefault="00D307E5" w:rsidP="0019423F">
      <w:pPr>
        <w:numPr>
          <w:ilvl w:val="1"/>
          <w:numId w:val="66"/>
        </w:numPr>
        <w:spacing w:afterAutospacing="1" w:line="240" w:lineRule="auto"/>
        <w:ind w:left="1434" w:hanging="357"/>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iii)</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the</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location/migration of tuna stocks;</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and</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iv)</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the</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fishing strategy of</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EU vessels.</w:t>
      </w:r>
    </w:p>
    <w:p w14:paraId="2686DE36" w14:textId="6BDABC79" w:rsidR="00D307E5" w:rsidRPr="00724A5B" w:rsidRDefault="00D307E5" w:rsidP="005027FE">
      <w:pPr>
        <w:numPr>
          <w:ilvl w:val="0"/>
          <w:numId w:val="67"/>
        </w:numPr>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Administrative</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requirements which would not increase</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in</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i/>
          <w:iCs/>
          <w:noProof/>
          <w:color w:val="000000"/>
          <w:sz w:val="24"/>
          <w:szCs w:val="24"/>
        </w:rPr>
        <w:t>absolute</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terms</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but which would increase</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i/>
          <w:iCs/>
          <w:noProof/>
          <w:color w:val="000000"/>
          <w:sz w:val="24"/>
          <w:szCs w:val="24"/>
        </w:rPr>
        <w:t>in terms</w:t>
      </w:r>
      <w:r w:rsidR="007F00DA" w:rsidRPr="00724A5B">
        <w:rPr>
          <w:rFonts w:ascii="Times New Roman" w:eastAsia="Times New Roman" w:hAnsi="Times New Roman" w:cs="Times New Roman"/>
          <w:i/>
          <w:iCs/>
          <w:noProof/>
          <w:color w:val="000000"/>
          <w:sz w:val="24"/>
          <w:szCs w:val="24"/>
        </w:rPr>
        <w:t xml:space="preserve"> </w:t>
      </w:r>
      <w:r w:rsidRPr="00724A5B">
        <w:rPr>
          <w:rFonts w:ascii="Times New Roman" w:eastAsia="Times New Roman" w:hAnsi="Times New Roman" w:cs="Times New Roman"/>
          <w:i/>
          <w:iCs/>
          <w:noProof/>
          <w:color w:val="000000"/>
          <w:sz w:val="24"/>
          <w:szCs w:val="24"/>
        </w:rPr>
        <w:t>relative</w:t>
      </w:r>
      <w:r w:rsidR="007F00DA" w:rsidRPr="00724A5B">
        <w:rPr>
          <w:rFonts w:ascii="Times New Roman" w:eastAsia="Times New Roman" w:hAnsi="Times New Roman" w:cs="Times New Roman"/>
          <w:i/>
          <w:iCs/>
          <w:noProof/>
          <w:color w:val="000000"/>
          <w:sz w:val="24"/>
          <w:szCs w:val="24"/>
        </w:rPr>
        <w:t xml:space="preserve"> </w:t>
      </w:r>
      <w:r w:rsidRPr="00724A5B">
        <w:rPr>
          <w:rFonts w:ascii="Times New Roman" w:eastAsia="Times New Roman" w:hAnsi="Times New Roman" w:cs="Times New Roman"/>
          <w:i/>
          <w:iCs/>
          <w:noProof/>
          <w:color w:val="000000"/>
          <w:sz w:val="24"/>
          <w:szCs w:val="24"/>
        </w:rPr>
        <w:t>to the</w:t>
      </w:r>
      <w:r w:rsidR="007F00DA" w:rsidRPr="00724A5B">
        <w:rPr>
          <w:rFonts w:ascii="Times New Roman" w:eastAsia="Times New Roman" w:hAnsi="Times New Roman" w:cs="Times New Roman"/>
          <w:i/>
          <w:iCs/>
          <w:noProof/>
          <w:color w:val="000000"/>
          <w:sz w:val="24"/>
          <w:szCs w:val="24"/>
        </w:rPr>
        <w:t xml:space="preserve"> </w:t>
      </w:r>
      <w:r w:rsidRPr="00724A5B">
        <w:rPr>
          <w:rFonts w:ascii="Times New Roman" w:eastAsia="Times New Roman" w:hAnsi="Times New Roman" w:cs="Times New Roman"/>
          <w:i/>
          <w:iCs/>
          <w:noProof/>
          <w:color w:val="000000"/>
          <w:sz w:val="24"/>
          <w:szCs w:val="24"/>
        </w:rPr>
        <w:t>size</w:t>
      </w:r>
      <w:r w:rsidR="007F00DA" w:rsidRPr="00724A5B">
        <w:rPr>
          <w:rFonts w:ascii="Times New Roman" w:eastAsia="Times New Roman" w:hAnsi="Times New Roman" w:cs="Times New Roman"/>
          <w:i/>
          <w:iCs/>
          <w:noProof/>
          <w:color w:val="000000"/>
          <w:sz w:val="24"/>
          <w:szCs w:val="24"/>
        </w:rPr>
        <w:t xml:space="preserve"> </w:t>
      </w:r>
      <w:r w:rsidRPr="00724A5B">
        <w:rPr>
          <w:rFonts w:ascii="Times New Roman" w:eastAsia="Times New Roman" w:hAnsi="Times New Roman" w:cs="Times New Roman"/>
          <w:i/>
          <w:iCs/>
          <w:noProof/>
          <w:color w:val="000000"/>
          <w:sz w:val="24"/>
          <w:szCs w:val="24"/>
        </w:rPr>
        <w:t>of the</w:t>
      </w:r>
      <w:r w:rsidR="007F00DA" w:rsidRPr="00724A5B">
        <w:rPr>
          <w:rFonts w:ascii="Times New Roman" w:eastAsia="Times New Roman" w:hAnsi="Times New Roman" w:cs="Times New Roman"/>
          <w:i/>
          <w:iCs/>
          <w:noProof/>
          <w:color w:val="000000"/>
          <w:sz w:val="24"/>
          <w:szCs w:val="24"/>
        </w:rPr>
        <w:t xml:space="preserve"> </w:t>
      </w:r>
      <w:r w:rsidRPr="00724A5B">
        <w:rPr>
          <w:rFonts w:ascii="Times New Roman" w:eastAsia="Times New Roman" w:hAnsi="Times New Roman" w:cs="Times New Roman"/>
          <w:i/>
          <w:iCs/>
          <w:noProof/>
          <w:color w:val="000000"/>
          <w:sz w:val="24"/>
          <w:szCs w:val="24"/>
        </w:rPr>
        <w:t>Agreement</w:t>
      </w:r>
      <w:r w:rsidRPr="00724A5B">
        <w:rPr>
          <w:rFonts w:ascii="Times New Roman" w:eastAsia="Times New Roman" w:hAnsi="Times New Roman" w:cs="Times New Roman"/>
          <w:noProof/>
          <w:color w:val="000000"/>
          <w:sz w:val="24"/>
          <w:szCs w:val="24"/>
        </w:rPr>
        <w:t>. Staff time</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and associated costs of administrative</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inputs would</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largely remain</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as per the</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 xml:space="preserve">current Protocol. </w:t>
      </w:r>
      <w:r w:rsidR="007937B6" w:rsidRPr="00724A5B">
        <w:rPr>
          <w:rFonts w:ascii="Times New Roman" w:eastAsia="Times New Roman" w:hAnsi="Times New Roman" w:cs="Times New Roman"/>
          <w:noProof/>
          <w:color w:val="000000"/>
          <w:sz w:val="24"/>
          <w:szCs w:val="24"/>
        </w:rPr>
        <w:t>(</w:t>
      </w:r>
      <w:r w:rsidRPr="00724A5B">
        <w:rPr>
          <w:rFonts w:ascii="Times New Roman" w:eastAsia="Times New Roman" w:hAnsi="Times New Roman" w:cs="Times New Roman"/>
          <w:noProof/>
          <w:color w:val="000000"/>
          <w:sz w:val="24"/>
          <w:szCs w:val="24"/>
        </w:rPr>
        <w:t>For</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example, it would still be</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necessary to hold Joint Committee</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meetings</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 xml:space="preserve">each year, for </w:t>
      </w:r>
      <w:r w:rsidR="007937B6" w:rsidRPr="00724A5B">
        <w:rPr>
          <w:rFonts w:ascii="Times New Roman" w:eastAsia="Times New Roman" w:hAnsi="Times New Roman" w:cs="Times New Roman"/>
          <w:noProof/>
          <w:color w:val="000000"/>
          <w:sz w:val="24"/>
          <w:szCs w:val="24"/>
        </w:rPr>
        <w:t xml:space="preserve">the EU to report </w:t>
      </w:r>
      <w:r w:rsidRPr="00724A5B">
        <w:rPr>
          <w:rFonts w:ascii="Times New Roman" w:eastAsia="Times New Roman" w:hAnsi="Times New Roman" w:cs="Times New Roman"/>
          <w:noProof/>
          <w:color w:val="000000"/>
          <w:sz w:val="24"/>
          <w:szCs w:val="24"/>
        </w:rPr>
        <w:t>catches to</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Mauritius</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 xml:space="preserve">each year/quarter, and for </w:t>
      </w:r>
      <w:r w:rsidR="007937B6" w:rsidRPr="00724A5B">
        <w:rPr>
          <w:rFonts w:ascii="Times New Roman" w:eastAsia="Times New Roman" w:hAnsi="Times New Roman" w:cs="Times New Roman"/>
          <w:noProof/>
          <w:color w:val="000000"/>
          <w:sz w:val="24"/>
          <w:szCs w:val="24"/>
        </w:rPr>
        <w:t xml:space="preserve">the Mauritian authorities to produce </w:t>
      </w:r>
      <w:r w:rsidRPr="00724A5B">
        <w:rPr>
          <w:rFonts w:ascii="Times New Roman" w:eastAsia="Times New Roman" w:hAnsi="Times New Roman" w:cs="Times New Roman"/>
          <w:noProof/>
          <w:color w:val="000000"/>
          <w:sz w:val="24"/>
          <w:szCs w:val="24"/>
        </w:rPr>
        <w:t>annual implementation reports.</w:t>
      </w:r>
      <w:r w:rsidR="007937B6" w:rsidRPr="00724A5B">
        <w:rPr>
          <w:rFonts w:ascii="Times New Roman" w:eastAsia="Times New Roman" w:hAnsi="Times New Roman" w:cs="Times New Roman"/>
          <w:noProof/>
          <w:color w:val="000000"/>
          <w:sz w:val="24"/>
          <w:szCs w:val="24"/>
        </w:rPr>
        <w:t>)</w:t>
      </w:r>
      <w:r w:rsidRPr="00724A5B">
        <w:rPr>
          <w:rFonts w:ascii="Times New Roman" w:eastAsia="Times New Roman" w:hAnsi="Times New Roman" w:cs="Times New Roman"/>
          <w:noProof/>
          <w:color w:val="000000"/>
          <w:sz w:val="24"/>
          <w:szCs w:val="24"/>
        </w:rPr>
        <w:t xml:space="preserve"> However, the</w:t>
      </w:r>
      <w:r w:rsidR="007F00DA" w:rsidRPr="00724A5B">
        <w:rPr>
          <w:rFonts w:ascii="Times New Roman" w:eastAsia="Times New Roman" w:hAnsi="Times New Roman" w:cs="Times New Roman"/>
          <w:noProof/>
          <w:color w:val="000000"/>
          <w:sz w:val="24"/>
          <w:szCs w:val="24"/>
        </w:rPr>
        <w:t xml:space="preserve"> </w:t>
      </w:r>
      <w:r w:rsidR="00471889" w:rsidRPr="00724A5B">
        <w:rPr>
          <w:rFonts w:ascii="Times New Roman" w:eastAsia="Times New Roman" w:hAnsi="Times New Roman" w:cs="Times New Roman"/>
          <w:noProof/>
          <w:color w:val="000000"/>
          <w:sz w:val="24"/>
          <w:szCs w:val="24"/>
        </w:rPr>
        <w:t>Protocol would have fewer benefits for the EU, because of the smaller catches, and fewer benefits for Mauritius, because of the smaller financial contributions</w:t>
      </w:r>
      <w:r w:rsidRPr="00724A5B">
        <w:rPr>
          <w:rFonts w:ascii="Times New Roman" w:eastAsia="Times New Roman" w:hAnsi="Times New Roman" w:cs="Times New Roman"/>
          <w:noProof/>
          <w:color w:val="000000"/>
          <w:sz w:val="24"/>
          <w:szCs w:val="24"/>
        </w:rPr>
        <w:t>.</w:t>
      </w:r>
    </w:p>
    <w:p w14:paraId="54B11BA5" w14:textId="77777777" w:rsidR="00471889" w:rsidRPr="00724A5B" w:rsidRDefault="00D307E5" w:rsidP="005027FE">
      <w:pPr>
        <w:numPr>
          <w:ilvl w:val="0"/>
          <w:numId w:val="68"/>
        </w:numPr>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Actual</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employment of</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Mauritian</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fishers</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onboard</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EU tuna purse</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seiners</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still short of the</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objectives</w:t>
      </w:r>
      <w:r w:rsidR="00471889" w:rsidRPr="00724A5B">
        <w:rPr>
          <w:rFonts w:ascii="Times New Roman" w:eastAsia="Times New Roman" w:hAnsi="Times New Roman" w:cs="Times New Roman"/>
          <w:noProof/>
          <w:color w:val="000000"/>
          <w:sz w:val="24"/>
          <w:szCs w:val="24"/>
        </w:rPr>
        <w:t>,</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due</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to a</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continuing mismatch between</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Mauritius’</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offer in terms of its qualified workforce</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and the</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crewing needs of the</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EU vessels.</w:t>
      </w:r>
      <w:r w:rsidR="007F00DA" w:rsidRPr="00724A5B">
        <w:rPr>
          <w:rFonts w:ascii="Times New Roman" w:eastAsia="Times New Roman" w:hAnsi="Times New Roman" w:cs="Times New Roman"/>
          <w:noProof/>
          <w:color w:val="000000"/>
          <w:sz w:val="24"/>
          <w:szCs w:val="24"/>
        </w:rPr>
        <w:t xml:space="preserve"> </w:t>
      </w:r>
    </w:p>
    <w:p w14:paraId="1F078FBE" w14:textId="6E446A7A" w:rsidR="00D307E5" w:rsidRPr="00724A5B" w:rsidRDefault="00D307E5" w:rsidP="005027FE">
      <w:pPr>
        <w:numPr>
          <w:ilvl w:val="0"/>
          <w:numId w:val="68"/>
        </w:numPr>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A</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continued low level of upstream and downstream value</w:t>
      </w:r>
      <w:r w:rsidR="00025203"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added in Mauritius</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from</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low</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levels of</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EU fleet activity in Mauritian waters</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and landings primarily taking place</w:t>
      </w:r>
      <w:r w:rsidR="007F00DA"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in Seychelles.</w:t>
      </w:r>
    </w:p>
    <w:p w14:paraId="70F0ACFB" w14:textId="77777777" w:rsidR="00D307E5" w:rsidRPr="00724A5B" w:rsidRDefault="00D307E5" w:rsidP="00D307E5">
      <w:pPr>
        <w:spacing w:after="240"/>
        <w:jc w:val="both"/>
        <w:rPr>
          <w:rFonts w:ascii="Times New Roman" w:eastAsia="Times New Roman" w:hAnsi="Times New Roman" w:cs="Times New Roman"/>
          <w:noProof/>
          <w:color w:val="000000"/>
          <w:sz w:val="24"/>
          <w:szCs w:val="24"/>
        </w:rPr>
      </w:pPr>
    </w:p>
    <w:p w14:paraId="52D39F7F" w14:textId="2D34A0FE" w:rsidR="007D3FF5" w:rsidRPr="00724A5B" w:rsidRDefault="00543906" w:rsidP="005027FE">
      <w:pPr>
        <w:pStyle w:val="Heading2"/>
        <w:numPr>
          <w:ilvl w:val="1"/>
          <w:numId w:val="33"/>
        </w:numPr>
        <w:rPr>
          <w:noProof/>
        </w:rPr>
      </w:pPr>
      <w:bookmarkStart w:id="98" w:name="_Toc166593182"/>
      <w:bookmarkEnd w:id="97"/>
      <w:r w:rsidRPr="00724A5B">
        <w:rPr>
          <w:noProof/>
        </w:rPr>
        <w:tab/>
      </w:r>
      <w:bookmarkStart w:id="99" w:name="_Toc222495129"/>
      <w:r w:rsidR="007D3FF5" w:rsidRPr="00724A5B">
        <w:rPr>
          <w:noProof/>
        </w:rPr>
        <w:t>Results and impacts</w:t>
      </w:r>
      <w:bookmarkEnd w:id="98"/>
      <w:bookmarkEnd w:id="99"/>
    </w:p>
    <w:p w14:paraId="1B9AADBF" w14:textId="51E8389B" w:rsidR="007D3FF5" w:rsidRPr="00724A5B" w:rsidRDefault="007D3FF5" w:rsidP="005027FE">
      <w:pPr>
        <w:pStyle w:val="Heading3"/>
        <w:numPr>
          <w:ilvl w:val="2"/>
          <w:numId w:val="33"/>
        </w:numPr>
        <w:rPr>
          <w:rFonts w:ascii="Times New Roman" w:eastAsia="Times New Roman" w:hAnsi="Times New Roman" w:cs="Times New Roman"/>
          <w:noProof/>
          <w:color w:val="auto"/>
        </w:rPr>
      </w:pPr>
      <w:bookmarkStart w:id="100" w:name="_Toc166593183"/>
      <w:bookmarkStart w:id="101" w:name="_Toc222495130"/>
      <w:r w:rsidRPr="00724A5B">
        <w:rPr>
          <w:rFonts w:ascii="Times New Roman" w:eastAsia="Times New Roman" w:hAnsi="Times New Roman" w:cs="Times New Roman"/>
          <w:noProof/>
          <w:color w:val="auto"/>
        </w:rPr>
        <w:t>Environmental-Economic-Social impacts</w:t>
      </w:r>
      <w:bookmarkEnd w:id="100"/>
      <w:bookmarkEnd w:id="101"/>
    </w:p>
    <w:p w14:paraId="07EA53AB" w14:textId="17E8BE6B" w:rsidR="00E93D15" w:rsidRPr="00724A5B" w:rsidRDefault="00A662C0" w:rsidP="005027FE">
      <w:pPr>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The following table compare</w:t>
      </w:r>
      <w:r w:rsidR="00E93D15" w:rsidRPr="00724A5B">
        <w:rPr>
          <w:rFonts w:ascii="Times New Roman" w:eastAsia="Times New Roman" w:hAnsi="Times New Roman" w:cs="Times New Roman"/>
          <w:noProof/>
          <w:color w:val="000000"/>
          <w:sz w:val="24"/>
          <w:szCs w:val="24"/>
        </w:rPr>
        <w:t>s</w:t>
      </w:r>
      <w:r w:rsidRPr="00724A5B">
        <w:rPr>
          <w:rFonts w:ascii="Times New Roman" w:eastAsia="Times New Roman" w:hAnsi="Times New Roman" w:cs="Times New Roman"/>
          <w:noProof/>
          <w:color w:val="000000"/>
          <w:sz w:val="24"/>
          <w:szCs w:val="24"/>
        </w:rPr>
        <w:t xml:space="preserve"> </w:t>
      </w:r>
      <w:r w:rsidR="00E93D15" w:rsidRPr="00724A5B">
        <w:rPr>
          <w:rFonts w:ascii="Times New Roman" w:eastAsia="Times New Roman" w:hAnsi="Times New Roman" w:cs="Times New Roman"/>
          <w:noProof/>
          <w:color w:val="000000"/>
          <w:sz w:val="24"/>
          <w:szCs w:val="24"/>
        </w:rPr>
        <w:t xml:space="preserve">the </w:t>
      </w:r>
      <w:r w:rsidRPr="00724A5B">
        <w:rPr>
          <w:rFonts w:ascii="Times New Roman" w:eastAsia="Times New Roman" w:hAnsi="Times New Roman" w:cs="Times New Roman"/>
          <w:noProof/>
          <w:color w:val="000000"/>
          <w:sz w:val="24"/>
          <w:szCs w:val="24"/>
        </w:rPr>
        <w:t>environmental, economic and social impacts</w:t>
      </w:r>
      <w:r w:rsidR="00E93D15" w:rsidRPr="00724A5B">
        <w:rPr>
          <w:rFonts w:ascii="Times New Roman" w:eastAsia="Times New Roman" w:hAnsi="Times New Roman" w:cs="Times New Roman"/>
          <w:noProof/>
          <w:color w:val="000000"/>
          <w:sz w:val="24"/>
          <w:szCs w:val="24"/>
        </w:rPr>
        <w:t xml:space="preserve"> of the different options</w:t>
      </w:r>
      <w:r w:rsidRPr="00724A5B">
        <w:rPr>
          <w:rFonts w:ascii="Times New Roman" w:eastAsia="Times New Roman" w:hAnsi="Times New Roman" w:cs="Times New Roman"/>
          <w:noProof/>
          <w:color w:val="000000"/>
          <w:sz w:val="24"/>
          <w:szCs w:val="24"/>
        </w:rPr>
        <w:t xml:space="preserve">. The impacts remain essentially qualitative. </w:t>
      </w:r>
    </w:p>
    <w:p w14:paraId="2F27488C" w14:textId="23AD4E6A" w:rsidR="00E10CEC" w:rsidRPr="00724A5B" w:rsidRDefault="005027FE" w:rsidP="005027FE">
      <w:pPr>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In comparing the results between options 2 and 3</w:t>
      </w:r>
      <w:r w:rsidR="00E93D15"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 xml:space="preserve"> both of which would ensure continued financial contributions and sectoral support from the EU</w:t>
      </w:r>
      <w:r w:rsidR="00E93D15" w:rsidRPr="00724A5B">
        <w:rPr>
          <w:rFonts w:ascii="Times New Roman" w:eastAsia="Times New Roman" w:hAnsi="Times New Roman" w:cs="Times New Roman"/>
          <w:noProof/>
          <w:color w:val="000000"/>
          <w:sz w:val="24"/>
          <w:szCs w:val="24"/>
        </w:rPr>
        <w:t xml:space="preserve"> to Mauritius -</w:t>
      </w:r>
      <w:r w:rsidRPr="00724A5B">
        <w:rPr>
          <w:rFonts w:ascii="Times New Roman" w:eastAsia="Times New Roman" w:hAnsi="Times New Roman" w:cs="Times New Roman"/>
          <w:noProof/>
          <w:color w:val="000000"/>
          <w:sz w:val="24"/>
          <w:szCs w:val="24"/>
        </w:rPr>
        <w:t xml:space="preserve"> the different benefits would only be revealed following negotiations</w:t>
      </w:r>
      <w:r w:rsidR="00E10CEC" w:rsidRPr="00724A5B">
        <w:rPr>
          <w:rFonts w:ascii="Times New Roman" w:eastAsia="Times New Roman" w:hAnsi="Times New Roman" w:cs="Times New Roman"/>
          <w:noProof/>
          <w:color w:val="000000"/>
          <w:sz w:val="24"/>
          <w:szCs w:val="24"/>
        </w:rPr>
        <w:t>. They</w:t>
      </w:r>
      <w:r w:rsidRPr="00724A5B">
        <w:rPr>
          <w:rFonts w:ascii="Times New Roman" w:eastAsia="Times New Roman" w:hAnsi="Times New Roman" w:cs="Times New Roman"/>
          <w:noProof/>
          <w:color w:val="000000"/>
          <w:sz w:val="24"/>
          <w:szCs w:val="24"/>
        </w:rPr>
        <w:t xml:space="preserve"> would also be based on authorisations taken up by EU vessels and catches made. This in turn would depend on the availability of tuna in the Mauritian fishing zone</w:t>
      </w:r>
      <w:r w:rsidR="00E10CEC" w:rsidRPr="00724A5B">
        <w:rPr>
          <w:rFonts w:ascii="Times New Roman" w:eastAsia="Times New Roman" w:hAnsi="Times New Roman" w:cs="Times New Roman"/>
          <w:noProof/>
          <w:color w:val="000000"/>
          <w:sz w:val="24"/>
          <w:szCs w:val="24"/>
        </w:rPr>
        <w:t xml:space="preserve">, which </w:t>
      </w:r>
      <w:r w:rsidRPr="00724A5B">
        <w:rPr>
          <w:rFonts w:ascii="Times New Roman" w:eastAsia="Times New Roman" w:hAnsi="Times New Roman" w:cs="Times New Roman"/>
          <w:noProof/>
          <w:color w:val="000000"/>
          <w:sz w:val="24"/>
          <w:szCs w:val="24"/>
        </w:rPr>
        <w:t xml:space="preserve">previous experience </w:t>
      </w:r>
      <w:r w:rsidR="00E10CEC" w:rsidRPr="00724A5B">
        <w:rPr>
          <w:rFonts w:ascii="Times New Roman" w:eastAsia="Times New Roman" w:hAnsi="Times New Roman" w:cs="Times New Roman"/>
          <w:noProof/>
          <w:color w:val="000000"/>
          <w:sz w:val="24"/>
          <w:szCs w:val="24"/>
        </w:rPr>
        <w:t xml:space="preserve">has shown is unpredictable </w:t>
      </w:r>
      <w:r w:rsidRPr="00724A5B">
        <w:rPr>
          <w:rFonts w:ascii="Times New Roman" w:eastAsia="Times New Roman" w:hAnsi="Times New Roman" w:cs="Times New Roman"/>
          <w:noProof/>
          <w:color w:val="000000"/>
          <w:sz w:val="24"/>
          <w:szCs w:val="24"/>
        </w:rPr>
        <w:t>from one year to the next.</w:t>
      </w:r>
    </w:p>
    <w:p w14:paraId="66EA8487" w14:textId="6C205344" w:rsidR="005027FE" w:rsidRPr="00724A5B" w:rsidRDefault="005027FE" w:rsidP="005027FE">
      <w:pPr>
        <w:spacing w:after="240"/>
        <w:jc w:val="both"/>
        <w:rPr>
          <w:rFonts w:ascii="Times New Roman" w:eastAsia="Times New Roman" w:hAnsi="Times New Roman" w:cs="Times New Roman"/>
          <w:noProof/>
          <w:color w:val="000000"/>
          <w:sz w:val="24"/>
          <w:szCs w:val="24"/>
        </w:rPr>
        <w:sectPr w:rsidR="005027FE" w:rsidRPr="00724A5B" w:rsidSect="00B666F6">
          <w:headerReference w:type="default" r:id="rId32"/>
          <w:footerReference w:type="default" r:id="rId33"/>
          <w:headerReference w:type="first" r:id="rId34"/>
          <w:footerReference w:type="first" r:id="rId35"/>
          <w:pgSz w:w="11906" w:h="16838" w:code="9"/>
          <w:pgMar w:top="1021" w:right="1701" w:bottom="1021" w:left="1588" w:header="601" w:footer="1077" w:gutter="0"/>
          <w:cols w:space="720"/>
          <w:titlePg/>
          <w:docGrid w:linePitch="299"/>
        </w:sectPr>
      </w:pPr>
      <w:r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br w:type="page"/>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83"/>
        <w:gridCol w:w="3840"/>
        <w:gridCol w:w="4883"/>
        <w:gridCol w:w="4308"/>
      </w:tblGrid>
      <w:tr w:rsidR="004E0905" w:rsidRPr="00724A5B" w14:paraId="5DC69420" w14:textId="77777777" w:rsidTr="00082AE3">
        <w:trPr>
          <w:trHeight w:val="709"/>
        </w:trPr>
        <w:tc>
          <w:tcPr>
            <w:tcW w:w="554" w:type="pct"/>
            <w:tcBorders>
              <w:top w:val="single" w:sz="6" w:space="0" w:color="auto"/>
              <w:left w:val="single" w:sz="6" w:space="0" w:color="auto"/>
              <w:bottom w:val="single" w:sz="6" w:space="0" w:color="auto"/>
              <w:right w:val="single" w:sz="6" w:space="0" w:color="auto"/>
            </w:tcBorders>
            <w:shd w:val="clear" w:color="auto" w:fill="002060"/>
            <w:hideMark/>
          </w:tcPr>
          <w:p w14:paraId="3F2B40EC" w14:textId="61760875" w:rsidR="004E0905" w:rsidRPr="00082AE3" w:rsidRDefault="004E0905" w:rsidP="005027FE">
            <w:pPr>
              <w:tabs>
                <w:tab w:val="left" w:pos="641"/>
              </w:tabs>
              <w:spacing w:after="240"/>
              <w:jc w:val="both"/>
              <w:rPr>
                <w:rFonts w:ascii="Times New Roman" w:eastAsia="Times New Roman" w:hAnsi="Times New Roman" w:cs="Times New Roman"/>
                <w:noProof/>
                <w:color w:val="FFFFFF" w:themeColor="background1"/>
                <w:sz w:val="24"/>
                <w:szCs w:val="24"/>
              </w:rPr>
            </w:pPr>
            <w:r w:rsidRPr="00082AE3">
              <w:rPr>
                <w:rFonts w:ascii="Times New Roman" w:eastAsia="Times New Roman" w:hAnsi="Times New Roman" w:cs="Times New Roman"/>
                <w:b/>
                <w:bCs/>
                <w:noProof/>
                <w:color w:val="FFFFFF" w:themeColor="background1"/>
                <w:sz w:val="24"/>
                <w:szCs w:val="24"/>
              </w:rPr>
              <w:t>Criteria</w:t>
            </w:r>
          </w:p>
        </w:tc>
        <w:tc>
          <w:tcPr>
            <w:tcW w:w="1312" w:type="pct"/>
            <w:tcBorders>
              <w:top w:val="single" w:sz="6" w:space="0" w:color="auto"/>
              <w:left w:val="single" w:sz="6" w:space="0" w:color="auto"/>
              <w:right w:val="single" w:sz="6" w:space="0" w:color="auto"/>
            </w:tcBorders>
            <w:shd w:val="clear" w:color="auto" w:fill="002060"/>
            <w:hideMark/>
          </w:tcPr>
          <w:p w14:paraId="79666FC7" w14:textId="2D4EF65B" w:rsidR="004E0905" w:rsidRPr="00082AE3" w:rsidRDefault="004E0905" w:rsidP="005027FE">
            <w:pPr>
              <w:tabs>
                <w:tab w:val="left" w:pos="641"/>
              </w:tabs>
              <w:spacing w:after="240"/>
              <w:jc w:val="both"/>
              <w:rPr>
                <w:rFonts w:ascii="Times New Roman" w:eastAsia="Times New Roman" w:hAnsi="Times New Roman" w:cs="Times New Roman"/>
                <w:noProof/>
                <w:color w:val="FFFFFF" w:themeColor="background1"/>
                <w:sz w:val="24"/>
                <w:szCs w:val="24"/>
              </w:rPr>
            </w:pPr>
            <w:r w:rsidRPr="00082AE3">
              <w:rPr>
                <w:rFonts w:ascii="Times New Roman" w:eastAsia="Times New Roman" w:hAnsi="Times New Roman" w:cs="Times New Roman"/>
                <w:b/>
                <w:bCs/>
                <w:noProof/>
                <w:color w:val="FFFFFF" w:themeColor="background1"/>
                <w:sz w:val="24"/>
                <w:szCs w:val="24"/>
              </w:rPr>
              <w:t xml:space="preserve">Option 1: </w:t>
            </w:r>
            <w:r w:rsidRPr="00724A5B">
              <w:rPr>
                <w:rFonts w:ascii="Times New Roman" w:eastAsia="Times New Roman" w:hAnsi="Times New Roman" w:cs="Times New Roman"/>
                <w:b/>
                <w:bCs/>
                <w:noProof/>
                <w:color w:val="FFFFFF" w:themeColor="background1"/>
                <w:sz w:val="24"/>
                <w:szCs w:val="24"/>
              </w:rPr>
              <w:t>N</w:t>
            </w:r>
            <w:r w:rsidRPr="00082AE3">
              <w:rPr>
                <w:rFonts w:ascii="Times New Roman" w:eastAsia="Times New Roman" w:hAnsi="Times New Roman" w:cs="Times New Roman"/>
                <w:b/>
                <w:bCs/>
                <w:noProof/>
                <w:color w:val="FFFFFF" w:themeColor="background1"/>
                <w:sz w:val="24"/>
                <w:szCs w:val="24"/>
              </w:rPr>
              <w:t>o Protocol implementing the SFPA</w:t>
            </w:r>
            <w:r w:rsidRPr="00082AE3">
              <w:rPr>
                <w:rFonts w:ascii="Times New Roman" w:eastAsia="Times New Roman" w:hAnsi="Times New Roman" w:cs="Times New Roman"/>
                <w:noProof/>
                <w:color w:val="FFFFFF" w:themeColor="background1"/>
                <w:sz w:val="24"/>
                <w:szCs w:val="24"/>
              </w:rPr>
              <w:t xml:space="preserve"> </w:t>
            </w:r>
          </w:p>
        </w:tc>
        <w:tc>
          <w:tcPr>
            <w:tcW w:w="1664" w:type="pct"/>
            <w:tcBorders>
              <w:top w:val="single" w:sz="6" w:space="0" w:color="auto"/>
              <w:left w:val="single" w:sz="6" w:space="0" w:color="auto"/>
              <w:bottom w:val="single" w:sz="6" w:space="0" w:color="auto"/>
              <w:right w:val="single" w:sz="6" w:space="0" w:color="auto"/>
            </w:tcBorders>
            <w:shd w:val="clear" w:color="auto" w:fill="002060"/>
            <w:hideMark/>
          </w:tcPr>
          <w:p w14:paraId="69DB2186" w14:textId="494DC970" w:rsidR="004E0905" w:rsidRPr="00082AE3" w:rsidRDefault="004E0905" w:rsidP="005027FE">
            <w:pPr>
              <w:tabs>
                <w:tab w:val="left" w:pos="641"/>
              </w:tabs>
              <w:spacing w:after="240"/>
              <w:jc w:val="both"/>
              <w:rPr>
                <w:rFonts w:ascii="Times New Roman" w:eastAsia="Times New Roman" w:hAnsi="Times New Roman" w:cs="Times New Roman"/>
                <w:noProof/>
                <w:color w:val="FFFFFF" w:themeColor="background1"/>
                <w:sz w:val="24"/>
                <w:szCs w:val="24"/>
              </w:rPr>
            </w:pPr>
            <w:r w:rsidRPr="00082AE3">
              <w:rPr>
                <w:rFonts w:ascii="Times New Roman" w:eastAsia="Times New Roman" w:hAnsi="Times New Roman" w:cs="Times New Roman"/>
                <w:b/>
                <w:bCs/>
                <w:noProof/>
                <w:color w:val="FFFFFF" w:themeColor="background1"/>
                <w:sz w:val="24"/>
                <w:szCs w:val="24"/>
              </w:rPr>
              <w:t xml:space="preserve">Option 2: </w:t>
            </w:r>
            <w:r w:rsidRPr="00724A5B">
              <w:rPr>
                <w:rFonts w:ascii="Times New Roman" w:eastAsia="Times New Roman" w:hAnsi="Times New Roman" w:cs="Times New Roman"/>
                <w:b/>
                <w:bCs/>
                <w:noProof/>
                <w:color w:val="FFFFFF" w:themeColor="background1"/>
                <w:sz w:val="24"/>
                <w:szCs w:val="24"/>
              </w:rPr>
              <w:t>R</w:t>
            </w:r>
            <w:r w:rsidRPr="00082AE3">
              <w:rPr>
                <w:rFonts w:ascii="Times New Roman" w:eastAsia="Times New Roman" w:hAnsi="Times New Roman" w:cs="Times New Roman"/>
                <w:b/>
                <w:bCs/>
                <w:noProof/>
                <w:color w:val="FFFFFF" w:themeColor="background1"/>
                <w:sz w:val="24"/>
                <w:szCs w:val="24"/>
              </w:rPr>
              <w:t>enewed, unchanged Protocol (status quo)</w:t>
            </w:r>
            <w:r w:rsidRPr="00082AE3">
              <w:rPr>
                <w:rFonts w:ascii="Times New Roman" w:eastAsia="Times New Roman" w:hAnsi="Times New Roman" w:cs="Times New Roman"/>
                <w:noProof/>
                <w:color w:val="FFFFFF" w:themeColor="background1"/>
                <w:sz w:val="24"/>
                <w:szCs w:val="24"/>
              </w:rPr>
              <w:t xml:space="preserve"> </w:t>
            </w:r>
          </w:p>
        </w:tc>
        <w:tc>
          <w:tcPr>
            <w:tcW w:w="1470" w:type="pct"/>
            <w:tcBorders>
              <w:top w:val="single" w:sz="6" w:space="0" w:color="auto"/>
              <w:left w:val="single" w:sz="6" w:space="0" w:color="auto"/>
              <w:right w:val="single" w:sz="6" w:space="0" w:color="auto"/>
            </w:tcBorders>
            <w:shd w:val="clear" w:color="auto" w:fill="002060"/>
            <w:hideMark/>
          </w:tcPr>
          <w:p w14:paraId="16A1F1D1" w14:textId="5014D8EF" w:rsidR="004E0905" w:rsidRPr="00082AE3" w:rsidRDefault="004E0905" w:rsidP="005027FE">
            <w:pPr>
              <w:tabs>
                <w:tab w:val="left" w:pos="641"/>
              </w:tabs>
              <w:spacing w:after="240"/>
              <w:jc w:val="both"/>
              <w:rPr>
                <w:rFonts w:ascii="Times New Roman" w:eastAsia="Times New Roman" w:hAnsi="Times New Roman" w:cs="Times New Roman"/>
                <w:noProof/>
                <w:color w:val="FFFFFF" w:themeColor="background1"/>
                <w:sz w:val="24"/>
                <w:szCs w:val="24"/>
              </w:rPr>
            </w:pPr>
            <w:r w:rsidRPr="00082AE3">
              <w:rPr>
                <w:rFonts w:ascii="Times New Roman" w:eastAsia="Times New Roman" w:hAnsi="Times New Roman" w:cs="Times New Roman"/>
                <w:b/>
                <w:bCs/>
                <w:noProof/>
                <w:color w:val="FFFFFF" w:themeColor="background1"/>
                <w:sz w:val="24"/>
                <w:szCs w:val="24"/>
              </w:rPr>
              <w:t xml:space="preserve">Option 3: </w:t>
            </w:r>
            <w:r w:rsidR="001B47DD" w:rsidRPr="00724A5B">
              <w:rPr>
                <w:rFonts w:ascii="Times New Roman" w:eastAsia="Times New Roman" w:hAnsi="Times New Roman" w:cs="Times New Roman"/>
                <w:b/>
                <w:bCs/>
                <w:noProof/>
                <w:color w:val="FFFFFF" w:themeColor="background1"/>
                <w:sz w:val="24"/>
                <w:szCs w:val="24"/>
              </w:rPr>
              <w:t>Amended</w:t>
            </w:r>
            <w:r w:rsidRPr="00082AE3">
              <w:rPr>
                <w:rFonts w:ascii="Times New Roman" w:eastAsia="Times New Roman" w:hAnsi="Times New Roman" w:cs="Times New Roman"/>
                <w:b/>
                <w:bCs/>
                <w:noProof/>
                <w:color w:val="FFFFFF" w:themeColor="background1"/>
                <w:sz w:val="24"/>
                <w:szCs w:val="24"/>
              </w:rPr>
              <w:t xml:space="preserve"> and renewed Protocol with some adaptations</w:t>
            </w:r>
            <w:r w:rsidRPr="00082AE3">
              <w:rPr>
                <w:rFonts w:ascii="Times New Roman" w:eastAsia="Times New Roman" w:hAnsi="Times New Roman" w:cs="Times New Roman"/>
                <w:noProof/>
                <w:color w:val="FFFFFF" w:themeColor="background1"/>
                <w:sz w:val="24"/>
                <w:szCs w:val="24"/>
              </w:rPr>
              <w:t xml:space="preserve"> </w:t>
            </w:r>
          </w:p>
        </w:tc>
      </w:tr>
      <w:tr w:rsidR="005027FE" w:rsidRPr="00724A5B" w14:paraId="38F68D5B" w14:textId="77777777" w:rsidTr="00082AE3">
        <w:trPr>
          <w:trHeight w:val="300"/>
        </w:trPr>
        <w:tc>
          <w:tcPr>
            <w:tcW w:w="554" w:type="pct"/>
            <w:tcBorders>
              <w:top w:val="single" w:sz="6" w:space="0" w:color="auto"/>
              <w:left w:val="single" w:sz="6" w:space="0" w:color="auto"/>
              <w:bottom w:val="single" w:sz="6" w:space="0" w:color="auto"/>
              <w:right w:val="single" w:sz="6" w:space="0" w:color="auto"/>
            </w:tcBorders>
            <w:shd w:val="clear" w:color="auto" w:fill="auto"/>
            <w:vAlign w:val="center"/>
            <w:hideMark/>
          </w:tcPr>
          <w:p w14:paraId="5D8B47DB" w14:textId="3D6B6397" w:rsidR="005027FE" w:rsidRPr="00724A5B" w:rsidRDefault="005027FE" w:rsidP="005027FE">
            <w:pPr>
              <w:tabs>
                <w:tab w:val="left" w:pos="641"/>
              </w:tabs>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b/>
                <w:bCs/>
                <w:noProof/>
                <w:color w:val="000000"/>
                <w:sz w:val="24"/>
                <w:szCs w:val="24"/>
              </w:rPr>
              <w:t>Environmental impacts</w:t>
            </w:r>
            <w:r w:rsidR="00231F11" w:rsidRPr="00724A5B">
              <w:rPr>
                <w:rFonts w:ascii="Times New Roman" w:eastAsia="Times New Roman" w:hAnsi="Times New Roman" w:cs="Times New Roman"/>
                <w:noProof/>
                <w:color w:val="000000"/>
                <w:sz w:val="24"/>
                <w:szCs w:val="24"/>
              </w:rPr>
              <w:t xml:space="preserve"> </w:t>
            </w:r>
          </w:p>
        </w:tc>
        <w:tc>
          <w:tcPr>
            <w:tcW w:w="1312" w:type="pct"/>
            <w:tcBorders>
              <w:top w:val="single" w:sz="6" w:space="0" w:color="auto"/>
              <w:left w:val="single" w:sz="6" w:space="0" w:color="auto"/>
              <w:bottom w:val="single" w:sz="6" w:space="0" w:color="auto"/>
              <w:right w:val="single" w:sz="6" w:space="0" w:color="auto"/>
            </w:tcBorders>
            <w:shd w:val="clear" w:color="auto" w:fill="auto"/>
            <w:hideMark/>
          </w:tcPr>
          <w:p w14:paraId="43508216" w14:textId="5BD8663B" w:rsidR="005027FE" w:rsidRPr="00724A5B" w:rsidRDefault="005027FE" w:rsidP="005027FE">
            <w:pPr>
              <w:tabs>
                <w:tab w:val="left" w:pos="641"/>
              </w:tabs>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b/>
                <w:bCs/>
                <w:noProof/>
                <w:color w:val="000000"/>
                <w:sz w:val="24"/>
                <w:szCs w:val="24"/>
              </w:rPr>
              <w:t>Shared</w:t>
            </w:r>
          </w:p>
          <w:p w14:paraId="029B648E" w14:textId="4AD332D9" w:rsidR="005027FE" w:rsidRPr="00724A5B" w:rsidRDefault="005027FE" w:rsidP="005027FE">
            <w:pPr>
              <w:numPr>
                <w:ilvl w:val="0"/>
                <w:numId w:val="70"/>
              </w:numPr>
              <w:tabs>
                <w:tab w:val="left" w:pos="641"/>
              </w:tabs>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Less fisheries</w:t>
            </w:r>
            <w:r w:rsidR="00EA5D6A" w:rsidRPr="00724A5B">
              <w:rPr>
                <w:rFonts w:ascii="Times New Roman" w:eastAsia="Times New Roman" w:hAnsi="Times New Roman" w:cs="Times New Roman"/>
                <w:noProof/>
                <w:color w:val="000000"/>
                <w:sz w:val="24"/>
                <w:szCs w:val="24"/>
              </w:rPr>
              <w:t>-</w:t>
            </w:r>
            <w:r w:rsidRPr="00724A5B">
              <w:rPr>
                <w:rFonts w:ascii="Times New Roman" w:eastAsia="Times New Roman" w:hAnsi="Times New Roman" w:cs="Times New Roman"/>
                <w:noProof/>
                <w:color w:val="000000"/>
                <w:sz w:val="24"/>
                <w:szCs w:val="24"/>
              </w:rPr>
              <w:t>dependent scientific data available</w:t>
            </w:r>
          </w:p>
          <w:p w14:paraId="1E6D57E8" w14:textId="246EF25D" w:rsidR="005027FE" w:rsidRPr="00724A5B" w:rsidRDefault="005027FE" w:rsidP="005027FE">
            <w:pPr>
              <w:tabs>
                <w:tab w:val="left" w:pos="641"/>
              </w:tabs>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b/>
                <w:bCs/>
                <w:noProof/>
                <w:color w:val="000000"/>
                <w:sz w:val="24"/>
                <w:szCs w:val="24"/>
              </w:rPr>
              <w:t>Mauritius</w:t>
            </w:r>
          </w:p>
          <w:p w14:paraId="63D21B39" w14:textId="11E364B9" w:rsidR="005027FE" w:rsidRPr="00724A5B" w:rsidRDefault="00EA5D6A" w:rsidP="005027FE">
            <w:pPr>
              <w:numPr>
                <w:ilvl w:val="0"/>
                <w:numId w:val="71"/>
              </w:numPr>
              <w:tabs>
                <w:tab w:val="left" w:pos="641"/>
              </w:tabs>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 xml:space="preserve">Fewer </w:t>
            </w:r>
            <w:r w:rsidR="005027FE" w:rsidRPr="00724A5B">
              <w:rPr>
                <w:rFonts w:ascii="Times New Roman" w:eastAsia="Times New Roman" w:hAnsi="Times New Roman" w:cs="Times New Roman"/>
                <w:noProof/>
                <w:color w:val="000000"/>
                <w:sz w:val="24"/>
                <w:szCs w:val="24"/>
              </w:rPr>
              <w:t>funds available</w:t>
            </w:r>
            <w:r w:rsidR="00231F11" w:rsidRPr="00724A5B">
              <w:rPr>
                <w:rFonts w:ascii="Times New Roman" w:eastAsia="Times New Roman" w:hAnsi="Times New Roman" w:cs="Times New Roman"/>
                <w:noProof/>
                <w:color w:val="000000"/>
                <w:sz w:val="24"/>
                <w:szCs w:val="24"/>
              </w:rPr>
              <w:t xml:space="preserve"> </w:t>
            </w:r>
            <w:r w:rsidR="005027FE" w:rsidRPr="00724A5B">
              <w:rPr>
                <w:rFonts w:ascii="Times New Roman" w:eastAsia="Times New Roman" w:hAnsi="Times New Roman" w:cs="Times New Roman"/>
                <w:noProof/>
                <w:color w:val="000000"/>
                <w:sz w:val="24"/>
                <w:szCs w:val="24"/>
              </w:rPr>
              <w:t>to</w:t>
            </w:r>
            <w:r w:rsidR="00231F11" w:rsidRPr="00724A5B">
              <w:rPr>
                <w:rFonts w:ascii="Times New Roman" w:eastAsia="Times New Roman" w:hAnsi="Times New Roman" w:cs="Times New Roman"/>
                <w:noProof/>
                <w:color w:val="000000"/>
                <w:sz w:val="24"/>
                <w:szCs w:val="24"/>
              </w:rPr>
              <w:t xml:space="preserve"> </w:t>
            </w:r>
            <w:r w:rsidR="005027FE" w:rsidRPr="00724A5B">
              <w:rPr>
                <w:rFonts w:ascii="Times New Roman" w:eastAsia="Times New Roman" w:hAnsi="Times New Roman" w:cs="Times New Roman"/>
                <w:noProof/>
                <w:color w:val="000000"/>
                <w:sz w:val="24"/>
                <w:szCs w:val="24"/>
              </w:rPr>
              <w:t>Mauritius</w:t>
            </w:r>
            <w:r w:rsidR="00231F11" w:rsidRPr="00724A5B">
              <w:rPr>
                <w:rFonts w:ascii="Times New Roman" w:eastAsia="Times New Roman" w:hAnsi="Times New Roman" w:cs="Times New Roman"/>
                <w:noProof/>
                <w:color w:val="000000"/>
                <w:sz w:val="24"/>
                <w:szCs w:val="24"/>
              </w:rPr>
              <w:t xml:space="preserve"> </w:t>
            </w:r>
            <w:r w:rsidR="005027FE" w:rsidRPr="00724A5B">
              <w:rPr>
                <w:rFonts w:ascii="Times New Roman" w:eastAsia="Times New Roman" w:hAnsi="Times New Roman" w:cs="Times New Roman"/>
                <w:noProof/>
                <w:color w:val="000000"/>
                <w:sz w:val="24"/>
                <w:szCs w:val="24"/>
              </w:rPr>
              <w:t>to implement</w:t>
            </w:r>
            <w:r w:rsidR="00231F11" w:rsidRPr="00724A5B">
              <w:rPr>
                <w:rFonts w:ascii="Times New Roman" w:eastAsia="Times New Roman" w:hAnsi="Times New Roman" w:cs="Times New Roman"/>
                <w:noProof/>
                <w:color w:val="000000"/>
                <w:sz w:val="24"/>
                <w:szCs w:val="24"/>
              </w:rPr>
              <w:t xml:space="preserve"> </w:t>
            </w:r>
            <w:r w:rsidR="005027FE" w:rsidRPr="00724A5B">
              <w:rPr>
                <w:rFonts w:ascii="Times New Roman" w:eastAsia="Times New Roman" w:hAnsi="Times New Roman" w:cs="Times New Roman"/>
                <w:noProof/>
                <w:color w:val="000000"/>
                <w:sz w:val="24"/>
                <w:szCs w:val="24"/>
              </w:rPr>
              <w:t>relevant</w:t>
            </w:r>
            <w:r w:rsidR="00231F11" w:rsidRPr="00724A5B">
              <w:rPr>
                <w:rFonts w:ascii="Times New Roman" w:eastAsia="Times New Roman" w:hAnsi="Times New Roman" w:cs="Times New Roman"/>
                <w:noProof/>
                <w:color w:val="000000"/>
                <w:sz w:val="24"/>
                <w:szCs w:val="24"/>
              </w:rPr>
              <w:t xml:space="preserve"> </w:t>
            </w:r>
            <w:r w:rsidR="005027FE" w:rsidRPr="00724A5B">
              <w:rPr>
                <w:rFonts w:ascii="Times New Roman" w:eastAsia="Times New Roman" w:hAnsi="Times New Roman" w:cs="Times New Roman"/>
                <w:noProof/>
                <w:color w:val="000000"/>
                <w:sz w:val="24"/>
                <w:szCs w:val="24"/>
              </w:rPr>
              <w:t>sectoral support</w:t>
            </w:r>
            <w:r w:rsidR="00231F11" w:rsidRPr="00724A5B">
              <w:rPr>
                <w:rFonts w:ascii="Times New Roman" w:eastAsia="Times New Roman" w:hAnsi="Times New Roman" w:cs="Times New Roman"/>
                <w:noProof/>
                <w:color w:val="000000"/>
                <w:sz w:val="24"/>
                <w:szCs w:val="24"/>
              </w:rPr>
              <w:t xml:space="preserve"> </w:t>
            </w:r>
            <w:r w:rsidR="005027FE" w:rsidRPr="00724A5B">
              <w:rPr>
                <w:rFonts w:ascii="Times New Roman" w:eastAsia="Times New Roman" w:hAnsi="Times New Roman" w:cs="Times New Roman"/>
                <w:noProof/>
                <w:color w:val="000000"/>
                <w:sz w:val="24"/>
                <w:szCs w:val="24"/>
              </w:rPr>
              <w:t>activities and to</w:t>
            </w:r>
            <w:r w:rsidR="00231F11" w:rsidRPr="00724A5B">
              <w:rPr>
                <w:rFonts w:ascii="Times New Roman" w:eastAsia="Times New Roman" w:hAnsi="Times New Roman" w:cs="Times New Roman"/>
                <w:noProof/>
                <w:color w:val="000000"/>
                <w:sz w:val="24"/>
                <w:szCs w:val="24"/>
              </w:rPr>
              <w:t xml:space="preserve"> </w:t>
            </w:r>
            <w:r w:rsidR="005027FE" w:rsidRPr="00724A5B">
              <w:rPr>
                <w:rFonts w:ascii="Times New Roman" w:eastAsia="Times New Roman" w:hAnsi="Times New Roman" w:cs="Times New Roman"/>
                <w:noProof/>
                <w:color w:val="000000"/>
                <w:sz w:val="24"/>
                <w:szCs w:val="24"/>
              </w:rPr>
              <w:t>monitor</w:t>
            </w:r>
            <w:r w:rsidR="00231F11" w:rsidRPr="00724A5B">
              <w:rPr>
                <w:rFonts w:ascii="Times New Roman" w:eastAsia="Times New Roman" w:hAnsi="Times New Roman" w:cs="Times New Roman"/>
                <w:noProof/>
                <w:color w:val="000000"/>
                <w:sz w:val="24"/>
                <w:szCs w:val="24"/>
              </w:rPr>
              <w:t xml:space="preserve"> </w:t>
            </w:r>
            <w:r w:rsidR="005027FE" w:rsidRPr="00724A5B">
              <w:rPr>
                <w:rFonts w:ascii="Times New Roman" w:eastAsia="Times New Roman" w:hAnsi="Times New Roman" w:cs="Times New Roman"/>
                <w:noProof/>
                <w:color w:val="000000"/>
                <w:sz w:val="24"/>
                <w:szCs w:val="24"/>
              </w:rPr>
              <w:t>and</w:t>
            </w:r>
            <w:r w:rsidR="00231F11" w:rsidRPr="00724A5B">
              <w:rPr>
                <w:rFonts w:ascii="Times New Roman" w:eastAsia="Times New Roman" w:hAnsi="Times New Roman" w:cs="Times New Roman"/>
                <w:noProof/>
                <w:color w:val="000000"/>
                <w:sz w:val="24"/>
                <w:szCs w:val="24"/>
              </w:rPr>
              <w:t xml:space="preserve"> </w:t>
            </w:r>
            <w:r w:rsidR="005027FE" w:rsidRPr="00724A5B">
              <w:rPr>
                <w:rFonts w:ascii="Times New Roman" w:eastAsia="Times New Roman" w:hAnsi="Times New Roman" w:cs="Times New Roman"/>
                <w:noProof/>
                <w:color w:val="000000"/>
                <w:sz w:val="24"/>
                <w:szCs w:val="24"/>
              </w:rPr>
              <w:t>control fishing activities taking place</w:t>
            </w:r>
            <w:r w:rsidR="00231F11" w:rsidRPr="00724A5B">
              <w:rPr>
                <w:rFonts w:ascii="Times New Roman" w:eastAsia="Times New Roman" w:hAnsi="Times New Roman" w:cs="Times New Roman"/>
                <w:noProof/>
                <w:color w:val="000000"/>
                <w:sz w:val="24"/>
                <w:szCs w:val="24"/>
              </w:rPr>
              <w:t xml:space="preserve"> </w:t>
            </w:r>
            <w:r w:rsidR="005027FE" w:rsidRPr="00724A5B">
              <w:rPr>
                <w:rFonts w:ascii="Times New Roman" w:eastAsia="Times New Roman" w:hAnsi="Times New Roman" w:cs="Times New Roman"/>
                <w:noProof/>
                <w:color w:val="000000"/>
                <w:sz w:val="24"/>
                <w:szCs w:val="24"/>
              </w:rPr>
              <w:t>in its</w:t>
            </w:r>
            <w:r w:rsidR="00231F11" w:rsidRPr="00724A5B">
              <w:rPr>
                <w:rFonts w:ascii="Times New Roman" w:eastAsia="Times New Roman" w:hAnsi="Times New Roman" w:cs="Times New Roman"/>
                <w:noProof/>
                <w:color w:val="000000"/>
                <w:sz w:val="24"/>
                <w:szCs w:val="24"/>
              </w:rPr>
              <w:t xml:space="preserve"> </w:t>
            </w:r>
            <w:r w:rsidR="005027FE" w:rsidRPr="00724A5B">
              <w:rPr>
                <w:rFonts w:ascii="Times New Roman" w:eastAsia="Times New Roman" w:hAnsi="Times New Roman" w:cs="Times New Roman"/>
                <w:noProof/>
                <w:color w:val="000000"/>
                <w:sz w:val="24"/>
                <w:szCs w:val="24"/>
              </w:rPr>
              <w:t>waters</w:t>
            </w:r>
            <w:r w:rsidR="00231F11" w:rsidRPr="00724A5B">
              <w:rPr>
                <w:rFonts w:ascii="Times New Roman" w:eastAsia="Times New Roman" w:hAnsi="Times New Roman" w:cs="Times New Roman"/>
                <w:noProof/>
                <w:color w:val="000000"/>
                <w:sz w:val="24"/>
                <w:szCs w:val="24"/>
              </w:rPr>
              <w:t xml:space="preserve"> </w:t>
            </w:r>
          </w:p>
        </w:tc>
        <w:tc>
          <w:tcPr>
            <w:tcW w:w="1664" w:type="pct"/>
            <w:tcBorders>
              <w:top w:val="single" w:sz="6" w:space="0" w:color="auto"/>
              <w:left w:val="single" w:sz="6" w:space="0" w:color="auto"/>
              <w:bottom w:val="single" w:sz="6" w:space="0" w:color="auto"/>
              <w:right w:val="single" w:sz="6" w:space="0" w:color="auto"/>
            </w:tcBorders>
            <w:shd w:val="clear" w:color="auto" w:fill="auto"/>
            <w:hideMark/>
          </w:tcPr>
          <w:p w14:paraId="0E6B568A" w14:textId="621D482B" w:rsidR="005027FE" w:rsidRPr="00724A5B" w:rsidRDefault="005027FE" w:rsidP="005027FE">
            <w:pPr>
              <w:tabs>
                <w:tab w:val="left" w:pos="641"/>
              </w:tabs>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b/>
                <w:bCs/>
                <w:noProof/>
                <w:color w:val="000000"/>
                <w:sz w:val="24"/>
                <w:szCs w:val="24"/>
              </w:rPr>
              <w:t>Shared</w:t>
            </w:r>
          </w:p>
          <w:p w14:paraId="46E3B723" w14:textId="2E359F8B" w:rsidR="005027FE" w:rsidRPr="00724A5B" w:rsidRDefault="005027FE" w:rsidP="005027FE">
            <w:pPr>
              <w:numPr>
                <w:ilvl w:val="0"/>
                <w:numId w:val="72"/>
              </w:numPr>
              <w:tabs>
                <w:tab w:val="left" w:pos="641"/>
              </w:tabs>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 xml:space="preserve">Availability of fisheries-dependent scientific data </w:t>
            </w:r>
            <w:r w:rsidR="000B6CC4" w:rsidRPr="00724A5B">
              <w:rPr>
                <w:rFonts w:ascii="Times New Roman" w:eastAsia="Times New Roman" w:hAnsi="Times New Roman" w:cs="Times New Roman"/>
                <w:noProof/>
                <w:color w:val="000000"/>
                <w:sz w:val="24"/>
                <w:szCs w:val="24"/>
              </w:rPr>
              <w:t>on</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 xml:space="preserve">EU vessels in </w:t>
            </w:r>
            <w:r w:rsidR="000B6CC4" w:rsidRPr="00724A5B">
              <w:rPr>
                <w:rFonts w:ascii="Times New Roman" w:eastAsia="Times New Roman" w:hAnsi="Times New Roman" w:cs="Times New Roman"/>
                <w:noProof/>
                <w:color w:val="000000"/>
                <w:sz w:val="24"/>
                <w:szCs w:val="24"/>
              </w:rPr>
              <w:t xml:space="preserve">Mauritian </w:t>
            </w:r>
            <w:r w:rsidRPr="00724A5B">
              <w:rPr>
                <w:rFonts w:ascii="Times New Roman" w:eastAsia="Times New Roman" w:hAnsi="Times New Roman" w:cs="Times New Roman"/>
                <w:noProof/>
                <w:color w:val="000000"/>
                <w:sz w:val="24"/>
                <w:szCs w:val="24"/>
              </w:rPr>
              <w:t>waters</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to support stock assessment</w:t>
            </w:r>
            <w:r w:rsidR="000B6CC4" w:rsidRPr="00724A5B">
              <w:rPr>
                <w:rFonts w:ascii="Times New Roman" w:eastAsia="Times New Roman" w:hAnsi="Times New Roman" w:cs="Times New Roman"/>
                <w:noProof/>
                <w:color w:val="000000"/>
                <w:sz w:val="24"/>
                <w:szCs w:val="24"/>
              </w:rPr>
              <w:t>s</w:t>
            </w:r>
            <w:r w:rsidRPr="00724A5B">
              <w:rPr>
                <w:rFonts w:ascii="Times New Roman" w:eastAsia="Times New Roman" w:hAnsi="Times New Roman" w:cs="Times New Roman"/>
                <w:noProof/>
                <w:color w:val="000000"/>
                <w:sz w:val="24"/>
                <w:szCs w:val="24"/>
              </w:rPr>
              <w:t xml:space="preserve"> and</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ecosystem</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considerations</w:t>
            </w:r>
          </w:p>
          <w:p w14:paraId="28F58CBD" w14:textId="1E82FB83" w:rsidR="005027FE" w:rsidRPr="00724A5B" w:rsidRDefault="005027FE" w:rsidP="005027FE">
            <w:pPr>
              <w:tabs>
                <w:tab w:val="left" w:pos="641"/>
              </w:tabs>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b/>
                <w:bCs/>
                <w:noProof/>
                <w:color w:val="000000"/>
                <w:sz w:val="24"/>
                <w:szCs w:val="24"/>
              </w:rPr>
              <w:t>Mauritius</w:t>
            </w:r>
          </w:p>
          <w:p w14:paraId="6F24EC06" w14:textId="08F84CD5" w:rsidR="005027FE" w:rsidRPr="00724A5B" w:rsidRDefault="005027FE" w:rsidP="005027FE">
            <w:pPr>
              <w:numPr>
                <w:ilvl w:val="0"/>
                <w:numId w:val="73"/>
              </w:numPr>
              <w:tabs>
                <w:tab w:val="left" w:pos="641"/>
              </w:tabs>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Availability of multiannual sources of funding (sectoral support) to implement research activities and support national capacities for monitoring,</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control and</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surveillance</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 xml:space="preserve">and </w:t>
            </w:r>
            <w:r w:rsidR="00F12C57" w:rsidRPr="00724A5B">
              <w:rPr>
                <w:rFonts w:ascii="Times New Roman" w:eastAsia="Times New Roman" w:hAnsi="Times New Roman" w:cs="Times New Roman"/>
                <w:noProof/>
                <w:color w:val="000000"/>
                <w:sz w:val="24"/>
                <w:szCs w:val="24"/>
              </w:rPr>
              <w:t>combating</w:t>
            </w:r>
            <w:r w:rsidRPr="00724A5B">
              <w:rPr>
                <w:rFonts w:ascii="Times New Roman" w:eastAsia="Times New Roman" w:hAnsi="Times New Roman" w:cs="Times New Roman"/>
                <w:noProof/>
                <w:color w:val="000000"/>
                <w:sz w:val="24"/>
                <w:szCs w:val="24"/>
              </w:rPr>
              <w:t xml:space="preserve"> IUU fishing</w:t>
            </w:r>
            <w:r w:rsidR="00231F11" w:rsidRPr="00724A5B">
              <w:rPr>
                <w:rFonts w:ascii="Times New Roman" w:eastAsia="Times New Roman" w:hAnsi="Times New Roman" w:cs="Times New Roman"/>
                <w:noProof/>
                <w:color w:val="000000"/>
                <w:sz w:val="24"/>
                <w:szCs w:val="24"/>
              </w:rPr>
              <w:t xml:space="preserve"> </w:t>
            </w:r>
          </w:p>
        </w:tc>
        <w:tc>
          <w:tcPr>
            <w:tcW w:w="1470" w:type="pct"/>
            <w:tcBorders>
              <w:top w:val="single" w:sz="6" w:space="0" w:color="auto"/>
              <w:left w:val="single" w:sz="6" w:space="0" w:color="auto"/>
              <w:bottom w:val="single" w:sz="6" w:space="0" w:color="auto"/>
              <w:right w:val="single" w:sz="6" w:space="0" w:color="auto"/>
            </w:tcBorders>
            <w:shd w:val="clear" w:color="auto" w:fill="auto"/>
            <w:hideMark/>
          </w:tcPr>
          <w:p w14:paraId="767F9950" w14:textId="38A837B5" w:rsidR="005027FE" w:rsidRPr="00724A5B" w:rsidRDefault="005027FE" w:rsidP="005027FE">
            <w:pPr>
              <w:tabs>
                <w:tab w:val="left" w:pos="641"/>
              </w:tabs>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b/>
                <w:bCs/>
                <w:noProof/>
                <w:color w:val="000000"/>
                <w:sz w:val="24"/>
                <w:szCs w:val="24"/>
              </w:rPr>
              <w:t>Shared</w:t>
            </w:r>
          </w:p>
          <w:p w14:paraId="18298B13" w14:textId="54C56FF3" w:rsidR="005027FE" w:rsidRPr="00724A5B" w:rsidRDefault="005027FE" w:rsidP="005027FE">
            <w:pPr>
              <w:numPr>
                <w:ilvl w:val="0"/>
                <w:numId w:val="74"/>
              </w:numPr>
              <w:tabs>
                <w:tab w:val="left" w:pos="641"/>
              </w:tabs>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 xml:space="preserve">Availability of fisheries-dependent scientific data </w:t>
            </w:r>
            <w:r w:rsidR="000B6CC4" w:rsidRPr="00724A5B">
              <w:rPr>
                <w:rFonts w:ascii="Times New Roman" w:eastAsia="Times New Roman" w:hAnsi="Times New Roman" w:cs="Times New Roman"/>
                <w:noProof/>
                <w:color w:val="000000"/>
                <w:sz w:val="24"/>
                <w:szCs w:val="24"/>
              </w:rPr>
              <w:t>on EU vessels in Mauritian waters</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to support stock assessment</w:t>
            </w:r>
            <w:r w:rsidR="000B6CC4" w:rsidRPr="00724A5B">
              <w:rPr>
                <w:rFonts w:ascii="Times New Roman" w:eastAsia="Times New Roman" w:hAnsi="Times New Roman" w:cs="Times New Roman"/>
                <w:noProof/>
                <w:color w:val="000000"/>
                <w:sz w:val="24"/>
                <w:szCs w:val="24"/>
              </w:rPr>
              <w:t>s</w:t>
            </w:r>
            <w:r w:rsidRPr="00724A5B">
              <w:rPr>
                <w:rFonts w:ascii="Times New Roman" w:eastAsia="Times New Roman" w:hAnsi="Times New Roman" w:cs="Times New Roman"/>
                <w:noProof/>
                <w:color w:val="000000"/>
                <w:sz w:val="24"/>
                <w:szCs w:val="24"/>
              </w:rPr>
              <w:t xml:space="preserve"> and</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ecosystem</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considerations</w:t>
            </w:r>
          </w:p>
          <w:p w14:paraId="0CC918DE" w14:textId="7D65DCA4" w:rsidR="005027FE" w:rsidRPr="00724A5B" w:rsidRDefault="005027FE" w:rsidP="005027FE">
            <w:pPr>
              <w:tabs>
                <w:tab w:val="left" w:pos="641"/>
              </w:tabs>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b/>
                <w:bCs/>
                <w:noProof/>
                <w:color w:val="000000"/>
                <w:sz w:val="24"/>
                <w:szCs w:val="24"/>
              </w:rPr>
              <w:t>Mauritius</w:t>
            </w:r>
          </w:p>
          <w:p w14:paraId="19CBC2A2" w14:textId="3C8FBC3E" w:rsidR="005027FE" w:rsidRPr="00724A5B" w:rsidRDefault="005027FE" w:rsidP="005027FE">
            <w:pPr>
              <w:numPr>
                <w:ilvl w:val="0"/>
                <w:numId w:val="75"/>
              </w:numPr>
              <w:tabs>
                <w:tab w:val="left" w:pos="641"/>
              </w:tabs>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Availability of multiannual sources of funding (sectoral support) to implement research activities and support national capacities for monitoring,</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control and</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surveillance</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 xml:space="preserve">and </w:t>
            </w:r>
            <w:r w:rsidR="00F12C57" w:rsidRPr="00724A5B">
              <w:rPr>
                <w:rFonts w:ascii="Times New Roman" w:eastAsia="Times New Roman" w:hAnsi="Times New Roman" w:cs="Times New Roman"/>
                <w:noProof/>
                <w:color w:val="000000"/>
                <w:sz w:val="24"/>
                <w:szCs w:val="24"/>
              </w:rPr>
              <w:t>combating</w:t>
            </w:r>
            <w:r w:rsidRPr="00724A5B">
              <w:rPr>
                <w:rFonts w:ascii="Times New Roman" w:eastAsia="Times New Roman" w:hAnsi="Times New Roman" w:cs="Times New Roman"/>
                <w:noProof/>
                <w:color w:val="000000"/>
                <w:sz w:val="24"/>
                <w:szCs w:val="24"/>
              </w:rPr>
              <w:t xml:space="preserve"> IUU fishing</w:t>
            </w:r>
            <w:r w:rsidR="00231F11" w:rsidRPr="00724A5B">
              <w:rPr>
                <w:rFonts w:ascii="Times New Roman" w:eastAsia="Times New Roman" w:hAnsi="Times New Roman" w:cs="Times New Roman"/>
                <w:noProof/>
                <w:color w:val="000000"/>
                <w:sz w:val="24"/>
                <w:szCs w:val="24"/>
              </w:rPr>
              <w:t xml:space="preserve"> </w:t>
            </w:r>
          </w:p>
        </w:tc>
      </w:tr>
      <w:tr w:rsidR="005027FE" w:rsidRPr="00724A5B" w14:paraId="2BDF5F1B" w14:textId="77777777" w:rsidTr="00082AE3">
        <w:trPr>
          <w:trHeight w:val="300"/>
        </w:trPr>
        <w:tc>
          <w:tcPr>
            <w:tcW w:w="554" w:type="pct"/>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14:paraId="6599A0FE" w14:textId="71357ADA" w:rsidR="005027FE" w:rsidRPr="00724A5B" w:rsidRDefault="005027FE" w:rsidP="005027FE">
            <w:pPr>
              <w:tabs>
                <w:tab w:val="left" w:pos="641"/>
              </w:tabs>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b/>
                <w:bCs/>
                <w:noProof/>
                <w:color w:val="000000"/>
                <w:sz w:val="24"/>
                <w:szCs w:val="24"/>
              </w:rPr>
              <w:t>Economic impacts</w:t>
            </w:r>
            <w:r w:rsidR="00231F11" w:rsidRPr="00724A5B">
              <w:rPr>
                <w:rFonts w:ascii="Times New Roman" w:eastAsia="Times New Roman" w:hAnsi="Times New Roman" w:cs="Times New Roman"/>
                <w:noProof/>
                <w:color w:val="000000"/>
                <w:sz w:val="24"/>
                <w:szCs w:val="24"/>
              </w:rPr>
              <w:t xml:space="preserve"> </w:t>
            </w:r>
          </w:p>
        </w:tc>
        <w:tc>
          <w:tcPr>
            <w:tcW w:w="1312" w:type="pct"/>
            <w:tcBorders>
              <w:top w:val="single" w:sz="6" w:space="0" w:color="auto"/>
              <w:left w:val="single" w:sz="6" w:space="0" w:color="auto"/>
              <w:bottom w:val="single" w:sz="6" w:space="0" w:color="auto"/>
              <w:right w:val="single" w:sz="6" w:space="0" w:color="auto"/>
            </w:tcBorders>
            <w:shd w:val="clear" w:color="auto" w:fill="auto"/>
            <w:hideMark/>
          </w:tcPr>
          <w:p w14:paraId="51C20E4F" w14:textId="2BB6DF5A" w:rsidR="005027FE" w:rsidRPr="00724A5B" w:rsidRDefault="005027FE" w:rsidP="005027FE">
            <w:pPr>
              <w:tabs>
                <w:tab w:val="left" w:pos="641"/>
              </w:tabs>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b/>
                <w:bCs/>
                <w:noProof/>
                <w:color w:val="000000"/>
                <w:sz w:val="24"/>
                <w:szCs w:val="24"/>
              </w:rPr>
              <w:t>EU</w:t>
            </w:r>
          </w:p>
          <w:p w14:paraId="1CABC4F8" w14:textId="35648D60" w:rsidR="005027FE" w:rsidRPr="00724A5B" w:rsidRDefault="00335A2D" w:rsidP="005027FE">
            <w:pPr>
              <w:numPr>
                <w:ilvl w:val="0"/>
                <w:numId w:val="76"/>
              </w:numPr>
              <w:tabs>
                <w:tab w:val="left" w:pos="641"/>
              </w:tabs>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 xml:space="preserve">Savings </w:t>
            </w:r>
            <w:r w:rsidR="005027FE" w:rsidRPr="00724A5B">
              <w:rPr>
                <w:rFonts w:ascii="Times New Roman" w:eastAsia="Times New Roman" w:hAnsi="Times New Roman" w:cs="Times New Roman"/>
                <w:noProof/>
                <w:color w:val="000000"/>
                <w:sz w:val="24"/>
                <w:szCs w:val="24"/>
              </w:rPr>
              <w:t>for the</w:t>
            </w:r>
            <w:r w:rsidR="00231F11" w:rsidRPr="00724A5B">
              <w:rPr>
                <w:rFonts w:ascii="Times New Roman" w:eastAsia="Times New Roman" w:hAnsi="Times New Roman" w:cs="Times New Roman"/>
                <w:noProof/>
                <w:color w:val="000000"/>
                <w:sz w:val="24"/>
                <w:szCs w:val="24"/>
              </w:rPr>
              <w:t xml:space="preserve"> </w:t>
            </w:r>
            <w:r w:rsidR="005027FE" w:rsidRPr="00724A5B">
              <w:rPr>
                <w:rFonts w:ascii="Times New Roman" w:eastAsia="Times New Roman" w:hAnsi="Times New Roman" w:cs="Times New Roman"/>
                <w:noProof/>
                <w:color w:val="000000"/>
                <w:sz w:val="24"/>
                <w:szCs w:val="24"/>
              </w:rPr>
              <w:t>EU budget (≈ EUR 725 000 / year under the</w:t>
            </w:r>
            <w:r w:rsidR="00231F11" w:rsidRPr="00724A5B">
              <w:rPr>
                <w:rFonts w:ascii="Times New Roman" w:eastAsia="Times New Roman" w:hAnsi="Times New Roman" w:cs="Times New Roman"/>
                <w:noProof/>
                <w:color w:val="000000"/>
                <w:sz w:val="24"/>
                <w:szCs w:val="24"/>
              </w:rPr>
              <w:t xml:space="preserve"> </w:t>
            </w:r>
            <w:r w:rsidR="005027FE" w:rsidRPr="00724A5B">
              <w:rPr>
                <w:rFonts w:ascii="Times New Roman" w:eastAsia="Times New Roman" w:hAnsi="Times New Roman" w:cs="Times New Roman"/>
                <w:noProof/>
                <w:color w:val="000000"/>
                <w:sz w:val="24"/>
                <w:szCs w:val="24"/>
              </w:rPr>
              <w:t>current Protocol)</w:t>
            </w:r>
          </w:p>
          <w:p w14:paraId="04B01086" w14:textId="49AD5733" w:rsidR="005027FE" w:rsidRPr="00724A5B" w:rsidRDefault="005027FE" w:rsidP="005027FE">
            <w:pPr>
              <w:numPr>
                <w:ilvl w:val="0"/>
                <w:numId w:val="77"/>
              </w:numPr>
              <w:tabs>
                <w:tab w:val="left" w:pos="641"/>
              </w:tabs>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Possible</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negative</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impacts on the</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economic performance</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of the</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EU tuna fleet if fishing opportunities lost in</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Mauritian waters</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cannot be</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replaced by fishing opportunities</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elsewhere</w:t>
            </w:r>
            <w:r w:rsidR="00231F11" w:rsidRPr="00724A5B">
              <w:rPr>
                <w:rFonts w:ascii="Times New Roman" w:eastAsia="Times New Roman" w:hAnsi="Times New Roman" w:cs="Times New Roman"/>
                <w:noProof/>
                <w:color w:val="000000"/>
                <w:sz w:val="24"/>
                <w:szCs w:val="24"/>
              </w:rPr>
              <w:t xml:space="preserve"> </w:t>
            </w:r>
          </w:p>
        </w:tc>
        <w:tc>
          <w:tcPr>
            <w:tcW w:w="1664" w:type="pct"/>
            <w:tcBorders>
              <w:top w:val="single" w:sz="6" w:space="0" w:color="auto"/>
              <w:left w:val="single" w:sz="6" w:space="0" w:color="auto"/>
              <w:bottom w:val="single" w:sz="6" w:space="0" w:color="auto"/>
              <w:right w:val="single" w:sz="6" w:space="0" w:color="auto"/>
            </w:tcBorders>
            <w:shd w:val="clear" w:color="auto" w:fill="auto"/>
            <w:hideMark/>
          </w:tcPr>
          <w:p w14:paraId="7176A185" w14:textId="19F720B6" w:rsidR="005027FE" w:rsidRPr="00724A5B" w:rsidRDefault="005027FE" w:rsidP="005027FE">
            <w:pPr>
              <w:tabs>
                <w:tab w:val="left" w:pos="641"/>
              </w:tabs>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b/>
                <w:bCs/>
                <w:noProof/>
                <w:color w:val="000000"/>
                <w:sz w:val="24"/>
                <w:szCs w:val="24"/>
              </w:rPr>
              <w:t>EU</w:t>
            </w:r>
          </w:p>
          <w:p w14:paraId="6F1F5809" w14:textId="2C8D885B" w:rsidR="005027FE" w:rsidRPr="00724A5B" w:rsidRDefault="005027FE" w:rsidP="005027FE">
            <w:pPr>
              <w:numPr>
                <w:ilvl w:val="0"/>
                <w:numId w:val="78"/>
              </w:numPr>
              <w:tabs>
                <w:tab w:val="left" w:pos="641"/>
              </w:tabs>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Payment of a financial</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contribution to</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Mauritius</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from the</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EU budget (amount dependent on the</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outcomes of the</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negotiations, but</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EUR</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725</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000</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per year under the</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current Protocol)</w:t>
            </w:r>
          </w:p>
          <w:p w14:paraId="208140B1" w14:textId="20AFC63F" w:rsidR="005027FE" w:rsidRPr="00724A5B" w:rsidRDefault="005027FE" w:rsidP="005027FE">
            <w:pPr>
              <w:numPr>
                <w:ilvl w:val="0"/>
                <w:numId w:val="79"/>
              </w:numPr>
              <w:tabs>
                <w:tab w:val="left" w:pos="641"/>
              </w:tabs>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Economic value</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added to</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EU shipowners</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and processors</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benefiting</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the</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EU</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as a result of</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the</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activities of the</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EU vessels in</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Mauritius</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(value</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depending on catches obtained)</w:t>
            </w:r>
            <w:r w:rsidR="00231F11" w:rsidRPr="00724A5B">
              <w:rPr>
                <w:rFonts w:ascii="Times New Roman" w:eastAsia="Times New Roman" w:hAnsi="Times New Roman" w:cs="Times New Roman"/>
                <w:noProof/>
                <w:color w:val="000000"/>
                <w:sz w:val="24"/>
                <w:szCs w:val="24"/>
              </w:rPr>
              <w:t xml:space="preserve"> </w:t>
            </w:r>
          </w:p>
        </w:tc>
        <w:tc>
          <w:tcPr>
            <w:tcW w:w="1470" w:type="pct"/>
            <w:tcBorders>
              <w:top w:val="single" w:sz="6" w:space="0" w:color="auto"/>
              <w:left w:val="single" w:sz="6" w:space="0" w:color="auto"/>
              <w:bottom w:val="single" w:sz="6" w:space="0" w:color="auto"/>
              <w:right w:val="single" w:sz="6" w:space="0" w:color="auto"/>
            </w:tcBorders>
            <w:shd w:val="clear" w:color="auto" w:fill="auto"/>
            <w:hideMark/>
          </w:tcPr>
          <w:p w14:paraId="199B7DAD" w14:textId="12552C5E" w:rsidR="005027FE" w:rsidRPr="00724A5B" w:rsidRDefault="005027FE" w:rsidP="005027FE">
            <w:pPr>
              <w:tabs>
                <w:tab w:val="left" w:pos="641"/>
              </w:tabs>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b/>
                <w:bCs/>
                <w:noProof/>
                <w:color w:val="000000"/>
                <w:sz w:val="24"/>
                <w:szCs w:val="24"/>
              </w:rPr>
              <w:t>EU</w:t>
            </w:r>
          </w:p>
          <w:p w14:paraId="7D31123D" w14:textId="6D907C61" w:rsidR="005027FE" w:rsidRPr="00724A5B" w:rsidRDefault="005027FE" w:rsidP="005027FE">
            <w:pPr>
              <w:numPr>
                <w:ilvl w:val="0"/>
                <w:numId w:val="80"/>
              </w:numPr>
              <w:tabs>
                <w:tab w:val="left" w:pos="641"/>
              </w:tabs>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Payment of a financial</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contribution to</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Mauritius</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from the</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EU budget (amount dependent on the</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outcomes of the</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negotiations, but</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likely reduced from the</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current Protocol</w:t>
            </w:r>
            <w:r w:rsidR="00807084" w:rsidRPr="00724A5B">
              <w:rPr>
                <w:rFonts w:ascii="Times New Roman" w:eastAsia="Times New Roman" w:hAnsi="Times New Roman" w:cs="Times New Roman"/>
                <w:noProof/>
                <w:color w:val="000000"/>
                <w:sz w:val="24"/>
                <w:szCs w:val="24"/>
              </w:rPr>
              <w:t xml:space="preserve"> in line with the </w:t>
            </w:r>
            <w:r w:rsidRPr="00724A5B">
              <w:rPr>
                <w:rFonts w:ascii="Times New Roman" w:eastAsia="Times New Roman" w:hAnsi="Times New Roman" w:cs="Times New Roman"/>
                <w:noProof/>
                <w:color w:val="000000"/>
                <w:sz w:val="24"/>
                <w:szCs w:val="24"/>
              </w:rPr>
              <w:t>reduced tuna</w:t>
            </w:r>
            <w:r w:rsidR="00807084" w:rsidRPr="00724A5B">
              <w:rPr>
                <w:rFonts w:ascii="Times New Roman" w:eastAsia="Times New Roman" w:hAnsi="Times New Roman" w:cs="Times New Roman"/>
                <w:noProof/>
                <w:color w:val="000000"/>
                <w:sz w:val="24"/>
                <w:szCs w:val="24"/>
              </w:rPr>
              <w:t xml:space="preserve"> fishing</w:t>
            </w:r>
            <w:r w:rsidRPr="00724A5B">
              <w:rPr>
                <w:rFonts w:ascii="Times New Roman" w:eastAsia="Times New Roman" w:hAnsi="Times New Roman" w:cs="Times New Roman"/>
                <w:noProof/>
                <w:color w:val="000000"/>
                <w:sz w:val="24"/>
                <w:szCs w:val="24"/>
              </w:rPr>
              <w:t xml:space="preserve"> opportunities).</w:t>
            </w:r>
          </w:p>
          <w:p w14:paraId="5E95976F" w14:textId="0E385389" w:rsidR="005027FE" w:rsidRPr="00724A5B" w:rsidRDefault="005027FE" w:rsidP="005027FE">
            <w:pPr>
              <w:numPr>
                <w:ilvl w:val="0"/>
                <w:numId w:val="81"/>
              </w:numPr>
              <w:tabs>
                <w:tab w:val="left" w:pos="641"/>
              </w:tabs>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Economic value</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added to</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EU shipowners</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and processors</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benefiting</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the</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EU</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as a result of</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the</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activities of the</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EU vessels in</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Mauritius</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(value</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depending on catches obtained)</w:t>
            </w:r>
            <w:r w:rsidR="00231F11" w:rsidRPr="00724A5B">
              <w:rPr>
                <w:rFonts w:ascii="Times New Roman" w:eastAsia="Times New Roman" w:hAnsi="Times New Roman" w:cs="Times New Roman"/>
                <w:noProof/>
                <w:color w:val="000000"/>
                <w:sz w:val="24"/>
                <w:szCs w:val="24"/>
              </w:rPr>
              <w:t xml:space="preserve"> </w:t>
            </w:r>
          </w:p>
        </w:tc>
      </w:tr>
      <w:tr w:rsidR="005027FE" w:rsidRPr="00724A5B" w14:paraId="3E637A89" w14:textId="77777777" w:rsidTr="00082AE3">
        <w:trPr>
          <w:trHeight w:val="300"/>
        </w:trPr>
        <w:tc>
          <w:tcPr>
            <w:tcW w:w="554" w:type="pct"/>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33506A39" w14:textId="77777777" w:rsidR="005027FE" w:rsidRPr="00724A5B" w:rsidRDefault="005027FE" w:rsidP="005027FE">
            <w:pPr>
              <w:tabs>
                <w:tab w:val="left" w:pos="641"/>
              </w:tabs>
              <w:spacing w:after="240"/>
              <w:jc w:val="both"/>
              <w:rPr>
                <w:rFonts w:ascii="Times New Roman" w:eastAsia="Times New Roman" w:hAnsi="Times New Roman" w:cs="Times New Roman"/>
                <w:noProof/>
                <w:color w:val="000000"/>
                <w:sz w:val="24"/>
                <w:szCs w:val="24"/>
              </w:rPr>
            </w:pPr>
          </w:p>
        </w:tc>
        <w:tc>
          <w:tcPr>
            <w:tcW w:w="1312" w:type="pct"/>
            <w:tcBorders>
              <w:top w:val="single" w:sz="6" w:space="0" w:color="auto"/>
              <w:left w:val="single" w:sz="6" w:space="0" w:color="auto"/>
              <w:bottom w:val="single" w:sz="6" w:space="0" w:color="auto"/>
              <w:right w:val="single" w:sz="6" w:space="0" w:color="auto"/>
            </w:tcBorders>
            <w:shd w:val="clear" w:color="auto" w:fill="auto"/>
            <w:hideMark/>
          </w:tcPr>
          <w:p w14:paraId="2F07D743" w14:textId="21E95F40" w:rsidR="005027FE" w:rsidRPr="00724A5B" w:rsidRDefault="005027FE" w:rsidP="005027FE">
            <w:pPr>
              <w:tabs>
                <w:tab w:val="left" w:pos="641"/>
              </w:tabs>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b/>
                <w:bCs/>
                <w:noProof/>
                <w:color w:val="000000"/>
                <w:sz w:val="24"/>
                <w:szCs w:val="24"/>
              </w:rPr>
              <w:t>Mauritius</w:t>
            </w:r>
          </w:p>
          <w:p w14:paraId="76958B19" w14:textId="5B0093A4" w:rsidR="005027FE" w:rsidRPr="00724A5B" w:rsidRDefault="005027FE" w:rsidP="00082AE3">
            <w:pPr>
              <w:numPr>
                <w:ilvl w:val="0"/>
                <w:numId w:val="82"/>
              </w:numPr>
              <w:tabs>
                <w:tab w:val="left" w:pos="641"/>
              </w:tabs>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Loss of multiannual budget income</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stream from</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EU payments (</w:t>
            </w:r>
            <w:r w:rsidR="00807084" w:rsidRPr="00724A5B">
              <w:rPr>
                <w:rFonts w:ascii="Times New Roman" w:eastAsia="Times New Roman" w:hAnsi="Times New Roman" w:cs="Times New Roman"/>
                <w:noProof/>
                <w:color w:val="000000"/>
                <w:sz w:val="24"/>
                <w:szCs w:val="24"/>
              </w:rPr>
              <w:t xml:space="preserve">from the </w:t>
            </w:r>
            <w:r w:rsidRPr="00724A5B">
              <w:rPr>
                <w:rFonts w:ascii="Times New Roman" w:eastAsia="Times New Roman" w:hAnsi="Times New Roman" w:cs="Times New Roman"/>
                <w:noProof/>
                <w:color w:val="000000"/>
                <w:sz w:val="24"/>
                <w:szCs w:val="24"/>
              </w:rPr>
              <w:t>EU and</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EU shipowners)</w:t>
            </w:r>
          </w:p>
          <w:p w14:paraId="620632F8" w14:textId="1EEDCA5F" w:rsidR="005027FE" w:rsidRPr="00724A5B" w:rsidRDefault="00231F11" w:rsidP="005027FE">
            <w:pPr>
              <w:tabs>
                <w:tab w:val="left" w:pos="641"/>
              </w:tabs>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 xml:space="preserve"> </w:t>
            </w:r>
          </w:p>
        </w:tc>
        <w:tc>
          <w:tcPr>
            <w:tcW w:w="1664" w:type="pct"/>
            <w:tcBorders>
              <w:top w:val="single" w:sz="6" w:space="0" w:color="auto"/>
              <w:left w:val="single" w:sz="6" w:space="0" w:color="auto"/>
              <w:bottom w:val="single" w:sz="6" w:space="0" w:color="auto"/>
              <w:right w:val="single" w:sz="6" w:space="0" w:color="auto"/>
            </w:tcBorders>
            <w:shd w:val="clear" w:color="auto" w:fill="auto"/>
            <w:hideMark/>
          </w:tcPr>
          <w:p w14:paraId="22DE3BB9" w14:textId="23796865" w:rsidR="005027FE" w:rsidRPr="00724A5B" w:rsidRDefault="005027FE" w:rsidP="005027FE">
            <w:pPr>
              <w:tabs>
                <w:tab w:val="left" w:pos="641"/>
              </w:tabs>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b/>
                <w:bCs/>
                <w:noProof/>
                <w:color w:val="000000"/>
                <w:sz w:val="24"/>
                <w:szCs w:val="24"/>
              </w:rPr>
              <w:t>Mauritius</w:t>
            </w:r>
          </w:p>
          <w:p w14:paraId="42A5E3B3" w14:textId="5FA4C07F" w:rsidR="005027FE" w:rsidRPr="00724A5B" w:rsidRDefault="005027FE" w:rsidP="005027FE">
            <w:pPr>
              <w:numPr>
                <w:ilvl w:val="0"/>
                <w:numId w:val="83"/>
              </w:numPr>
              <w:tabs>
                <w:tab w:val="left" w:pos="641"/>
              </w:tabs>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Multiannual budget income</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stream from</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EU payments (</w:t>
            </w:r>
            <w:r w:rsidR="00807084" w:rsidRPr="00724A5B">
              <w:rPr>
                <w:rFonts w:ascii="Times New Roman" w:eastAsia="Times New Roman" w:hAnsi="Times New Roman" w:cs="Times New Roman"/>
                <w:noProof/>
                <w:color w:val="000000"/>
                <w:sz w:val="24"/>
                <w:szCs w:val="24"/>
              </w:rPr>
              <w:t xml:space="preserve">from the </w:t>
            </w:r>
            <w:r w:rsidRPr="00724A5B">
              <w:rPr>
                <w:rFonts w:ascii="Times New Roman" w:eastAsia="Times New Roman" w:hAnsi="Times New Roman" w:cs="Times New Roman"/>
                <w:noProof/>
                <w:color w:val="000000"/>
                <w:sz w:val="24"/>
                <w:szCs w:val="24"/>
              </w:rPr>
              <w:t>EU and</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EU shipowners) – amounts dependent on the</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outcome</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of the</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negotiations</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and catches.</w:t>
            </w:r>
          </w:p>
          <w:p w14:paraId="073D7E95" w14:textId="4D233A57" w:rsidR="005027FE" w:rsidRPr="00724A5B" w:rsidRDefault="005027FE" w:rsidP="00082AE3">
            <w:pPr>
              <w:numPr>
                <w:ilvl w:val="0"/>
                <w:numId w:val="84"/>
              </w:numPr>
              <w:tabs>
                <w:tab w:val="left" w:pos="641"/>
              </w:tabs>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 xml:space="preserve">EU financial compensation to support </w:t>
            </w:r>
            <w:r w:rsidR="00807084" w:rsidRPr="00724A5B">
              <w:rPr>
                <w:rFonts w:ascii="Times New Roman" w:eastAsia="Times New Roman" w:hAnsi="Times New Roman" w:cs="Times New Roman"/>
                <w:noProof/>
                <w:color w:val="000000"/>
                <w:sz w:val="24"/>
                <w:szCs w:val="24"/>
              </w:rPr>
              <w:t xml:space="preserve">the </w:t>
            </w:r>
            <w:r w:rsidRPr="00724A5B">
              <w:rPr>
                <w:rFonts w:ascii="Times New Roman" w:eastAsia="Times New Roman" w:hAnsi="Times New Roman" w:cs="Times New Roman"/>
                <w:noProof/>
                <w:color w:val="000000"/>
                <w:sz w:val="24"/>
                <w:szCs w:val="24"/>
              </w:rPr>
              <w:t>implementation of the</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national sectoral</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policy</w:t>
            </w:r>
            <w:r w:rsidR="00231F11" w:rsidRPr="00724A5B">
              <w:rPr>
                <w:rFonts w:ascii="Times New Roman" w:eastAsia="Times New Roman" w:hAnsi="Times New Roman" w:cs="Times New Roman"/>
                <w:noProof/>
                <w:color w:val="000000"/>
                <w:sz w:val="24"/>
                <w:szCs w:val="24"/>
              </w:rPr>
              <w:t xml:space="preserve"> </w:t>
            </w:r>
            <w:r w:rsidR="00807084" w:rsidRPr="00724A5B">
              <w:rPr>
                <w:rFonts w:ascii="Times New Roman" w:eastAsia="Times New Roman" w:hAnsi="Times New Roman" w:cs="Times New Roman"/>
                <w:noProof/>
                <w:color w:val="000000"/>
                <w:sz w:val="24"/>
                <w:szCs w:val="24"/>
              </w:rPr>
              <w:t xml:space="preserve">to encourage </w:t>
            </w:r>
            <w:r w:rsidRPr="00724A5B">
              <w:rPr>
                <w:rFonts w:ascii="Times New Roman" w:eastAsia="Times New Roman" w:hAnsi="Times New Roman" w:cs="Times New Roman"/>
                <w:noProof/>
                <w:color w:val="000000"/>
                <w:sz w:val="24"/>
                <w:szCs w:val="24"/>
              </w:rPr>
              <w:t>the</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economic development of fisheries,</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aquaculture</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and blue</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economy sectors</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 amounts dependent on the</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outcome</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of the</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negotiations</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but</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EUR</w:t>
            </w:r>
            <w:r w:rsidR="00807084" w:rsidRPr="00724A5B">
              <w:rPr>
                <w:rFonts w:ascii="Times New Roman" w:eastAsia="Times New Roman" w:hAnsi="Times New Roman" w:cs="Times New Roman"/>
                <w:noProof/>
                <w:color w:val="000000"/>
                <w:sz w:val="24"/>
                <w:szCs w:val="24"/>
              </w:rPr>
              <w:t> </w:t>
            </w:r>
            <w:r w:rsidRPr="00724A5B">
              <w:rPr>
                <w:rFonts w:ascii="Times New Roman" w:eastAsia="Times New Roman" w:hAnsi="Times New Roman" w:cs="Times New Roman"/>
                <w:noProof/>
                <w:color w:val="000000"/>
                <w:sz w:val="24"/>
                <w:szCs w:val="24"/>
              </w:rPr>
              <w:t>450</w:t>
            </w:r>
            <w:r w:rsidR="00807084" w:rsidRPr="00724A5B">
              <w:rPr>
                <w:rFonts w:ascii="Times New Roman" w:eastAsia="Times New Roman" w:hAnsi="Times New Roman" w:cs="Times New Roman"/>
                <w:noProof/>
                <w:color w:val="000000"/>
                <w:sz w:val="24"/>
                <w:szCs w:val="24"/>
              </w:rPr>
              <w:t> </w:t>
            </w:r>
            <w:r w:rsidRPr="00724A5B">
              <w:rPr>
                <w:rFonts w:ascii="Times New Roman" w:eastAsia="Times New Roman" w:hAnsi="Times New Roman" w:cs="Times New Roman"/>
                <w:noProof/>
                <w:color w:val="000000"/>
                <w:sz w:val="24"/>
                <w:szCs w:val="24"/>
              </w:rPr>
              <w:t>000</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per year under the</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current Protocol)</w:t>
            </w:r>
            <w:r w:rsidR="00231F11" w:rsidRPr="00724A5B">
              <w:rPr>
                <w:rFonts w:ascii="Times New Roman" w:eastAsia="Times New Roman" w:hAnsi="Times New Roman" w:cs="Times New Roman"/>
                <w:noProof/>
                <w:color w:val="000000"/>
                <w:sz w:val="24"/>
                <w:szCs w:val="24"/>
              </w:rPr>
              <w:t xml:space="preserve"> </w:t>
            </w:r>
          </w:p>
        </w:tc>
        <w:tc>
          <w:tcPr>
            <w:tcW w:w="1470" w:type="pct"/>
            <w:tcBorders>
              <w:top w:val="single" w:sz="6" w:space="0" w:color="auto"/>
              <w:left w:val="single" w:sz="6" w:space="0" w:color="auto"/>
              <w:bottom w:val="single" w:sz="6" w:space="0" w:color="auto"/>
              <w:right w:val="single" w:sz="6" w:space="0" w:color="auto"/>
            </w:tcBorders>
            <w:shd w:val="clear" w:color="auto" w:fill="auto"/>
            <w:hideMark/>
          </w:tcPr>
          <w:p w14:paraId="5D2DC3B6" w14:textId="6B11844E" w:rsidR="005027FE" w:rsidRPr="00724A5B" w:rsidRDefault="005027FE" w:rsidP="005027FE">
            <w:pPr>
              <w:tabs>
                <w:tab w:val="left" w:pos="641"/>
              </w:tabs>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b/>
                <w:bCs/>
                <w:noProof/>
                <w:color w:val="000000"/>
                <w:sz w:val="24"/>
                <w:szCs w:val="24"/>
              </w:rPr>
              <w:t>Mauritius</w:t>
            </w:r>
          </w:p>
          <w:p w14:paraId="3FBA160D" w14:textId="5B81FF1C" w:rsidR="005027FE" w:rsidRPr="00724A5B" w:rsidRDefault="005027FE" w:rsidP="005027FE">
            <w:pPr>
              <w:numPr>
                <w:ilvl w:val="0"/>
                <w:numId w:val="85"/>
              </w:numPr>
              <w:tabs>
                <w:tab w:val="left" w:pos="641"/>
              </w:tabs>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Multiannual budget income</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stream from</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EU access payments (</w:t>
            </w:r>
            <w:r w:rsidR="00807084" w:rsidRPr="00724A5B">
              <w:rPr>
                <w:rFonts w:ascii="Times New Roman" w:eastAsia="Times New Roman" w:hAnsi="Times New Roman" w:cs="Times New Roman"/>
                <w:noProof/>
                <w:color w:val="000000"/>
                <w:sz w:val="24"/>
                <w:szCs w:val="24"/>
              </w:rPr>
              <w:t xml:space="preserve">from the </w:t>
            </w:r>
            <w:r w:rsidRPr="00724A5B">
              <w:rPr>
                <w:rFonts w:ascii="Times New Roman" w:eastAsia="Times New Roman" w:hAnsi="Times New Roman" w:cs="Times New Roman"/>
                <w:noProof/>
                <w:color w:val="000000"/>
                <w:sz w:val="24"/>
                <w:szCs w:val="24"/>
              </w:rPr>
              <w:t>EU and</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EU shipowners) – amounts dependent on the</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outcome</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of the</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negotiations but</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likely reduced</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from the</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 xml:space="preserve">current Protocol </w:t>
            </w:r>
            <w:r w:rsidR="00807084" w:rsidRPr="00724A5B">
              <w:rPr>
                <w:rFonts w:ascii="Times New Roman" w:eastAsia="Times New Roman" w:hAnsi="Times New Roman" w:cs="Times New Roman"/>
                <w:noProof/>
                <w:color w:val="000000"/>
                <w:sz w:val="24"/>
                <w:szCs w:val="24"/>
              </w:rPr>
              <w:t xml:space="preserve">in line with the </w:t>
            </w:r>
            <w:r w:rsidRPr="00724A5B">
              <w:rPr>
                <w:rFonts w:ascii="Times New Roman" w:eastAsia="Times New Roman" w:hAnsi="Times New Roman" w:cs="Times New Roman"/>
                <w:noProof/>
                <w:color w:val="000000"/>
                <w:sz w:val="24"/>
                <w:szCs w:val="24"/>
              </w:rPr>
              <w:t>reduced tuna fishing opportunities</w:t>
            </w:r>
          </w:p>
          <w:p w14:paraId="207D4DFF" w14:textId="149F744E" w:rsidR="00807084" w:rsidRPr="00724A5B" w:rsidRDefault="005027FE" w:rsidP="005027FE">
            <w:pPr>
              <w:numPr>
                <w:ilvl w:val="0"/>
                <w:numId w:val="86"/>
              </w:numPr>
              <w:tabs>
                <w:tab w:val="left" w:pos="641"/>
              </w:tabs>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 xml:space="preserve">EU financial compensation to support </w:t>
            </w:r>
            <w:r w:rsidR="00807084" w:rsidRPr="00724A5B">
              <w:rPr>
                <w:rFonts w:ascii="Times New Roman" w:eastAsia="Times New Roman" w:hAnsi="Times New Roman" w:cs="Times New Roman"/>
                <w:noProof/>
                <w:color w:val="000000"/>
                <w:sz w:val="24"/>
                <w:szCs w:val="24"/>
              </w:rPr>
              <w:t>the</w:t>
            </w:r>
            <w:r w:rsidRPr="00724A5B">
              <w:rPr>
                <w:rFonts w:ascii="Times New Roman" w:eastAsia="Times New Roman" w:hAnsi="Times New Roman" w:cs="Times New Roman"/>
                <w:noProof/>
                <w:color w:val="000000"/>
                <w:sz w:val="24"/>
                <w:szCs w:val="24"/>
              </w:rPr>
              <w:t xml:space="preserve"> implementation of the</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national sectoral</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policy</w:t>
            </w:r>
            <w:r w:rsidR="00231F11" w:rsidRPr="00724A5B">
              <w:rPr>
                <w:rFonts w:ascii="Times New Roman" w:eastAsia="Times New Roman" w:hAnsi="Times New Roman" w:cs="Times New Roman"/>
                <w:noProof/>
                <w:color w:val="000000"/>
                <w:sz w:val="24"/>
                <w:szCs w:val="24"/>
              </w:rPr>
              <w:t xml:space="preserve"> </w:t>
            </w:r>
            <w:r w:rsidR="00807084" w:rsidRPr="00724A5B">
              <w:rPr>
                <w:rFonts w:ascii="Times New Roman" w:eastAsia="Times New Roman" w:hAnsi="Times New Roman" w:cs="Times New Roman"/>
                <w:noProof/>
                <w:color w:val="000000"/>
                <w:sz w:val="24"/>
                <w:szCs w:val="24"/>
              </w:rPr>
              <w:t xml:space="preserve">to encourage </w:t>
            </w:r>
            <w:r w:rsidRPr="00724A5B">
              <w:rPr>
                <w:rFonts w:ascii="Times New Roman" w:eastAsia="Times New Roman" w:hAnsi="Times New Roman" w:cs="Times New Roman"/>
                <w:noProof/>
                <w:color w:val="000000"/>
                <w:sz w:val="24"/>
                <w:szCs w:val="24"/>
              </w:rPr>
              <w:t>the</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economic development of the</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fisheries sector - amounts dependent on the</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outcome</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of the</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negotiations</w:t>
            </w:r>
            <w:r w:rsidR="00807084" w:rsidRPr="00724A5B">
              <w:rPr>
                <w:rFonts w:ascii="Times New Roman" w:eastAsia="Times New Roman" w:hAnsi="Times New Roman" w:cs="Times New Roman"/>
                <w:noProof/>
                <w:color w:val="000000"/>
                <w:sz w:val="24"/>
                <w:szCs w:val="24"/>
              </w:rPr>
              <w:t xml:space="preserve">. </w:t>
            </w:r>
          </w:p>
          <w:p w14:paraId="60ECD101" w14:textId="443DA0D6" w:rsidR="005027FE" w:rsidRPr="00724A5B" w:rsidRDefault="00807084" w:rsidP="005027FE">
            <w:pPr>
              <w:numPr>
                <w:ilvl w:val="0"/>
                <w:numId w:val="86"/>
              </w:numPr>
              <w:tabs>
                <w:tab w:val="left" w:pos="641"/>
              </w:tabs>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L</w:t>
            </w:r>
            <w:r w:rsidR="005027FE" w:rsidRPr="00724A5B">
              <w:rPr>
                <w:rFonts w:ascii="Times New Roman" w:eastAsia="Times New Roman" w:hAnsi="Times New Roman" w:cs="Times New Roman"/>
                <w:noProof/>
                <w:color w:val="000000"/>
                <w:sz w:val="24"/>
                <w:szCs w:val="24"/>
              </w:rPr>
              <w:t>ikely reduced funds, but</w:t>
            </w:r>
            <w:r w:rsidR="00231F11" w:rsidRPr="00724A5B">
              <w:rPr>
                <w:rFonts w:ascii="Times New Roman" w:eastAsia="Times New Roman" w:hAnsi="Times New Roman" w:cs="Times New Roman"/>
                <w:noProof/>
                <w:color w:val="000000"/>
                <w:sz w:val="24"/>
                <w:szCs w:val="24"/>
              </w:rPr>
              <w:t xml:space="preserve"> </w:t>
            </w:r>
            <w:r w:rsidR="005027FE" w:rsidRPr="00724A5B">
              <w:rPr>
                <w:rFonts w:ascii="Times New Roman" w:eastAsia="Times New Roman" w:hAnsi="Times New Roman" w:cs="Times New Roman"/>
                <w:noProof/>
                <w:color w:val="000000"/>
                <w:sz w:val="24"/>
                <w:szCs w:val="24"/>
              </w:rPr>
              <w:t>a more</w:t>
            </w:r>
            <w:r w:rsidR="00231F11" w:rsidRPr="00724A5B">
              <w:rPr>
                <w:rFonts w:ascii="Times New Roman" w:eastAsia="Times New Roman" w:hAnsi="Times New Roman" w:cs="Times New Roman"/>
                <w:noProof/>
                <w:color w:val="000000"/>
                <w:sz w:val="24"/>
                <w:szCs w:val="24"/>
              </w:rPr>
              <w:t xml:space="preserve"> </w:t>
            </w:r>
            <w:r w:rsidR="005027FE" w:rsidRPr="00724A5B">
              <w:rPr>
                <w:rFonts w:ascii="Times New Roman" w:eastAsia="Times New Roman" w:hAnsi="Times New Roman" w:cs="Times New Roman"/>
                <w:noProof/>
                <w:color w:val="000000"/>
                <w:sz w:val="24"/>
                <w:szCs w:val="24"/>
              </w:rPr>
              <w:t>focused approach to use</w:t>
            </w:r>
            <w:r w:rsidR="00231F11" w:rsidRPr="00724A5B">
              <w:rPr>
                <w:rFonts w:ascii="Times New Roman" w:eastAsia="Times New Roman" w:hAnsi="Times New Roman" w:cs="Times New Roman"/>
                <w:noProof/>
                <w:color w:val="000000"/>
                <w:sz w:val="24"/>
                <w:szCs w:val="24"/>
              </w:rPr>
              <w:t xml:space="preserve"> </w:t>
            </w:r>
            <w:r w:rsidR="005027FE" w:rsidRPr="00724A5B">
              <w:rPr>
                <w:rFonts w:ascii="Times New Roman" w:eastAsia="Times New Roman" w:hAnsi="Times New Roman" w:cs="Times New Roman"/>
                <w:noProof/>
                <w:color w:val="000000"/>
                <w:sz w:val="24"/>
                <w:szCs w:val="24"/>
              </w:rPr>
              <w:t xml:space="preserve">of funds and better monitoring resulting in </w:t>
            </w:r>
            <w:r w:rsidRPr="00724A5B">
              <w:rPr>
                <w:rFonts w:ascii="Times New Roman" w:eastAsia="Times New Roman" w:hAnsi="Times New Roman" w:cs="Times New Roman"/>
                <w:noProof/>
                <w:color w:val="000000"/>
                <w:sz w:val="24"/>
                <w:szCs w:val="24"/>
              </w:rPr>
              <w:t xml:space="preserve">greater </w:t>
            </w:r>
            <w:r w:rsidR="005027FE" w:rsidRPr="00724A5B">
              <w:rPr>
                <w:rFonts w:ascii="Times New Roman" w:eastAsia="Times New Roman" w:hAnsi="Times New Roman" w:cs="Times New Roman"/>
                <w:noProof/>
                <w:color w:val="000000"/>
                <w:sz w:val="24"/>
                <w:szCs w:val="24"/>
              </w:rPr>
              <w:t>net benefits per</w:t>
            </w:r>
            <w:r w:rsidR="00231F11" w:rsidRPr="00724A5B">
              <w:rPr>
                <w:rFonts w:ascii="Times New Roman" w:eastAsia="Times New Roman" w:hAnsi="Times New Roman" w:cs="Times New Roman"/>
                <w:noProof/>
                <w:color w:val="000000"/>
                <w:sz w:val="24"/>
                <w:szCs w:val="24"/>
              </w:rPr>
              <w:t xml:space="preserve"> </w:t>
            </w:r>
            <w:r w:rsidR="005027FE" w:rsidRPr="00724A5B">
              <w:rPr>
                <w:rFonts w:ascii="Times New Roman" w:eastAsia="Times New Roman" w:hAnsi="Times New Roman" w:cs="Times New Roman"/>
                <w:noProof/>
                <w:color w:val="000000"/>
                <w:sz w:val="24"/>
                <w:szCs w:val="24"/>
              </w:rPr>
              <w:t>euro spent.</w:t>
            </w:r>
          </w:p>
          <w:p w14:paraId="781AFCDC" w14:textId="35C63CC7" w:rsidR="005027FE" w:rsidRPr="00724A5B" w:rsidRDefault="005027FE" w:rsidP="005027FE">
            <w:pPr>
              <w:numPr>
                <w:ilvl w:val="0"/>
                <w:numId w:val="87"/>
              </w:numPr>
              <w:tabs>
                <w:tab w:val="left" w:pos="641"/>
              </w:tabs>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Reduced indirect</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economic benefits resulting from decreased attractiveness of Port</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Louis</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for the</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EU fleet (port services,</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reduced direct landings</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of tuna to local</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processors)</w:t>
            </w:r>
            <w:r w:rsidR="00231F11" w:rsidRPr="00724A5B">
              <w:rPr>
                <w:rFonts w:ascii="Times New Roman" w:eastAsia="Times New Roman" w:hAnsi="Times New Roman" w:cs="Times New Roman"/>
                <w:noProof/>
                <w:color w:val="000000"/>
                <w:sz w:val="24"/>
                <w:szCs w:val="24"/>
              </w:rPr>
              <w:t xml:space="preserve"> </w:t>
            </w:r>
          </w:p>
        </w:tc>
      </w:tr>
      <w:tr w:rsidR="005027FE" w:rsidRPr="00724A5B" w14:paraId="502B1922" w14:textId="77777777" w:rsidTr="00082AE3">
        <w:trPr>
          <w:trHeight w:val="300"/>
        </w:trPr>
        <w:tc>
          <w:tcPr>
            <w:tcW w:w="554" w:type="pct"/>
            <w:tcBorders>
              <w:top w:val="single" w:sz="6" w:space="0" w:color="auto"/>
              <w:left w:val="single" w:sz="6" w:space="0" w:color="auto"/>
              <w:bottom w:val="single" w:sz="6" w:space="0" w:color="auto"/>
              <w:right w:val="single" w:sz="6" w:space="0" w:color="auto"/>
            </w:tcBorders>
            <w:shd w:val="clear" w:color="auto" w:fill="auto"/>
            <w:vAlign w:val="center"/>
            <w:hideMark/>
          </w:tcPr>
          <w:p w14:paraId="0960A1EE" w14:textId="11167BA8" w:rsidR="005027FE" w:rsidRPr="00724A5B" w:rsidRDefault="005027FE" w:rsidP="005027FE">
            <w:pPr>
              <w:tabs>
                <w:tab w:val="left" w:pos="641"/>
              </w:tabs>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b/>
                <w:bCs/>
                <w:noProof/>
                <w:color w:val="000000"/>
                <w:sz w:val="24"/>
                <w:szCs w:val="24"/>
              </w:rPr>
              <w:t>Social impacts</w:t>
            </w:r>
            <w:r w:rsidR="00231F11" w:rsidRPr="00724A5B">
              <w:rPr>
                <w:rFonts w:ascii="Times New Roman" w:eastAsia="Times New Roman" w:hAnsi="Times New Roman" w:cs="Times New Roman"/>
                <w:noProof/>
                <w:color w:val="000000"/>
                <w:sz w:val="24"/>
                <w:szCs w:val="24"/>
              </w:rPr>
              <w:t xml:space="preserve"> </w:t>
            </w:r>
          </w:p>
        </w:tc>
        <w:tc>
          <w:tcPr>
            <w:tcW w:w="1312" w:type="pct"/>
            <w:tcBorders>
              <w:top w:val="single" w:sz="6" w:space="0" w:color="auto"/>
              <w:left w:val="single" w:sz="6" w:space="0" w:color="auto"/>
              <w:bottom w:val="single" w:sz="6" w:space="0" w:color="auto"/>
              <w:right w:val="single" w:sz="6" w:space="0" w:color="auto"/>
            </w:tcBorders>
            <w:shd w:val="clear" w:color="auto" w:fill="auto"/>
            <w:hideMark/>
          </w:tcPr>
          <w:p w14:paraId="5B30D7DD" w14:textId="26929BF2" w:rsidR="005027FE" w:rsidRPr="00724A5B" w:rsidRDefault="005027FE" w:rsidP="005027FE">
            <w:pPr>
              <w:tabs>
                <w:tab w:val="left" w:pos="641"/>
              </w:tabs>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b/>
                <w:bCs/>
                <w:noProof/>
                <w:color w:val="000000"/>
                <w:sz w:val="24"/>
                <w:szCs w:val="24"/>
              </w:rPr>
              <w:t>EU</w:t>
            </w:r>
          </w:p>
          <w:p w14:paraId="7BD62029" w14:textId="2C87ABA7" w:rsidR="005027FE" w:rsidRPr="00724A5B" w:rsidRDefault="005027FE" w:rsidP="005027FE">
            <w:pPr>
              <w:numPr>
                <w:ilvl w:val="0"/>
                <w:numId w:val="88"/>
              </w:numPr>
              <w:tabs>
                <w:tab w:val="left" w:pos="641"/>
              </w:tabs>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Possible</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negative</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impacts on</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employment onboard the</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EU fishing fleet (and in</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EU processing companies) if fishing opportunities lost in</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Mauritian waters</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cannot be</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replaced by fishing opportunities</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or catches</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elsewhere</w:t>
            </w:r>
          </w:p>
          <w:p w14:paraId="609CADCB" w14:textId="6BD10101" w:rsidR="005027FE" w:rsidRPr="00724A5B" w:rsidRDefault="005027FE" w:rsidP="005027FE">
            <w:pPr>
              <w:tabs>
                <w:tab w:val="left" w:pos="641"/>
              </w:tabs>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b/>
                <w:bCs/>
                <w:noProof/>
                <w:color w:val="000000"/>
                <w:sz w:val="24"/>
                <w:szCs w:val="24"/>
              </w:rPr>
              <w:t>Mauritius</w:t>
            </w:r>
          </w:p>
          <w:p w14:paraId="75C429F9" w14:textId="0B501D0B" w:rsidR="005027FE" w:rsidRPr="00724A5B" w:rsidRDefault="005027FE" w:rsidP="005027FE">
            <w:pPr>
              <w:numPr>
                <w:ilvl w:val="0"/>
                <w:numId w:val="89"/>
              </w:numPr>
              <w:tabs>
                <w:tab w:val="left" w:pos="641"/>
              </w:tabs>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Less funding available</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for activities supporting the</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development of artisanal fisheries in</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Mauritius which are</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currently included in the</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sectoral support</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objectives</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and projects/activities</w:t>
            </w:r>
            <w:r w:rsidR="00231F11" w:rsidRPr="00724A5B">
              <w:rPr>
                <w:rFonts w:ascii="Times New Roman" w:eastAsia="Times New Roman" w:hAnsi="Times New Roman" w:cs="Times New Roman"/>
                <w:noProof/>
                <w:color w:val="000000"/>
                <w:sz w:val="24"/>
                <w:szCs w:val="24"/>
              </w:rPr>
              <w:t xml:space="preserve"> </w:t>
            </w:r>
          </w:p>
        </w:tc>
        <w:tc>
          <w:tcPr>
            <w:tcW w:w="1664" w:type="pct"/>
            <w:tcBorders>
              <w:top w:val="single" w:sz="6" w:space="0" w:color="auto"/>
              <w:left w:val="single" w:sz="6" w:space="0" w:color="auto"/>
              <w:bottom w:val="single" w:sz="6" w:space="0" w:color="auto"/>
              <w:right w:val="single" w:sz="6" w:space="0" w:color="auto"/>
            </w:tcBorders>
            <w:shd w:val="clear" w:color="auto" w:fill="auto"/>
            <w:hideMark/>
          </w:tcPr>
          <w:p w14:paraId="018B1E83" w14:textId="5C419A81" w:rsidR="005027FE" w:rsidRPr="00724A5B" w:rsidRDefault="005027FE" w:rsidP="005027FE">
            <w:pPr>
              <w:tabs>
                <w:tab w:val="left" w:pos="641"/>
              </w:tabs>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b/>
                <w:bCs/>
                <w:noProof/>
                <w:color w:val="000000"/>
                <w:sz w:val="24"/>
                <w:szCs w:val="24"/>
              </w:rPr>
              <w:t>EU</w:t>
            </w:r>
          </w:p>
          <w:p w14:paraId="511E2E2D" w14:textId="132DB99D" w:rsidR="005027FE" w:rsidRPr="00724A5B" w:rsidRDefault="005027FE" w:rsidP="005027FE">
            <w:pPr>
              <w:numPr>
                <w:ilvl w:val="0"/>
                <w:numId w:val="90"/>
              </w:numPr>
              <w:tabs>
                <w:tab w:val="left" w:pos="641"/>
              </w:tabs>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Employment of</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EU</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nationals</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onboard</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EU vessels fishing in</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Mauritius</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(and in</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EU processors having access to</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EU vessel catches) secured by availability of fishing opportunities</w:t>
            </w:r>
          </w:p>
          <w:p w14:paraId="0DDE6319" w14:textId="5C367F52" w:rsidR="005027FE" w:rsidRPr="00724A5B" w:rsidRDefault="005027FE" w:rsidP="005027FE">
            <w:pPr>
              <w:tabs>
                <w:tab w:val="left" w:pos="641"/>
              </w:tabs>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b/>
                <w:bCs/>
                <w:noProof/>
                <w:color w:val="000000"/>
                <w:sz w:val="24"/>
                <w:szCs w:val="24"/>
              </w:rPr>
              <w:t>Mauritius</w:t>
            </w:r>
          </w:p>
          <w:p w14:paraId="278C607E" w14:textId="1B76E6AC" w:rsidR="005027FE" w:rsidRPr="00724A5B" w:rsidRDefault="005027FE" w:rsidP="005027FE">
            <w:pPr>
              <w:numPr>
                <w:ilvl w:val="0"/>
                <w:numId w:val="91"/>
              </w:numPr>
              <w:tabs>
                <w:tab w:val="left" w:pos="641"/>
              </w:tabs>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Social benefits underpinned by activities of the</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sectoral support programme</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benefiting artisanal fishers</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in</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Mauritius</w:t>
            </w:r>
          </w:p>
          <w:p w14:paraId="7A6AF461" w14:textId="3B7C0663" w:rsidR="005027FE" w:rsidRPr="00724A5B" w:rsidRDefault="005027FE" w:rsidP="00082AE3">
            <w:pPr>
              <w:numPr>
                <w:ilvl w:val="0"/>
                <w:numId w:val="92"/>
              </w:numPr>
              <w:tabs>
                <w:tab w:val="left" w:pos="641"/>
              </w:tabs>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Employment</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conditions of</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Mauritian</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fishers</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and other</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nationals</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onboard</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EU vessels framed by</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the</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current</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social clause</w:t>
            </w:r>
            <w:r w:rsidR="00231F11" w:rsidRPr="00724A5B">
              <w:rPr>
                <w:rFonts w:ascii="Times New Roman" w:eastAsia="Times New Roman" w:hAnsi="Times New Roman" w:cs="Times New Roman"/>
                <w:noProof/>
                <w:color w:val="000000"/>
                <w:sz w:val="24"/>
                <w:szCs w:val="24"/>
              </w:rPr>
              <w:t xml:space="preserve"> </w:t>
            </w:r>
          </w:p>
        </w:tc>
        <w:tc>
          <w:tcPr>
            <w:tcW w:w="1470" w:type="pct"/>
            <w:tcBorders>
              <w:top w:val="single" w:sz="6" w:space="0" w:color="auto"/>
              <w:left w:val="single" w:sz="6" w:space="0" w:color="auto"/>
              <w:bottom w:val="single" w:sz="6" w:space="0" w:color="auto"/>
              <w:right w:val="single" w:sz="6" w:space="0" w:color="auto"/>
            </w:tcBorders>
            <w:shd w:val="clear" w:color="auto" w:fill="auto"/>
            <w:hideMark/>
          </w:tcPr>
          <w:p w14:paraId="742E1ADB" w14:textId="5F417E85" w:rsidR="005027FE" w:rsidRPr="00724A5B" w:rsidRDefault="005027FE" w:rsidP="005027FE">
            <w:pPr>
              <w:tabs>
                <w:tab w:val="left" w:pos="641"/>
              </w:tabs>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b/>
                <w:bCs/>
                <w:noProof/>
                <w:color w:val="000000"/>
                <w:sz w:val="24"/>
                <w:szCs w:val="24"/>
              </w:rPr>
              <w:t>EU</w:t>
            </w:r>
          </w:p>
          <w:p w14:paraId="27C939DF" w14:textId="08148FDD" w:rsidR="005027FE" w:rsidRPr="00724A5B" w:rsidRDefault="005027FE" w:rsidP="005027FE">
            <w:pPr>
              <w:numPr>
                <w:ilvl w:val="0"/>
                <w:numId w:val="93"/>
              </w:numPr>
              <w:tabs>
                <w:tab w:val="left" w:pos="641"/>
              </w:tabs>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Employment of</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EU</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nationals</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onboard</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EU tuna vessels fishing in</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Mauritius</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(and in</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EU processors having access to</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EU vessel catches) secured by availability of fishing opportunities</w:t>
            </w:r>
          </w:p>
          <w:p w14:paraId="6DBDF2A8" w14:textId="17DFD746" w:rsidR="005027FE" w:rsidRPr="00724A5B" w:rsidRDefault="005027FE" w:rsidP="005027FE">
            <w:pPr>
              <w:tabs>
                <w:tab w:val="left" w:pos="641"/>
              </w:tabs>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b/>
                <w:bCs/>
                <w:noProof/>
                <w:color w:val="000000"/>
                <w:sz w:val="24"/>
                <w:szCs w:val="24"/>
              </w:rPr>
              <w:t>Mauritius</w:t>
            </w:r>
          </w:p>
          <w:p w14:paraId="40E148E8" w14:textId="77777777" w:rsidR="00807084" w:rsidRPr="00724A5B" w:rsidRDefault="005027FE" w:rsidP="005027FE">
            <w:pPr>
              <w:numPr>
                <w:ilvl w:val="0"/>
                <w:numId w:val="94"/>
              </w:numPr>
              <w:tabs>
                <w:tab w:val="left" w:pos="641"/>
              </w:tabs>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Social benefits underpinned by activities of the</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sectoral support programme</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benefiting</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 xml:space="preserve">artisanal fishers. </w:t>
            </w:r>
          </w:p>
          <w:p w14:paraId="2B12FE49" w14:textId="4CD62F91" w:rsidR="005027FE" w:rsidRPr="00724A5B" w:rsidRDefault="005027FE" w:rsidP="005027FE">
            <w:pPr>
              <w:numPr>
                <w:ilvl w:val="0"/>
                <w:numId w:val="94"/>
              </w:numPr>
              <w:tabs>
                <w:tab w:val="left" w:pos="641"/>
              </w:tabs>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Benefits dependent on the</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outcome</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of the</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negotiations and funds provided, but a more</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focused approach to use</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 xml:space="preserve">of funds and better monitoring resulting in </w:t>
            </w:r>
            <w:r w:rsidR="00807084" w:rsidRPr="00724A5B">
              <w:rPr>
                <w:rFonts w:ascii="Times New Roman" w:eastAsia="Times New Roman" w:hAnsi="Times New Roman" w:cs="Times New Roman"/>
                <w:noProof/>
                <w:color w:val="000000"/>
                <w:sz w:val="24"/>
                <w:szCs w:val="24"/>
              </w:rPr>
              <w:t xml:space="preserve">greater </w:t>
            </w:r>
            <w:r w:rsidRPr="00724A5B">
              <w:rPr>
                <w:rFonts w:ascii="Times New Roman" w:eastAsia="Times New Roman" w:hAnsi="Times New Roman" w:cs="Times New Roman"/>
                <w:noProof/>
                <w:color w:val="000000"/>
                <w:sz w:val="24"/>
                <w:szCs w:val="24"/>
              </w:rPr>
              <w:t>net benefits per</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euro spent</w:t>
            </w:r>
          </w:p>
          <w:p w14:paraId="12B1F5B0" w14:textId="26840396" w:rsidR="005027FE" w:rsidRPr="00724A5B" w:rsidRDefault="005027FE" w:rsidP="005027FE">
            <w:pPr>
              <w:numPr>
                <w:ilvl w:val="0"/>
                <w:numId w:val="95"/>
              </w:numPr>
              <w:tabs>
                <w:tab w:val="left" w:pos="641"/>
              </w:tabs>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Employment</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conditions of</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Mauritius</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fishers</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and other</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nationals</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onboard</w:t>
            </w:r>
            <w:r w:rsidR="00231F11"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EU vessels framed by an improved social clause</w:t>
            </w:r>
            <w:r w:rsidR="00231F11" w:rsidRPr="00724A5B">
              <w:rPr>
                <w:rFonts w:ascii="Times New Roman" w:eastAsia="Times New Roman" w:hAnsi="Times New Roman" w:cs="Times New Roman"/>
                <w:noProof/>
                <w:color w:val="000000"/>
                <w:sz w:val="24"/>
                <w:szCs w:val="24"/>
              </w:rPr>
              <w:t xml:space="preserve"> </w:t>
            </w:r>
          </w:p>
        </w:tc>
      </w:tr>
    </w:tbl>
    <w:p w14:paraId="34D217C3" w14:textId="4A91670A" w:rsidR="00807084" w:rsidRPr="00724A5B" w:rsidRDefault="00807084" w:rsidP="005027FE">
      <w:pPr>
        <w:tabs>
          <w:tab w:val="left" w:pos="641"/>
        </w:tabs>
        <w:rPr>
          <w:rFonts w:ascii="Times New Roman" w:eastAsia="Times New Roman" w:hAnsi="Times New Roman" w:cs="Times New Roman"/>
          <w:noProof/>
          <w:color w:val="000000"/>
          <w:sz w:val="24"/>
          <w:szCs w:val="24"/>
        </w:rPr>
      </w:pPr>
    </w:p>
    <w:p w14:paraId="472ACDD4" w14:textId="77777777" w:rsidR="00807084" w:rsidRPr="00724A5B" w:rsidRDefault="00807084">
      <w:pPr>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br w:type="page"/>
      </w:r>
    </w:p>
    <w:p w14:paraId="0F8888F1" w14:textId="77777777" w:rsidR="005D5D0E" w:rsidRPr="00724A5B" w:rsidRDefault="005D5D0E" w:rsidP="005D5D0E">
      <w:pPr>
        <w:pStyle w:val="Heading1"/>
        <w:numPr>
          <w:ilvl w:val="0"/>
          <w:numId w:val="33"/>
        </w:numPr>
        <w:rPr>
          <w:noProof/>
        </w:rPr>
      </w:pPr>
      <w:bookmarkStart w:id="102" w:name="_Toc166593184"/>
      <w:bookmarkStart w:id="103" w:name="_Toc222495131"/>
      <w:r w:rsidRPr="00724A5B">
        <w:rPr>
          <w:noProof/>
        </w:rPr>
        <w:t>Comparison according to standard evaluation criteria (relevance, effectiveness, efficiency and coherence)</w:t>
      </w:r>
      <w:bookmarkEnd w:id="102"/>
      <w:bookmarkEnd w:id="103"/>
    </w:p>
    <w:p w14:paraId="0A80082E" w14:textId="3B08D2CE" w:rsidR="005D5D0E" w:rsidRPr="00724A5B" w:rsidRDefault="00807084" w:rsidP="005D5D0E">
      <w:pPr>
        <w:tabs>
          <w:tab w:val="left" w:pos="641"/>
        </w:tabs>
        <w:rPr>
          <w:rFonts w:ascii="Times New Roman" w:eastAsia="Times New Roman" w:hAnsi="Times New Roman" w:cs="Times New Roman"/>
          <w:noProof/>
          <w:sz w:val="24"/>
          <w:szCs w:val="24"/>
        </w:rPr>
      </w:pPr>
      <w:r w:rsidRPr="00724A5B">
        <w:rPr>
          <w:rFonts w:ascii="Times New Roman" w:eastAsia="Times New Roman" w:hAnsi="Times New Roman" w:cs="Times New Roman"/>
          <w:noProof/>
          <w:color w:val="000000"/>
          <w:sz w:val="24"/>
          <w:szCs w:val="24"/>
        </w:rPr>
        <w:t>This table</w:t>
      </w:r>
      <w:r w:rsidR="005D5D0E" w:rsidRPr="00724A5B">
        <w:rPr>
          <w:rFonts w:ascii="Times New Roman" w:eastAsia="Times New Roman" w:hAnsi="Times New Roman" w:cs="Times New Roman"/>
          <w:noProof/>
          <w:color w:val="000000"/>
          <w:sz w:val="24"/>
          <w:szCs w:val="24"/>
        </w:rPr>
        <w:t xml:space="preserve"> compares the different options in terms of relevance, effectiveness, efficiency and coherence.</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65"/>
        <w:gridCol w:w="4665"/>
        <w:gridCol w:w="4665"/>
      </w:tblGrid>
      <w:tr w:rsidR="005D5D0E" w:rsidRPr="00724A5B" w14:paraId="35D2A1C1" w14:textId="77777777" w:rsidTr="005D5D0E">
        <w:trPr>
          <w:trHeight w:val="300"/>
        </w:trPr>
        <w:tc>
          <w:tcPr>
            <w:tcW w:w="4665" w:type="dxa"/>
            <w:tcBorders>
              <w:top w:val="single" w:sz="6" w:space="0" w:color="auto"/>
              <w:left w:val="single" w:sz="6" w:space="0" w:color="auto"/>
              <w:bottom w:val="single" w:sz="6" w:space="0" w:color="auto"/>
              <w:right w:val="single" w:sz="6" w:space="0" w:color="auto"/>
            </w:tcBorders>
            <w:shd w:val="clear" w:color="auto" w:fill="002060"/>
            <w:hideMark/>
          </w:tcPr>
          <w:p w14:paraId="0BA66AE7" w14:textId="449C04B4" w:rsidR="005D5D0E" w:rsidRPr="00724A5B" w:rsidRDefault="005D5D0E" w:rsidP="00082AE3">
            <w:pPr>
              <w:tabs>
                <w:tab w:val="left" w:pos="641"/>
              </w:tabs>
              <w:spacing w:after="120"/>
              <w:rPr>
                <w:rFonts w:ascii="Times New Roman" w:eastAsia="Times New Roman" w:hAnsi="Times New Roman" w:cs="Times New Roman"/>
                <w:noProof/>
                <w:sz w:val="24"/>
                <w:szCs w:val="24"/>
              </w:rPr>
            </w:pPr>
            <w:r w:rsidRPr="00724A5B">
              <w:rPr>
                <w:rFonts w:ascii="Times New Roman" w:eastAsia="Times New Roman" w:hAnsi="Times New Roman" w:cs="Times New Roman"/>
                <w:b/>
                <w:bCs/>
                <w:noProof/>
                <w:sz w:val="24"/>
                <w:szCs w:val="24"/>
              </w:rPr>
              <w:t>Option 1 (No SFPA/Protocol)</w:t>
            </w:r>
            <w:r w:rsidR="00FB0BA6" w:rsidRPr="00724A5B">
              <w:rPr>
                <w:rFonts w:ascii="Times New Roman" w:eastAsia="Times New Roman" w:hAnsi="Times New Roman" w:cs="Times New Roman"/>
                <w:noProof/>
                <w:sz w:val="24"/>
                <w:szCs w:val="24"/>
              </w:rPr>
              <w:t xml:space="preserve"> </w:t>
            </w:r>
          </w:p>
        </w:tc>
        <w:tc>
          <w:tcPr>
            <w:tcW w:w="4665" w:type="dxa"/>
            <w:tcBorders>
              <w:top w:val="single" w:sz="6" w:space="0" w:color="auto"/>
              <w:left w:val="single" w:sz="6" w:space="0" w:color="auto"/>
              <w:bottom w:val="single" w:sz="6" w:space="0" w:color="auto"/>
              <w:right w:val="single" w:sz="6" w:space="0" w:color="auto"/>
            </w:tcBorders>
            <w:shd w:val="clear" w:color="auto" w:fill="002060"/>
            <w:hideMark/>
          </w:tcPr>
          <w:p w14:paraId="0A5FD845" w14:textId="6927AD10" w:rsidR="005D5D0E" w:rsidRPr="00724A5B" w:rsidRDefault="005D5D0E" w:rsidP="00082AE3">
            <w:pPr>
              <w:tabs>
                <w:tab w:val="left" w:pos="641"/>
              </w:tabs>
              <w:spacing w:after="120"/>
              <w:rPr>
                <w:rFonts w:ascii="Times New Roman" w:eastAsia="Times New Roman" w:hAnsi="Times New Roman" w:cs="Times New Roman"/>
                <w:noProof/>
                <w:sz w:val="24"/>
                <w:szCs w:val="24"/>
              </w:rPr>
            </w:pPr>
            <w:r w:rsidRPr="00724A5B">
              <w:rPr>
                <w:rFonts w:ascii="Times New Roman" w:eastAsia="Times New Roman" w:hAnsi="Times New Roman" w:cs="Times New Roman"/>
                <w:b/>
                <w:bCs/>
                <w:noProof/>
                <w:sz w:val="24"/>
                <w:szCs w:val="24"/>
              </w:rPr>
              <w:t>Option 2 (Status</w:t>
            </w:r>
            <w:r w:rsidR="00FB0BA6" w:rsidRPr="00724A5B">
              <w:rPr>
                <w:rFonts w:ascii="Times New Roman" w:eastAsia="Times New Roman" w:hAnsi="Times New Roman" w:cs="Times New Roman"/>
                <w:b/>
                <w:bCs/>
                <w:noProof/>
                <w:sz w:val="24"/>
                <w:szCs w:val="24"/>
              </w:rPr>
              <w:t xml:space="preserve"> </w:t>
            </w:r>
            <w:r w:rsidRPr="00724A5B">
              <w:rPr>
                <w:rFonts w:ascii="Times New Roman" w:eastAsia="Times New Roman" w:hAnsi="Times New Roman" w:cs="Times New Roman"/>
                <w:b/>
                <w:bCs/>
                <w:noProof/>
                <w:sz w:val="24"/>
                <w:szCs w:val="24"/>
              </w:rPr>
              <w:t>quo)</w:t>
            </w:r>
            <w:r w:rsidR="00FB0BA6" w:rsidRPr="00724A5B">
              <w:rPr>
                <w:rFonts w:ascii="Times New Roman" w:eastAsia="Times New Roman" w:hAnsi="Times New Roman" w:cs="Times New Roman"/>
                <w:noProof/>
                <w:sz w:val="24"/>
                <w:szCs w:val="24"/>
              </w:rPr>
              <w:t xml:space="preserve"> </w:t>
            </w:r>
          </w:p>
        </w:tc>
        <w:tc>
          <w:tcPr>
            <w:tcW w:w="4665" w:type="dxa"/>
            <w:tcBorders>
              <w:top w:val="single" w:sz="6" w:space="0" w:color="auto"/>
              <w:left w:val="single" w:sz="6" w:space="0" w:color="auto"/>
              <w:bottom w:val="single" w:sz="6" w:space="0" w:color="auto"/>
              <w:right w:val="single" w:sz="6" w:space="0" w:color="auto"/>
            </w:tcBorders>
            <w:shd w:val="clear" w:color="auto" w:fill="002060"/>
            <w:hideMark/>
          </w:tcPr>
          <w:p w14:paraId="6B5EFB11" w14:textId="3EB9B871" w:rsidR="005D5D0E" w:rsidRPr="00724A5B" w:rsidRDefault="005D5D0E" w:rsidP="00082AE3">
            <w:pPr>
              <w:tabs>
                <w:tab w:val="left" w:pos="641"/>
              </w:tabs>
              <w:spacing w:after="120"/>
              <w:rPr>
                <w:rFonts w:ascii="Times New Roman" w:eastAsia="Times New Roman" w:hAnsi="Times New Roman" w:cs="Times New Roman"/>
                <w:noProof/>
                <w:sz w:val="24"/>
                <w:szCs w:val="24"/>
              </w:rPr>
            </w:pPr>
            <w:r w:rsidRPr="00724A5B">
              <w:rPr>
                <w:rFonts w:ascii="Times New Roman" w:eastAsia="Times New Roman" w:hAnsi="Times New Roman" w:cs="Times New Roman"/>
                <w:b/>
                <w:bCs/>
                <w:noProof/>
                <w:sz w:val="24"/>
                <w:szCs w:val="24"/>
              </w:rPr>
              <w:t>Option 3 (SFPA and</w:t>
            </w:r>
            <w:r w:rsidR="00FB0BA6" w:rsidRPr="00724A5B">
              <w:rPr>
                <w:rFonts w:ascii="Times New Roman" w:eastAsia="Times New Roman" w:hAnsi="Times New Roman" w:cs="Times New Roman"/>
                <w:b/>
                <w:bCs/>
                <w:noProof/>
                <w:sz w:val="24"/>
                <w:szCs w:val="24"/>
              </w:rPr>
              <w:t xml:space="preserve"> </w:t>
            </w:r>
            <w:r w:rsidRPr="00724A5B">
              <w:rPr>
                <w:rFonts w:ascii="Times New Roman" w:eastAsia="Times New Roman" w:hAnsi="Times New Roman" w:cs="Times New Roman"/>
                <w:b/>
                <w:bCs/>
                <w:noProof/>
                <w:sz w:val="24"/>
                <w:szCs w:val="24"/>
              </w:rPr>
              <w:t>revised</w:t>
            </w:r>
            <w:r w:rsidR="00FB0BA6" w:rsidRPr="00724A5B">
              <w:rPr>
                <w:rFonts w:ascii="Times New Roman" w:eastAsia="Times New Roman" w:hAnsi="Times New Roman" w:cs="Times New Roman"/>
                <w:b/>
                <w:bCs/>
                <w:noProof/>
                <w:sz w:val="24"/>
                <w:szCs w:val="24"/>
              </w:rPr>
              <w:t xml:space="preserve"> </w:t>
            </w:r>
            <w:r w:rsidRPr="00724A5B">
              <w:rPr>
                <w:rFonts w:ascii="Times New Roman" w:eastAsia="Times New Roman" w:hAnsi="Times New Roman" w:cs="Times New Roman"/>
                <w:b/>
                <w:bCs/>
                <w:noProof/>
                <w:sz w:val="24"/>
                <w:szCs w:val="24"/>
              </w:rPr>
              <w:t>Protocol)</w:t>
            </w:r>
            <w:r w:rsidR="00FB0BA6" w:rsidRPr="00724A5B">
              <w:rPr>
                <w:rFonts w:ascii="Times New Roman" w:eastAsia="Times New Roman" w:hAnsi="Times New Roman" w:cs="Times New Roman"/>
                <w:noProof/>
                <w:sz w:val="24"/>
                <w:szCs w:val="24"/>
              </w:rPr>
              <w:t xml:space="preserve"> </w:t>
            </w:r>
          </w:p>
        </w:tc>
      </w:tr>
      <w:tr w:rsidR="005D5D0E" w:rsidRPr="00724A5B" w14:paraId="37CFE7E5" w14:textId="77777777" w:rsidTr="005D5D0E">
        <w:trPr>
          <w:trHeight w:val="405"/>
        </w:trPr>
        <w:tc>
          <w:tcPr>
            <w:tcW w:w="4665" w:type="dxa"/>
            <w:tcBorders>
              <w:top w:val="single" w:sz="6" w:space="0" w:color="auto"/>
              <w:left w:val="single" w:sz="6" w:space="0" w:color="auto"/>
              <w:bottom w:val="single" w:sz="6" w:space="0" w:color="auto"/>
              <w:right w:val="single" w:sz="6" w:space="0" w:color="auto"/>
            </w:tcBorders>
            <w:shd w:val="clear" w:color="auto" w:fill="FF0000"/>
            <w:hideMark/>
          </w:tcPr>
          <w:p w14:paraId="54A3D8CB" w14:textId="77777777" w:rsidR="00231F11" w:rsidRPr="00724A5B" w:rsidRDefault="005D5D0E" w:rsidP="00082AE3">
            <w:pPr>
              <w:tabs>
                <w:tab w:val="left" w:pos="641"/>
              </w:tabs>
              <w:spacing w:after="120"/>
              <w:rPr>
                <w:rFonts w:ascii="Times New Roman" w:eastAsia="Times New Roman" w:hAnsi="Times New Roman" w:cs="Times New Roman"/>
                <w:noProof/>
                <w:sz w:val="24"/>
                <w:szCs w:val="24"/>
              </w:rPr>
            </w:pPr>
            <w:r w:rsidRPr="00724A5B">
              <w:rPr>
                <w:rFonts w:ascii="Times New Roman" w:eastAsia="Times New Roman" w:hAnsi="Times New Roman" w:cs="Times New Roman"/>
                <w:b/>
                <w:bCs/>
                <w:i/>
                <w:iCs/>
                <w:noProof/>
                <w:sz w:val="24"/>
                <w:szCs w:val="24"/>
                <w:u w:val="single"/>
              </w:rPr>
              <w:t>Relevance</w:t>
            </w:r>
            <w:r w:rsidR="00FB0BA6" w:rsidRPr="00724A5B">
              <w:rPr>
                <w:rFonts w:ascii="Times New Roman" w:eastAsia="Times New Roman" w:hAnsi="Times New Roman" w:cs="Times New Roman"/>
                <w:b/>
                <w:bCs/>
                <w:i/>
                <w:iCs/>
                <w:noProof/>
                <w:sz w:val="24"/>
                <w:szCs w:val="24"/>
                <w:u w:val="single"/>
              </w:rPr>
              <w:t xml:space="preserve"> </w:t>
            </w:r>
            <w:r w:rsidRPr="00724A5B">
              <w:rPr>
                <w:rFonts w:ascii="Times New Roman" w:eastAsia="Times New Roman" w:hAnsi="Times New Roman" w:cs="Times New Roman"/>
                <w:b/>
                <w:bCs/>
                <w:i/>
                <w:iCs/>
                <w:noProof/>
                <w:sz w:val="24"/>
                <w:szCs w:val="24"/>
                <w:u w:val="single"/>
              </w:rPr>
              <w:t>to needs</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b/>
                <w:bCs/>
                <w:noProof/>
                <w:sz w:val="24"/>
                <w:szCs w:val="24"/>
              </w:rPr>
              <w:t>Low.</w:t>
            </w:r>
            <w:r w:rsidR="00FB0BA6" w:rsidRPr="00724A5B">
              <w:rPr>
                <w:rFonts w:ascii="Times New Roman" w:eastAsia="Times New Roman" w:hAnsi="Times New Roman" w:cs="Times New Roman"/>
                <w:noProof/>
                <w:sz w:val="24"/>
                <w:szCs w:val="24"/>
              </w:rPr>
              <w:t xml:space="preserve"> </w:t>
            </w:r>
          </w:p>
          <w:p w14:paraId="6C943636" w14:textId="780E38BE" w:rsidR="005D5D0E" w:rsidRPr="00724A5B" w:rsidRDefault="005D5D0E" w:rsidP="00082AE3">
            <w:pPr>
              <w:tabs>
                <w:tab w:val="left" w:pos="641"/>
              </w:tabs>
              <w:spacing w:after="120"/>
              <w:rPr>
                <w:rFonts w:ascii="Times New Roman" w:eastAsia="Times New Roman" w:hAnsi="Times New Roman" w:cs="Times New Roman"/>
                <w:noProof/>
                <w:sz w:val="24"/>
                <w:szCs w:val="24"/>
              </w:rPr>
            </w:pPr>
            <w:r w:rsidRPr="00724A5B">
              <w:rPr>
                <w:rFonts w:ascii="Times New Roman" w:eastAsia="Times New Roman" w:hAnsi="Times New Roman" w:cs="Times New Roman"/>
                <w:noProof/>
                <w:sz w:val="24"/>
                <w:szCs w:val="24"/>
              </w:rPr>
              <w:t>Would not meet the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needs of</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either the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EU or</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Mauritius</w:t>
            </w:r>
            <w:r w:rsidR="00FB0BA6" w:rsidRPr="00724A5B">
              <w:rPr>
                <w:rFonts w:ascii="Times New Roman" w:eastAsia="Times New Roman" w:hAnsi="Times New Roman" w:cs="Times New Roman"/>
                <w:noProof/>
                <w:sz w:val="24"/>
                <w:szCs w:val="24"/>
              </w:rPr>
              <w:t xml:space="preserve"> </w:t>
            </w:r>
          </w:p>
        </w:tc>
        <w:tc>
          <w:tcPr>
            <w:tcW w:w="4665" w:type="dxa"/>
            <w:tcBorders>
              <w:top w:val="single" w:sz="6" w:space="0" w:color="auto"/>
              <w:left w:val="single" w:sz="6" w:space="0" w:color="auto"/>
              <w:bottom w:val="single" w:sz="6" w:space="0" w:color="auto"/>
              <w:right w:val="single" w:sz="6" w:space="0" w:color="auto"/>
            </w:tcBorders>
            <w:shd w:val="clear" w:color="auto" w:fill="FFC000"/>
            <w:hideMark/>
          </w:tcPr>
          <w:p w14:paraId="7CE2E2F7" w14:textId="77777777" w:rsidR="00231F11" w:rsidRPr="00724A5B" w:rsidRDefault="005D5D0E" w:rsidP="00082AE3">
            <w:pPr>
              <w:tabs>
                <w:tab w:val="left" w:pos="641"/>
              </w:tabs>
              <w:spacing w:after="120"/>
              <w:rPr>
                <w:rFonts w:ascii="Times New Roman" w:eastAsia="Times New Roman" w:hAnsi="Times New Roman" w:cs="Times New Roman"/>
                <w:noProof/>
                <w:sz w:val="24"/>
                <w:szCs w:val="24"/>
              </w:rPr>
            </w:pPr>
            <w:r w:rsidRPr="00724A5B">
              <w:rPr>
                <w:rFonts w:ascii="Times New Roman" w:eastAsia="Times New Roman" w:hAnsi="Times New Roman" w:cs="Times New Roman"/>
                <w:b/>
                <w:bCs/>
                <w:i/>
                <w:iCs/>
                <w:noProof/>
                <w:sz w:val="24"/>
                <w:szCs w:val="24"/>
                <w:u w:val="single"/>
              </w:rPr>
              <w:t>Relevance</w:t>
            </w:r>
            <w:r w:rsidR="00FB0BA6" w:rsidRPr="00724A5B">
              <w:rPr>
                <w:rFonts w:ascii="Times New Roman" w:eastAsia="Times New Roman" w:hAnsi="Times New Roman" w:cs="Times New Roman"/>
                <w:b/>
                <w:bCs/>
                <w:i/>
                <w:iCs/>
                <w:noProof/>
                <w:sz w:val="24"/>
                <w:szCs w:val="24"/>
                <w:u w:val="single"/>
              </w:rPr>
              <w:t xml:space="preserve"> </w:t>
            </w:r>
            <w:r w:rsidRPr="00724A5B">
              <w:rPr>
                <w:rFonts w:ascii="Times New Roman" w:eastAsia="Times New Roman" w:hAnsi="Times New Roman" w:cs="Times New Roman"/>
                <w:b/>
                <w:bCs/>
                <w:i/>
                <w:iCs/>
                <w:noProof/>
                <w:sz w:val="24"/>
                <w:szCs w:val="24"/>
                <w:u w:val="single"/>
              </w:rPr>
              <w:t>to needs</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b/>
                <w:bCs/>
                <w:noProof/>
                <w:sz w:val="24"/>
                <w:szCs w:val="24"/>
              </w:rPr>
              <w:t>Medium.</w:t>
            </w:r>
            <w:r w:rsidR="00FB0BA6" w:rsidRPr="00724A5B">
              <w:rPr>
                <w:rFonts w:ascii="Times New Roman" w:eastAsia="Times New Roman" w:hAnsi="Times New Roman" w:cs="Times New Roman"/>
                <w:noProof/>
                <w:sz w:val="24"/>
                <w:szCs w:val="24"/>
              </w:rPr>
              <w:t xml:space="preserve"> </w:t>
            </w:r>
          </w:p>
          <w:p w14:paraId="0CF0B24D" w14:textId="7C9F6CC1" w:rsidR="005D5D0E" w:rsidRPr="00724A5B" w:rsidRDefault="005D5D0E" w:rsidP="00082AE3">
            <w:pPr>
              <w:tabs>
                <w:tab w:val="left" w:pos="641"/>
              </w:tabs>
              <w:spacing w:after="120"/>
              <w:rPr>
                <w:rFonts w:ascii="Times New Roman" w:eastAsia="Times New Roman" w:hAnsi="Times New Roman" w:cs="Times New Roman"/>
                <w:noProof/>
                <w:sz w:val="24"/>
                <w:szCs w:val="24"/>
              </w:rPr>
            </w:pPr>
            <w:r w:rsidRPr="00724A5B">
              <w:rPr>
                <w:rFonts w:ascii="Times New Roman" w:eastAsia="Times New Roman" w:hAnsi="Times New Roman" w:cs="Times New Roman"/>
                <w:noProof/>
                <w:sz w:val="24"/>
                <w:szCs w:val="24"/>
              </w:rPr>
              <w:t>Meets</w:t>
            </w:r>
            <w:r w:rsidR="00FB0BA6" w:rsidRPr="00724A5B">
              <w:rPr>
                <w:rFonts w:ascii="Times New Roman" w:eastAsia="Times New Roman" w:hAnsi="Times New Roman" w:cs="Times New Roman"/>
                <w:noProof/>
                <w:sz w:val="24"/>
                <w:szCs w:val="24"/>
              </w:rPr>
              <w:t xml:space="preserve"> </w:t>
            </w:r>
            <w:r w:rsidR="006E3F5F" w:rsidRPr="00724A5B">
              <w:rPr>
                <w:rFonts w:ascii="Times New Roman" w:eastAsia="Times New Roman" w:hAnsi="Times New Roman" w:cs="Times New Roman"/>
                <w:noProof/>
                <w:sz w:val="24"/>
                <w:szCs w:val="24"/>
              </w:rPr>
              <w:t xml:space="preserve">most </w:t>
            </w:r>
            <w:r w:rsidRPr="00724A5B">
              <w:rPr>
                <w:rFonts w:ascii="Times New Roman" w:eastAsia="Times New Roman" w:hAnsi="Times New Roman" w:cs="Times New Roman"/>
                <w:noProof/>
                <w:sz w:val="24"/>
                <w:szCs w:val="24"/>
              </w:rPr>
              <w:t>needs</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for most but not all</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stakeholders</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in the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EU and</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Mauritius</w:t>
            </w:r>
            <w:r w:rsidR="00FB0BA6" w:rsidRPr="00724A5B">
              <w:rPr>
                <w:rFonts w:ascii="Times New Roman" w:eastAsia="Times New Roman" w:hAnsi="Times New Roman" w:cs="Times New Roman"/>
                <w:noProof/>
                <w:sz w:val="24"/>
                <w:szCs w:val="24"/>
              </w:rPr>
              <w:t xml:space="preserve"> </w:t>
            </w:r>
          </w:p>
        </w:tc>
        <w:tc>
          <w:tcPr>
            <w:tcW w:w="4665" w:type="dxa"/>
            <w:tcBorders>
              <w:top w:val="single" w:sz="6" w:space="0" w:color="auto"/>
              <w:left w:val="single" w:sz="6" w:space="0" w:color="auto"/>
              <w:bottom w:val="single" w:sz="6" w:space="0" w:color="auto"/>
              <w:right w:val="single" w:sz="6" w:space="0" w:color="auto"/>
            </w:tcBorders>
            <w:shd w:val="clear" w:color="auto" w:fill="00B050"/>
            <w:hideMark/>
          </w:tcPr>
          <w:p w14:paraId="6CB38F61" w14:textId="77777777" w:rsidR="00231F11" w:rsidRPr="00724A5B" w:rsidRDefault="005D5D0E" w:rsidP="00082AE3">
            <w:pPr>
              <w:tabs>
                <w:tab w:val="left" w:pos="641"/>
              </w:tabs>
              <w:spacing w:after="120"/>
              <w:rPr>
                <w:rFonts w:ascii="Times New Roman" w:eastAsia="Times New Roman" w:hAnsi="Times New Roman" w:cs="Times New Roman"/>
                <w:noProof/>
                <w:sz w:val="24"/>
                <w:szCs w:val="24"/>
              </w:rPr>
            </w:pPr>
            <w:r w:rsidRPr="00724A5B">
              <w:rPr>
                <w:rFonts w:ascii="Times New Roman" w:eastAsia="Times New Roman" w:hAnsi="Times New Roman" w:cs="Times New Roman"/>
                <w:b/>
                <w:bCs/>
                <w:i/>
                <w:iCs/>
                <w:noProof/>
                <w:sz w:val="24"/>
                <w:szCs w:val="24"/>
                <w:u w:val="single"/>
              </w:rPr>
              <w:t>Relevance</w:t>
            </w:r>
            <w:r w:rsidR="00FB0BA6" w:rsidRPr="00724A5B">
              <w:rPr>
                <w:rFonts w:ascii="Times New Roman" w:eastAsia="Times New Roman" w:hAnsi="Times New Roman" w:cs="Times New Roman"/>
                <w:b/>
                <w:bCs/>
                <w:i/>
                <w:iCs/>
                <w:noProof/>
                <w:sz w:val="24"/>
                <w:szCs w:val="24"/>
                <w:u w:val="single"/>
              </w:rPr>
              <w:t xml:space="preserve"> </w:t>
            </w:r>
            <w:r w:rsidRPr="00724A5B">
              <w:rPr>
                <w:rFonts w:ascii="Times New Roman" w:eastAsia="Times New Roman" w:hAnsi="Times New Roman" w:cs="Times New Roman"/>
                <w:b/>
                <w:bCs/>
                <w:i/>
                <w:iCs/>
                <w:noProof/>
                <w:sz w:val="24"/>
                <w:szCs w:val="24"/>
                <w:u w:val="single"/>
              </w:rPr>
              <w:t>to needs</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b/>
                <w:bCs/>
                <w:noProof/>
                <w:sz w:val="24"/>
                <w:szCs w:val="24"/>
              </w:rPr>
              <w:t>High.</w:t>
            </w:r>
            <w:r w:rsidR="00FB0BA6" w:rsidRPr="00724A5B">
              <w:rPr>
                <w:rFonts w:ascii="Times New Roman" w:eastAsia="Times New Roman" w:hAnsi="Times New Roman" w:cs="Times New Roman"/>
                <w:noProof/>
                <w:sz w:val="24"/>
                <w:szCs w:val="24"/>
              </w:rPr>
              <w:t xml:space="preserve"> </w:t>
            </w:r>
          </w:p>
          <w:p w14:paraId="08F4F10B" w14:textId="5F7027CB" w:rsidR="005D5D0E" w:rsidRPr="00724A5B" w:rsidRDefault="005D5D0E" w:rsidP="00082AE3">
            <w:pPr>
              <w:tabs>
                <w:tab w:val="left" w:pos="641"/>
              </w:tabs>
              <w:spacing w:after="120"/>
              <w:rPr>
                <w:rFonts w:ascii="Times New Roman" w:eastAsia="Times New Roman" w:hAnsi="Times New Roman" w:cs="Times New Roman"/>
                <w:noProof/>
                <w:sz w:val="24"/>
                <w:szCs w:val="24"/>
              </w:rPr>
            </w:pPr>
            <w:r w:rsidRPr="00724A5B">
              <w:rPr>
                <w:rFonts w:ascii="Times New Roman" w:eastAsia="Times New Roman" w:hAnsi="Times New Roman" w:cs="Times New Roman"/>
                <w:noProof/>
                <w:sz w:val="24"/>
                <w:szCs w:val="24"/>
              </w:rPr>
              <w:t>Meets the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needs of stakeholders</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in the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EU and</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Mauritius</w:t>
            </w:r>
            <w:r w:rsidR="00FB0BA6" w:rsidRPr="00724A5B">
              <w:rPr>
                <w:rFonts w:ascii="Times New Roman" w:eastAsia="Times New Roman" w:hAnsi="Times New Roman" w:cs="Times New Roman"/>
                <w:noProof/>
                <w:sz w:val="24"/>
                <w:szCs w:val="24"/>
              </w:rPr>
              <w:t xml:space="preserve"> </w:t>
            </w:r>
          </w:p>
        </w:tc>
      </w:tr>
      <w:tr w:rsidR="005D5D0E" w:rsidRPr="00724A5B" w14:paraId="385A227F" w14:textId="77777777" w:rsidTr="005D5D0E">
        <w:trPr>
          <w:trHeight w:val="300"/>
        </w:trPr>
        <w:tc>
          <w:tcPr>
            <w:tcW w:w="4665" w:type="dxa"/>
            <w:tcBorders>
              <w:top w:val="single" w:sz="6" w:space="0" w:color="auto"/>
              <w:left w:val="single" w:sz="6" w:space="0" w:color="auto"/>
              <w:bottom w:val="single" w:sz="6" w:space="0" w:color="auto"/>
              <w:right w:val="single" w:sz="6" w:space="0" w:color="auto"/>
            </w:tcBorders>
            <w:shd w:val="clear" w:color="auto" w:fill="FF0000"/>
            <w:hideMark/>
          </w:tcPr>
          <w:p w14:paraId="71F1D464" w14:textId="77777777" w:rsidR="00231F11" w:rsidRPr="00724A5B" w:rsidRDefault="005D5D0E" w:rsidP="00082AE3">
            <w:pPr>
              <w:tabs>
                <w:tab w:val="left" w:pos="641"/>
              </w:tabs>
              <w:spacing w:after="120"/>
              <w:rPr>
                <w:rFonts w:ascii="Times New Roman" w:eastAsia="Times New Roman" w:hAnsi="Times New Roman" w:cs="Times New Roman"/>
                <w:noProof/>
                <w:sz w:val="24"/>
                <w:szCs w:val="24"/>
              </w:rPr>
            </w:pPr>
            <w:r w:rsidRPr="00724A5B">
              <w:rPr>
                <w:rFonts w:ascii="Times New Roman" w:eastAsia="Times New Roman" w:hAnsi="Times New Roman" w:cs="Times New Roman"/>
                <w:b/>
                <w:bCs/>
                <w:i/>
                <w:iCs/>
                <w:noProof/>
                <w:sz w:val="24"/>
                <w:szCs w:val="24"/>
                <w:u w:val="single"/>
              </w:rPr>
              <w:t>Effectiveness</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b/>
                <w:bCs/>
                <w:noProof/>
                <w:sz w:val="24"/>
                <w:szCs w:val="24"/>
              </w:rPr>
              <w:t>Low.</w:t>
            </w:r>
            <w:r w:rsidR="00FB0BA6" w:rsidRPr="00724A5B">
              <w:rPr>
                <w:rFonts w:ascii="Times New Roman" w:eastAsia="Times New Roman" w:hAnsi="Times New Roman" w:cs="Times New Roman"/>
                <w:noProof/>
                <w:sz w:val="24"/>
                <w:szCs w:val="24"/>
              </w:rPr>
              <w:t xml:space="preserve"> </w:t>
            </w:r>
          </w:p>
          <w:p w14:paraId="5F9A7EB0" w14:textId="273D339D" w:rsidR="00231F11" w:rsidRPr="00724A5B" w:rsidRDefault="005D5D0E" w:rsidP="00082AE3">
            <w:pPr>
              <w:tabs>
                <w:tab w:val="left" w:pos="641"/>
              </w:tabs>
              <w:spacing w:after="120"/>
              <w:rPr>
                <w:rFonts w:ascii="Times New Roman" w:eastAsia="Times New Roman" w:hAnsi="Times New Roman" w:cs="Times New Roman"/>
                <w:noProof/>
                <w:sz w:val="24"/>
                <w:szCs w:val="24"/>
              </w:rPr>
            </w:pPr>
            <w:r w:rsidRPr="00724A5B">
              <w:rPr>
                <w:rFonts w:ascii="Times New Roman" w:eastAsia="Times New Roman" w:hAnsi="Times New Roman" w:cs="Times New Roman"/>
                <w:noProof/>
                <w:sz w:val="24"/>
                <w:szCs w:val="24"/>
              </w:rPr>
              <w:t>Absence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of sectoral support has negative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impacts on sustainable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fisheries, and ability of</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Mauritius</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to implement its sector</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 xml:space="preserve">policy. </w:t>
            </w:r>
          </w:p>
          <w:p w14:paraId="3CB16004" w14:textId="73A1630F" w:rsidR="00231F11" w:rsidRPr="00724A5B" w:rsidRDefault="005D5D0E" w:rsidP="00082AE3">
            <w:pPr>
              <w:tabs>
                <w:tab w:val="left" w:pos="641"/>
              </w:tabs>
              <w:spacing w:after="120"/>
              <w:rPr>
                <w:rFonts w:ascii="Times New Roman" w:eastAsia="Times New Roman" w:hAnsi="Times New Roman" w:cs="Times New Roman"/>
                <w:noProof/>
                <w:sz w:val="24"/>
                <w:szCs w:val="24"/>
              </w:rPr>
            </w:pPr>
            <w:r w:rsidRPr="00724A5B">
              <w:rPr>
                <w:rFonts w:ascii="Times New Roman" w:eastAsia="Times New Roman" w:hAnsi="Times New Roman" w:cs="Times New Roman"/>
                <w:noProof/>
                <w:sz w:val="24"/>
                <w:szCs w:val="24"/>
              </w:rPr>
              <w:t xml:space="preserve">Benefits created in direct and indirect </w:t>
            </w:r>
            <w:r w:rsidR="00DD5724" w:rsidRPr="00724A5B">
              <w:rPr>
                <w:rFonts w:ascii="Times New Roman" w:eastAsia="Times New Roman" w:hAnsi="Times New Roman" w:cs="Times New Roman"/>
                <w:noProof/>
                <w:sz w:val="24"/>
                <w:szCs w:val="24"/>
              </w:rPr>
              <w:t xml:space="preserve">gross value added </w:t>
            </w:r>
            <w:r w:rsidRPr="00724A5B">
              <w:rPr>
                <w:rFonts w:ascii="Times New Roman" w:eastAsia="Times New Roman" w:hAnsi="Times New Roman" w:cs="Times New Roman"/>
                <w:noProof/>
                <w:sz w:val="24"/>
                <w:szCs w:val="24"/>
              </w:rPr>
              <w:t>and</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employment by</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EU vessels in</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Mauritius</w:t>
            </w:r>
            <w:r w:rsidR="00FB0BA6" w:rsidRPr="00724A5B">
              <w:rPr>
                <w:rFonts w:ascii="Times New Roman" w:eastAsia="Times New Roman" w:hAnsi="Times New Roman" w:cs="Times New Roman"/>
                <w:noProof/>
                <w:sz w:val="24"/>
                <w:szCs w:val="24"/>
              </w:rPr>
              <w:t xml:space="preserve"> </w:t>
            </w:r>
            <w:r w:rsidR="00DD5724" w:rsidRPr="00724A5B">
              <w:rPr>
                <w:rFonts w:ascii="Times New Roman" w:eastAsia="Times New Roman" w:hAnsi="Times New Roman" w:cs="Times New Roman"/>
                <w:noProof/>
                <w:sz w:val="24"/>
                <w:szCs w:val="24"/>
              </w:rPr>
              <w:t>disappear</w:t>
            </w:r>
            <w:r w:rsidRPr="00724A5B">
              <w:rPr>
                <w:rFonts w:ascii="Times New Roman" w:eastAsia="Times New Roman" w:hAnsi="Times New Roman" w:cs="Times New Roman"/>
                <w:noProof/>
                <w:sz w:val="24"/>
                <w:szCs w:val="24"/>
              </w:rPr>
              <w:t>.</w:t>
            </w:r>
            <w:r w:rsidR="00FB0BA6" w:rsidRPr="00724A5B">
              <w:rPr>
                <w:rFonts w:ascii="Times New Roman" w:eastAsia="Times New Roman" w:hAnsi="Times New Roman" w:cs="Times New Roman"/>
                <w:noProof/>
                <w:sz w:val="24"/>
                <w:szCs w:val="24"/>
              </w:rPr>
              <w:t xml:space="preserve"> </w:t>
            </w:r>
          </w:p>
          <w:p w14:paraId="3E001F2C" w14:textId="11623588" w:rsidR="005D5D0E" w:rsidRPr="00724A5B" w:rsidRDefault="005D5D0E" w:rsidP="00082AE3">
            <w:pPr>
              <w:tabs>
                <w:tab w:val="left" w:pos="641"/>
              </w:tabs>
              <w:spacing w:after="120"/>
              <w:rPr>
                <w:rFonts w:ascii="Times New Roman" w:eastAsia="Times New Roman" w:hAnsi="Times New Roman" w:cs="Times New Roman"/>
                <w:noProof/>
                <w:sz w:val="24"/>
                <w:szCs w:val="24"/>
              </w:rPr>
            </w:pPr>
            <w:r w:rsidRPr="00724A5B">
              <w:rPr>
                <w:rFonts w:ascii="Times New Roman" w:eastAsia="Times New Roman" w:hAnsi="Times New Roman" w:cs="Times New Roman"/>
                <w:noProof/>
                <w:sz w:val="24"/>
                <w:szCs w:val="24"/>
              </w:rPr>
              <w:t>EU-</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Mauritius</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cooperation in the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 xml:space="preserve">fisheries sector </w:t>
            </w:r>
            <w:r w:rsidR="00231F11" w:rsidRPr="00724A5B">
              <w:rPr>
                <w:rFonts w:ascii="Times New Roman" w:eastAsia="Times New Roman" w:hAnsi="Times New Roman" w:cs="Times New Roman"/>
                <w:noProof/>
                <w:sz w:val="24"/>
                <w:szCs w:val="24"/>
              </w:rPr>
              <w:t xml:space="preserve">would be </w:t>
            </w:r>
            <w:r w:rsidRPr="00724A5B">
              <w:rPr>
                <w:rFonts w:ascii="Times New Roman" w:eastAsia="Times New Roman" w:hAnsi="Times New Roman" w:cs="Times New Roman"/>
                <w:noProof/>
                <w:sz w:val="24"/>
                <w:szCs w:val="24"/>
              </w:rPr>
              <w:t>only under the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general framework of</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EU-ACP cooperation dialogue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instruments and within the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multilateral</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IOTC</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framework</w:t>
            </w:r>
            <w:r w:rsidR="00FB0BA6" w:rsidRPr="00724A5B">
              <w:rPr>
                <w:rFonts w:ascii="Times New Roman" w:eastAsia="Times New Roman" w:hAnsi="Times New Roman" w:cs="Times New Roman"/>
                <w:noProof/>
                <w:sz w:val="24"/>
                <w:szCs w:val="24"/>
              </w:rPr>
              <w:t xml:space="preserve"> </w:t>
            </w:r>
          </w:p>
        </w:tc>
        <w:tc>
          <w:tcPr>
            <w:tcW w:w="4665" w:type="dxa"/>
            <w:tcBorders>
              <w:top w:val="single" w:sz="6" w:space="0" w:color="auto"/>
              <w:left w:val="single" w:sz="6" w:space="0" w:color="auto"/>
              <w:bottom w:val="single" w:sz="6" w:space="0" w:color="auto"/>
              <w:right w:val="single" w:sz="6" w:space="0" w:color="auto"/>
            </w:tcBorders>
            <w:shd w:val="clear" w:color="auto" w:fill="92D050"/>
            <w:hideMark/>
          </w:tcPr>
          <w:p w14:paraId="6B554AA6" w14:textId="77777777" w:rsidR="00231F11" w:rsidRPr="00724A5B" w:rsidRDefault="005D5D0E" w:rsidP="00082AE3">
            <w:pPr>
              <w:tabs>
                <w:tab w:val="left" w:pos="641"/>
              </w:tabs>
              <w:spacing w:after="120"/>
              <w:rPr>
                <w:rFonts w:ascii="Times New Roman" w:eastAsia="Times New Roman" w:hAnsi="Times New Roman" w:cs="Times New Roman"/>
                <w:noProof/>
                <w:sz w:val="24"/>
                <w:szCs w:val="24"/>
              </w:rPr>
            </w:pPr>
            <w:r w:rsidRPr="00724A5B">
              <w:rPr>
                <w:rFonts w:ascii="Times New Roman" w:eastAsia="Times New Roman" w:hAnsi="Times New Roman" w:cs="Times New Roman"/>
                <w:b/>
                <w:bCs/>
                <w:i/>
                <w:iCs/>
                <w:noProof/>
                <w:sz w:val="24"/>
                <w:szCs w:val="24"/>
                <w:u w:val="single"/>
              </w:rPr>
              <w:t>Effectiveness</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b/>
                <w:bCs/>
                <w:noProof/>
                <w:sz w:val="24"/>
                <w:szCs w:val="24"/>
              </w:rPr>
              <w:t>Medium/High.</w:t>
            </w:r>
            <w:r w:rsidR="00FB0BA6" w:rsidRPr="00724A5B">
              <w:rPr>
                <w:rFonts w:ascii="Times New Roman" w:eastAsia="Times New Roman" w:hAnsi="Times New Roman" w:cs="Times New Roman"/>
                <w:noProof/>
                <w:sz w:val="24"/>
                <w:szCs w:val="24"/>
              </w:rPr>
              <w:t xml:space="preserve"> </w:t>
            </w:r>
          </w:p>
          <w:p w14:paraId="226492D8" w14:textId="7FAC66AA" w:rsidR="00231F11" w:rsidRPr="00724A5B" w:rsidRDefault="005D5D0E" w:rsidP="00082AE3">
            <w:pPr>
              <w:tabs>
                <w:tab w:val="left" w:pos="641"/>
              </w:tabs>
              <w:spacing w:after="120"/>
              <w:rPr>
                <w:rFonts w:ascii="Times New Roman" w:eastAsia="Times New Roman" w:hAnsi="Times New Roman" w:cs="Times New Roman"/>
                <w:noProof/>
                <w:sz w:val="24"/>
                <w:szCs w:val="24"/>
              </w:rPr>
            </w:pPr>
            <w:r w:rsidRPr="00724A5B">
              <w:rPr>
                <w:rFonts w:ascii="Times New Roman" w:eastAsia="Times New Roman" w:hAnsi="Times New Roman" w:cs="Times New Roman"/>
                <w:noProof/>
                <w:sz w:val="24"/>
                <w:szCs w:val="24"/>
              </w:rPr>
              <w:t xml:space="preserve">A new Protocol </w:t>
            </w:r>
            <w:r w:rsidR="00DD5724" w:rsidRPr="00724A5B">
              <w:rPr>
                <w:rFonts w:ascii="Times New Roman" w:eastAsia="Times New Roman" w:hAnsi="Times New Roman" w:cs="Times New Roman"/>
                <w:noProof/>
                <w:sz w:val="24"/>
                <w:szCs w:val="24"/>
              </w:rPr>
              <w:t xml:space="preserve">would </w:t>
            </w:r>
            <w:r w:rsidRPr="00724A5B">
              <w:rPr>
                <w:rFonts w:ascii="Times New Roman" w:eastAsia="Times New Roman" w:hAnsi="Times New Roman" w:cs="Times New Roman"/>
                <w:noProof/>
                <w:sz w:val="24"/>
                <w:szCs w:val="24"/>
              </w:rPr>
              <w:t>be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conducive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to achieving sustainability for tuna stocks and support for</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Mauritius’</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sectoral</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policy</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 xml:space="preserve">implementation, through its decoupled access and sectoral components. </w:t>
            </w:r>
          </w:p>
          <w:p w14:paraId="25B8B2CD" w14:textId="13EB73CF" w:rsidR="005D5D0E" w:rsidRPr="00724A5B" w:rsidRDefault="005D5D0E" w:rsidP="00082AE3">
            <w:pPr>
              <w:tabs>
                <w:tab w:val="left" w:pos="641"/>
              </w:tabs>
              <w:spacing w:after="120"/>
              <w:rPr>
                <w:rFonts w:ascii="Times New Roman" w:eastAsia="Times New Roman" w:hAnsi="Times New Roman" w:cs="Times New Roman"/>
                <w:noProof/>
                <w:sz w:val="24"/>
                <w:szCs w:val="24"/>
              </w:rPr>
            </w:pPr>
            <w:r w:rsidRPr="00724A5B">
              <w:rPr>
                <w:rFonts w:ascii="Times New Roman" w:eastAsia="Times New Roman" w:hAnsi="Times New Roman" w:cs="Times New Roman"/>
                <w:noProof/>
                <w:sz w:val="24"/>
                <w:szCs w:val="24"/>
              </w:rPr>
              <w:t>However, the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effectiveness of the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use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 xml:space="preserve">of sectoral support funds </w:t>
            </w:r>
            <w:r w:rsidR="009B420C" w:rsidRPr="00724A5B">
              <w:rPr>
                <w:rFonts w:ascii="Times New Roman" w:eastAsia="Times New Roman" w:hAnsi="Times New Roman" w:cs="Times New Roman"/>
                <w:noProof/>
                <w:sz w:val="24"/>
                <w:szCs w:val="24"/>
              </w:rPr>
              <w:t xml:space="preserve">would also be </w:t>
            </w:r>
            <w:r w:rsidRPr="00724A5B">
              <w:rPr>
                <w:rFonts w:ascii="Times New Roman" w:eastAsia="Times New Roman" w:hAnsi="Times New Roman" w:cs="Times New Roman"/>
                <w:noProof/>
                <w:sz w:val="24"/>
                <w:szCs w:val="24"/>
              </w:rPr>
              <w:t>undermined by implementation arrangements</w:t>
            </w:r>
            <w:r w:rsidR="00FB0BA6" w:rsidRPr="00724A5B">
              <w:rPr>
                <w:rFonts w:ascii="Times New Roman" w:eastAsia="Times New Roman" w:hAnsi="Times New Roman" w:cs="Times New Roman"/>
                <w:noProof/>
                <w:sz w:val="24"/>
                <w:szCs w:val="24"/>
              </w:rPr>
              <w:t xml:space="preserve"> </w:t>
            </w:r>
          </w:p>
        </w:tc>
        <w:tc>
          <w:tcPr>
            <w:tcW w:w="4665" w:type="dxa"/>
            <w:tcBorders>
              <w:top w:val="single" w:sz="6" w:space="0" w:color="auto"/>
              <w:left w:val="single" w:sz="6" w:space="0" w:color="auto"/>
              <w:bottom w:val="single" w:sz="6" w:space="0" w:color="auto"/>
              <w:right w:val="single" w:sz="6" w:space="0" w:color="auto"/>
            </w:tcBorders>
            <w:shd w:val="clear" w:color="auto" w:fill="00B050"/>
            <w:hideMark/>
          </w:tcPr>
          <w:p w14:paraId="4BF808EF" w14:textId="77777777" w:rsidR="00231F11" w:rsidRPr="00724A5B" w:rsidRDefault="005D5D0E" w:rsidP="00082AE3">
            <w:pPr>
              <w:tabs>
                <w:tab w:val="left" w:pos="641"/>
              </w:tabs>
              <w:spacing w:after="120"/>
              <w:rPr>
                <w:rFonts w:ascii="Times New Roman" w:eastAsia="Times New Roman" w:hAnsi="Times New Roman" w:cs="Times New Roman"/>
                <w:noProof/>
                <w:sz w:val="24"/>
                <w:szCs w:val="24"/>
              </w:rPr>
            </w:pPr>
            <w:r w:rsidRPr="00724A5B">
              <w:rPr>
                <w:rFonts w:ascii="Times New Roman" w:eastAsia="Times New Roman" w:hAnsi="Times New Roman" w:cs="Times New Roman"/>
                <w:b/>
                <w:bCs/>
                <w:i/>
                <w:iCs/>
                <w:noProof/>
                <w:sz w:val="24"/>
                <w:szCs w:val="24"/>
                <w:u w:val="single"/>
              </w:rPr>
              <w:t>Effectiveness</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b/>
                <w:bCs/>
                <w:noProof/>
                <w:sz w:val="24"/>
                <w:szCs w:val="24"/>
              </w:rPr>
              <w:t>High.</w:t>
            </w:r>
            <w:r w:rsidR="00FB0BA6" w:rsidRPr="00724A5B">
              <w:rPr>
                <w:rFonts w:ascii="Times New Roman" w:eastAsia="Times New Roman" w:hAnsi="Times New Roman" w:cs="Times New Roman"/>
                <w:noProof/>
                <w:sz w:val="24"/>
                <w:szCs w:val="24"/>
              </w:rPr>
              <w:t xml:space="preserve"> </w:t>
            </w:r>
          </w:p>
          <w:p w14:paraId="6E89EFEF" w14:textId="4AC67CFA" w:rsidR="00231F11" w:rsidRPr="00724A5B" w:rsidRDefault="005D5D0E" w:rsidP="00082AE3">
            <w:pPr>
              <w:tabs>
                <w:tab w:val="left" w:pos="641"/>
              </w:tabs>
              <w:spacing w:after="120"/>
              <w:rPr>
                <w:rFonts w:ascii="Times New Roman" w:eastAsia="Times New Roman" w:hAnsi="Times New Roman" w:cs="Times New Roman"/>
                <w:noProof/>
                <w:sz w:val="24"/>
                <w:szCs w:val="24"/>
              </w:rPr>
            </w:pPr>
            <w:r w:rsidRPr="00724A5B">
              <w:rPr>
                <w:rFonts w:ascii="Times New Roman" w:eastAsia="Times New Roman" w:hAnsi="Times New Roman" w:cs="Times New Roman"/>
                <w:noProof/>
                <w:sz w:val="24"/>
                <w:szCs w:val="24"/>
              </w:rPr>
              <w:t xml:space="preserve">A new Protocol </w:t>
            </w:r>
            <w:r w:rsidR="00DD5724" w:rsidRPr="00724A5B">
              <w:rPr>
                <w:rFonts w:ascii="Times New Roman" w:eastAsia="Times New Roman" w:hAnsi="Times New Roman" w:cs="Times New Roman"/>
                <w:noProof/>
                <w:sz w:val="24"/>
                <w:szCs w:val="24"/>
              </w:rPr>
              <w:t xml:space="preserve">would </w:t>
            </w:r>
            <w:r w:rsidRPr="00724A5B">
              <w:rPr>
                <w:rFonts w:ascii="Times New Roman" w:eastAsia="Times New Roman" w:hAnsi="Times New Roman" w:cs="Times New Roman"/>
                <w:noProof/>
                <w:sz w:val="24"/>
                <w:szCs w:val="24"/>
              </w:rPr>
              <w:t>be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conducive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to achieving sustainability for tuna stocks and support</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Mauritius’</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sectoral</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policy</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implementation, through its decoupled access and sectoral components.</w:t>
            </w:r>
            <w:r w:rsidR="00FB0BA6" w:rsidRPr="00724A5B">
              <w:rPr>
                <w:rFonts w:ascii="Times New Roman" w:eastAsia="Times New Roman" w:hAnsi="Times New Roman" w:cs="Times New Roman"/>
                <w:noProof/>
                <w:sz w:val="24"/>
                <w:szCs w:val="24"/>
              </w:rPr>
              <w:t xml:space="preserve"> </w:t>
            </w:r>
          </w:p>
          <w:p w14:paraId="39B037D1" w14:textId="5E8D51DA" w:rsidR="005D5D0E" w:rsidRPr="00724A5B" w:rsidRDefault="005D5D0E" w:rsidP="00082AE3">
            <w:pPr>
              <w:tabs>
                <w:tab w:val="left" w:pos="641"/>
              </w:tabs>
              <w:spacing w:after="120"/>
              <w:rPr>
                <w:rFonts w:ascii="Times New Roman" w:eastAsia="Times New Roman" w:hAnsi="Times New Roman" w:cs="Times New Roman"/>
                <w:noProof/>
                <w:sz w:val="24"/>
                <w:szCs w:val="24"/>
              </w:rPr>
            </w:pPr>
            <w:r w:rsidRPr="00724A5B">
              <w:rPr>
                <w:rFonts w:ascii="Times New Roman" w:eastAsia="Times New Roman" w:hAnsi="Times New Roman" w:cs="Times New Roman"/>
                <w:noProof/>
                <w:sz w:val="24"/>
                <w:szCs w:val="24"/>
              </w:rPr>
              <w:t>Effectiveness of the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use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of sectoral support funds</w:t>
            </w:r>
            <w:r w:rsidR="009B420C" w:rsidRPr="00724A5B">
              <w:rPr>
                <w:rFonts w:ascii="Times New Roman" w:eastAsia="Times New Roman" w:hAnsi="Times New Roman" w:cs="Times New Roman"/>
                <w:noProof/>
                <w:sz w:val="24"/>
                <w:szCs w:val="24"/>
              </w:rPr>
              <w:t xml:space="preserve"> would be</w:t>
            </w:r>
            <w:r w:rsidRPr="00724A5B">
              <w:rPr>
                <w:rFonts w:ascii="Times New Roman" w:eastAsia="Times New Roman" w:hAnsi="Times New Roman" w:cs="Times New Roman"/>
                <w:noProof/>
                <w:sz w:val="24"/>
                <w:szCs w:val="24"/>
              </w:rPr>
              <w:t xml:space="preserve"> improved through</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enhanced implementation arrangements</w:t>
            </w:r>
            <w:r w:rsidR="00FB0BA6" w:rsidRPr="00724A5B">
              <w:rPr>
                <w:rFonts w:ascii="Times New Roman" w:eastAsia="Times New Roman" w:hAnsi="Times New Roman" w:cs="Times New Roman"/>
                <w:noProof/>
                <w:sz w:val="24"/>
                <w:szCs w:val="24"/>
              </w:rPr>
              <w:t xml:space="preserve"> </w:t>
            </w:r>
          </w:p>
        </w:tc>
      </w:tr>
      <w:tr w:rsidR="005D5D0E" w:rsidRPr="00724A5B" w14:paraId="3BBCE2CB" w14:textId="77777777" w:rsidTr="005D5D0E">
        <w:trPr>
          <w:trHeight w:val="300"/>
        </w:trPr>
        <w:tc>
          <w:tcPr>
            <w:tcW w:w="4665" w:type="dxa"/>
            <w:tcBorders>
              <w:top w:val="single" w:sz="6" w:space="0" w:color="auto"/>
              <w:left w:val="single" w:sz="6" w:space="0" w:color="auto"/>
              <w:bottom w:val="single" w:sz="6" w:space="0" w:color="auto"/>
              <w:right w:val="single" w:sz="6" w:space="0" w:color="auto"/>
            </w:tcBorders>
            <w:shd w:val="clear" w:color="auto" w:fill="auto"/>
            <w:hideMark/>
          </w:tcPr>
          <w:p w14:paraId="431D99E0" w14:textId="77777777" w:rsidR="00231F11" w:rsidRPr="00724A5B" w:rsidRDefault="005D5D0E" w:rsidP="00082AE3">
            <w:pPr>
              <w:tabs>
                <w:tab w:val="left" w:pos="641"/>
              </w:tabs>
              <w:spacing w:after="120"/>
              <w:rPr>
                <w:rFonts w:ascii="Times New Roman" w:eastAsia="Times New Roman" w:hAnsi="Times New Roman" w:cs="Times New Roman"/>
                <w:b/>
                <w:bCs/>
                <w:noProof/>
                <w:sz w:val="24"/>
                <w:szCs w:val="24"/>
              </w:rPr>
            </w:pPr>
            <w:r w:rsidRPr="00724A5B">
              <w:rPr>
                <w:rFonts w:ascii="Times New Roman" w:eastAsia="Times New Roman" w:hAnsi="Times New Roman" w:cs="Times New Roman"/>
                <w:b/>
                <w:bCs/>
                <w:i/>
                <w:iCs/>
                <w:noProof/>
                <w:sz w:val="24"/>
                <w:szCs w:val="24"/>
                <w:u w:val="single"/>
              </w:rPr>
              <w:t>Efficiency</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b/>
                <w:bCs/>
                <w:noProof/>
                <w:sz w:val="24"/>
                <w:szCs w:val="24"/>
              </w:rPr>
              <w:t>n/a</w:t>
            </w:r>
            <w:r w:rsidR="00FB0BA6" w:rsidRPr="00724A5B">
              <w:rPr>
                <w:rFonts w:ascii="Times New Roman" w:eastAsia="Times New Roman" w:hAnsi="Times New Roman" w:cs="Times New Roman"/>
                <w:b/>
                <w:bCs/>
                <w:noProof/>
                <w:sz w:val="24"/>
                <w:szCs w:val="24"/>
              </w:rPr>
              <w:t xml:space="preserve"> </w:t>
            </w:r>
          </w:p>
          <w:p w14:paraId="74EA263E" w14:textId="26DE8EEB" w:rsidR="005D5D0E" w:rsidRPr="00724A5B" w:rsidRDefault="005D5D0E" w:rsidP="00082AE3">
            <w:pPr>
              <w:tabs>
                <w:tab w:val="left" w:pos="641"/>
              </w:tabs>
              <w:spacing w:after="120"/>
              <w:rPr>
                <w:rFonts w:ascii="Times New Roman" w:eastAsia="Times New Roman" w:hAnsi="Times New Roman" w:cs="Times New Roman"/>
                <w:noProof/>
                <w:sz w:val="24"/>
                <w:szCs w:val="24"/>
              </w:rPr>
            </w:pPr>
            <w:r w:rsidRPr="00724A5B">
              <w:rPr>
                <w:rFonts w:ascii="Times New Roman" w:eastAsia="Times New Roman" w:hAnsi="Times New Roman" w:cs="Times New Roman"/>
                <w:noProof/>
                <w:sz w:val="24"/>
                <w:szCs w:val="24"/>
              </w:rPr>
              <w:t>No use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of</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EU budget in this case</w:t>
            </w:r>
            <w:r w:rsidR="00FB0BA6" w:rsidRPr="00724A5B">
              <w:rPr>
                <w:rFonts w:ascii="Times New Roman" w:eastAsia="Times New Roman" w:hAnsi="Times New Roman" w:cs="Times New Roman"/>
                <w:noProof/>
                <w:sz w:val="24"/>
                <w:szCs w:val="24"/>
              </w:rPr>
              <w:t xml:space="preserve"> </w:t>
            </w:r>
          </w:p>
        </w:tc>
        <w:tc>
          <w:tcPr>
            <w:tcW w:w="4665" w:type="dxa"/>
            <w:tcBorders>
              <w:top w:val="single" w:sz="6" w:space="0" w:color="auto"/>
              <w:left w:val="single" w:sz="6" w:space="0" w:color="auto"/>
              <w:bottom w:val="single" w:sz="6" w:space="0" w:color="auto"/>
              <w:right w:val="single" w:sz="6" w:space="0" w:color="auto"/>
            </w:tcBorders>
            <w:shd w:val="clear" w:color="auto" w:fill="auto"/>
            <w:hideMark/>
          </w:tcPr>
          <w:p w14:paraId="08FEDB4D" w14:textId="3BB5662D" w:rsidR="00231F11" w:rsidRPr="00724A5B" w:rsidRDefault="005D5D0E" w:rsidP="00082AE3">
            <w:pPr>
              <w:tabs>
                <w:tab w:val="left" w:pos="641"/>
              </w:tabs>
              <w:spacing w:after="120"/>
              <w:rPr>
                <w:rFonts w:ascii="Times New Roman" w:eastAsia="Times New Roman" w:hAnsi="Times New Roman" w:cs="Times New Roman"/>
                <w:noProof/>
                <w:sz w:val="24"/>
                <w:szCs w:val="24"/>
              </w:rPr>
            </w:pPr>
            <w:r w:rsidRPr="00724A5B">
              <w:rPr>
                <w:rFonts w:ascii="Times New Roman" w:eastAsia="Times New Roman" w:hAnsi="Times New Roman" w:cs="Times New Roman"/>
                <w:b/>
                <w:bCs/>
                <w:i/>
                <w:iCs/>
                <w:noProof/>
                <w:sz w:val="24"/>
                <w:szCs w:val="24"/>
                <w:u w:val="single"/>
              </w:rPr>
              <w:t>Efficiency</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b/>
                <w:bCs/>
                <w:noProof/>
                <w:sz w:val="24"/>
                <w:szCs w:val="24"/>
              </w:rPr>
              <w:t>Cannot be</w:t>
            </w:r>
            <w:r w:rsidR="00FB0BA6" w:rsidRPr="00724A5B">
              <w:rPr>
                <w:rFonts w:ascii="Times New Roman" w:eastAsia="Times New Roman" w:hAnsi="Times New Roman" w:cs="Times New Roman"/>
                <w:b/>
                <w:bCs/>
                <w:noProof/>
                <w:sz w:val="24"/>
                <w:szCs w:val="24"/>
              </w:rPr>
              <w:t xml:space="preserve"> </w:t>
            </w:r>
            <w:r w:rsidRPr="00724A5B">
              <w:rPr>
                <w:rFonts w:ascii="Times New Roman" w:eastAsia="Times New Roman" w:hAnsi="Times New Roman" w:cs="Times New Roman"/>
                <w:b/>
                <w:bCs/>
                <w:noProof/>
                <w:sz w:val="24"/>
                <w:szCs w:val="24"/>
              </w:rPr>
              <w:t>evaluated</w:t>
            </w:r>
            <w:r w:rsidR="00FB0BA6" w:rsidRPr="00724A5B">
              <w:rPr>
                <w:rFonts w:ascii="Times New Roman" w:eastAsia="Times New Roman" w:hAnsi="Times New Roman" w:cs="Times New Roman"/>
                <w:b/>
                <w:bCs/>
                <w:noProof/>
                <w:sz w:val="24"/>
                <w:szCs w:val="24"/>
              </w:rPr>
              <w:t xml:space="preserve"> </w:t>
            </w:r>
            <w:r w:rsidR="00F12C57" w:rsidRPr="00724A5B">
              <w:rPr>
                <w:rFonts w:ascii="Times New Roman" w:eastAsia="Times New Roman" w:hAnsi="Times New Roman" w:cs="Times New Roman"/>
                <w:b/>
                <w:bCs/>
                <w:i/>
                <w:noProof/>
                <w:sz w:val="24"/>
                <w:szCs w:val="24"/>
              </w:rPr>
              <w:t>ex</w:t>
            </w:r>
            <w:r w:rsidR="00FB0BA6" w:rsidRPr="00724A5B">
              <w:rPr>
                <w:rFonts w:ascii="Times New Roman" w:eastAsia="Times New Roman" w:hAnsi="Times New Roman" w:cs="Times New Roman"/>
                <w:b/>
                <w:bCs/>
                <w:i/>
                <w:noProof/>
                <w:sz w:val="24"/>
                <w:szCs w:val="24"/>
              </w:rPr>
              <w:t xml:space="preserve"> </w:t>
            </w:r>
            <w:r w:rsidR="00F12C57" w:rsidRPr="00724A5B">
              <w:rPr>
                <w:rFonts w:ascii="Times New Roman" w:eastAsia="Times New Roman" w:hAnsi="Times New Roman" w:cs="Times New Roman"/>
                <w:b/>
                <w:bCs/>
                <w:i/>
                <w:noProof/>
                <w:sz w:val="24"/>
                <w:szCs w:val="24"/>
              </w:rPr>
              <w:t>ante</w:t>
            </w:r>
            <w:r w:rsidR="00FB0BA6" w:rsidRPr="00724A5B">
              <w:rPr>
                <w:rFonts w:ascii="Times New Roman" w:eastAsia="Times New Roman" w:hAnsi="Times New Roman" w:cs="Times New Roman"/>
                <w:noProof/>
                <w:sz w:val="24"/>
                <w:szCs w:val="24"/>
              </w:rPr>
              <w:t xml:space="preserve"> </w:t>
            </w:r>
          </w:p>
          <w:p w14:paraId="55CA1CFF" w14:textId="7F1FFB76" w:rsidR="005D5D0E" w:rsidRPr="00724A5B" w:rsidRDefault="005D5D0E" w:rsidP="00082AE3">
            <w:pPr>
              <w:tabs>
                <w:tab w:val="left" w:pos="641"/>
              </w:tabs>
              <w:spacing w:after="120"/>
              <w:rPr>
                <w:rFonts w:ascii="Times New Roman" w:eastAsia="Times New Roman" w:hAnsi="Times New Roman" w:cs="Times New Roman"/>
                <w:noProof/>
                <w:sz w:val="24"/>
                <w:szCs w:val="24"/>
              </w:rPr>
            </w:pPr>
            <w:r w:rsidRPr="00724A5B">
              <w:rPr>
                <w:rFonts w:ascii="Times New Roman" w:eastAsia="Times New Roman" w:hAnsi="Times New Roman" w:cs="Times New Roman"/>
                <w:noProof/>
                <w:sz w:val="24"/>
                <w:szCs w:val="24"/>
              </w:rPr>
              <w:t>The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efficiency of the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intervention depends on the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relationship between the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budgets</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identified</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under the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next Protocol and the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actual levels of activity of the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EU fleet; as well as the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results obtained through implementation of the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sectoral support</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component.</w:t>
            </w:r>
            <w:r w:rsidR="00FB0BA6" w:rsidRPr="00724A5B">
              <w:rPr>
                <w:rFonts w:ascii="Times New Roman" w:eastAsia="Times New Roman" w:hAnsi="Times New Roman" w:cs="Times New Roman"/>
                <w:noProof/>
                <w:sz w:val="24"/>
                <w:szCs w:val="24"/>
              </w:rPr>
              <w:t xml:space="preserve"> </w:t>
            </w:r>
          </w:p>
        </w:tc>
        <w:tc>
          <w:tcPr>
            <w:tcW w:w="4665" w:type="dxa"/>
            <w:tcBorders>
              <w:top w:val="single" w:sz="6" w:space="0" w:color="auto"/>
              <w:left w:val="single" w:sz="6" w:space="0" w:color="auto"/>
              <w:bottom w:val="single" w:sz="6" w:space="0" w:color="auto"/>
              <w:right w:val="single" w:sz="6" w:space="0" w:color="auto"/>
            </w:tcBorders>
            <w:shd w:val="clear" w:color="auto" w:fill="auto"/>
            <w:hideMark/>
          </w:tcPr>
          <w:p w14:paraId="004D67D7" w14:textId="77777777" w:rsidR="00231F11" w:rsidRPr="00724A5B" w:rsidRDefault="005D5D0E" w:rsidP="00082AE3">
            <w:pPr>
              <w:tabs>
                <w:tab w:val="left" w:pos="641"/>
              </w:tabs>
              <w:spacing w:after="120"/>
              <w:rPr>
                <w:rFonts w:ascii="Times New Roman" w:eastAsia="Times New Roman" w:hAnsi="Times New Roman" w:cs="Times New Roman"/>
                <w:noProof/>
                <w:sz w:val="24"/>
                <w:szCs w:val="24"/>
              </w:rPr>
            </w:pPr>
            <w:r w:rsidRPr="00724A5B">
              <w:rPr>
                <w:rFonts w:ascii="Times New Roman" w:eastAsia="Times New Roman" w:hAnsi="Times New Roman" w:cs="Times New Roman"/>
                <w:b/>
                <w:bCs/>
                <w:i/>
                <w:iCs/>
                <w:noProof/>
                <w:sz w:val="24"/>
                <w:szCs w:val="24"/>
                <w:u w:val="single"/>
              </w:rPr>
              <w:t>Efficiency</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b/>
                <w:bCs/>
                <w:noProof/>
                <w:sz w:val="24"/>
                <w:szCs w:val="24"/>
              </w:rPr>
              <w:t>Cannot be</w:t>
            </w:r>
            <w:r w:rsidR="00FB0BA6" w:rsidRPr="00724A5B">
              <w:rPr>
                <w:rFonts w:ascii="Times New Roman" w:eastAsia="Times New Roman" w:hAnsi="Times New Roman" w:cs="Times New Roman"/>
                <w:b/>
                <w:bCs/>
                <w:noProof/>
                <w:sz w:val="24"/>
                <w:szCs w:val="24"/>
              </w:rPr>
              <w:t xml:space="preserve"> </w:t>
            </w:r>
            <w:r w:rsidRPr="00724A5B">
              <w:rPr>
                <w:rFonts w:ascii="Times New Roman" w:eastAsia="Times New Roman" w:hAnsi="Times New Roman" w:cs="Times New Roman"/>
                <w:b/>
                <w:bCs/>
                <w:noProof/>
                <w:sz w:val="24"/>
                <w:szCs w:val="24"/>
              </w:rPr>
              <w:t>evaluated</w:t>
            </w:r>
            <w:r w:rsidR="00FB0BA6" w:rsidRPr="00724A5B">
              <w:rPr>
                <w:rFonts w:ascii="Times New Roman" w:eastAsia="Times New Roman" w:hAnsi="Times New Roman" w:cs="Times New Roman"/>
                <w:b/>
                <w:bCs/>
                <w:noProof/>
                <w:sz w:val="24"/>
                <w:szCs w:val="24"/>
              </w:rPr>
              <w:t xml:space="preserve"> </w:t>
            </w:r>
            <w:r w:rsidR="00F12C57" w:rsidRPr="00724A5B">
              <w:rPr>
                <w:rFonts w:ascii="Times New Roman" w:eastAsia="Times New Roman" w:hAnsi="Times New Roman" w:cs="Times New Roman"/>
                <w:b/>
                <w:bCs/>
                <w:i/>
                <w:noProof/>
                <w:sz w:val="24"/>
                <w:szCs w:val="24"/>
              </w:rPr>
              <w:t>ex</w:t>
            </w:r>
            <w:r w:rsidR="00FB0BA6" w:rsidRPr="00724A5B">
              <w:rPr>
                <w:rFonts w:ascii="Times New Roman" w:eastAsia="Times New Roman" w:hAnsi="Times New Roman" w:cs="Times New Roman"/>
                <w:b/>
                <w:bCs/>
                <w:i/>
                <w:noProof/>
                <w:sz w:val="24"/>
                <w:szCs w:val="24"/>
              </w:rPr>
              <w:t xml:space="preserve"> </w:t>
            </w:r>
            <w:r w:rsidR="00F12C57" w:rsidRPr="00724A5B">
              <w:rPr>
                <w:rFonts w:ascii="Times New Roman" w:eastAsia="Times New Roman" w:hAnsi="Times New Roman" w:cs="Times New Roman"/>
                <w:b/>
                <w:bCs/>
                <w:i/>
                <w:noProof/>
                <w:sz w:val="24"/>
                <w:szCs w:val="24"/>
              </w:rPr>
              <w:t>ante</w:t>
            </w:r>
            <w:r w:rsidR="00FB0BA6" w:rsidRPr="00724A5B">
              <w:rPr>
                <w:rFonts w:ascii="Times New Roman" w:eastAsia="Times New Roman" w:hAnsi="Times New Roman" w:cs="Times New Roman"/>
                <w:noProof/>
                <w:sz w:val="24"/>
                <w:szCs w:val="24"/>
              </w:rPr>
              <w:t xml:space="preserve"> </w:t>
            </w:r>
          </w:p>
          <w:p w14:paraId="45C741DF" w14:textId="391DA0A5" w:rsidR="005D5D0E" w:rsidRPr="00724A5B" w:rsidRDefault="005D5D0E" w:rsidP="00082AE3">
            <w:pPr>
              <w:tabs>
                <w:tab w:val="left" w:pos="641"/>
              </w:tabs>
              <w:spacing w:after="120"/>
              <w:rPr>
                <w:rFonts w:ascii="Times New Roman" w:eastAsia="Times New Roman" w:hAnsi="Times New Roman" w:cs="Times New Roman"/>
                <w:noProof/>
                <w:sz w:val="24"/>
                <w:szCs w:val="24"/>
              </w:rPr>
            </w:pPr>
            <w:r w:rsidRPr="00724A5B">
              <w:rPr>
                <w:rFonts w:ascii="Times New Roman" w:eastAsia="Times New Roman" w:hAnsi="Times New Roman" w:cs="Times New Roman"/>
                <w:noProof/>
                <w:sz w:val="24"/>
                <w:szCs w:val="24"/>
              </w:rPr>
              <w:t>The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efficiency of the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intervention depends on the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relationship between the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budgets</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identified</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under the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next Protocol and the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actual levels of activity of the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EU fleet; as well as the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results obtained through implementation of the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sectoral support</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component</w:t>
            </w:r>
            <w:r w:rsidR="00AC1BCC" w:rsidRPr="00724A5B">
              <w:rPr>
                <w:rFonts w:ascii="Times New Roman" w:eastAsia="Times New Roman" w:hAnsi="Times New Roman" w:cs="Times New Roman"/>
                <w:noProof/>
                <w:sz w:val="24"/>
                <w:szCs w:val="24"/>
              </w:rPr>
              <w:t>.</w:t>
            </w:r>
          </w:p>
          <w:p w14:paraId="0836DCAF" w14:textId="40A89AAE" w:rsidR="005D5D0E" w:rsidRPr="00724A5B" w:rsidRDefault="005D5D0E" w:rsidP="00082AE3">
            <w:pPr>
              <w:tabs>
                <w:tab w:val="left" w:pos="641"/>
              </w:tabs>
              <w:spacing w:after="120"/>
              <w:rPr>
                <w:rFonts w:ascii="Times New Roman" w:eastAsia="Times New Roman" w:hAnsi="Times New Roman" w:cs="Times New Roman"/>
                <w:noProof/>
                <w:sz w:val="24"/>
                <w:szCs w:val="24"/>
              </w:rPr>
            </w:pPr>
            <w:r w:rsidRPr="00724A5B">
              <w:rPr>
                <w:rFonts w:ascii="Times New Roman" w:eastAsia="Times New Roman" w:hAnsi="Times New Roman" w:cs="Times New Roman"/>
                <w:noProof/>
                <w:sz w:val="24"/>
                <w:szCs w:val="24"/>
                <w:u w:val="single"/>
              </w:rPr>
              <w:t>However</w:t>
            </w:r>
            <w:r w:rsidRPr="00724A5B">
              <w:rPr>
                <w:rFonts w:ascii="Times New Roman" w:eastAsia="Times New Roman" w:hAnsi="Times New Roman" w:cs="Times New Roman"/>
                <w:noProof/>
                <w:sz w:val="24"/>
                <w:szCs w:val="24"/>
              </w:rPr>
              <w:t>, adaptation of the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reference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tonnage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and</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improved sectoral support performance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per</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euro provided</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 xml:space="preserve">may </w:t>
            </w:r>
            <w:r w:rsidR="00AC1BCC" w:rsidRPr="00724A5B">
              <w:rPr>
                <w:rFonts w:ascii="Times New Roman" w:eastAsia="Times New Roman" w:hAnsi="Times New Roman" w:cs="Times New Roman"/>
                <w:noProof/>
                <w:sz w:val="24"/>
                <w:szCs w:val="24"/>
              </w:rPr>
              <w:t xml:space="preserve">improve </w:t>
            </w:r>
            <w:r w:rsidRPr="00724A5B">
              <w:rPr>
                <w:rFonts w:ascii="Times New Roman" w:eastAsia="Times New Roman" w:hAnsi="Times New Roman" w:cs="Times New Roman"/>
                <w:noProof/>
                <w:sz w:val="24"/>
                <w:szCs w:val="24"/>
              </w:rPr>
              <w:t>performance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compared to</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the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status quo</w:t>
            </w:r>
            <w:r w:rsidR="00FB0BA6" w:rsidRPr="00724A5B">
              <w:rPr>
                <w:rFonts w:ascii="Times New Roman" w:eastAsia="Times New Roman" w:hAnsi="Times New Roman" w:cs="Times New Roman"/>
                <w:noProof/>
                <w:sz w:val="24"/>
                <w:szCs w:val="24"/>
              </w:rPr>
              <w:t xml:space="preserve"> </w:t>
            </w:r>
          </w:p>
        </w:tc>
      </w:tr>
      <w:tr w:rsidR="005D5D0E" w:rsidRPr="00724A5B" w14:paraId="1EA31B48" w14:textId="77777777" w:rsidTr="005D5D0E">
        <w:trPr>
          <w:trHeight w:val="300"/>
        </w:trPr>
        <w:tc>
          <w:tcPr>
            <w:tcW w:w="4665" w:type="dxa"/>
            <w:tcBorders>
              <w:top w:val="single" w:sz="6" w:space="0" w:color="auto"/>
              <w:left w:val="single" w:sz="6" w:space="0" w:color="auto"/>
              <w:bottom w:val="single" w:sz="6" w:space="0" w:color="auto"/>
              <w:right w:val="single" w:sz="6" w:space="0" w:color="auto"/>
            </w:tcBorders>
            <w:shd w:val="clear" w:color="auto" w:fill="EE0000"/>
            <w:hideMark/>
          </w:tcPr>
          <w:p w14:paraId="170CFAD3" w14:textId="77777777" w:rsidR="00231F11" w:rsidRPr="00724A5B" w:rsidRDefault="005D5D0E" w:rsidP="00082AE3">
            <w:pPr>
              <w:tabs>
                <w:tab w:val="left" w:pos="641"/>
              </w:tabs>
              <w:spacing w:after="120"/>
              <w:rPr>
                <w:rFonts w:ascii="Times New Roman" w:eastAsia="Times New Roman" w:hAnsi="Times New Roman" w:cs="Times New Roman"/>
                <w:b/>
                <w:bCs/>
                <w:noProof/>
                <w:sz w:val="24"/>
                <w:szCs w:val="24"/>
              </w:rPr>
            </w:pPr>
            <w:r w:rsidRPr="00724A5B">
              <w:rPr>
                <w:rFonts w:ascii="Times New Roman" w:eastAsia="Times New Roman" w:hAnsi="Times New Roman" w:cs="Times New Roman"/>
                <w:b/>
                <w:bCs/>
                <w:i/>
                <w:iCs/>
                <w:noProof/>
                <w:sz w:val="24"/>
                <w:szCs w:val="24"/>
                <w:u w:val="single"/>
              </w:rPr>
              <w:t>Coherence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b/>
                <w:bCs/>
                <w:noProof/>
                <w:sz w:val="24"/>
                <w:szCs w:val="24"/>
              </w:rPr>
              <w:t>Low.</w:t>
            </w:r>
            <w:r w:rsidR="00FB0BA6" w:rsidRPr="00724A5B">
              <w:rPr>
                <w:rFonts w:ascii="Times New Roman" w:eastAsia="Times New Roman" w:hAnsi="Times New Roman" w:cs="Times New Roman"/>
                <w:b/>
                <w:bCs/>
                <w:noProof/>
                <w:sz w:val="24"/>
                <w:szCs w:val="24"/>
              </w:rPr>
              <w:t xml:space="preserve"> </w:t>
            </w:r>
          </w:p>
          <w:p w14:paraId="21A6EAD3" w14:textId="1F42DCA8" w:rsidR="00231F11" w:rsidRPr="00724A5B" w:rsidRDefault="005D5D0E" w:rsidP="00082AE3">
            <w:pPr>
              <w:tabs>
                <w:tab w:val="left" w:pos="641"/>
              </w:tabs>
              <w:spacing w:after="120"/>
              <w:rPr>
                <w:rFonts w:ascii="Times New Roman" w:eastAsia="Times New Roman" w:hAnsi="Times New Roman" w:cs="Times New Roman"/>
                <w:noProof/>
                <w:sz w:val="24"/>
                <w:szCs w:val="24"/>
              </w:rPr>
            </w:pPr>
            <w:r w:rsidRPr="00724A5B">
              <w:rPr>
                <w:rFonts w:ascii="Times New Roman" w:eastAsia="Times New Roman" w:hAnsi="Times New Roman" w:cs="Times New Roman"/>
                <w:noProof/>
                <w:sz w:val="24"/>
                <w:szCs w:val="24"/>
              </w:rPr>
              <w:t>Without a Protocol, the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 xml:space="preserve">EU </w:t>
            </w:r>
            <w:r w:rsidR="00AC1BCC" w:rsidRPr="00724A5B">
              <w:rPr>
                <w:rFonts w:ascii="Times New Roman" w:eastAsia="Times New Roman" w:hAnsi="Times New Roman" w:cs="Times New Roman"/>
                <w:noProof/>
                <w:sz w:val="24"/>
                <w:szCs w:val="24"/>
              </w:rPr>
              <w:t xml:space="preserve">would </w:t>
            </w:r>
            <w:r w:rsidRPr="00724A5B">
              <w:rPr>
                <w:rFonts w:ascii="Times New Roman" w:eastAsia="Times New Roman" w:hAnsi="Times New Roman" w:cs="Times New Roman"/>
                <w:noProof/>
                <w:sz w:val="24"/>
                <w:szCs w:val="24"/>
              </w:rPr>
              <w:t>have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less resources to implement the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sub-regional strategy according to the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principles of the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CFP.</w:t>
            </w:r>
            <w:r w:rsidR="00FB0BA6" w:rsidRPr="00724A5B">
              <w:rPr>
                <w:rFonts w:ascii="Times New Roman" w:eastAsia="Times New Roman" w:hAnsi="Times New Roman" w:cs="Times New Roman"/>
                <w:noProof/>
                <w:sz w:val="24"/>
                <w:szCs w:val="24"/>
              </w:rPr>
              <w:t xml:space="preserve"> </w:t>
            </w:r>
          </w:p>
          <w:p w14:paraId="58554895" w14:textId="6317CB88" w:rsidR="005D5D0E" w:rsidRPr="00724A5B" w:rsidRDefault="005D5D0E" w:rsidP="00082AE3">
            <w:pPr>
              <w:tabs>
                <w:tab w:val="left" w:pos="641"/>
              </w:tabs>
              <w:spacing w:after="120"/>
              <w:rPr>
                <w:rFonts w:ascii="Times New Roman" w:eastAsia="Times New Roman" w:hAnsi="Times New Roman" w:cs="Times New Roman"/>
                <w:noProof/>
                <w:sz w:val="24"/>
                <w:szCs w:val="24"/>
              </w:rPr>
            </w:pPr>
            <w:r w:rsidRPr="00724A5B">
              <w:rPr>
                <w:rFonts w:ascii="Times New Roman" w:eastAsia="Times New Roman" w:hAnsi="Times New Roman" w:cs="Times New Roman"/>
                <w:noProof/>
                <w:sz w:val="24"/>
                <w:szCs w:val="24"/>
              </w:rPr>
              <w:t>The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general principles guiding the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development</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policy</w:t>
            </w:r>
            <w:r w:rsidR="00FB0BA6" w:rsidRPr="00724A5B">
              <w:rPr>
                <w:rFonts w:ascii="Times New Roman" w:eastAsia="Times New Roman" w:hAnsi="Times New Roman" w:cs="Times New Roman"/>
                <w:noProof/>
                <w:sz w:val="24"/>
                <w:szCs w:val="24"/>
              </w:rPr>
              <w:t xml:space="preserve"> </w:t>
            </w:r>
            <w:r w:rsidR="00AC1BCC" w:rsidRPr="00724A5B">
              <w:rPr>
                <w:rFonts w:ascii="Times New Roman" w:eastAsia="Times New Roman" w:hAnsi="Times New Roman" w:cs="Times New Roman"/>
                <w:noProof/>
                <w:sz w:val="24"/>
                <w:szCs w:val="24"/>
              </w:rPr>
              <w:t xml:space="preserve">would  </w:t>
            </w:r>
            <w:r w:rsidRPr="00724A5B">
              <w:rPr>
                <w:rFonts w:ascii="Times New Roman" w:eastAsia="Times New Roman" w:hAnsi="Times New Roman" w:cs="Times New Roman"/>
                <w:noProof/>
                <w:sz w:val="24"/>
                <w:szCs w:val="24"/>
              </w:rPr>
              <w:t>nevertheless</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continue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to apply to the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EU-</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Mauritius</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cooperation framework</w:t>
            </w:r>
            <w:r w:rsidR="00FB0BA6" w:rsidRPr="00724A5B">
              <w:rPr>
                <w:rFonts w:ascii="Times New Roman" w:eastAsia="Times New Roman" w:hAnsi="Times New Roman" w:cs="Times New Roman"/>
                <w:noProof/>
                <w:sz w:val="24"/>
                <w:szCs w:val="24"/>
              </w:rPr>
              <w:t xml:space="preserve"> </w:t>
            </w:r>
          </w:p>
        </w:tc>
        <w:tc>
          <w:tcPr>
            <w:tcW w:w="4665" w:type="dxa"/>
            <w:tcBorders>
              <w:top w:val="single" w:sz="6" w:space="0" w:color="auto"/>
              <w:left w:val="single" w:sz="6" w:space="0" w:color="auto"/>
              <w:bottom w:val="single" w:sz="6" w:space="0" w:color="auto"/>
              <w:right w:val="single" w:sz="6" w:space="0" w:color="auto"/>
            </w:tcBorders>
            <w:shd w:val="clear" w:color="auto" w:fill="00B050"/>
            <w:hideMark/>
          </w:tcPr>
          <w:p w14:paraId="0C471148" w14:textId="77777777" w:rsidR="0032542F" w:rsidRPr="00724A5B" w:rsidRDefault="005D5D0E" w:rsidP="004E0905">
            <w:pPr>
              <w:tabs>
                <w:tab w:val="left" w:pos="641"/>
              </w:tabs>
              <w:spacing w:after="120"/>
              <w:rPr>
                <w:rFonts w:ascii="Times New Roman" w:eastAsia="Times New Roman" w:hAnsi="Times New Roman" w:cs="Times New Roman"/>
                <w:b/>
                <w:bCs/>
                <w:noProof/>
                <w:sz w:val="24"/>
                <w:szCs w:val="24"/>
              </w:rPr>
            </w:pPr>
            <w:r w:rsidRPr="00724A5B">
              <w:rPr>
                <w:rFonts w:ascii="Times New Roman" w:eastAsia="Times New Roman" w:hAnsi="Times New Roman" w:cs="Times New Roman"/>
                <w:b/>
                <w:bCs/>
                <w:i/>
                <w:iCs/>
                <w:noProof/>
                <w:sz w:val="24"/>
                <w:szCs w:val="24"/>
                <w:u w:val="single"/>
              </w:rPr>
              <w:t>Coherence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b/>
                <w:bCs/>
                <w:noProof/>
                <w:sz w:val="24"/>
                <w:szCs w:val="24"/>
              </w:rPr>
              <w:t>High.</w:t>
            </w:r>
            <w:r w:rsidR="00FB0BA6" w:rsidRPr="00724A5B">
              <w:rPr>
                <w:rFonts w:ascii="Times New Roman" w:eastAsia="Times New Roman" w:hAnsi="Times New Roman" w:cs="Times New Roman"/>
                <w:b/>
                <w:bCs/>
                <w:noProof/>
                <w:sz w:val="24"/>
                <w:szCs w:val="24"/>
              </w:rPr>
              <w:t xml:space="preserve"> </w:t>
            </w:r>
          </w:p>
          <w:p w14:paraId="5ACE56DE" w14:textId="22E80A95" w:rsidR="005D5D0E" w:rsidRPr="00724A5B" w:rsidRDefault="005D5D0E" w:rsidP="00082AE3">
            <w:pPr>
              <w:tabs>
                <w:tab w:val="left" w:pos="641"/>
              </w:tabs>
              <w:spacing w:after="120"/>
              <w:rPr>
                <w:rFonts w:ascii="Times New Roman" w:eastAsia="Times New Roman" w:hAnsi="Times New Roman" w:cs="Times New Roman"/>
                <w:noProof/>
                <w:sz w:val="24"/>
                <w:szCs w:val="24"/>
              </w:rPr>
            </w:pPr>
            <w:r w:rsidRPr="00724A5B">
              <w:rPr>
                <w:rFonts w:ascii="Times New Roman" w:eastAsia="Times New Roman" w:hAnsi="Times New Roman" w:cs="Times New Roman"/>
                <w:noProof/>
                <w:sz w:val="24"/>
                <w:szCs w:val="24"/>
              </w:rPr>
              <w:t xml:space="preserve">Protocol </w:t>
            </w:r>
            <w:r w:rsidR="00AC1BCC" w:rsidRPr="00724A5B">
              <w:rPr>
                <w:rFonts w:ascii="Times New Roman" w:eastAsia="Times New Roman" w:hAnsi="Times New Roman" w:cs="Times New Roman"/>
                <w:noProof/>
                <w:sz w:val="24"/>
                <w:szCs w:val="24"/>
              </w:rPr>
              <w:t xml:space="preserve">would make  </w:t>
            </w:r>
            <w:r w:rsidRPr="00724A5B">
              <w:rPr>
                <w:rFonts w:ascii="Times New Roman" w:eastAsia="Times New Roman" w:hAnsi="Times New Roman" w:cs="Times New Roman"/>
                <w:noProof/>
                <w:sz w:val="24"/>
                <w:szCs w:val="24"/>
              </w:rPr>
              <w:t>it possible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to coherently implement both the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objectives</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of the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CFP and those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of the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EU development</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policy</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while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enabling</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Mauritius</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to implement its national and regional priorities.</w:t>
            </w:r>
            <w:r w:rsidR="00FB0BA6" w:rsidRPr="00724A5B">
              <w:rPr>
                <w:rFonts w:ascii="Times New Roman" w:eastAsia="Times New Roman" w:hAnsi="Times New Roman" w:cs="Times New Roman"/>
                <w:noProof/>
                <w:sz w:val="24"/>
                <w:szCs w:val="24"/>
              </w:rPr>
              <w:t xml:space="preserve"> </w:t>
            </w:r>
          </w:p>
        </w:tc>
        <w:tc>
          <w:tcPr>
            <w:tcW w:w="4665" w:type="dxa"/>
            <w:tcBorders>
              <w:top w:val="single" w:sz="6" w:space="0" w:color="auto"/>
              <w:left w:val="single" w:sz="6" w:space="0" w:color="auto"/>
              <w:bottom w:val="single" w:sz="6" w:space="0" w:color="auto"/>
              <w:right w:val="single" w:sz="6" w:space="0" w:color="auto"/>
            </w:tcBorders>
            <w:shd w:val="clear" w:color="auto" w:fill="00B050"/>
            <w:hideMark/>
          </w:tcPr>
          <w:p w14:paraId="1CC34EAF" w14:textId="77777777" w:rsidR="00231F11" w:rsidRPr="00724A5B" w:rsidRDefault="005D5D0E" w:rsidP="00082AE3">
            <w:pPr>
              <w:tabs>
                <w:tab w:val="left" w:pos="641"/>
              </w:tabs>
              <w:spacing w:after="120"/>
              <w:rPr>
                <w:rFonts w:ascii="Times New Roman" w:eastAsia="Times New Roman" w:hAnsi="Times New Roman" w:cs="Times New Roman"/>
                <w:b/>
                <w:bCs/>
                <w:noProof/>
                <w:sz w:val="24"/>
                <w:szCs w:val="24"/>
              </w:rPr>
            </w:pPr>
            <w:r w:rsidRPr="00724A5B">
              <w:rPr>
                <w:rFonts w:ascii="Times New Roman" w:eastAsia="Times New Roman" w:hAnsi="Times New Roman" w:cs="Times New Roman"/>
                <w:b/>
                <w:bCs/>
                <w:i/>
                <w:iCs/>
                <w:noProof/>
                <w:sz w:val="24"/>
                <w:szCs w:val="24"/>
                <w:u w:val="single"/>
              </w:rPr>
              <w:t>Coherence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b/>
                <w:bCs/>
                <w:noProof/>
                <w:sz w:val="24"/>
                <w:szCs w:val="24"/>
              </w:rPr>
              <w:t>High.</w:t>
            </w:r>
          </w:p>
          <w:p w14:paraId="38E75B37" w14:textId="59AFB781" w:rsidR="005D5D0E" w:rsidRPr="00724A5B" w:rsidRDefault="005D5D0E" w:rsidP="00082AE3">
            <w:pPr>
              <w:tabs>
                <w:tab w:val="left" w:pos="641"/>
              </w:tabs>
              <w:spacing w:after="120"/>
              <w:rPr>
                <w:rFonts w:ascii="Times New Roman" w:eastAsia="Times New Roman" w:hAnsi="Times New Roman" w:cs="Times New Roman"/>
                <w:noProof/>
                <w:sz w:val="24"/>
                <w:szCs w:val="24"/>
              </w:rPr>
            </w:pPr>
            <w:r w:rsidRPr="00724A5B">
              <w:rPr>
                <w:rFonts w:ascii="Times New Roman" w:eastAsia="Times New Roman" w:hAnsi="Times New Roman" w:cs="Times New Roman"/>
                <w:noProof/>
                <w:sz w:val="24"/>
                <w:szCs w:val="24"/>
              </w:rPr>
              <w:t xml:space="preserve">Protocol </w:t>
            </w:r>
            <w:r w:rsidR="00AC1BCC" w:rsidRPr="00724A5B">
              <w:rPr>
                <w:rFonts w:ascii="Times New Roman" w:eastAsia="Times New Roman" w:hAnsi="Times New Roman" w:cs="Times New Roman"/>
                <w:noProof/>
                <w:sz w:val="24"/>
                <w:szCs w:val="24"/>
              </w:rPr>
              <w:t xml:space="preserve">would make </w:t>
            </w:r>
            <w:r w:rsidRPr="00724A5B">
              <w:rPr>
                <w:rFonts w:ascii="Times New Roman" w:eastAsia="Times New Roman" w:hAnsi="Times New Roman" w:cs="Times New Roman"/>
                <w:noProof/>
                <w:sz w:val="24"/>
                <w:szCs w:val="24"/>
              </w:rPr>
              <w:t>it possible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to coherently implement both the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objectives</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of the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CFP and those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of the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EU development</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policy</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while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enabling</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Mauritius</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to implement its national and regional priorities.</w:t>
            </w:r>
            <w:r w:rsidR="00FB0BA6" w:rsidRPr="00724A5B">
              <w:rPr>
                <w:rFonts w:ascii="Times New Roman" w:eastAsia="Times New Roman" w:hAnsi="Times New Roman" w:cs="Times New Roman"/>
                <w:noProof/>
                <w:sz w:val="24"/>
                <w:szCs w:val="24"/>
              </w:rPr>
              <w:t xml:space="preserve"> </w:t>
            </w:r>
          </w:p>
        </w:tc>
      </w:tr>
      <w:tr w:rsidR="005D5D0E" w:rsidRPr="00724A5B" w14:paraId="3EA6CF30" w14:textId="77777777" w:rsidTr="005D5D0E">
        <w:trPr>
          <w:trHeight w:val="300"/>
        </w:trPr>
        <w:tc>
          <w:tcPr>
            <w:tcW w:w="4665" w:type="dxa"/>
            <w:tcBorders>
              <w:top w:val="single" w:sz="6" w:space="0" w:color="auto"/>
              <w:left w:val="single" w:sz="6" w:space="0" w:color="auto"/>
              <w:bottom w:val="single" w:sz="6" w:space="0" w:color="auto"/>
              <w:right w:val="single" w:sz="6" w:space="0" w:color="auto"/>
            </w:tcBorders>
            <w:shd w:val="clear" w:color="auto" w:fill="EE0000"/>
            <w:hideMark/>
          </w:tcPr>
          <w:p w14:paraId="53294926" w14:textId="77777777" w:rsidR="00231F11" w:rsidRPr="00724A5B" w:rsidRDefault="005D5D0E" w:rsidP="00082AE3">
            <w:pPr>
              <w:tabs>
                <w:tab w:val="left" w:pos="641"/>
              </w:tabs>
              <w:spacing w:after="120"/>
              <w:rPr>
                <w:rFonts w:ascii="Times New Roman" w:eastAsia="Times New Roman" w:hAnsi="Times New Roman" w:cs="Times New Roman"/>
                <w:noProof/>
                <w:sz w:val="24"/>
                <w:szCs w:val="24"/>
              </w:rPr>
            </w:pPr>
            <w:r w:rsidRPr="00724A5B">
              <w:rPr>
                <w:rFonts w:ascii="Times New Roman" w:eastAsia="Times New Roman" w:hAnsi="Times New Roman" w:cs="Times New Roman"/>
                <w:b/>
                <w:bCs/>
                <w:i/>
                <w:iCs/>
                <w:noProof/>
                <w:sz w:val="24"/>
                <w:szCs w:val="24"/>
                <w:u w:val="single"/>
              </w:rPr>
              <w:t>EU added value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b/>
                <w:bCs/>
                <w:noProof/>
                <w:sz w:val="24"/>
                <w:szCs w:val="24"/>
              </w:rPr>
              <w:t>Low</w:t>
            </w:r>
            <w:r w:rsidRPr="00724A5B">
              <w:rPr>
                <w:rFonts w:ascii="Times New Roman" w:eastAsia="Times New Roman" w:hAnsi="Times New Roman" w:cs="Times New Roman"/>
                <w:noProof/>
                <w:sz w:val="24"/>
                <w:szCs w:val="24"/>
              </w:rPr>
              <w:t xml:space="preserve">. </w:t>
            </w:r>
          </w:p>
          <w:p w14:paraId="725A6BE0" w14:textId="451FA309" w:rsidR="005D5D0E" w:rsidRPr="00724A5B" w:rsidRDefault="005D5D0E" w:rsidP="00082AE3">
            <w:pPr>
              <w:tabs>
                <w:tab w:val="left" w:pos="641"/>
              </w:tabs>
              <w:spacing w:after="120"/>
              <w:rPr>
                <w:rFonts w:ascii="Times New Roman" w:eastAsia="Times New Roman" w:hAnsi="Times New Roman" w:cs="Times New Roman"/>
                <w:noProof/>
                <w:sz w:val="24"/>
                <w:szCs w:val="24"/>
              </w:rPr>
            </w:pPr>
            <w:r w:rsidRPr="00724A5B">
              <w:rPr>
                <w:rFonts w:ascii="Times New Roman" w:eastAsia="Times New Roman" w:hAnsi="Times New Roman" w:cs="Times New Roman"/>
                <w:noProof/>
                <w:sz w:val="24"/>
                <w:szCs w:val="24"/>
              </w:rPr>
              <w:t>For the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EU, not implementing the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FPA signed in 2014</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 xml:space="preserve">through a new Protocol </w:t>
            </w:r>
            <w:r w:rsidR="00AC1BCC" w:rsidRPr="00724A5B">
              <w:rPr>
                <w:rFonts w:ascii="Times New Roman" w:eastAsia="Times New Roman" w:hAnsi="Times New Roman" w:cs="Times New Roman"/>
                <w:noProof/>
                <w:sz w:val="24"/>
                <w:szCs w:val="24"/>
              </w:rPr>
              <w:t xml:space="preserve">would </w:t>
            </w:r>
            <w:r w:rsidRPr="00724A5B">
              <w:rPr>
                <w:rFonts w:ascii="Times New Roman" w:eastAsia="Times New Roman" w:hAnsi="Times New Roman" w:cs="Times New Roman"/>
                <w:noProof/>
                <w:sz w:val="24"/>
                <w:szCs w:val="24"/>
              </w:rPr>
              <w:t>not add value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in the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context of</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Mauritius</w:t>
            </w:r>
            <w:r w:rsidR="00FB0BA6" w:rsidRPr="00724A5B">
              <w:rPr>
                <w:rFonts w:ascii="Times New Roman" w:eastAsia="Times New Roman" w:hAnsi="Times New Roman" w:cs="Times New Roman"/>
                <w:noProof/>
                <w:sz w:val="24"/>
                <w:szCs w:val="24"/>
              </w:rPr>
              <w:t xml:space="preserve"> </w:t>
            </w:r>
          </w:p>
        </w:tc>
        <w:tc>
          <w:tcPr>
            <w:tcW w:w="4665" w:type="dxa"/>
            <w:tcBorders>
              <w:top w:val="single" w:sz="6" w:space="0" w:color="auto"/>
              <w:left w:val="single" w:sz="6" w:space="0" w:color="auto"/>
              <w:bottom w:val="single" w:sz="6" w:space="0" w:color="auto"/>
              <w:right w:val="single" w:sz="6" w:space="0" w:color="auto"/>
            </w:tcBorders>
            <w:shd w:val="clear" w:color="auto" w:fill="00B050"/>
            <w:hideMark/>
          </w:tcPr>
          <w:p w14:paraId="0249792A" w14:textId="77777777" w:rsidR="0032542F" w:rsidRPr="00724A5B" w:rsidRDefault="005D5D0E" w:rsidP="004E0905">
            <w:pPr>
              <w:tabs>
                <w:tab w:val="left" w:pos="641"/>
              </w:tabs>
              <w:spacing w:after="120"/>
              <w:rPr>
                <w:rFonts w:ascii="Times New Roman" w:eastAsia="Times New Roman" w:hAnsi="Times New Roman" w:cs="Times New Roman"/>
                <w:b/>
                <w:bCs/>
                <w:noProof/>
                <w:sz w:val="24"/>
                <w:szCs w:val="24"/>
              </w:rPr>
            </w:pPr>
            <w:r w:rsidRPr="00724A5B">
              <w:rPr>
                <w:rFonts w:ascii="Times New Roman" w:eastAsia="Times New Roman" w:hAnsi="Times New Roman" w:cs="Times New Roman"/>
                <w:b/>
                <w:bCs/>
                <w:i/>
                <w:iCs/>
                <w:noProof/>
                <w:sz w:val="24"/>
                <w:szCs w:val="24"/>
                <w:u w:val="single"/>
              </w:rPr>
              <w:t>EU added value</w:t>
            </w:r>
            <w:r w:rsidR="00FB0BA6" w:rsidRPr="00724A5B">
              <w:rPr>
                <w:rFonts w:ascii="Times New Roman" w:eastAsia="Times New Roman" w:hAnsi="Times New Roman" w:cs="Times New Roman"/>
                <w:b/>
                <w:bCs/>
                <w:noProof/>
                <w:sz w:val="24"/>
                <w:szCs w:val="24"/>
              </w:rPr>
              <w:t xml:space="preserve"> </w:t>
            </w:r>
            <w:r w:rsidRPr="00724A5B">
              <w:rPr>
                <w:rFonts w:ascii="Times New Roman" w:eastAsia="Times New Roman" w:hAnsi="Times New Roman" w:cs="Times New Roman"/>
                <w:b/>
                <w:bCs/>
                <w:noProof/>
                <w:sz w:val="24"/>
                <w:szCs w:val="24"/>
              </w:rPr>
              <w:t>– High.</w:t>
            </w:r>
            <w:r w:rsidR="00FB0BA6" w:rsidRPr="00724A5B">
              <w:rPr>
                <w:rFonts w:ascii="Times New Roman" w:eastAsia="Times New Roman" w:hAnsi="Times New Roman" w:cs="Times New Roman"/>
                <w:b/>
                <w:bCs/>
                <w:noProof/>
                <w:sz w:val="24"/>
                <w:szCs w:val="24"/>
              </w:rPr>
              <w:t xml:space="preserve"> </w:t>
            </w:r>
          </w:p>
          <w:p w14:paraId="11E95E99" w14:textId="736B9BEB" w:rsidR="005D5D0E" w:rsidRPr="00724A5B" w:rsidRDefault="005D5D0E" w:rsidP="00082AE3">
            <w:pPr>
              <w:tabs>
                <w:tab w:val="left" w:pos="641"/>
              </w:tabs>
              <w:spacing w:after="120"/>
              <w:rPr>
                <w:rFonts w:ascii="Times New Roman" w:eastAsia="Times New Roman" w:hAnsi="Times New Roman" w:cs="Times New Roman"/>
                <w:noProof/>
                <w:sz w:val="24"/>
                <w:szCs w:val="24"/>
              </w:rPr>
            </w:pPr>
            <w:r w:rsidRPr="00724A5B">
              <w:rPr>
                <w:rFonts w:ascii="Times New Roman" w:eastAsia="Times New Roman" w:hAnsi="Times New Roman" w:cs="Times New Roman"/>
                <w:noProof/>
                <w:sz w:val="24"/>
                <w:szCs w:val="24"/>
              </w:rPr>
              <w:t>The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involvement of the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EU is an obligation resulting from the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existence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of the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FPA</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concluded in 2014</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and of its</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exclusive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competence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in fisheries management</w:t>
            </w:r>
            <w:r w:rsidR="00FB0BA6" w:rsidRPr="00724A5B">
              <w:rPr>
                <w:rFonts w:ascii="Times New Roman" w:eastAsia="Times New Roman" w:hAnsi="Times New Roman" w:cs="Times New Roman"/>
                <w:noProof/>
                <w:sz w:val="24"/>
                <w:szCs w:val="24"/>
              </w:rPr>
              <w:t xml:space="preserve"> </w:t>
            </w:r>
          </w:p>
        </w:tc>
        <w:tc>
          <w:tcPr>
            <w:tcW w:w="4665" w:type="dxa"/>
            <w:tcBorders>
              <w:top w:val="single" w:sz="6" w:space="0" w:color="auto"/>
              <w:left w:val="single" w:sz="6" w:space="0" w:color="auto"/>
              <w:bottom w:val="single" w:sz="6" w:space="0" w:color="auto"/>
              <w:right w:val="single" w:sz="6" w:space="0" w:color="auto"/>
            </w:tcBorders>
            <w:shd w:val="clear" w:color="auto" w:fill="00B050"/>
            <w:hideMark/>
          </w:tcPr>
          <w:p w14:paraId="52E7A372" w14:textId="77777777" w:rsidR="00231F11" w:rsidRPr="00724A5B" w:rsidRDefault="005D5D0E" w:rsidP="00082AE3">
            <w:pPr>
              <w:tabs>
                <w:tab w:val="left" w:pos="641"/>
              </w:tabs>
              <w:spacing w:after="120"/>
              <w:rPr>
                <w:rFonts w:ascii="Times New Roman" w:eastAsia="Times New Roman" w:hAnsi="Times New Roman" w:cs="Times New Roman"/>
                <w:b/>
                <w:bCs/>
                <w:noProof/>
                <w:sz w:val="24"/>
                <w:szCs w:val="24"/>
              </w:rPr>
            </w:pPr>
            <w:r w:rsidRPr="00724A5B">
              <w:rPr>
                <w:rFonts w:ascii="Times New Roman" w:eastAsia="Times New Roman" w:hAnsi="Times New Roman" w:cs="Times New Roman"/>
                <w:b/>
                <w:bCs/>
                <w:i/>
                <w:iCs/>
                <w:noProof/>
                <w:sz w:val="24"/>
                <w:szCs w:val="24"/>
                <w:u w:val="single"/>
              </w:rPr>
              <w:t>EU added value</w:t>
            </w:r>
            <w:r w:rsidR="00FB0BA6" w:rsidRPr="00724A5B">
              <w:rPr>
                <w:rFonts w:ascii="Times New Roman" w:eastAsia="Times New Roman" w:hAnsi="Times New Roman" w:cs="Times New Roman"/>
                <w:b/>
                <w:bCs/>
                <w:noProof/>
                <w:sz w:val="24"/>
                <w:szCs w:val="24"/>
              </w:rPr>
              <w:t xml:space="preserve"> </w:t>
            </w:r>
            <w:r w:rsidRPr="00724A5B">
              <w:rPr>
                <w:rFonts w:ascii="Times New Roman" w:eastAsia="Times New Roman" w:hAnsi="Times New Roman" w:cs="Times New Roman"/>
                <w:b/>
                <w:bCs/>
                <w:noProof/>
                <w:sz w:val="24"/>
                <w:szCs w:val="24"/>
              </w:rPr>
              <w:t>– High.</w:t>
            </w:r>
            <w:r w:rsidR="00FB0BA6" w:rsidRPr="00724A5B">
              <w:rPr>
                <w:rFonts w:ascii="Times New Roman" w:eastAsia="Times New Roman" w:hAnsi="Times New Roman" w:cs="Times New Roman"/>
                <w:b/>
                <w:bCs/>
                <w:noProof/>
                <w:sz w:val="24"/>
                <w:szCs w:val="24"/>
              </w:rPr>
              <w:t xml:space="preserve"> </w:t>
            </w:r>
          </w:p>
          <w:p w14:paraId="40DECE8D" w14:textId="21154983" w:rsidR="005D5D0E" w:rsidRPr="00724A5B" w:rsidRDefault="005D5D0E" w:rsidP="00082AE3">
            <w:pPr>
              <w:tabs>
                <w:tab w:val="left" w:pos="641"/>
              </w:tabs>
              <w:spacing w:after="120"/>
              <w:rPr>
                <w:rFonts w:ascii="Times New Roman" w:eastAsia="Times New Roman" w:hAnsi="Times New Roman" w:cs="Times New Roman"/>
                <w:noProof/>
                <w:sz w:val="24"/>
                <w:szCs w:val="24"/>
              </w:rPr>
            </w:pPr>
            <w:r w:rsidRPr="00724A5B">
              <w:rPr>
                <w:rFonts w:ascii="Times New Roman" w:eastAsia="Times New Roman" w:hAnsi="Times New Roman" w:cs="Times New Roman"/>
                <w:noProof/>
                <w:sz w:val="24"/>
                <w:szCs w:val="24"/>
              </w:rPr>
              <w:t>The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involvement of the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EU is an obligation resulting from the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existence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of the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FPA</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concluded in 2014</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and of its</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exclusive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competence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in fisheries management</w:t>
            </w:r>
            <w:r w:rsidR="00FB0BA6" w:rsidRPr="00724A5B">
              <w:rPr>
                <w:rFonts w:ascii="Times New Roman" w:eastAsia="Times New Roman" w:hAnsi="Times New Roman" w:cs="Times New Roman"/>
                <w:noProof/>
                <w:sz w:val="24"/>
                <w:szCs w:val="24"/>
              </w:rPr>
              <w:t xml:space="preserve"> </w:t>
            </w:r>
          </w:p>
        </w:tc>
      </w:tr>
      <w:tr w:rsidR="005D5D0E" w:rsidRPr="00724A5B" w14:paraId="68ED6489" w14:textId="77777777" w:rsidTr="005D5D0E">
        <w:trPr>
          <w:trHeight w:val="300"/>
        </w:trPr>
        <w:tc>
          <w:tcPr>
            <w:tcW w:w="4665" w:type="dxa"/>
            <w:tcBorders>
              <w:top w:val="single" w:sz="6" w:space="0" w:color="auto"/>
              <w:left w:val="single" w:sz="6" w:space="0" w:color="auto"/>
              <w:bottom w:val="single" w:sz="6" w:space="0" w:color="auto"/>
              <w:right w:val="single" w:sz="6" w:space="0" w:color="auto"/>
            </w:tcBorders>
            <w:shd w:val="clear" w:color="auto" w:fill="FF0000"/>
            <w:hideMark/>
          </w:tcPr>
          <w:p w14:paraId="364A8B5C" w14:textId="77777777" w:rsidR="00231F11" w:rsidRPr="00724A5B" w:rsidRDefault="005D5D0E" w:rsidP="00082AE3">
            <w:pPr>
              <w:tabs>
                <w:tab w:val="left" w:pos="641"/>
              </w:tabs>
              <w:spacing w:after="120"/>
              <w:rPr>
                <w:rFonts w:ascii="Times New Roman" w:eastAsia="Times New Roman" w:hAnsi="Times New Roman" w:cs="Times New Roman"/>
                <w:noProof/>
                <w:sz w:val="24"/>
                <w:szCs w:val="24"/>
              </w:rPr>
            </w:pPr>
            <w:r w:rsidRPr="00724A5B">
              <w:rPr>
                <w:rFonts w:ascii="Times New Roman" w:eastAsia="Times New Roman" w:hAnsi="Times New Roman" w:cs="Times New Roman"/>
                <w:b/>
                <w:bCs/>
                <w:i/>
                <w:iCs/>
                <w:noProof/>
                <w:sz w:val="24"/>
                <w:szCs w:val="24"/>
                <w:u w:val="single"/>
              </w:rPr>
              <w:t>Acceptability</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b/>
                <w:bCs/>
                <w:noProof/>
                <w:sz w:val="24"/>
                <w:szCs w:val="24"/>
              </w:rPr>
              <w:t>Low.</w:t>
            </w:r>
            <w:r w:rsidR="00FB0BA6" w:rsidRPr="00724A5B">
              <w:rPr>
                <w:rFonts w:ascii="Times New Roman" w:eastAsia="Times New Roman" w:hAnsi="Times New Roman" w:cs="Times New Roman"/>
                <w:noProof/>
                <w:sz w:val="24"/>
                <w:szCs w:val="24"/>
              </w:rPr>
              <w:t xml:space="preserve"> </w:t>
            </w:r>
          </w:p>
          <w:p w14:paraId="206747B8" w14:textId="764AFFF7" w:rsidR="005D5D0E" w:rsidRPr="00724A5B" w:rsidRDefault="005D5D0E" w:rsidP="00082AE3">
            <w:pPr>
              <w:tabs>
                <w:tab w:val="left" w:pos="641"/>
              </w:tabs>
              <w:spacing w:after="120"/>
              <w:rPr>
                <w:rFonts w:ascii="Times New Roman" w:eastAsia="Times New Roman" w:hAnsi="Times New Roman" w:cs="Times New Roman"/>
                <w:noProof/>
                <w:sz w:val="24"/>
                <w:szCs w:val="24"/>
              </w:rPr>
            </w:pPr>
            <w:r w:rsidRPr="00724A5B">
              <w:rPr>
                <w:rFonts w:ascii="Times New Roman" w:eastAsia="Times New Roman" w:hAnsi="Times New Roman" w:cs="Times New Roman"/>
                <w:noProof/>
                <w:sz w:val="24"/>
                <w:szCs w:val="24"/>
              </w:rPr>
              <w:t>Not acceptable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to</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EU or</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(almost all)</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Mauritian</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stakeholders</w:t>
            </w:r>
            <w:r w:rsidR="00FB0BA6" w:rsidRPr="00724A5B">
              <w:rPr>
                <w:rFonts w:ascii="Times New Roman" w:eastAsia="Times New Roman" w:hAnsi="Times New Roman" w:cs="Times New Roman"/>
                <w:noProof/>
                <w:sz w:val="24"/>
                <w:szCs w:val="24"/>
              </w:rPr>
              <w:t xml:space="preserve"> </w:t>
            </w:r>
          </w:p>
        </w:tc>
        <w:tc>
          <w:tcPr>
            <w:tcW w:w="4665" w:type="dxa"/>
            <w:tcBorders>
              <w:top w:val="single" w:sz="6" w:space="0" w:color="auto"/>
              <w:left w:val="single" w:sz="6" w:space="0" w:color="auto"/>
              <w:bottom w:val="single" w:sz="6" w:space="0" w:color="auto"/>
              <w:right w:val="single" w:sz="6" w:space="0" w:color="auto"/>
            </w:tcBorders>
            <w:shd w:val="clear" w:color="auto" w:fill="FFC000"/>
            <w:hideMark/>
          </w:tcPr>
          <w:p w14:paraId="110679BA" w14:textId="77777777" w:rsidR="00231F11" w:rsidRPr="00724A5B" w:rsidRDefault="005D5D0E" w:rsidP="00082AE3">
            <w:pPr>
              <w:tabs>
                <w:tab w:val="left" w:pos="641"/>
              </w:tabs>
              <w:spacing w:after="120"/>
              <w:rPr>
                <w:rFonts w:ascii="Times New Roman" w:eastAsia="Times New Roman" w:hAnsi="Times New Roman" w:cs="Times New Roman"/>
                <w:b/>
                <w:bCs/>
                <w:noProof/>
                <w:sz w:val="24"/>
                <w:szCs w:val="24"/>
              </w:rPr>
            </w:pPr>
            <w:r w:rsidRPr="00724A5B">
              <w:rPr>
                <w:rFonts w:ascii="Times New Roman" w:eastAsia="Times New Roman" w:hAnsi="Times New Roman" w:cs="Times New Roman"/>
                <w:b/>
                <w:bCs/>
                <w:i/>
                <w:iCs/>
                <w:noProof/>
                <w:sz w:val="24"/>
                <w:szCs w:val="24"/>
                <w:u w:val="single"/>
              </w:rPr>
              <w:t>Acceptability</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b/>
                <w:bCs/>
                <w:noProof/>
                <w:sz w:val="24"/>
                <w:szCs w:val="24"/>
              </w:rPr>
              <w:t>Medium.</w:t>
            </w:r>
            <w:r w:rsidR="00FB0BA6" w:rsidRPr="00724A5B">
              <w:rPr>
                <w:rFonts w:ascii="Times New Roman" w:eastAsia="Times New Roman" w:hAnsi="Times New Roman" w:cs="Times New Roman"/>
                <w:b/>
                <w:bCs/>
                <w:noProof/>
                <w:sz w:val="24"/>
                <w:szCs w:val="24"/>
              </w:rPr>
              <w:t xml:space="preserve"> </w:t>
            </w:r>
          </w:p>
          <w:p w14:paraId="5EDF9755" w14:textId="3AB01AF2" w:rsidR="00231F11" w:rsidRPr="00724A5B" w:rsidRDefault="005D5D0E" w:rsidP="00082AE3">
            <w:pPr>
              <w:tabs>
                <w:tab w:val="left" w:pos="641"/>
              </w:tabs>
              <w:spacing w:after="120"/>
              <w:rPr>
                <w:rFonts w:ascii="Times New Roman" w:eastAsia="Times New Roman" w:hAnsi="Times New Roman" w:cs="Times New Roman"/>
                <w:noProof/>
                <w:sz w:val="24"/>
                <w:szCs w:val="24"/>
              </w:rPr>
            </w:pPr>
            <w:r w:rsidRPr="00724A5B">
              <w:rPr>
                <w:rFonts w:ascii="Times New Roman" w:eastAsia="Times New Roman" w:hAnsi="Times New Roman" w:cs="Times New Roman"/>
                <w:noProof/>
                <w:sz w:val="24"/>
                <w:szCs w:val="24"/>
              </w:rPr>
              <w:t>The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relevant authorities and</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private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sector</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actors in</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Mauritius</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support the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principle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of negotiating a new Protocol,</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while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non-state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environmental actors would need to view the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specific</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contents of a new Protocol and</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the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sectoral support</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contents</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to</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determine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if they support it.</w:t>
            </w:r>
            <w:r w:rsidR="00FB0BA6" w:rsidRPr="00724A5B">
              <w:rPr>
                <w:rFonts w:ascii="Times New Roman" w:eastAsia="Times New Roman" w:hAnsi="Times New Roman" w:cs="Times New Roman"/>
                <w:noProof/>
                <w:sz w:val="24"/>
                <w:szCs w:val="24"/>
              </w:rPr>
              <w:t xml:space="preserve"> </w:t>
            </w:r>
          </w:p>
          <w:p w14:paraId="32474298" w14:textId="77777777" w:rsidR="00231F11" w:rsidRPr="00724A5B" w:rsidRDefault="005D5D0E" w:rsidP="00082AE3">
            <w:pPr>
              <w:tabs>
                <w:tab w:val="left" w:pos="641"/>
              </w:tabs>
              <w:spacing w:after="120"/>
              <w:rPr>
                <w:rFonts w:ascii="Times New Roman" w:eastAsia="Times New Roman" w:hAnsi="Times New Roman" w:cs="Times New Roman"/>
                <w:noProof/>
                <w:sz w:val="24"/>
                <w:szCs w:val="24"/>
              </w:rPr>
            </w:pPr>
            <w:r w:rsidRPr="00724A5B">
              <w:rPr>
                <w:rFonts w:ascii="Times New Roman" w:eastAsia="Times New Roman" w:hAnsi="Times New Roman" w:cs="Times New Roman"/>
                <w:noProof/>
                <w:sz w:val="24"/>
                <w:szCs w:val="24"/>
              </w:rPr>
              <w:t>EU shipowners</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support the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renewal of the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Protocol.</w:t>
            </w:r>
            <w:r w:rsidR="00FB0BA6" w:rsidRPr="00724A5B">
              <w:rPr>
                <w:rFonts w:ascii="Times New Roman" w:eastAsia="Times New Roman" w:hAnsi="Times New Roman" w:cs="Times New Roman"/>
                <w:noProof/>
                <w:sz w:val="24"/>
                <w:szCs w:val="24"/>
              </w:rPr>
              <w:t xml:space="preserve"> </w:t>
            </w:r>
          </w:p>
          <w:p w14:paraId="35372B2C" w14:textId="235FEE57" w:rsidR="005D5D0E" w:rsidRPr="00724A5B" w:rsidRDefault="005D5D0E" w:rsidP="00082AE3">
            <w:pPr>
              <w:tabs>
                <w:tab w:val="left" w:pos="641"/>
              </w:tabs>
              <w:spacing w:after="120"/>
              <w:rPr>
                <w:rFonts w:ascii="Times New Roman" w:eastAsia="Times New Roman" w:hAnsi="Times New Roman" w:cs="Times New Roman"/>
                <w:noProof/>
                <w:sz w:val="24"/>
                <w:szCs w:val="24"/>
              </w:rPr>
            </w:pPr>
            <w:r w:rsidRPr="00724A5B">
              <w:rPr>
                <w:rFonts w:ascii="Times New Roman" w:eastAsia="Times New Roman" w:hAnsi="Times New Roman" w:cs="Times New Roman"/>
                <w:noProof/>
                <w:sz w:val="24"/>
                <w:szCs w:val="24"/>
              </w:rPr>
              <w:t>EU civil society organisations</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and social partners</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have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concerns over aspects of</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current</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sectoral support</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content</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and</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its</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implementation,</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and</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enforcement of labour standards,</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so would prefer to see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 xml:space="preserve">improvements </w:t>
            </w:r>
            <w:r w:rsidR="00AC1BCC" w:rsidRPr="00724A5B">
              <w:rPr>
                <w:rFonts w:ascii="Times New Roman" w:eastAsia="Times New Roman" w:hAnsi="Times New Roman" w:cs="Times New Roman"/>
                <w:noProof/>
                <w:sz w:val="24"/>
                <w:szCs w:val="24"/>
              </w:rPr>
              <w:t xml:space="preserve">rather </w:t>
            </w:r>
            <w:r w:rsidRPr="00724A5B">
              <w:rPr>
                <w:rFonts w:ascii="Times New Roman" w:eastAsia="Times New Roman" w:hAnsi="Times New Roman" w:cs="Times New Roman"/>
                <w:noProof/>
                <w:sz w:val="24"/>
                <w:szCs w:val="24"/>
              </w:rPr>
              <w:t>than the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status quo.</w:t>
            </w:r>
            <w:r w:rsidR="00FB0BA6" w:rsidRPr="00724A5B">
              <w:rPr>
                <w:rFonts w:ascii="Times New Roman" w:eastAsia="Times New Roman" w:hAnsi="Times New Roman" w:cs="Times New Roman"/>
                <w:noProof/>
                <w:sz w:val="24"/>
                <w:szCs w:val="24"/>
              </w:rPr>
              <w:t xml:space="preserve"> </w:t>
            </w:r>
          </w:p>
        </w:tc>
        <w:tc>
          <w:tcPr>
            <w:tcW w:w="4665" w:type="dxa"/>
            <w:tcBorders>
              <w:top w:val="single" w:sz="6" w:space="0" w:color="auto"/>
              <w:left w:val="single" w:sz="6" w:space="0" w:color="auto"/>
              <w:bottom w:val="single" w:sz="6" w:space="0" w:color="auto"/>
              <w:right w:val="single" w:sz="6" w:space="0" w:color="auto"/>
            </w:tcBorders>
            <w:shd w:val="clear" w:color="auto" w:fill="92D050"/>
            <w:hideMark/>
          </w:tcPr>
          <w:p w14:paraId="3138A0C0" w14:textId="77777777" w:rsidR="00231F11" w:rsidRPr="00724A5B" w:rsidRDefault="005D5D0E" w:rsidP="00082AE3">
            <w:pPr>
              <w:tabs>
                <w:tab w:val="left" w:pos="641"/>
              </w:tabs>
              <w:spacing w:after="120"/>
              <w:rPr>
                <w:rFonts w:ascii="Times New Roman" w:eastAsia="Times New Roman" w:hAnsi="Times New Roman" w:cs="Times New Roman"/>
                <w:b/>
                <w:bCs/>
                <w:noProof/>
                <w:sz w:val="24"/>
                <w:szCs w:val="24"/>
              </w:rPr>
            </w:pPr>
            <w:r w:rsidRPr="00724A5B">
              <w:rPr>
                <w:rFonts w:ascii="Times New Roman" w:eastAsia="Times New Roman" w:hAnsi="Times New Roman" w:cs="Times New Roman"/>
                <w:b/>
                <w:bCs/>
                <w:i/>
                <w:iCs/>
                <w:noProof/>
                <w:sz w:val="24"/>
                <w:szCs w:val="24"/>
                <w:u w:val="single"/>
              </w:rPr>
              <w:t>Acceptability</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b/>
                <w:bCs/>
                <w:noProof/>
                <w:sz w:val="24"/>
                <w:szCs w:val="24"/>
              </w:rPr>
              <w:t>Medium/High.</w:t>
            </w:r>
            <w:r w:rsidR="00FB0BA6" w:rsidRPr="00724A5B">
              <w:rPr>
                <w:rFonts w:ascii="Times New Roman" w:eastAsia="Times New Roman" w:hAnsi="Times New Roman" w:cs="Times New Roman"/>
                <w:b/>
                <w:bCs/>
                <w:noProof/>
                <w:sz w:val="24"/>
                <w:szCs w:val="24"/>
              </w:rPr>
              <w:t xml:space="preserve"> </w:t>
            </w:r>
          </w:p>
          <w:p w14:paraId="43778399" w14:textId="16344A13" w:rsidR="00231F11" w:rsidRPr="00724A5B" w:rsidRDefault="005D5D0E" w:rsidP="00082AE3">
            <w:pPr>
              <w:tabs>
                <w:tab w:val="left" w:pos="641"/>
              </w:tabs>
              <w:spacing w:after="120"/>
              <w:rPr>
                <w:rFonts w:ascii="Times New Roman" w:eastAsia="Times New Roman" w:hAnsi="Times New Roman" w:cs="Times New Roman"/>
                <w:noProof/>
                <w:sz w:val="24"/>
                <w:szCs w:val="24"/>
              </w:rPr>
            </w:pPr>
            <w:r w:rsidRPr="00724A5B">
              <w:rPr>
                <w:rFonts w:ascii="Times New Roman" w:eastAsia="Times New Roman" w:hAnsi="Times New Roman" w:cs="Times New Roman"/>
                <w:noProof/>
                <w:sz w:val="24"/>
                <w:szCs w:val="24"/>
              </w:rPr>
              <w:t>The increased length of the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Protocol would provide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more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certainty to</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the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Mauritius Government and</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EU fleets and would be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more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acceptable</w:t>
            </w:r>
            <w:r w:rsidR="00FB0BA6" w:rsidRPr="00724A5B">
              <w:rPr>
                <w:rFonts w:ascii="Times New Roman" w:eastAsia="Times New Roman" w:hAnsi="Times New Roman" w:cs="Times New Roman"/>
                <w:noProof/>
                <w:sz w:val="24"/>
                <w:szCs w:val="24"/>
              </w:rPr>
              <w:t xml:space="preserve"> </w:t>
            </w:r>
            <w:r w:rsidR="00AC1BCC" w:rsidRPr="00724A5B">
              <w:rPr>
                <w:rFonts w:ascii="Times New Roman" w:eastAsia="Times New Roman" w:hAnsi="Times New Roman" w:cs="Times New Roman"/>
                <w:noProof/>
                <w:sz w:val="24"/>
                <w:szCs w:val="24"/>
              </w:rPr>
              <w:t xml:space="preserve">to them </w:t>
            </w:r>
            <w:r w:rsidRPr="00724A5B">
              <w:rPr>
                <w:rFonts w:ascii="Times New Roman" w:eastAsia="Times New Roman" w:hAnsi="Times New Roman" w:cs="Times New Roman"/>
                <w:noProof/>
                <w:sz w:val="24"/>
                <w:szCs w:val="24"/>
              </w:rPr>
              <w:t>than option</w:t>
            </w:r>
            <w:r w:rsidR="004E0905" w:rsidRPr="00724A5B">
              <w:rPr>
                <w:rFonts w:ascii="Times New Roman" w:eastAsia="Times New Roman" w:hAnsi="Times New Roman" w:cs="Times New Roman"/>
                <w:noProof/>
                <w:sz w:val="24"/>
                <w:szCs w:val="24"/>
              </w:rPr>
              <w:t> </w:t>
            </w:r>
            <w:r w:rsidRPr="00724A5B">
              <w:rPr>
                <w:rFonts w:ascii="Times New Roman" w:eastAsia="Times New Roman" w:hAnsi="Times New Roman" w:cs="Times New Roman"/>
                <w:noProof/>
                <w:sz w:val="24"/>
                <w:szCs w:val="24"/>
              </w:rPr>
              <w:t>2</w:t>
            </w:r>
            <w:r w:rsidRPr="00724A5B">
              <w:rPr>
                <w:rFonts w:ascii="Times New Roman" w:eastAsia="Times New Roman" w:hAnsi="Times New Roman" w:cs="Times New Roman"/>
                <w:noProof/>
                <w:sz w:val="24"/>
                <w:szCs w:val="24"/>
                <w:vertAlign w:val="superscript"/>
              </w:rPr>
              <w:t>54</w:t>
            </w:r>
            <w:r w:rsidRPr="00724A5B">
              <w:rPr>
                <w:rFonts w:ascii="Times New Roman" w:eastAsia="Times New Roman" w:hAnsi="Times New Roman" w:cs="Times New Roman"/>
                <w:noProof/>
                <w:sz w:val="24"/>
                <w:szCs w:val="24"/>
              </w:rPr>
              <w:t>.</w:t>
            </w:r>
            <w:r w:rsidR="00FB0BA6" w:rsidRPr="00724A5B">
              <w:rPr>
                <w:rFonts w:ascii="Times New Roman" w:eastAsia="Times New Roman" w:hAnsi="Times New Roman" w:cs="Times New Roman"/>
                <w:noProof/>
                <w:sz w:val="24"/>
                <w:szCs w:val="24"/>
              </w:rPr>
              <w:t xml:space="preserve"> </w:t>
            </w:r>
          </w:p>
          <w:p w14:paraId="47424D7A" w14:textId="6F0A66CF" w:rsidR="00231F11" w:rsidRPr="00724A5B" w:rsidRDefault="005D5D0E" w:rsidP="00082AE3">
            <w:pPr>
              <w:tabs>
                <w:tab w:val="left" w:pos="641"/>
              </w:tabs>
              <w:spacing w:after="120"/>
              <w:rPr>
                <w:rFonts w:ascii="Times New Roman" w:eastAsia="Times New Roman" w:hAnsi="Times New Roman" w:cs="Times New Roman"/>
                <w:noProof/>
                <w:sz w:val="24"/>
                <w:szCs w:val="24"/>
              </w:rPr>
            </w:pPr>
            <w:r w:rsidRPr="00724A5B">
              <w:rPr>
                <w:rFonts w:ascii="Times New Roman" w:eastAsia="Times New Roman" w:hAnsi="Times New Roman" w:cs="Times New Roman"/>
                <w:noProof/>
                <w:sz w:val="24"/>
                <w:szCs w:val="24"/>
              </w:rPr>
              <w:t>The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relevant authorities and</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private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sector actors in Mauritius support the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principle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of negotiating a new Protocol, but reduced levels of</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access and</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thus</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financial compensation would reduce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acceptability compared to</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option</w:t>
            </w:r>
            <w:r w:rsidR="004E0905" w:rsidRPr="00724A5B">
              <w:rPr>
                <w:rFonts w:ascii="Times New Roman" w:eastAsia="Times New Roman" w:hAnsi="Times New Roman" w:cs="Times New Roman"/>
                <w:noProof/>
                <w:sz w:val="24"/>
                <w:szCs w:val="24"/>
              </w:rPr>
              <w:t> </w:t>
            </w:r>
            <w:r w:rsidRPr="00724A5B">
              <w:rPr>
                <w:rFonts w:ascii="Times New Roman" w:eastAsia="Times New Roman" w:hAnsi="Times New Roman" w:cs="Times New Roman"/>
                <w:noProof/>
                <w:sz w:val="24"/>
                <w:szCs w:val="24"/>
              </w:rPr>
              <w:t xml:space="preserve">2. </w:t>
            </w:r>
          </w:p>
          <w:p w14:paraId="116D4DE1" w14:textId="77777777" w:rsidR="00231F11" w:rsidRPr="00724A5B" w:rsidRDefault="005D5D0E" w:rsidP="00082AE3">
            <w:pPr>
              <w:tabs>
                <w:tab w:val="left" w:pos="641"/>
              </w:tabs>
              <w:spacing w:after="120"/>
              <w:rPr>
                <w:rFonts w:ascii="Times New Roman" w:eastAsia="Times New Roman" w:hAnsi="Times New Roman" w:cs="Times New Roman"/>
                <w:noProof/>
                <w:sz w:val="24"/>
                <w:szCs w:val="24"/>
              </w:rPr>
            </w:pPr>
            <w:r w:rsidRPr="00724A5B">
              <w:rPr>
                <w:rFonts w:ascii="Times New Roman" w:eastAsia="Times New Roman" w:hAnsi="Times New Roman" w:cs="Times New Roman"/>
                <w:noProof/>
                <w:sz w:val="24"/>
                <w:szCs w:val="24"/>
              </w:rPr>
              <w:t>Non-State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environmental</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actors in Mauritius</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would</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need to view the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specific</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contents of a new Protocol to</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determine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if they support it,</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but would be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more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likely to do so with reduced</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EU access.</w:t>
            </w:r>
            <w:r w:rsidR="00FB0BA6" w:rsidRPr="00724A5B">
              <w:rPr>
                <w:rFonts w:ascii="Times New Roman" w:eastAsia="Times New Roman" w:hAnsi="Times New Roman" w:cs="Times New Roman"/>
                <w:noProof/>
                <w:sz w:val="24"/>
                <w:szCs w:val="24"/>
              </w:rPr>
              <w:t xml:space="preserve"> </w:t>
            </w:r>
          </w:p>
          <w:p w14:paraId="12961A54" w14:textId="7D16FDF8" w:rsidR="00231F11" w:rsidRPr="00724A5B" w:rsidRDefault="005D5D0E" w:rsidP="00082AE3">
            <w:pPr>
              <w:tabs>
                <w:tab w:val="left" w:pos="641"/>
              </w:tabs>
              <w:spacing w:after="120"/>
              <w:rPr>
                <w:rFonts w:ascii="Times New Roman" w:eastAsia="Times New Roman" w:hAnsi="Times New Roman" w:cs="Times New Roman"/>
                <w:noProof/>
                <w:sz w:val="24"/>
                <w:szCs w:val="24"/>
              </w:rPr>
            </w:pPr>
            <w:r w:rsidRPr="00724A5B">
              <w:rPr>
                <w:rFonts w:ascii="Times New Roman" w:eastAsia="Times New Roman" w:hAnsi="Times New Roman" w:cs="Times New Roman"/>
                <w:noProof/>
                <w:sz w:val="24"/>
                <w:szCs w:val="24"/>
              </w:rPr>
              <w:t>Non-state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social partners</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in the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EU would find option</w:t>
            </w:r>
            <w:r w:rsidR="007F00DA"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3 more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acceptable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due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to</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improved social provisions.</w:t>
            </w:r>
            <w:r w:rsidR="00FB0BA6" w:rsidRPr="00724A5B">
              <w:rPr>
                <w:rFonts w:ascii="Times New Roman" w:eastAsia="Times New Roman" w:hAnsi="Times New Roman" w:cs="Times New Roman"/>
                <w:noProof/>
                <w:sz w:val="24"/>
                <w:szCs w:val="24"/>
              </w:rPr>
              <w:t xml:space="preserve"> </w:t>
            </w:r>
          </w:p>
          <w:p w14:paraId="207FFBD9" w14:textId="1687D8E1" w:rsidR="005D5D0E" w:rsidRPr="00724A5B" w:rsidRDefault="005D5D0E" w:rsidP="00082AE3">
            <w:pPr>
              <w:tabs>
                <w:tab w:val="left" w:pos="641"/>
              </w:tabs>
              <w:spacing w:after="120"/>
              <w:rPr>
                <w:rFonts w:ascii="Times New Roman" w:eastAsia="Times New Roman" w:hAnsi="Times New Roman" w:cs="Times New Roman"/>
                <w:noProof/>
                <w:sz w:val="24"/>
                <w:szCs w:val="24"/>
              </w:rPr>
            </w:pPr>
            <w:r w:rsidRPr="00724A5B">
              <w:rPr>
                <w:rFonts w:ascii="Times New Roman" w:eastAsia="Times New Roman" w:hAnsi="Times New Roman" w:cs="Times New Roman"/>
                <w:noProof/>
                <w:sz w:val="24"/>
                <w:szCs w:val="24"/>
              </w:rPr>
              <w:t>EU</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and Mauritian</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civil society/environmental</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organisations have</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concerns over aspects of current sectoral suppor</w:t>
            </w:r>
            <w:r w:rsidR="00BD7726" w:rsidRPr="00724A5B">
              <w:rPr>
                <w:rFonts w:ascii="Times New Roman" w:eastAsia="Times New Roman" w:hAnsi="Times New Roman" w:cs="Times New Roman"/>
                <w:noProof/>
                <w:sz w:val="24"/>
                <w:szCs w:val="24"/>
              </w:rPr>
              <w:t>t</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and</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its</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implementation</w:t>
            </w:r>
            <w:r w:rsidR="00BD7726" w:rsidRPr="00724A5B">
              <w:rPr>
                <w:rFonts w:ascii="Times New Roman" w:eastAsia="Times New Roman" w:hAnsi="Times New Roman" w:cs="Times New Roman"/>
                <w:noProof/>
                <w:sz w:val="24"/>
                <w:szCs w:val="24"/>
              </w:rPr>
              <w:t>.</w:t>
            </w:r>
            <w:r w:rsidR="00FB0BA6" w:rsidRPr="00724A5B">
              <w:rPr>
                <w:rFonts w:ascii="Times New Roman" w:eastAsia="Times New Roman" w:hAnsi="Times New Roman" w:cs="Times New Roman"/>
                <w:noProof/>
                <w:sz w:val="24"/>
                <w:szCs w:val="24"/>
              </w:rPr>
              <w:t xml:space="preserve"> </w:t>
            </w:r>
            <w:r w:rsidR="00BD7726" w:rsidRPr="00724A5B">
              <w:rPr>
                <w:rFonts w:ascii="Times New Roman" w:eastAsia="Times New Roman" w:hAnsi="Times New Roman" w:cs="Times New Roman"/>
                <w:noProof/>
                <w:sz w:val="24"/>
                <w:szCs w:val="24"/>
              </w:rPr>
              <w:t>I</w:t>
            </w:r>
            <w:r w:rsidRPr="00724A5B">
              <w:rPr>
                <w:rFonts w:ascii="Times New Roman" w:eastAsia="Times New Roman" w:hAnsi="Times New Roman" w:cs="Times New Roman"/>
                <w:noProof/>
                <w:sz w:val="24"/>
                <w:szCs w:val="24"/>
              </w:rPr>
              <w:t>mprovements in</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specification,</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implementation</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and transparency</w:t>
            </w:r>
            <w:r w:rsidR="00FB0BA6" w:rsidRPr="00724A5B">
              <w:rPr>
                <w:rFonts w:ascii="Times New Roman" w:eastAsia="Times New Roman" w:hAnsi="Times New Roman" w:cs="Times New Roman"/>
                <w:noProof/>
                <w:sz w:val="24"/>
                <w:szCs w:val="24"/>
              </w:rPr>
              <w:t xml:space="preserve"> </w:t>
            </w:r>
            <w:r w:rsidRPr="00724A5B">
              <w:rPr>
                <w:rFonts w:ascii="Times New Roman" w:eastAsia="Times New Roman" w:hAnsi="Times New Roman" w:cs="Times New Roman"/>
                <w:noProof/>
                <w:sz w:val="24"/>
                <w:szCs w:val="24"/>
              </w:rPr>
              <w:t xml:space="preserve">arrangements would </w:t>
            </w:r>
            <w:r w:rsidR="009A60C6" w:rsidRPr="00724A5B">
              <w:rPr>
                <w:rFonts w:ascii="Times New Roman" w:eastAsia="Times New Roman" w:hAnsi="Times New Roman" w:cs="Times New Roman"/>
                <w:noProof/>
                <w:sz w:val="24"/>
                <w:szCs w:val="24"/>
              </w:rPr>
              <w:t>make these aspects more acceptable</w:t>
            </w:r>
            <w:r w:rsidRPr="00724A5B">
              <w:rPr>
                <w:rFonts w:ascii="Times New Roman" w:eastAsia="Times New Roman" w:hAnsi="Times New Roman" w:cs="Times New Roman"/>
                <w:noProof/>
                <w:sz w:val="24"/>
                <w:szCs w:val="24"/>
              </w:rPr>
              <w:t>.</w:t>
            </w:r>
            <w:r w:rsidR="00FB0BA6" w:rsidRPr="00724A5B">
              <w:rPr>
                <w:rFonts w:ascii="Times New Roman" w:eastAsia="Times New Roman" w:hAnsi="Times New Roman" w:cs="Times New Roman"/>
                <w:noProof/>
                <w:sz w:val="24"/>
                <w:szCs w:val="24"/>
              </w:rPr>
              <w:t xml:space="preserve"> </w:t>
            </w:r>
          </w:p>
        </w:tc>
      </w:tr>
    </w:tbl>
    <w:p w14:paraId="783350C8" w14:textId="035E46FD" w:rsidR="005D5D0E" w:rsidRPr="00724A5B" w:rsidRDefault="005D5D0E" w:rsidP="005027FE">
      <w:pPr>
        <w:tabs>
          <w:tab w:val="left" w:pos="641"/>
        </w:tabs>
        <w:rPr>
          <w:rFonts w:ascii="Times New Roman" w:eastAsia="Times New Roman" w:hAnsi="Times New Roman" w:cs="Times New Roman"/>
          <w:noProof/>
          <w:sz w:val="24"/>
          <w:szCs w:val="24"/>
        </w:rPr>
        <w:sectPr w:rsidR="005D5D0E" w:rsidRPr="00724A5B" w:rsidSect="00DF3130">
          <w:headerReference w:type="default" r:id="rId36"/>
          <w:footerReference w:type="default" r:id="rId37"/>
          <w:headerReference w:type="first" r:id="rId38"/>
          <w:footerReference w:type="first" r:id="rId39"/>
          <w:pgSz w:w="16838" w:h="11906" w:orient="landscape"/>
          <w:pgMar w:top="1587" w:right="1020" w:bottom="1701" w:left="1020" w:header="601" w:footer="1077" w:gutter="0"/>
          <w:cols w:space="720"/>
          <w:titlePg/>
          <w:docGrid w:linePitch="299"/>
        </w:sectPr>
      </w:pPr>
    </w:p>
    <w:p w14:paraId="0B97B0EA" w14:textId="77777777" w:rsidR="002C58F9" w:rsidRPr="00724A5B" w:rsidRDefault="002C58F9" w:rsidP="003A22CF">
      <w:pPr>
        <w:spacing w:after="240"/>
        <w:jc w:val="both"/>
        <w:rPr>
          <w:rFonts w:ascii="Times New Roman" w:eastAsia="Times New Roman" w:hAnsi="Times New Roman" w:cs="Times New Roman"/>
          <w:noProof/>
          <w:color w:val="000000"/>
          <w:sz w:val="24"/>
          <w:szCs w:val="24"/>
        </w:rPr>
      </w:pPr>
    </w:p>
    <w:p w14:paraId="6415AE95" w14:textId="259A3C26" w:rsidR="00582706" w:rsidRPr="00724A5B" w:rsidRDefault="00F643BE" w:rsidP="005027FE">
      <w:pPr>
        <w:pStyle w:val="Heading2"/>
        <w:numPr>
          <w:ilvl w:val="1"/>
          <w:numId w:val="33"/>
        </w:numPr>
        <w:rPr>
          <w:noProof/>
        </w:rPr>
      </w:pPr>
      <w:bookmarkStart w:id="104" w:name="_Toc166593185"/>
      <w:r w:rsidRPr="00724A5B">
        <w:rPr>
          <w:noProof/>
        </w:rPr>
        <w:t> </w:t>
      </w:r>
      <w:bookmarkStart w:id="105" w:name="_Toc222495132"/>
      <w:r w:rsidR="00582706" w:rsidRPr="00724A5B">
        <w:rPr>
          <w:noProof/>
        </w:rPr>
        <w:t>Preferred option</w:t>
      </w:r>
      <w:bookmarkEnd w:id="104"/>
      <w:bookmarkEnd w:id="105"/>
    </w:p>
    <w:p w14:paraId="5DD76516" w14:textId="3854890F" w:rsidR="004E0905" w:rsidRPr="00724A5B" w:rsidRDefault="004E0905" w:rsidP="00582706">
      <w:pPr>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O</w:t>
      </w:r>
      <w:r w:rsidR="005D5D0E" w:rsidRPr="00724A5B">
        <w:rPr>
          <w:rFonts w:ascii="Times New Roman" w:eastAsia="Times New Roman" w:hAnsi="Times New Roman" w:cs="Times New Roman"/>
          <w:noProof/>
          <w:color w:val="000000"/>
          <w:sz w:val="24"/>
          <w:szCs w:val="24"/>
        </w:rPr>
        <w:t>ption</w:t>
      </w:r>
      <w:r w:rsidRPr="00724A5B">
        <w:rPr>
          <w:rFonts w:ascii="Times New Roman" w:eastAsia="Times New Roman" w:hAnsi="Times New Roman" w:cs="Times New Roman"/>
          <w:noProof/>
          <w:color w:val="000000"/>
          <w:sz w:val="24"/>
          <w:szCs w:val="24"/>
        </w:rPr>
        <w:t> </w:t>
      </w:r>
      <w:r w:rsidR="005D5D0E" w:rsidRPr="00724A5B">
        <w:rPr>
          <w:rFonts w:ascii="Times New Roman" w:eastAsia="Times New Roman" w:hAnsi="Times New Roman" w:cs="Times New Roman"/>
          <w:noProof/>
          <w:color w:val="000000"/>
          <w:sz w:val="24"/>
          <w:szCs w:val="24"/>
        </w:rPr>
        <w:t xml:space="preserve">3 </w:t>
      </w:r>
      <w:r w:rsidRPr="00724A5B">
        <w:rPr>
          <w:rFonts w:ascii="Times New Roman" w:eastAsia="Times New Roman" w:hAnsi="Times New Roman" w:cs="Times New Roman"/>
          <w:noProof/>
          <w:color w:val="000000"/>
          <w:sz w:val="24"/>
          <w:szCs w:val="24"/>
        </w:rPr>
        <w:t xml:space="preserve">- </w:t>
      </w:r>
      <w:r w:rsidR="005D5D0E" w:rsidRPr="00724A5B">
        <w:rPr>
          <w:rFonts w:ascii="Times New Roman" w:eastAsia="Times New Roman" w:hAnsi="Times New Roman" w:cs="Times New Roman"/>
          <w:noProof/>
          <w:color w:val="000000"/>
          <w:sz w:val="24"/>
          <w:szCs w:val="24"/>
        </w:rPr>
        <w:t>leading to the</w:t>
      </w:r>
      <w:r w:rsidR="00FB0BA6" w:rsidRPr="00724A5B">
        <w:rPr>
          <w:rFonts w:ascii="Times New Roman" w:eastAsia="Times New Roman" w:hAnsi="Times New Roman" w:cs="Times New Roman"/>
          <w:noProof/>
          <w:color w:val="000000"/>
          <w:sz w:val="24"/>
          <w:szCs w:val="24"/>
        </w:rPr>
        <w:t xml:space="preserve"> </w:t>
      </w:r>
      <w:r w:rsidR="005D5D0E" w:rsidRPr="00724A5B">
        <w:rPr>
          <w:rFonts w:ascii="Times New Roman" w:eastAsia="Times New Roman" w:hAnsi="Times New Roman" w:cs="Times New Roman"/>
          <w:noProof/>
          <w:color w:val="000000"/>
          <w:sz w:val="24"/>
          <w:szCs w:val="24"/>
        </w:rPr>
        <w:t>renewal of the</w:t>
      </w:r>
      <w:r w:rsidR="00FB0BA6" w:rsidRPr="00724A5B">
        <w:rPr>
          <w:rFonts w:ascii="Times New Roman" w:eastAsia="Times New Roman" w:hAnsi="Times New Roman" w:cs="Times New Roman"/>
          <w:noProof/>
          <w:color w:val="000000"/>
          <w:sz w:val="24"/>
          <w:szCs w:val="24"/>
        </w:rPr>
        <w:t xml:space="preserve"> </w:t>
      </w:r>
      <w:r w:rsidR="005D5D0E" w:rsidRPr="00724A5B">
        <w:rPr>
          <w:rFonts w:ascii="Times New Roman" w:eastAsia="Times New Roman" w:hAnsi="Times New Roman" w:cs="Times New Roman"/>
          <w:noProof/>
          <w:color w:val="000000"/>
          <w:sz w:val="24"/>
          <w:szCs w:val="24"/>
        </w:rPr>
        <w:t>Protocol of the</w:t>
      </w:r>
      <w:r w:rsidR="00FB0BA6" w:rsidRPr="00724A5B">
        <w:rPr>
          <w:rFonts w:ascii="Times New Roman" w:eastAsia="Times New Roman" w:hAnsi="Times New Roman" w:cs="Times New Roman"/>
          <w:noProof/>
          <w:color w:val="000000"/>
          <w:sz w:val="24"/>
          <w:szCs w:val="24"/>
        </w:rPr>
        <w:t xml:space="preserve"> </w:t>
      </w:r>
      <w:r w:rsidR="005D5D0E" w:rsidRPr="00724A5B">
        <w:rPr>
          <w:rFonts w:ascii="Times New Roman" w:eastAsia="Times New Roman" w:hAnsi="Times New Roman" w:cs="Times New Roman"/>
          <w:noProof/>
          <w:color w:val="000000"/>
          <w:sz w:val="24"/>
          <w:szCs w:val="24"/>
        </w:rPr>
        <w:t>Agreement between the</w:t>
      </w:r>
      <w:r w:rsidR="00FB0BA6" w:rsidRPr="00724A5B">
        <w:rPr>
          <w:rFonts w:ascii="Times New Roman" w:eastAsia="Times New Roman" w:hAnsi="Times New Roman" w:cs="Times New Roman"/>
          <w:noProof/>
          <w:color w:val="000000"/>
          <w:sz w:val="24"/>
          <w:szCs w:val="24"/>
        </w:rPr>
        <w:t xml:space="preserve"> </w:t>
      </w:r>
      <w:r w:rsidR="005D5D0E" w:rsidRPr="00724A5B">
        <w:rPr>
          <w:rFonts w:ascii="Times New Roman" w:eastAsia="Times New Roman" w:hAnsi="Times New Roman" w:cs="Times New Roman"/>
          <w:noProof/>
          <w:color w:val="000000"/>
          <w:sz w:val="24"/>
          <w:szCs w:val="24"/>
        </w:rPr>
        <w:t>EU and</w:t>
      </w:r>
      <w:r w:rsidR="00FB0BA6" w:rsidRPr="00724A5B">
        <w:rPr>
          <w:rFonts w:ascii="Times New Roman" w:eastAsia="Times New Roman" w:hAnsi="Times New Roman" w:cs="Times New Roman"/>
          <w:noProof/>
          <w:color w:val="000000"/>
          <w:sz w:val="24"/>
          <w:szCs w:val="24"/>
        </w:rPr>
        <w:t xml:space="preserve"> </w:t>
      </w:r>
      <w:r w:rsidR="005D5D0E" w:rsidRPr="00724A5B">
        <w:rPr>
          <w:rFonts w:ascii="Times New Roman" w:eastAsia="Times New Roman" w:hAnsi="Times New Roman" w:cs="Times New Roman"/>
          <w:noProof/>
          <w:color w:val="000000"/>
          <w:sz w:val="24"/>
          <w:szCs w:val="24"/>
        </w:rPr>
        <w:t>Mauritius, with some</w:t>
      </w:r>
      <w:r w:rsidR="00FB0BA6" w:rsidRPr="00724A5B">
        <w:rPr>
          <w:rFonts w:ascii="Times New Roman" w:eastAsia="Times New Roman" w:hAnsi="Times New Roman" w:cs="Times New Roman"/>
          <w:noProof/>
          <w:color w:val="000000"/>
          <w:sz w:val="24"/>
          <w:szCs w:val="24"/>
        </w:rPr>
        <w:t xml:space="preserve"> </w:t>
      </w:r>
      <w:r w:rsidR="001B47DD" w:rsidRPr="00724A5B">
        <w:rPr>
          <w:rFonts w:ascii="Times New Roman" w:eastAsia="Times New Roman" w:hAnsi="Times New Roman" w:cs="Times New Roman"/>
          <w:noProof/>
          <w:color w:val="000000"/>
          <w:sz w:val="24"/>
          <w:szCs w:val="24"/>
        </w:rPr>
        <w:t>amendments</w:t>
      </w:r>
      <w:r w:rsidR="00FB0BA6" w:rsidRPr="00724A5B">
        <w:rPr>
          <w:rFonts w:ascii="Times New Roman" w:eastAsia="Times New Roman" w:hAnsi="Times New Roman" w:cs="Times New Roman"/>
          <w:noProof/>
          <w:color w:val="000000"/>
          <w:sz w:val="24"/>
          <w:szCs w:val="24"/>
        </w:rPr>
        <w:t xml:space="preserve"> </w:t>
      </w:r>
      <w:r w:rsidR="005D5D0E" w:rsidRPr="00724A5B">
        <w:rPr>
          <w:rFonts w:ascii="Times New Roman" w:eastAsia="Times New Roman" w:hAnsi="Times New Roman" w:cs="Times New Roman"/>
          <w:noProof/>
          <w:color w:val="000000"/>
          <w:sz w:val="24"/>
          <w:szCs w:val="24"/>
        </w:rPr>
        <w:t>and a change</w:t>
      </w:r>
      <w:r w:rsidR="00FB0BA6" w:rsidRPr="00724A5B">
        <w:rPr>
          <w:rFonts w:ascii="Times New Roman" w:eastAsia="Times New Roman" w:hAnsi="Times New Roman" w:cs="Times New Roman"/>
          <w:noProof/>
          <w:color w:val="000000"/>
          <w:sz w:val="24"/>
          <w:szCs w:val="24"/>
        </w:rPr>
        <w:t xml:space="preserve"> </w:t>
      </w:r>
      <w:r w:rsidR="005D5D0E" w:rsidRPr="00724A5B">
        <w:rPr>
          <w:rFonts w:ascii="Times New Roman" w:eastAsia="Times New Roman" w:hAnsi="Times New Roman" w:cs="Times New Roman"/>
          <w:noProof/>
          <w:color w:val="000000"/>
          <w:sz w:val="24"/>
          <w:szCs w:val="24"/>
        </w:rPr>
        <w:t>in the</w:t>
      </w:r>
      <w:r w:rsidR="00FB0BA6" w:rsidRPr="00724A5B">
        <w:rPr>
          <w:rFonts w:ascii="Times New Roman" w:eastAsia="Times New Roman" w:hAnsi="Times New Roman" w:cs="Times New Roman"/>
          <w:noProof/>
          <w:color w:val="000000"/>
          <w:sz w:val="24"/>
          <w:szCs w:val="24"/>
        </w:rPr>
        <w:t xml:space="preserve"> </w:t>
      </w:r>
      <w:r w:rsidR="005D5D0E" w:rsidRPr="00724A5B">
        <w:rPr>
          <w:rFonts w:ascii="Times New Roman" w:eastAsia="Times New Roman" w:hAnsi="Times New Roman" w:cs="Times New Roman"/>
          <w:noProof/>
          <w:color w:val="000000"/>
          <w:sz w:val="24"/>
          <w:szCs w:val="24"/>
        </w:rPr>
        <w:t>head agreement from a FPA to a SFPA</w:t>
      </w:r>
      <w:r w:rsidRPr="00724A5B">
        <w:rPr>
          <w:rFonts w:ascii="Times New Roman" w:eastAsia="Times New Roman" w:hAnsi="Times New Roman" w:cs="Times New Roman"/>
          <w:noProof/>
          <w:color w:val="000000"/>
          <w:sz w:val="24"/>
          <w:szCs w:val="24"/>
        </w:rPr>
        <w:t xml:space="preserve"> -</w:t>
      </w:r>
      <w:r w:rsidR="005D5D0E" w:rsidRPr="00724A5B">
        <w:rPr>
          <w:rFonts w:ascii="Times New Roman" w:eastAsia="Times New Roman" w:hAnsi="Times New Roman" w:cs="Times New Roman"/>
          <w:noProof/>
          <w:color w:val="000000"/>
          <w:sz w:val="24"/>
          <w:szCs w:val="24"/>
        </w:rPr>
        <w:t xml:space="preserve"> should be</w:t>
      </w:r>
      <w:r w:rsidR="00FB0BA6" w:rsidRPr="00724A5B">
        <w:rPr>
          <w:rFonts w:ascii="Times New Roman" w:eastAsia="Times New Roman" w:hAnsi="Times New Roman" w:cs="Times New Roman"/>
          <w:noProof/>
          <w:color w:val="000000"/>
          <w:sz w:val="24"/>
          <w:szCs w:val="24"/>
        </w:rPr>
        <w:t xml:space="preserve"> </w:t>
      </w:r>
      <w:r w:rsidR="005D5D0E" w:rsidRPr="00724A5B">
        <w:rPr>
          <w:rFonts w:ascii="Times New Roman" w:eastAsia="Times New Roman" w:hAnsi="Times New Roman" w:cs="Times New Roman"/>
          <w:noProof/>
          <w:color w:val="000000"/>
          <w:sz w:val="24"/>
          <w:szCs w:val="24"/>
        </w:rPr>
        <w:t xml:space="preserve">favoured. </w:t>
      </w:r>
      <w:r w:rsidR="006A461A" w:rsidRPr="00724A5B">
        <w:rPr>
          <w:rFonts w:ascii="Times New Roman" w:eastAsia="Times New Roman" w:hAnsi="Times New Roman" w:cs="Times New Roman"/>
          <w:noProof/>
          <w:color w:val="000000"/>
          <w:sz w:val="24"/>
          <w:szCs w:val="24"/>
        </w:rPr>
        <w:t xml:space="preserve">The revised Protocol </w:t>
      </w:r>
      <w:r w:rsidR="00F643BE" w:rsidRPr="00724A5B">
        <w:rPr>
          <w:rFonts w:ascii="Times New Roman" w:eastAsia="Times New Roman" w:hAnsi="Times New Roman" w:cs="Times New Roman"/>
          <w:noProof/>
          <w:color w:val="000000"/>
          <w:sz w:val="24"/>
          <w:szCs w:val="24"/>
        </w:rPr>
        <w:t>set out</w:t>
      </w:r>
      <w:r w:rsidR="006A461A" w:rsidRPr="00724A5B">
        <w:rPr>
          <w:rFonts w:ascii="Times New Roman" w:eastAsia="Times New Roman" w:hAnsi="Times New Roman" w:cs="Times New Roman"/>
          <w:noProof/>
          <w:color w:val="000000"/>
          <w:sz w:val="24"/>
          <w:szCs w:val="24"/>
        </w:rPr>
        <w:t xml:space="preserve"> in option 3 would better meet </w:t>
      </w:r>
      <w:r w:rsidRPr="00724A5B">
        <w:rPr>
          <w:rFonts w:ascii="Times New Roman" w:eastAsia="Times New Roman" w:hAnsi="Times New Roman" w:cs="Times New Roman"/>
          <w:noProof/>
          <w:color w:val="000000"/>
          <w:sz w:val="24"/>
          <w:szCs w:val="24"/>
        </w:rPr>
        <w:t xml:space="preserve">both </w:t>
      </w:r>
      <w:r w:rsidR="00C356C6" w:rsidRPr="00724A5B">
        <w:rPr>
          <w:rFonts w:ascii="Times New Roman" w:eastAsia="Times New Roman" w:hAnsi="Times New Roman" w:cs="Times New Roman"/>
          <w:noProof/>
          <w:color w:val="000000"/>
          <w:sz w:val="24"/>
          <w:szCs w:val="24"/>
        </w:rPr>
        <w:t>parties</w:t>
      </w:r>
      <w:r w:rsidRPr="00724A5B">
        <w:rPr>
          <w:rFonts w:ascii="Times New Roman" w:eastAsia="Times New Roman" w:hAnsi="Times New Roman" w:cs="Times New Roman"/>
          <w:noProof/>
          <w:color w:val="000000"/>
          <w:sz w:val="24"/>
          <w:szCs w:val="24"/>
        </w:rPr>
        <w:t xml:space="preserve">’ </w:t>
      </w:r>
      <w:r w:rsidR="006A461A" w:rsidRPr="00724A5B">
        <w:rPr>
          <w:rFonts w:ascii="Times New Roman" w:eastAsia="Times New Roman" w:hAnsi="Times New Roman" w:cs="Times New Roman"/>
          <w:noProof/>
          <w:color w:val="000000"/>
          <w:sz w:val="24"/>
          <w:szCs w:val="24"/>
        </w:rPr>
        <w:t xml:space="preserve">needs than the unchanged Protocol </w:t>
      </w:r>
      <w:r w:rsidR="00F643BE" w:rsidRPr="00724A5B">
        <w:rPr>
          <w:rFonts w:ascii="Times New Roman" w:eastAsia="Times New Roman" w:hAnsi="Times New Roman" w:cs="Times New Roman"/>
          <w:noProof/>
          <w:color w:val="000000"/>
          <w:sz w:val="24"/>
          <w:szCs w:val="24"/>
        </w:rPr>
        <w:t xml:space="preserve">set out </w:t>
      </w:r>
      <w:r w:rsidR="006A461A" w:rsidRPr="00724A5B">
        <w:rPr>
          <w:rFonts w:ascii="Times New Roman" w:eastAsia="Times New Roman" w:hAnsi="Times New Roman" w:cs="Times New Roman"/>
          <w:noProof/>
          <w:color w:val="000000"/>
          <w:sz w:val="24"/>
          <w:szCs w:val="24"/>
        </w:rPr>
        <w:t xml:space="preserve">in option 2. </w:t>
      </w:r>
    </w:p>
    <w:p w14:paraId="363D5B99" w14:textId="77777777" w:rsidR="00B91596" w:rsidRPr="00724A5B" w:rsidRDefault="005D5D0E" w:rsidP="00582706">
      <w:pPr>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The main advantages of option 3 compared to the current Protocol are</w:t>
      </w:r>
      <w:r w:rsidR="00B91596" w:rsidRPr="00724A5B">
        <w:rPr>
          <w:rFonts w:ascii="Times New Roman" w:eastAsia="Times New Roman" w:hAnsi="Times New Roman" w:cs="Times New Roman"/>
          <w:noProof/>
          <w:color w:val="000000"/>
          <w:sz w:val="24"/>
          <w:szCs w:val="24"/>
        </w:rPr>
        <w:t>:</w:t>
      </w:r>
    </w:p>
    <w:p w14:paraId="7772EDEC" w14:textId="5091D865" w:rsidR="00B91596" w:rsidRPr="00082AE3" w:rsidRDefault="005D5D0E" w:rsidP="00082AE3">
      <w:pPr>
        <w:pStyle w:val="ListParagraph"/>
        <w:numPr>
          <w:ilvl w:val="2"/>
          <w:numId w:val="12"/>
        </w:numPr>
        <w:rPr>
          <w:noProof/>
          <w:color w:val="000000"/>
          <w:szCs w:val="24"/>
        </w:rPr>
      </w:pPr>
      <w:r w:rsidRPr="00082AE3">
        <w:rPr>
          <w:noProof/>
          <w:color w:val="000000"/>
          <w:szCs w:val="24"/>
        </w:rPr>
        <w:t>improved proportionality between the number of fishing authori</w:t>
      </w:r>
      <w:r w:rsidR="00F12C57" w:rsidRPr="00082AE3">
        <w:rPr>
          <w:noProof/>
          <w:color w:val="000000"/>
          <w:szCs w:val="24"/>
        </w:rPr>
        <w:t>s</w:t>
      </w:r>
      <w:r w:rsidRPr="00082AE3">
        <w:rPr>
          <w:noProof/>
          <w:color w:val="000000"/>
          <w:szCs w:val="24"/>
        </w:rPr>
        <w:t xml:space="preserve">ations available and their foreseeable </w:t>
      </w:r>
      <w:r w:rsidR="00B91596" w:rsidRPr="00724A5B">
        <w:rPr>
          <w:noProof/>
          <w:color w:val="000000"/>
          <w:szCs w:val="24"/>
        </w:rPr>
        <w:t>use</w:t>
      </w:r>
      <w:r w:rsidRPr="00082AE3">
        <w:rPr>
          <w:noProof/>
          <w:color w:val="000000"/>
          <w:szCs w:val="24"/>
        </w:rPr>
        <w:t xml:space="preserve"> (relevance of the intervention), and, </w:t>
      </w:r>
    </w:p>
    <w:p w14:paraId="66462E6C" w14:textId="29F190B6" w:rsidR="005D5D0E" w:rsidRPr="00082AE3" w:rsidRDefault="006A461A" w:rsidP="00082AE3">
      <w:pPr>
        <w:pStyle w:val="ListParagraph"/>
        <w:numPr>
          <w:ilvl w:val="2"/>
          <w:numId w:val="12"/>
        </w:numPr>
        <w:rPr>
          <w:noProof/>
          <w:color w:val="000000"/>
          <w:szCs w:val="24"/>
        </w:rPr>
      </w:pPr>
      <w:r w:rsidRPr="00082AE3">
        <w:rPr>
          <w:noProof/>
          <w:color w:val="000000"/>
          <w:szCs w:val="24"/>
        </w:rPr>
        <w:t xml:space="preserve">more focused use of sectoral support funds and better monitoring </w:t>
      </w:r>
      <w:r w:rsidR="00B91596" w:rsidRPr="00724A5B">
        <w:rPr>
          <w:noProof/>
          <w:color w:val="000000"/>
          <w:szCs w:val="24"/>
        </w:rPr>
        <w:t>(</w:t>
      </w:r>
      <w:r w:rsidRPr="00082AE3">
        <w:rPr>
          <w:noProof/>
          <w:color w:val="000000"/>
          <w:szCs w:val="24"/>
        </w:rPr>
        <w:t>enabled through improved specification of targets and indicators</w:t>
      </w:r>
      <w:r w:rsidR="00B91596" w:rsidRPr="00724A5B">
        <w:rPr>
          <w:noProof/>
          <w:color w:val="000000"/>
          <w:szCs w:val="24"/>
        </w:rPr>
        <w:t>)</w:t>
      </w:r>
      <w:r w:rsidRPr="00082AE3">
        <w:rPr>
          <w:noProof/>
          <w:color w:val="000000"/>
          <w:szCs w:val="24"/>
        </w:rPr>
        <w:t xml:space="preserve"> would generate better results for Mauritius per euro spent</w:t>
      </w:r>
      <w:r w:rsidR="005D5D0E" w:rsidRPr="00082AE3">
        <w:rPr>
          <w:noProof/>
          <w:color w:val="000000"/>
          <w:szCs w:val="24"/>
        </w:rPr>
        <w:t>.</w:t>
      </w:r>
    </w:p>
    <w:p w14:paraId="5DC99B3E" w14:textId="05ACBF7C" w:rsidR="005D5D0E" w:rsidRPr="00724A5B" w:rsidRDefault="005D5D0E" w:rsidP="00582706">
      <w:pPr>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The</w:t>
      </w:r>
      <w:r w:rsidR="00FB0BA6"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non-renewal of the</w:t>
      </w:r>
      <w:r w:rsidR="00FB0BA6"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Protocol (option 1) would deprive</w:t>
      </w:r>
      <w:r w:rsidR="00FB0BA6"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the</w:t>
      </w:r>
      <w:r w:rsidR="00FB0BA6"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EU of an instrument to meet the</w:t>
      </w:r>
      <w:r w:rsidR="00FB0BA6"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 xml:space="preserve">needs of </w:t>
      </w:r>
      <w:r w:rsidR="00B91596" w:rsidRPr="00724A5B">
        <w:rPr>
          <w:rFonts w:ascii="Times New Roman" w:eastAsia="Times New Roman" w:hAnsi="Times New Roman" w:cs="Times New Roman"/>
          <w:noProof/>
          <w:color w:val="000000"/>
          <w:sz w:val="24"/>
          <w:szCs w:val="24"/>
        </w:rPr>
        <w:t xml:space="preserve">various </w:t>
      </w:r>
      <w:r w:rsidRPr="00724A5B">
        <w:rPr>
          <w:rFonts w:ascii="Times New Roman" w:eastAsia="Times New Roman" w:hAnsi="Times New Roman" w:cs="Times New Roman"/>
          <w:noProof/>
          <w:color w:val="000000"/>
          <w:sz w:val="24"/>
          <w:szCs w:val="24"/>
        </w:rPr>
        <w:t>stakeholders</w:t>
      </w:r>
      <w:r w:rsidR="00FB0BA6"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and its own needs in strengthening global ocean governance. Non-renewal would damage</w:t>
      </w:r>
      <w:r w:rsidR="00FB0BA6"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relations between the</w:t>
      </w:r>
      <w:r w:rsidR="00FB0BA6"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EU and</w:t>
      </w:r>
      <w:r w:rsidR="00FB0BA6"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Mauritius, reduce</w:t>
      </w:r>
      <w:r w:rsidR="00FB0BA6"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financial resources available</w:t>
      </w:r>
      <w:r w:rsidR="00FB0BA6"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to</w:t>
      </w:r>
      <w:r w:rsidR="00FB0BA6"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Mauritius, and undermine</w:t>
      </w:r>
      <w:r w:rsidR="00FB0BA6"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the</w:t>
      </w:r>
      <w:r w:rsidR="00FB0BA6"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continued strengthening of the</w:t>
      </w:r>
      <w:r w:rsidR="00FB0BA6"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capacity of the</w:t>
      </w:r>
      <w:r w:rsidR="00FB0BA6"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Mauritius</w:t>
      </w:r>
      <w:r w:rsidR="00FB0BA6"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government for</w:t>
      </w:r>
      <w:r w:rsidR="00FB0BA6"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effective</w:t>
      </w:r>
      <w:r w:rsidR="00FB0BA6"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and</w:t>
      </w:r>
      <w:r w:rsidR="00FB0BA6"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efficient management of its fishery sector.</w:t>
      </w:r>
    </w:p>
    <w:p w14:paraId="46FD2621" w14:textId="1D175864" w:rsidR="00732B97" w:rsidRPr="00724A5B" w:rsidRDefault="00971BA1" w:rsidP="005027FE">
      <w:pPr>
        <w:pStyle w:val="Heading2"/>
        <w:numPr>
          <w:ilvl w:val="1"/>
          <w:numId w:val="33"/>
        </w:numPr>
        <w:spacing w:before="480"/>
        <w:rPr>
          <w:noProof/>
        </w:rPr>
      </w:pPr>
      <w:bookmarkStart w:id="106" w:name="_Toc166593187"/>
      <w:r>
        <w:rPr>
          <w:noProof/>
        </w:rPr>
        <w:t xml:space="preserve"> </w:t>
      </w:r>
      <w:bookmarkStart w:id="107" w:name="_Toc222495133"/>
      <w:r w:rsidR="00732B97" w:rsidRPr="00724A5B">
        <w:rPr>
          <w:noProof/>
        </w:rPr>
        <w:t xml:space="preserve">Monitoring of a future </w:t>
      </w:r>
      <w:r w:rsidR="00EA5D6A" w:rsidRPr="00724A5B">
        <w:rPr>
          <w:noProof/>
        </w:rPr>
        <w:t>I</w:t>
      </w:r>
      <w:r w:rsidR="00732B97" w:rsidRPr="00724A5B">
        <w:rPr>
          <w:noProof/>
        </w:rPr>
        <w:t>mplementing Protocol</w:t>
      </w:r>
      <w:bookmarkStart w:id="108" w:name="_Hlk220517738"/>
      <w:bookmarkEnd w:id="106"/>
      <w:bookmarkEnd w:id="107"/>
    </w:p>
    <w:p w14:paraId="16D0BC09" w14:textId="2334C1AD" w:rsidR="00732B97" w:rsidRPr="00724A5B" w:rsidRDefault="00732B97" w:rsidP="000815A8">
      <w:pPr>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 xml:space="preserve">Following its entry into force, the </w:t>
      </w:r>
      <w:r w:rsidR="000815A8" w:rsidRPr="00724A5B">
        <w:rPr>
          <w:rFonts w:ascii="Times New Roman" w:eastAsia="Times New Roman" w:hAnsi="Times New Roman" w:cs="Times New Roman"/>
          <w:noProof/>
          <w:color w:val="000000"/>
          <w:sz w:val="24"/>
          <w:szCs w:val="24"/>
        </w:rPr>
        <w:t>S</w:t>
      </w:r>
      <w:r w:rsidRPr="00724A5B">
        <w:rPr>
          <w:rFonts w:ascii="Times New Roman" w:eastAsia="Times New Roman" w:hAnsi="Times New Roman" w:cs="Times New Roman"/>
          <w:noProof/>
          <w:color w:val="000000"/>
          <w:sz w:val="24"/>
          <w:szCs w:val="24"/>
        </w:rPr>
        <w:t xml:space="preserve">FPA and </w:t>
      </w:r>
      <w:r w:rsidR="00B91596" w:rsidRPr="00724A5B">
        <w:rPr>
          <w:rFonts w:ascii="Times New Roman" w:eastAsia="Times New Roman" w:hAnsi="Times New Roman" w:cs="Times New Roman"/>
          <w:noProof/>
          <w:color w:val="000000"/>
          <w:sz w:val="24"/>
          <w:szCs w:val="24"/>
        </w:rPr>
        <w:t xml:space="preserve">Implementing </w:t>
      </w:r>
      <w:r w:rsidRPr="00724A5B">
        <w:rPr>
          <w:rFonts w:ascii="Times New Roman" w:eastAsia="Times New Roman" w:hAnsi="Times New Roman" w:cs="Times New Roman"/>
          <w:noProof/>
          <w:color w:val="000000"/>
          <w:sz w:val="24"/>
          <w:szCs w:val="24"/>
        </w:rPr>
        <w:t xml:space="preserve">Protocol with </w:t>
      </w:r>
      <w:r w:rsidR="000815A8" w:rsidRPr="00724A5B">
        <w:rPr>
          <w:rFonts w:ascii="Times New Roman" w:eastAsia="Times New Roman" w:hAnsi="Times New Roman" w:cs="Times New Roman"/>
          <w:noProof/>
          <w:color w:val="000000"/>
          <w:sz w:val="24"/>
          <w:szCs w:val="24"/>
        </w:rPr>
        <w:t>Mauritiu</w:t>
      </w:r>
      <w:r w:rsidRPr="00724A5B">
        <w:rPr>
          <w:rFonts w:ascii="Times New Roman" w:eastAsia="Times New Roman" w:hAnsi="Times New Roman" w:cs="Times New Roman"/>
          <w:noProof/>
          <w:color w:val="000000"/>
          <w:sz w:val="24"/>
          <w:szCs w:val="24"/>
        </w:rPr>
        <w:t xml:space="preserve">s should be subject to continuous monitoring and evaluation through a technical dialogue with the </w:t>
      </w:r>
      <w:r w:rsidR="00B91596" w:rsidRPr="00724A5B">
        <w:rPr>
          <w:rFonts w:ascii="Times New Roman" w:eastAsia="Times New Roman" w:hAnsi="Times New Roman" w:cs="Times New Roman"/>
          <w:noProof/>
          <w:color w:val="000000"/>
          <w:sz w:val="24"/>
          <w:szCs w:val="24"/>
        </w:rPr>
        <w:t xml:space="preserve">Mauritian </w:t>
      </w:r>
      <w:r w:rsidRPr="00724A5B">
        <w:rPr>
          <w:rFonts w:ascii="Times New Roman" w:eastAsia="Times New Roman" w:hAnsi="Times New Roman" w:cs="Times New Roman"/>
          <w:noProof/>
          <w:color w:val="000000"/>
          <w:sz w:val="24"/>
          <w:szCs w:val="24"/>
        </w:rPr>
        <w:t>Ministry of</w:t>
      </w:r>
      <w:r w:rsidR="000815A8" w:rsidRPr="00724A5B">
        <w:rPr>
          <w:rFonts w:ascii="Times New Roman" w:eastAsia="Times New Roman" w:hAnsi="Times New Roman" w:cs="Times New Roman"/>
          <w:noProof/>
          <w:color w:val="000000"/>
          <w:sz w:val="24"/>
          <w:szCs w:val="24"/>
        </w:rPr>
        <w:t xml:space="preserve"> A</w:t>
      </w:r>
      <w:r w:rsidR="00B91596" w:rsidRPr="00724A5B">
        <w:rPr>
          <w:rFonts w:ascii="Times New Roman" w:eastAsia="Times New Roman" w:hAnsi="Times New Roman" w:cs="Times New Roman"/>
          <w:noProof/>
          <w:color w:val="000000"/>
          <w:sz w:val="24"/>
          <w:szCs w:val="24"/>
        </w:rPr>
        <w:t>g</w:t>
      </w:r>
      <w:r w:rsidR="000815A8" w:rsidRPr="00724A5B">
        <w:rPr>
          <w:rFonts w:ascii="Times New Roman" w:eastAsia="Times New Roman" w:hAnsi="Times New Roman" w:cs="Times New Roman"/>
          <w:noProof/>
          <w:color w:val="000000"/>
          <w:sz w:val="24"/>
          <w:szCs w:val="24"/>
        </w:rPr>
        <w:t xml:space="preserve">ro-Industry, Food Security, Blue Economy and Fisheries </w:t>
      </w:r>
      <w:r w:rsidRPr="00724A5B">
        <w:rPr>
          <w:rFonts w:ascii="Times New Roman" w:eastAsia="Times New Roman" w:hAnsi="Times New Roman" w:cs="Times New Roman"/>
          <w:noProof/>
          <w:color w:val="000000"/>
          <w:sz w:val="24"/>
          <w:szCs w:val="24"/>
        </w:rPr>
        <w:t>on the Agreement and the Protocol.</w:t>
      </w:r>
    </w:p>
    <w:p w14:paraId="60CA61CF" w14:textId="4115E04A" w:rsidR="00732B97" w:rsidRPr="00724A5B" w:rsidRDefault="00732B97" w:rsidP="00732B97">
      <w:pPr>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With respect to monitoring and evaluation, the most appropriate method of implementation would be:</w:t>
      </w:r>
    </w:p>
    <w:p w14:paraId="4F173969" w14:textId="7F4A52BE" w:rsidR="00732B97" w:rsidRPr="00724A5B" w:rsidRDefault="00732B97" w:rsidP="005027FE">
      <w:pPr>
        <w:numPr>
          <w:ilvl w:val="0"/>
          <w:numId w:val="23"/>
        </w:numPr>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Specification of a log frame for the intervention with associated indicators and means of verification, which could be used to monitor progress and results achieved over time.</w:t>
      </w:r>
    </w:p>
    <w:p w14:paraId="49024A9C" w14:textId="1D3AAE41" w:rsidR="00732B97" w:rsidRPr="00724A5B" w:rsidRDefault="00732B97" w:rsidP="005027FE">
      <w:pPr>
        <w:numPr>
          <w:ilvl w:val="0"/>
          <w:numId w:val="23"/>
        </w:numPr>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 xml:space="preserve">A jointly agreed </w:t>
      </w:r>
      <w:r w:rsidR="00F12C57" w:rsidRPr="00724A5B">
        <w:rPr>
          <w:rFonts w:ascii="Times New Roman" w:eastAsia="Times New Roman" w:hAnsi="Times New Roman" w:cs="Times New Roman"/>
          <w:noProof/>
          <w:color w:val="000000"/>
          <w:sz w:val="24"/>
          <w:szCs w:val="24"/>
        </w:rPr>
        <w:t>multiannual</w:t>
      </w:r>
      <w:r w:rsidRPr="00724A5B">
        <w:rPr>
          <w:rFonts w:ascii="Times New Roman" w:eastAsia="Times New Roman" w:hAnsi="Times New Roman" w:cs="Times New Roman"/>
          <w:noProof/>
          <w:color w:val="000000"/>
          <w:sz w:val="24"/>
          <w:szCs w:val="24"/>
        </w:rPr>
        <w:t xml:space="preserve"> sectoral support matrix that include</w:t>
      </w:r>
      <w:r w:rsidR="00B91596" w:rsidRPr="00724A5B">
        <w:rPr>
          <w:rFonts w:ascii="Times New Roman" w:eastAsia="Times New Roman" w:hAnsi="Times New Roman" w:cs="Times New Roman"/>
          <w:noProof/>
          <w:color w:val="000000"/>
          <w:sz w:val="24"/>
          <w:szCs w:val="24"/>
        </w:rPr>
        <w:t>s indicators for</w:t>
      </w:r>
      <w:r w:rsidRPr="00724A5B">
        <w:rPr>
          <w:rFonts w:ascii="Times New Roman" w:eastAsia="Times New Roman" w:hAnsi="Times New Roman" w:cs="Times New Roman"/>
          <w:noProof/>
          <w:color w:val="000000"/>
          <w:sz w:val="24"/>
          <w:szCs w:val="24"/>
        </w:rPr>
        <w:t xml:space="preserve"> relevant SMART</w:t>
      </w:r>
      <w:r w:rsidRPr="00724A5B">
        <w:rPr>
          <w:rFonts w:ascii="Times New Roman" w:eastAsia="Times New Roman" w:hAnsi="Times New Roman" w:cs="Times New Roman"/>
          <w:noProof/>
          <w:color w:val="000000"/>
          <w:sz w:val="24"/>
          <w:szCs w:val="24"/>
          <w:vertAlign w:val="superscript"/>
        </w:rPr>
        <w:footnoteReference w:id="28"/>
      </w:r>
      <w:r w:rsidRPr="00724A5B">
        <w:rPr>
          <w:rFonts w:ascii="Times New Roman" w:eastAsia="Times New Roman" w:hAnsi="Times New Roman" w:cs="Times New Roman"/>
          <w:noProof/>
          <w:color w:val="000000"/>
          <w:sz w:val="24"/>
          <w:szCs w:val="24"/>
        </w:rPr>
        <w:t xml:space="preserve"> output</w:t>
      </w:r>
      <w:r w:rsidR="00B91596" w:rsidRPr="00724A5B">
        <w:rPr>
          <w:rFonts w:ascii="Times New Roman" w:eastAsia="Times New Roman" w:hAnsi="Times New Roman" w:cs="Times New Roman"/>
          <w:noProof/>
          <w:color w:val="000000"/>
          <w:sz w:val="24"/>
          <w:szCs w:val="24"/>
        </w:rPr>
        <w:t>s</w:t>
      </w:r>
      <w:r w:rsidRPr="00724A5B">
        <w:rPr>
          <w:rFonts w:ascii="Times New Roman" w:eastAsia="Times New Roman" w:hAnsi="Times New Roman" w:cs="Times New Roman"/>
          <w:noProof/>
          <w:color w:val="000000"/>
          <w:sz w:val="24"/>
          <w:szCs w:val="24"/>
        </w:rPr>
        <w:t>, result</w:t>
      </w:r>
      <w:r w:rsidR="00B91596" w:rsidRPr="00724A5B">
        <w:rPr>
          <w:rFonts w:ascii="Times New Roman" w:eastAsia="Times New Roman" w:hAnsi="Times New Roman" w:cs="Times New Roman"/>
          <w:noProof/>
          <w:color w:val="000000"/>
          <w:sz w:val="24"/>
          <w:szCs w:val="24"/>
        </w:rPr>
        <w:t>s</w:t>
      </w:r>
      <w:r w:rsidRPr="00724A5B">
        <w:rPr>
          <w:rFonts w:ascii="Times New Roman" w:eastAsia="Times New Roman" w:hAnsi="Times New Roman" w:cs="Times New Roman"/>
          <w:noProof/>
          <w:color w:val="000000"/>
          <w:sz w:val="24"/>
          <w:szCs w:val="24"/>
        </w:rPr>
        <w:t xml:space="preserve"> and impact</w:t>
      </w:r>
      <w:r w:rsidR="00B91596" w:rsidRPr="00724A5B">
        <w:rPr>
          <w:rFonts w:ascii="Times New Roman" w:eastAsia="Times New Roman" w:hAnsi="Times New Roman" w:cs="Times New Roman"/>
          <w:noProof/>
          <w:color w:val="000000"/>
          <w:sz w:val="24"/>
          <w:szCs w:val="24"/>
        </w:rPr>
        <w:t>s</w:t>
      </w:r>
      <w:r w:rsidRPr="00724A5B">
        <w:rPr>
          <w:rFonts w:ascii="Times New Roman" w:eastAsia="Times New Roman" w:hAnsi="Times New Roman" w:cs="Times New Roman"/>
          <w:noProof/>
          <w:color w:val="000000"/>
          <w:sz w:val="24"/>
          <w:szCs w:val="24"/>
        </w:rPr>
        <w:t xml:space="preserve"> (as appropriate) and associated targets.</w:t>
      </w:r>
    </w:p>
    <w:p w14:paraId="77F517DD" w14:textId="08AA1076" w:rsidR="00732B97" w:rsidRPr="00724A5B" w:rsidRDefault="00732B97" w:rsidP="005027FE">
      <w:pPr>
        <w:numPr>
          <w:ilvl w:val="0"/>
          <w:numId w:val="23"/>
        </w:numPr>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Monitoring of the financial execution of the EU contribution for sectoral support that includes consistent mechanisms over the duration of the multiannual programme to monitor the non-executed amounts at the time of reporting to the Joint Committee.</w:t>
      </w:r>
    </w:p>
    <w:p w14:paraId="10A16748" w14:textId="599C35B9" w:rsidR="00732B97" w:rsidRPr="00724A5B" w:rsidRDefault="00732B97" w:rsidP="005027FE">
      <w:pPr>
        <w:numPr>
          <w:ilvl w:val="0"/>
          <w:numId w:val="23"/>
        </w:numPr>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 xml:space="preserve">A </w:t>
      </w:r>
      <w:r w:rsidR="00934301" w:rsidRPr="00724A5B">
        <w:rPr>
          <w:rFonts w:ascii="Times New Roman" w:eastAsia="Times New Roman" w:hAnsi="Times New Roman" w:cs="Times New Roman"/>
          <w:noProof/>
          <w:color w:val="000000"/>
          <w:sz w:val="24"/>
          <w:szCs w:val="24"/>
        </w:rPr>
        <w:t>joint committee meeting</w:t>
      </w:r>
      <w:r w:rsidR="00B91596"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at least once a year to assess both</w:t>
      </w:r>
      <w:r w:rsidR="00B91596" w:rsidRPr="00724A5B">
        <w:rPr>
          <w:rFonts w:ascii="Times New Roman" w:eastAsia="Times New Roman" w:hAnsi="Times New Roman" w:cs="Times New Roman"/>
          <w:noProof/>
          <w:color w:val="000000"/>
          <w:sz w:val="24"/>
          <w:szCs w:val="24"/>
        </w:rPr>
        <w:t xml:space="preserve"> (i) </w:t>
      </w:r>
      <w:r w:rsidRPr="00724A5B">
        <w:rPr>
          <w:rFonts w:ascii="Times New Roman" w:eastAsia="Times New Roman" w:hAnsi="Times New Roman" w:cs="Times New Roman"/>
          <w:noProof/>
          <w:color w:val="000000"/>
          <w:sz w:val="24"/>
          <w:szCs w:val="24"/>
        </w:rPr>
        <w:t xml:space="preserve">implementation of the Protocol in light of the log frame and </w:t>
      </w:r>
      <w:r w:rsidR="00B91596" w:rsidRPr="00724A5B">
        <w:rPr>
          <w:rFonts w:ascii="Times New Roman" w:eastAsia="Times New Roman" w:hAnsi="Times New Roman" w:cs="Times New Roman"/>
          <w:noProof/>
          <w:color w:val="000000"/>
          <w:sz w:val="24"/>
          <w:szCs w:val="24"/>
        </w:rPr>
        <w:t>(ii) </w:t>
      </w:r>
      <w:r w:rsidRPr="00724A5B">
        <w:rPr>
          <w:rFonts w:ascii="Times New Roman" w:eastAsia="Times New Roman" w:hAnsi="Times New Roman" w:cs="Times New Roman"/>
          <w:noProof/>
          <w:color w:val="000000"/>
          <w:sz w:val="24"/>
          <w:szCs w:val="24"/>
        </w:rPr>
        <w:t>success in implementing the sectoral support matrix</w:t>
      </w:r>
      <w:r w:rsidR="00B91596" w:rsidRPr="00724A5B">
        <w:rPr>
          <w:rFonts w:ascii="Times New Roman" w:eastAsia="Times New Roman" w:hAnsi="Times New Roman" w:cs="Times New Roman"/>
          <w:noProof/>
          <w:color w:val="000000"/>
          <w:sz w:val="24"/>
          <w:szCs w:val="24"/>
        </w:rPr>
        <w:t>,</w:t>
      </w:r>
      <w:r w:rsidRPr="00724A5B">
        <w:rPr>
          <w:rFonts w:ascii="Times New Roman" w:eastAsia="Times New Roman" w:hAnsi="Times New Roman" w:cs="Times New Roman"/>
          <w:noProof/>
          <w:color w:val="000000"/>
          <w:sz w:val="24"/>
          <w:szCs w:val="24"/>
        </w:rPr>
        <w:t xml:space="preserve"> by monitoring progress based on indicators.</w:t>
      </w:r>
    </w:p>
    <w:p w14:paraId="730F8481" w14:textId="0C6E8E8A" w:rsidR="00732B97" w:rsidRPr="00724A5B" w:rsidRDefault="00B91596" w:rsidP="005027FE">
      <w:pPr>
        <w:numPr>
          <w:ilvl w:val="0"/>
          <w:numId w:val="23"/>
        </w:numPr>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T</w:t>
      </w:r>
      <w:r w:rsidR="00732B97" w:rsidRPr="00724A5B">
        <w:rPr>
          <w:rFonts w:ascii="Times New Roman" w:eastAsia="Times New Roman" w:hAnsi="Times New Roman" w:cs="Times New Roman"/>
          <w:noProof/>
          <w:color w:val="000000"/>
          <w:sz w:val="24"/>
          <w:szCs w:val="24"/>
        </w:rPr>
        <w:t>echnical bilateral dialogue</w:t>
      </w:r>
      <w:r w:rsidRPr="00724A5B">
        <w:rPr>
          <w:rFonts w:ascii="Times New Roman" w:eastAsia="Times New Roman" w:hAnsi="Times New Roman" w:cs="Times New Roman"/>
          <w:noProof/>
          <w:color w:val="000000"/>
          <w:sz w:val="24"/>
          <w:szCs w:val="24"/>
        </w:rPr>
        <w:t xml:space="preserve"> where necessary</w:t>
      </w:r>
      <w:r w:rsidR="00732B97" w:rsidRPr="00724A5B">
        <w:rPr>
          <w:rFonts w:ascii="Times New Roman" w:eastAsia="Times New Roman" w:hAnsi="Times New Roman" w:cs="Times New Roman"/>
          <w:noProof/>
          <w:color w:val="000000"/>
          <w:sz w:val="24"/>
          <w:szCs w:val="24"/>
        </w:rPr>
        <w:t xml:space="preserve"> </w:t>
      </w:r>
      <w:r w:rsidRPr="00724A5B">
        <w:rPr>
          <w:rFonts w:ascii="Times New Roman" w:eastAsia="Times New Roman" w:hAnsi="Times New Roman" w:cs="Times New Roman"/>
          <w:noProof/>
          <w:color w:val="000000"/>
          <w:sz w:val="24"/>
          <w:szCs w:val="24"/>
        </w:rPr>
        <w:t>(</w:t>
      </w:r>
      <w:r w:rsidR="00732B97" w:rsidRPr="00724A5B">
        <w:rPr>
          <w:rFonts w:ascii="Times New Roman" w:eastAsia="Times New Roman" w:hAnsi="Times New Roman" w:cs="Times New Roman"/>
          <w:noProof/>
          <w:color w:val="000000"/>
          <w:sz w:val="24"/>
          <w:szCs w:val="24"/>
        </w:rPr>
        <w:t xml:space="preserve">including missions to </w:t>
      </w:r>
      <w:r w:rsidR="00B21AA6" w:rsidRPr="00724A5B">
        <w:rPr>
          <w:rFonts w:ascii="Times New Roman" w:eastAsia="Times New Roman" w:hAnsi="Times New Roman" w:cs="Times New Roman"/>
          <w:noProof/>
          <w:color w:val="000000"/>
          <w:sz w:val="24"/>
          <w:szCs w:val="24"/>
        </w:rPr>
        <w:t>Mauritius</w:t>
      </w:r>
      <w:r w:rsidRPr="00724A5B">
        <w:rPr>
          <w:rFonts w:ascii="Times New Roman" w:eastAsia="Times New Roman" w:hAnsi="Times New Roman" w:cs="Times New Roman"/>
          <w:noProof/>
          <w:color w:val="000000"/>
          <w:sz w:val="24"/>
          <w:szCs w:val="24"/>
        </w:rPr>
        <w:t>)</w:t>
      </w:r>
      <w:r w:rsidR="00732B97" w:rsidRPr="00724A5B">
        <w:rPr>
          <w:rFonts w:ascii="Times New Roman" w:eastAsia="Times New Roman" w:hAnsi="Times New Roman" w:cs="Times New Roman"/>
          <w:noProof/>
          <w:color w:val="000000"/>
          <w:sz w:val="24"/>
          <w:szCs w:val="24"/>
        </w:rPr>
        <w:t xml:space="preserve">, to prepare the </w:t>
      </w:r>
      <w:r w:rsidRPr="00724A5B">
        <w:rPr>
          <w:rFonts w:ascii="Times New Roman" w:eastAsia="Times New Roman" w:hAnsi="Times New Roman" w:cs="Times New Roman"/>
          <w:noProof/>
          <w:color w:val="000000"/>
          <w:sz w:val="24"/>
          <w:szCs w:val="24"/>
        </w:rPr>
        <w:t xml:space="preserve">Joint Committee </w:t>
      </w:r>
      <w:r w:rsidR="00732B97" w:rsidRPr="00724A5B">
        <w:rPr>
          <w:rFonts w:ascii="Times New Roman" w:eastAsia="Times New Roman" w:hAnsi="Times New Roman" w:cs="Times New Roman"/>
          <w:noProof/>
          <w:color w:val="000000"/>
          <w:sz w:val="24"/>
          <w:szCs w:val="24"/>
        </w:rPr>
        <w:t>or follow</w:t>
      </w:r>
      <w:r w:rsidRPr="00724A5B">
        <w:rPr>
          <w:rFonts w:ascii="Times New Roman" w:eastAsia="Times New Roman" w:hAnsi="Times New Roman" w:cs="Times New Roman"/>
          <w:noProof/>
          <w:color w:val="000000"/>
          <w:sz w:val="24"/>
          <w:szCs w:val="24"/>
        </w:rPr>
        <w:t xml:space="preserve"> </w:t>
      </w:r>
      <w:r w:rsidR="00732B97" w:rsidRPr="00724A5B">
        <w:rPr>
          <w:rFonts w:ascii="Times New Roman" w:eastAsia="Times New Roman" w:hAnsi="Times New Roman" w:cs="Times New Roman"/>
          <w:noProof/>
          <w:color w:val="000000"/>
          <w:sz w:val="24"/>
          <w:szCs w:val="24"/>
        </w:rPr>
        <w:t xml:space="preserve">up implementation of its decisions </w:t>
      </w:r>
      <w:r w:rsidRPr="00724A5B">
        <w:rPr>
          <w:rFonts w:ascii="Times New Roman" w:eastAsia="Times New Roman" w:hAnsi="Times New Roman" w:cs="Times New Roman"/>
          <w:noProof/>
          <w:color w:val="000000"/>
          <w:sz w:val="24"/>
          <w:szCs w:val="24"/>
        </w:rPr>
        <w:t xml:space="preserve">or </w:t>
      </w:r>
      <w:r w:rsidR="00732B97" w:rsidRPr="00724A5B">
        <w:rPr>
          <w:rFonts w:ascii="Times New Roman" w:eastAsia="Times New Roman" w:hAnsi="Times New Roman" w:cs="Times New Roman"/>
          <w:noProof/>
          <w:color w:val="000000"/>
          <w:sz w:val="24"/>
          <w:szCs w:val="24"/>
        </w:rPr>
        <w:t>recommendations</w:t>
      </w:r>
      <w:r w:rsidR="00CF1557" w:rsidRPr="00724A5B">
        <w:rPr>
          <w:rFonts w:ascii="Times New Roman" w:eastAsia="Times New Roman" w:hAnsi="Times New Roman" w:cs="Times New Roman"/>
          <w:noProof/>
          <w:color w:val="000000"/>
          <w:sz w:val="24"/>
          <w:szCs w:val="24"/>
        </w:rPr>
        <w:t>.</w:t>
      </w:r>
    </w:p>
    <w:p w14:paraId="70DEA29D" w14:textId="48E2762B" w:rsidR="00BE218E" w:rsidRPr="00724A5B" w:rsidRDefault="00732B97" w:rsidP="00732B97">
      <w:pPr>
        <w:spacing w:after="240"/>
        <w:jc w:val="both"/>
        <w:rPr>
          <w:rFonts w:ascii="Times New Roman" w:eastAsia="Times New Roman" w:hAnsi="Times New Roman" w:cs="Times New Roman"/>
          <w:noProof/>
          <w:color w:val="000000"/>
          <w:sz w:val="24"/>
          <w:szCs w:val="24"/>
        </w:rPr>
      </w:pPr>
      <w:r w:rsidRPr="00724A5B">
        <w:rPr>
          <w:rFonts w:ascii="Times New Roman" w:eastAsia="Times New Roman" w:hAnsi="Times New Roman" w:cs="Times New Roman"/>
          <w:noProof/>
          <w:color w:val="000000"/>
          <w:sz w:val="24"/>
          <w:szCs w:val="24"/>
        </w:rPr>
        <w:t xml:space="preserve">The Protocol will need to be subject to an independent </w:t>
      </w:r>
      <w:r w:rsidR="00F12C57" w:rsidRPr="00724A5B">
        <w:rPr>
          <w:rFonts w:ascii="Times New Roman" w:eastAsia="Times New Roman" w:hAnsi="Times New Roman" w:cs="Times New Roman"/>
          <w:noProof/>
          <w:color w:val="000000"/>
          <w:sz w:val="24"/>
          <w:szCs w:val="24"/>
        </w:rPr>
        <w:t>‘ex</w:t>
      </w:r>
      <w:r w:rsidR="00FB0BA6" w:rsidRPr="00724A5B">
        <w:rPr>
          <w:rFonts w:ascii="Times New Roman" w:eastAsia="Times New Roman" w:hAnsi="Times New Roman" w:cs="Times New Roman"/>
          <w:noProof/>
          <w:color w:val="000000"/>
          <w:sz w:val="24"/>
          <w:szCs w:val="24"/>
        </w:rPr>
        <w:t xml:space="preserve"> </w:t>
      </w:r>
      <w:r w:rsidR="00F12C57" w:rsidRPr="00724A5B">
        <w:rPr>
          <w:rFonts w:ascii="Times New Roman" w:eastAsia="Times New Roman" w:hAnsi="Times New Roman" w:cs="Times New Roman"/>
          <w:noProof/>
          <w:color w:val="000000"/>
          <w:sz w:val="24"/>
          <w:szCs w:val="24"/>
        </w:rPr>
        <w:t>post’</w:t>
      </w:r>
      <w:r w:rsidRPr="00724A5B">
        <w:rPr>
          <w:rFonts w:ascii="Times New Roman" w:eastAsia="Times New Roman" w:hAnsi="Times New Roman" w:cs="Times New Roman"/>
          <w:noProof/>
          <w:color w:val="000000"/>
          <w:sz w:val="24"/>
          <w:szCs w:val="24"/>
        </w:rPr>
        <w:t xml:space="preserve"> evaluation according to the EU Financial Regulation and the CFP. It should be completed no later than one year before the expiry date of the Protocol, to allow the EU institutions to prepare for its possible renewal by following the normal legislative procedures in both the EU and </w:t>
      </w:r>
      <w:r w:rsidR="000815A8" w:rsidRPr="00724A5B">
        <w:rPr>
          <w:rFonts w:ascii="Times New Roman" w:eastAsia="Times New Roman" w:hAnsi="Times New Roman" w:cs="Times New Roman"/>
          <w:noProof/>
          <w:color w:val="000000"/>
          <w:sz w:val="24"/>
          <w:szCs w:val="24"/>
        </w:rPr>
        <w:t>Mauritiu</w:t>
      </w:r>
      <w:r w:rsidRPr="00724A5B">
        <w:rPr>
          <w:rFonts w:ascii="Times New Roman" w:eastAsia="Times New Roman" w:hAnsi="Times New Roman" w:cs="Times New Roman"/>
          <w:noProof/>
          <w:color w:val="000000"/>
          <w:sz w:val="24"/>
          <w:szCs w:val="24"/>
        </w:rPr>
        <w:t>s, without interrupting the possibilities of access.</w:t>
      </w:r>
    </w:p>
    <w:p w14:paraId="489FC7B9" w14:textId="77777777" w:rsidR="00071C22" w:rsidRPr="00724A5B" w:rsidRDefault="00071C22" w:rsidP="00732B97">
      <w:pPr>
        <w:spacing w:after="240"/>
        <w:jc w:val="both"/>
        <w:rPr>
          <w:rFonts w:ascii="Times New Roman" w:eastAsia="Times New Roman" w:hAnsi="Times New Roman" w:cs="Times New Roman"/>
          <w:noProof/>
          <w:color w:val="000000"/>
          <w:sz w:val="24"/>
          <w:szCs w:val="24"/>
        </w:rPr>
      </w:pPr>
    </w:p>
    <w:p w14:paraId="7E79C4EC" w14:textId="28114D4F" w:rsidR="00BE218E" w:rsidRPr="00724A5B" w:rsidRDefault="00BE218E" w:rsidP="00732B97">
      <w:pPr>
        <w:spacing w:after="240"/>
        <w:jc w:val="both"/>
        <w:rPr>
          <w:rFonts w:ascii="Times New Roman" w:eastAsia="Times New Roman" w:hAnsi="Times New Roman" w:cs="Times New Roman"/>
          <w:noProof/>
          <w:color w:val="000000"/>
          <w:sz w:val="24"/>
          <w:szCs w:val="24"/>
        </w:rPr>
        <w:sectPr w:rsidR="00BE218E" w:rsidRPr="00724A5B" w:rsidSect="00DF3130">
          <w:headerReference w:type="even" r:id="rId40"/>
          <w:headerReference w:type="default" r:id="rId41"/>
          <w:footerReference w:type="even" r:id="rId42"/>
          <w:footerReference w:type="default" r:id="rId43"/>
          <w:headerReference w:type="first" r:id="rId44"/>
          <w:footerReference w:type="first" r:id="rId45"/>
          <w:pgSz w:w="11906" w:h="16838"/>
          <w:pgMar w:top="1020" w:right="1701" w:bottom="1020" w:left="1587" w:header="601" w:footer="1077" w:gutter="0"/>
          <w:cols w:space="720"/>
          <w:titlePg/>
        </w:sectPr>
      </w:pPr>
    </w:p>
    <w:p w14:paraId="067C8901" w14:textId="7A42330B" w:rsidR="008528BD" w:rsidRPr="00724A5B" w:rsidRDefault="008530D4" w:rsidP="001701D2">
      <w:pPr>
        <w:pStyle w:val="Heading1"/>
        <w:pBdr>
          <w:top w:val="single" w:sz="4" w:space="1" w:color="auto"/>
          <w:left w:val="single" w:sz="4" w:space="4" w:color="auto"/>
          <w:bottom w:val="single" w:sz="4" w:space="1" w:color="auto"/>
          <w:right w:val="single" w:sz="4" w:space="4" w:color="auto"/>
        </w:pBdr>
        <w:shd w:val="clear" w:color="auto" w:fill="C6D9F1" w:themeFill="text2" w:themeFillTint="33"/>
        <w:rPr>
          <w:noProof/>
          <w:szCs w:val="24"/>
        </w:rPr>
      </w:pPr>
      <w:bookmarkStart w:id="109" w:name="_Toc481484483"/>
      <w:bookmarkStart w:id="110" w:name="_Toc222495134"/>
      <w:bookmarkEnd w:id="108"/>
      <w:r w:rsidRPr="00724A5B">
        <w:rPr>
          <w:noProof/>
          <w:szCs w:val="24"/>
        </w:rPr>
        <w:t xml:space="preserve">Annex </w:t>
      </w:r>
      <w:r w:rsidR="00E71F52" w:rsidRPr="00724A5B">
        <w:rPr>
          <w:noProof/>
          <w:szCs w:val="24"/>
        </w:rPr>
        <w:t>I</w:t>
      </w:r>
      <w:r w:rsidR="00147D71" w:rsidRPr="00724A5B">
        <w:rPr>
          <w:noProof/>
          <w:szCs w:val="24"/>
        </w:rPr>
        <w:t>:</w:t>
      </w:r>
      <w:r w:rsidR="00F12C57" w:rsidRPr="00724A5B">
        <w:rPr>
          <w:noProof/>
          <w:szCs w:val="24"/>
        </w:rPr>
        <w:t xml:space="preserve"> </w:t>
      </w:r>
      <w:r w:rsidRPr="00724A5B">
        <w:rPr>
          <w:noProof/>
          <w:szCs w:val="24"/>
        </w:rPr>
        <w:t xml:space="preserve">Procedural </w:t>
      </w:r>
      <w:r w:rsidR="00147D71" w:rsidRPr="00724A5B">
        <w:rPr>
          <w:noProof/>
          <w:szCs w:val="24"/>
        </w:rPr>
        <w:t>Information</w:t>
      </w:r>
      <w:bookmarkEnd w:id="109"/>
      <w:bookmarkEnd w:id="110"/>
    </w:p>
    <w:p w14:paraId="1D5C8351" w14:textId="7A8CA4E6" w:rsidR="008528BD" w:rsidRPr="00724A5B" w:rsidRDefault="008528BD" w:rsidP="008528BD">
      <w:pPr>
        <w:pStyle w:val="Text1"/>
        <w:ind w:left="0"/>
        <w:rPr>
          <w:noProof/>
        </w:rPr>
      </w:pPr>
      <w:r w:rsidRPr="00724A5B">
        <w:rPr>
          <w:noProof/>
        </w:rPr>
        <w:t xml:space="preserve">Directorate-General for Maritime Affairs and </w:t>
      </w:r>
      <w:r w:rsidR="00803EF1" w:rsidRPr="00724A5B">
        <w:rPr>
          <w:noProof/>
        </w:rPr>
        <w:t>Fisheries</w:t>
      </w:r>
    </w:p>
    <w:p w14:paraId="7D7DC17B" w14:textId="523CD049" w:rsidR="00011FA5" w:rsidRPr="00724A5B" w:rsidRDefault="00011FA5" w:rsidP="00011FA5">
      <w:pPr>
        <w:pStyle w:val="Text1"/>
        <w:ind w:left="0"/>
        <w:rPr>
          <w:noProof/>
        </w:rPr>
      </w:pPr>
      <w:r w:rsidRPr="00724A5B">
        <w:rPr>
          <w:b/>
          <w:bCs/>
          <w:noProof/>
        </w:rPr>
        <w:t>PLAN/202</w:t>
      </w:r>
      <w:r w:rsidR="00CF1557" w:rsidRPr="00724A5B">
        <w:rPr>
          <w:b/>
          <w:bCs/>
          <w:noProof/>
        </w:rPr>
        <w:t>4</w:t>
      </w:r>
      <w:r w:rsidRPr="00724A5B">
        <w:rPr>
          <w:b/>
          <w:bCs/>
          <w:noProof/>
        </w:rPr>
        <w:t>/</w:t>
      </w:r>
      <w:r w:rsidR="00925CA6" w:rsidRPr="00724A5B">
        <w:rPr>
          <w:b/>
          <w:bCs/>
          <w:noProof/>
        </w:rPr>
        <w:t>2074</w:t>
      </w:r>
      <w:r w:rsidRPr="00724A5B">
        <w:rPr>
          <w:b/>
          <w:bCs/>
          <w:noProof/>
        </w:rPr>
        <w:t xml:space="preserve"> - </w:t>
      </w:r>
      <w:r w:rsidRPr="00724A5B">
        <w:rPr>
          <w:noProof/>
        </w:rPr>
        <w:t>EU-</w:t>
      </w:r>
      <w:r w:rsidR="00925CA6" w:rsidRPr="00724A5B">
        <w:rPr>
          <w:noProof/>
        </w:rPr>
        <w:t xml:space="preserve">Mauritius </w:t>
      </w:r>
      <w:r w:rsidRPr="00724A5B">
        <w:rPr>
          <w:noProof/>
        </w:rPr>
        <w:t>Fisheries Partnership Agreement</w:t>
      </w:r>
      <w:r w:rsidR="00925CA6" w:rsidRPr="00724A5B">
        <w:rPr>
          <w:noProof/>
        </w:rPr>
        <w:t xml:space="preserve"> and Protocol</w:t>
      </w:r>
      <w:r w:rsidRPr="00724A5B">
        <w:rPr>
          <w:noProof/>
        </w:rPr>
        <w:t xml:space="preserve"> – negotiation mandate</w:t>
      </w:r>
    </w:p>
    <w:p w14:paraId="2CDF63A7" w14:textId="2133DC80" w:rsidR="008528BD" w:rsidRPr="00724A5B" w:rsidRDefault="00C907EC" w:rsidP="00DA1386">
      <w:pPr>
        <w:pStyle w:val="Text1"/>
        <w:numPr>
          <w:ilvl w:val="0"/>
          <w:numId w:val="6"/>
        </w:numPr>
        <w:rPr>
          <w:noProof/>
          <w:u w:val="single"/>
        </w:rPr>
      </w:pPr>
      <w:r w:rsidRPr="00724A5B">
        <w:rPr>
          <w:noProof/>
          <w:u w:val="single"/>
        </w:rPr>
        <w:t>Organisation and timing</w:t>
      </w:r>
    </w:p>
    <w:tbl>
      <w:tblPr>
        <w:tblW w:w="877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00"/>
        <w:gridCol w:w="3675"/>
      </w:tblGrid>
      <w:tr w:rsidR="00397096" w:rsidRPr="00724A5B" w14:paraId="612127A9" w14:textId="77777777" w:rsidTr="005044AC">
        <w:trPr>
          <w:trHeight w:val="300"/>
        </w:trPr>
        <w:tc>
          <w:tcPr>
            <w:tcW w:w="5100" w:type="dxa"/>
            <w:tcBorders>
              <w:top w:val="single" w:sz="6" w:space="0" w:color="00000A"/>
              <w:left w:val="single" w:sz="6" w:space="0" w:color="00000A"/>
              <w:bottom w:val="single" w:sz="6" w:space="0" w:color="00000A"/>
              <w:right w:val="single" w:sz="6" w:space="0" w:color="00000A"/>
            </w:tcBorders>
            <w:shd w:val="clear" w:color="auto" w:fill="DBE5F1" w:themeFill="accent1" w:themeFillTint="33"/>
            <w:vAlign w:val="center"/>
            <w:hideMark/>
          </w:tcPr>
          <w:p w14:paraId="2F322A48" w14:textId="6D0E935A" w:rsidR="00397096" w:rsidRPr="00724A5B" w:rsidRDefault="00397096" w:rsidP="00397096">
            <w:pPr>
              <w:pStyle w:val="Text1"/>
              <w:rPr>
                <w:b/>
                <w:bCs/>
                <w:noProof/>
                <w:u w:val="single"/>
              </w:rPr>
            </w:pPr>
            <w:r w:rsidRPr="00724A5B">
              <w:rPr>
                <w:b/>
                <w:bCs/>
                <w:noProof/>
                <w:u w:val="single"/>
              </w:rPr>
              <w:t>Tasks</w:t>
            </w:r>
            <w:r w:rsidR="00FB0BA6" w:rsidRPr="00724A5B">
              <w:rPr>
                <w:b/>
                <w:bCs/>
                <w:noProof/>
                <w:u w:val="single"/>
              </w:rPr>
              <w:t xml:space="preserve"> </w:t>
            </w:r>
          </w:p>
        </w:tc>
        <w:tc>
          <w:tcPr>
            <w:tcW w:w="3675" w:type="dxa"/>
            <w:tcBorders>
              <w:top w:val="single" w:sz="6" w:space="0" w:color="00000A"/>
              <w:left w:val="single" w:sz="6" w:space="0" w:color="00000A"/>
              <w:bottom w:val="single" w:sz="6" w:space="0" w:color="00000A"/>
              <w:right w:val="single" w:sz="6" w:space="0" w:color="00000A"/>
            </w:tcBorders>
            <w:shd w:val="clear" w:color="auto" w:fill="DBE5F1" w:themeFill="accent1" w:themeFillTint="33"/>
            <w:hideMark/>
          </w:tcPr>
          <w:p w14:paraId="328CDDAE" w14:textId="09970B0B" w:rsidR="00397096" w:rsidRPr="00724A5B" w:rsidRDefault="00397096" w:rsidP="00397096">
            <w:pPr>
              <w:pStyle w:val="Text1"/>
              <w:rPr>
                <w:b/>
                <w:bCs/>
                <w:noProof/>
                <w:u w:val="single"/>
              </w:rPr>
            </w:pPr>
            <w:r w:rsidRPr="00724A5B">
              <w:rPr>
                <w:b/>
                <w:bCs/>
                <w:noProof/>
                <w:u w:val="single"/>
              </w:rPr>
              <w:t>Time</w:t>
            </w:r>
            <w:r w:rsidR="00FB0BA6" w:rsidRPr="00724A5B">
              <w:rPr>
                <w:b/>
                <w:bCs/>
                <w:noProof/>
                <w:u w:val="single"/>
              </w:rPr>
              <w:t xml:space="preserve"> </w:t>
            </w:r>
          </w:p>
        </w:tc>
      </w:tr>
      <w:tr w:rsidR="00397096" w:rsidRPr="00724A5B" w14:paraId="5D884AEC" w14:textId="77777777" w:rsidTr="005044AC">
        <w:trPr>
          <w:trHeight w:val="300"/>
        </w:trPr>
        <w:tc>
          <w:tcPr>
            <w:tcW w:w="5100" w:type="dxa"/>
            <w:tcBorders>
              <w:top w:val="single" w:sz="6" w:space="0" w:color="00000A"/>
              <w:left w:val="single" w:sz="6" w:space="0" w:color="00000A"/>
              <w:bottom w:val="single" w:sz="6" w:space="0" w:color="00000A"/>
              <w:right w:val="single" w:sz="6" w:space="0" w:color="00000A"/>
            </w:tcBorders>
            <w:shd w:val="clear" w:color="auto" w:fill="FFFFFF"/>
            <w:vAlign w:val="center"/>
            <w:hideMark/>
          </w:tcPr>
          <w:p w14:paraId="4FFB7B39" w14:textId="12AB0ED9" w:rsidR="00397096" w:rsidRPr="00724A5B" w:rsidRDefault="00397096" w:rsidP="00397096">
            <w:pPr>
              <w:pStyle w:val="Text1"/>
              <w:rPr>
                <w:noProof/>
                <w:u w:val="single"/>
              </w:rPr>
            </w:pPr>
            <w:r w:rsidRPr="00724A5B">
              <w:rPr>
                <w:noProof/>
                <w:u w:val="single"/>
              </w:rPr>
              <w:t>Signature of the contract</w:t>
            </w:r>
          </w:p>
        </w:tc>
        <w:tc>
          <w:tcPr>
            <w:tcW w:w="3675" w:type="dxa"/>
            <w:tcBorders>
              <w:top w:val="single" w:sz="6" w:space="0" w:color="00000A"/>
              <w:left w:val="single" w:sz="6" w:space="0" w:color="00000A"/>
              <w:bottom w:val="single" w:sz="6" w:space="0" w:color="00000A"/>
              <w:right w:val="single" w:sz="6" w:space="0" w:color="00000A"/>
            </w:tcBorders>
            <w:shd w:val="clear" w:color="auto" w:fill="auto"/>
            <w:hideMark/>
          </w:tcPr>
          <w:p w14:paraId="7DB32B12" w14:textId="5859CD7B" w:rsidR="00397096" w:rsidRPr="00724A5B" w:rsidRDefault="00764B17" w:rsidP="00397096">
            <w:pPr>
              <w:pStyle w:val="Text1"/>
              <w:rPr>
                <w:noProof/>
                <w:u w:val="single"/>
              </w:rPr>
            </w:pPr>
            <w:r w:rsidRPr="00724A5B">
              <w:rPr>
                <w:noProof/>
                <w:u w:val="single"/>
              </w:rPr>
              <w:t>22</w:t>
            </w:r>
            <w:r w:rsidR="00397096" w:rsidRPr="00724A5B">
              <w:rPr>
                <w:noProof/>
                <w:u w:val="single"/>
              </w:rPr>
              <w:t>/</w:t>
            </w:r>
            <w:r w:rsidRPr="00724A5B">
              <w:rPr>
                <w:noProof/>
                <w:u w:val="single"/>
              </w:rPr>
              <w:t>08</w:t>
            </w:r>
            <w:r w:rsidR="00397096" w:rsidRPr="00724A5B">
              <w:rPr>
                <w:noProof/>
                <w:u w:val="single"/>
              </w:rPr>
              <w:t>/202</w:t>
            </w:r>
            <w:r w:rsidRPr="00724A5B">
              <w:rPr>
                <w:noProof/>
                <w:u w:val="single"/>
              </w:rPr>
              <w:t>5</w:t>
            </w:r>
          </w:p>
        </w:tc>
      </w:tr>
      <w:tr w:rsidR="00397096" w:rsidRPr="00724A5B" w14:paraId="452CC1DC" w14:textId="77777777" w:rsidTr="005044AC">
        <w:trPr>
          <w:trHeight w:val="300"/>
        </w:trPr>
        <w:tc>
          <w:tcPr>
            <w:tcW w:w="5100" w:type="dxa"/>
            <w:tcBorders>
              <w:top w:val="single" w:sz="6" w:space="0" w:color="00000A"/>
              <w:left w:val="single" w:sz="6" w:space="0" w:color="00000A"/>
              <w:bottom w:val="single" w:sz="6" w:space="0" w:color="00000A"/>
              <w:right w:val="single" w:sz="6" w:space="0" w:color="00000A"/>
            </w:tcBorders>
            <w:shd w:val="clear" w:color="auto" w:fill="FFFFFF"/>
            <w:vAlign w:val="center"/>
            <w:hideMark/>
          </w:tcPr>
          <w:p w14:paraId="50AF2377" w14:textId="028F5D45" w:rsidR="00397096" w:rsidRPr="00724A5B" w:rsidRDefault="00397096" w:rsidP="00397096">
            <w:pPr>
              <w:pStyle w:val="Text1"/>
              <w:rPr>
                <w:noProof/>
                <w:u w:val="single"/>
              </w:rPr>
            </w:pPr>
            <w:r w:rsidRPr="00724A5B">
              <w:rPr>
                <w:noProof/>
                <w:u w:val="single"/>
              </w:rPr>
              <w:t>Kick-off meeting</w:t>
            </w:r>
            <w:r w:rsidR="00FB0BA6" w:rsidRPr="00724A5B">
              <w:rPr>
                <w:noProof/>
                <w:u w:val="single"/>
              </w:rPr>
              <w:t xml:space="preserve"> </w:t>
            </w:r>
          </w:p>
        </w:tc>
        <w:tc>
          <w:tcPr>
            <w:tcW w:w="3675" w:type="dxa"/>
            <w:tcBorders>
              <w:top w:val="single" w:sz="6" w:space="0" w:color="00000A"/>
              <w:left w:val="single" w:sz="6" w:space="0" w:color="00000A"/>
              <w:bottom w:val="single" w:sz="6" w:space="0" w:color="00000A"/>
              <w:right w:val="single" w:sz="6" w:space="0" w:color="00000A"/>
            </w:tcBorders>
            <w:shd w:val="clear" w:color="auto" w:fill="auto"/>
            <w:hideMark/>
          </w:tcPr>
          <w:p w14:paraId="69F05D00" w14:textId="1F2533A2" w:rsidR="00397096" w:rsidRPr="00724A5B" w:rsidRDefault="00764B17" w:rsidP="00397096">
            <w:pPr>
              <w:pStyle w:val="Text1"/>
              <w:rPr>
                <w:noProof/>
                <w:u w:val="single"/>
              </w:rPr>
            </w:pPr>
            <w:r w:rsidRPr="00724A5B">
              <w:rPr>
                <w:noProof/>
                <w:u w:val="single"/>
              </w:rPr>
              <w:t>29</w:t>
            </w:r>
            <w:r w:rsidR="00397096" w:rsidRPr="00724A5B">
              <w:rPr>
                <w:noProof/>
                <w:u w:val="single"/>
              </w:rPr>
              <w:t>/</w:t>
            </w:r>
            <w:r w:rsidRPr="00724A5B">
              <w:rPr>
                <w:noProof/>
                <w:u w:val="single"/>
              </w:rPr>
              <w:t>08</w:t>
            </w:r>
            <w:r w:rsidR="00397096" w:rsidRPr="00724A5B">
              <w:rPr>
                <w:noProof/>
                <w:u w:val="single"/>
              </w:rPr>
              <w:t>/202</w:t>
            </w:r>
            <w:r w:rsidRPr="00724A5B">
              <w:rPr>
                <w:noProof/>
                <w:u w:val="single"/>
              </w:rPr>
              <w:t>5</w:t>
            </w:r>
          </w:p>
        </w:tc>
      </w:tr>
      <w:tr w:rsidR="00397096" w:rsidRPr="00724A5B" w14:paraId="2FE315BF" w14:textId="77777777" w:rsidTr="005044AC">
        <w:trPr>
          <w:trHeight w:val="300"/>
        </w:trPr>
        <w:tc>
          <w:tcPr>
            <w:tcW w:w="5100" w:type="dxa"/>
            <w:tcBorders>
              <w:top w:val="single" w:sz="6" w:space="0" w:color="00000A"/>
              <w:left w:val="single" w:sz="6" w:space="0" w:color="00000A"/>
              <w:bottom w:val="single" w:sz="6" w:space="0" w:color="00000A"/>
              <w:right w:val="single" w:sz="6" w:space="0" w:color="00000A"/>
            </w:tcBorders>
            <w:shd w:val="clear" w:color="auto" w:fill="FFFFFF"/>
            <w:vAlign w:val="center"/>
            <w:hideMark/>
          </w:tcPr>
          <w:p w14:paraId="6115EE3C" w14:textId="4AE7A1F1" w:rsidR="00397096" w:rsidRPr="00724A5B" w:rsidRDefault="00397096" w:rsidP="00397096">
            <w:pPr>
              <w:pStyle w:val="Text1"/>
              <w:rPr>
                <w:noProof/>
                <w:u w:val="single"/>
              </w:rPr>
            </w:pPr>
            <w:r w:rsidRPr="00724A5B">
              <w:rPr>
                <w:noProof/>
                <w:u w:val="single"/>
              </w:rPr>
              <w:t xml:space="preserve">Report </w:t>
            </w:r>
            <w:r w:rsidR="00803EF1" w:rsidRPr="00724A5B">
              <w:rPr>
                <w:noProof/>
                <w:u w:val="single"/>
              </w:rPr>
              <w:t xml:space="preserve">from </w:t>
            </w:r>
            <w:r w:rsidRPr="00724A5B">
              <w:rPr>
                <w:noProof/>
                <w:u w:val="single"/>
              </w:rPr>
              <w:t xml:space="preserve">the </w:t>
            </w:r>
            <w:r w:rsidR="00803EF1" w:rsidRPr="00724A5B">
              <w:rPr>
                <w:noProof/>
                <w:u w:val="single"/>
              </w:rPr>
              <w:t>k</w:t>
            </w:r>
            <w:r w:rsidRPr="00724A5B">
              <w:rPr>
                <w:noProof/>
                <w:u w:val="single"/>
              </w:rPr>
              <w:t>ick-off meeting</w:t>
            </w:r>
            <w:r w:rsidR="00FB0BA6" w:rsidRPr="00724A5B">
              <w:rPr>
                <w:noProof/>
                <w:u w:val="single"/>
              </w:rPr>
              <w:t xml:space="preserve"> </w:t>
            </w:r>
          </w:p>
        </w:tc>
        <w:tc>
          <w:tcPr>
            <w:tcW w:w="3675" w:type="dxa"/>
            <w:tcBorders>
              <w:top w:val="single" w:sz="6" w:space="0" w:color="00000A"/>
              <w:left w:val="single" w:sz="6" w:space="0" w:color="00000A"/>
              <w:bottom w:val="single" w:sz="6" w:space="0" w:color="00000A"/>
              <w:right w:val="single" w:sz="6" w:space="0" w:color="00000A"/>
            </w:tcBorders>
            <w:shd w:val="clear" w:color="auto" w:fill="auto"/>
            <w:hideMark/>
          </w:tcPr>
          <w:p w14:paraId="2161616B" w14:textId="072FA8DA" w:rsidR="00397096" w:rsidRPr="00724A5B" w:rsidRDefault="00764B17" w:rsidP="00397096">
            <w:pPr>
              <w:pStyle w:val="Text1"/>
              <w:rPr>
                <w:noProof/>
                <w:u w:val="single"/>
              </w:rPr>
            </w:pPr>
            <w:r w:rsidRPr="00724A5B">
              <w:rPr>
                <w:noProof/>
                <w:u w:val="single"/>
              </w:rPr>
              <w:t>05</w:t>
            </w:r>
            <w:r w:rsidR="00397096" w:rsidRPr="00724A5B">
              <w:rPr>
                <w:noProof/>
                <w:u w:val="single"/>
              </w:rPr>
              <w:t>/0</w:t>
            </w:r>
            <w:r w:rsidRPr="00724A5B">
              <w:rPr>
                <w:noProof/>
                <w:u w:val="single"/>
              </w:rPr>
              <w:t>9</w:t>
            </w:r>
            <w:r w:rsidR="00397096" w:rsidRPr="00724A5B">
              <w:rPr>
                <w:noProof/>
                <w:u w:val="single"/>
              </w:rPr>
              <w:t>/202</w:t>
            </w:r>
            <w:r w:rsidRPr="00724A5B">
              <w:rPr>
                <w:noProof/>
                <w:u w:val="single"/>
              </w:rPr>
              <w:t>5</w:t>
            </w:r>
          </w:p>
        </w:tc>
      </w:tr>
      <w:tr w:rsidR="00764B17" w:rsidRPr="00724A5B" w14:paraId="2ABF5F30" w14:textId="77777777" w:rsidTr="005044AC">
        <w:trPr>
          <w:trHeight w:val="300"/>
        </w:trPr>
        <w:tc>
          <w:tcPr>
            <w:tcW w:w="5100" w:type="dxa"/>
            <w:tcBorders>
              <w:top w:val="single" w:sz="6" w:space="0" w:color="00000A"/>
              <w:left w:val="single" w:sz="6" w:space="0" w:color="00000A"/>
              <w:bottom w:val="single" w:sz="6" w:space="0" w:color="00000A"/>
              <w:right w:val="single" w:sz="6" w:space="0" w:color="00000A"/>
            </w:tcBorders>
            <w:shd w:val="clear" w:color="auto" w:fill="FFFFFF"/>
            <w:vAlign w:val="center"/>
            <w:hideMark/>
          </w:tcPr>
          <w:p w14:paraId="35C60BFE" w14:textId="34496F79" w:rsidR="00764B17" w:rsidRPr="00724A5B" w:rsidRDefault="00764B17" w:rsidP="00764B17">
            <w:pPr>
              <w:pStyle w:val="Text1"/>
              <w:rPr>
                <w:noProof/>
                <w:u w:val="single"/>
              </w:rPr>
            </w:pPr>
            <w:r w:rsidRPr="00724A5B">
              <w:rPr>
                <w:noProof/>
                <w:u w:val="single"/>
              </w:rPr>
              <w:t>Submission of the inception report</w:t>
            </w:r>
            <w:r w:rsidR="00FB0BA6" w:rsidRPr="00724A5B">
              <w:rPr>
                <w:noProof/>
                <w:u w:val="single"/>
              </w:rPr>
              <w:t xml:space="preserve"> </w:t>
            </w:r>
          </w:p>
        </w:tc>
        <w:tc>
          <w:tcPr>
            <w:tcW w:w="3675" w:type="dxa"/>
            <w:tcBorders>
              <w:top w:val="single" w:sz="6" w:space="0" w:color="00000A"/>
              <w:left w:val="single" w:sz="6" w:space="0" w:color="00000A"/>
              <w:bottom w:val="single" w:sz="6" w:space="0" w:color="00000A"/>
              <w:right w:val="single" w:sz="6" w:space="0" w:color="00000A"/>
            </w:tcBorders>
            <w:shd w:val="clear" w:color="auto" w:fill="auto"/>
            <w:hideMark/>
          </w:tcPr>
          <w:p w14:paraId="09C6CD51" w14:textId="28017A5A" w:rsidR="00764B17" w:rsidRPr="00724A5B" w:rsidRDefault="00764B17" w:rsidP="00764B17">
            <w:pPr>
              <w:pStyle w:val="Text1"/>
              <w:rPr>
                <w:noProof/>
                <w:u w:val="single"/>
              </w:rPr>
            </w:pPr>
            <w:r w:rsidRPr="00724A5B">
              <w:rPr>
                <w:noProof/>
                <w:u w:val="single"/>
              </w:rPr>
              <w:t>19/09/2025</w:t>
            </w:r>
          </w:p>
        </w:tc>
      </w:tr>
      <w:tr w:rsidR="00764B17" w:rsidRPr="00724A5B" w14:paraId="728B2C79" w14:textId="77777777" w:rsidTr="005044AC">
        <w:trPr>
          <w:trHeight w:val="300"/>
        </w:trPr>
        <w:tc>
          <w:tcPr>
            <w:tcW w:w="5100" w:type="dxa"/>
            <w:tcBorders>
              <w:top w:val="single" w:sz="6" w:space="0" w:color="00000A"/>
              <w:left w:val="single" w:sz="6" w:space="0" w:color="00000A"/>
              <w:bottom w:val="single" w:sz="6" w:space="0" w:color="00000A"/>
              <w:right w:val="single" w:sz="6" w:space="0" w:color="00000A"/>
            </w:tcBorders>
            <w:shd w:val="clear" w:color="auto" w:fill="FFFFFF"/>
            <w:vAlign w:val="center"/>
            <w:hideMark/>
          </w:tcPr>
          <w:p w14:paraId="0AB38836" w14:textId="00463433" w:rsidR="00764B17" w:rsidRPr="00724A5B" w:rsidRDefault="00764B17" w:rsidP="00764B17">
            <w:pPr>
              <w:pStyle w:val="Text1"/>
              <w:rPr>
                <w:noProof/>
                <w:u w:val="single"/>
              </w:rPr>
            </w:pPr>
            <w:r w:rsidRPr="00724A5B">
              <w:rPr>
                <w:noProof/>
                <w:u w:val="single"/>
              </w:rPr>
              <w:t>Meeting to discuss inception report</w:t>
            </w:r>
            <w:r w:rsidR="00FB0BA6" w:rsidRPr="00724A5B">
              <w:rPr>
                <w:noProof/>
                <w:u w:val="single"/>
              </w:rPr>
              <w:t xml:space="preserve"> </w:t>
            </w:r>
          </w:p>
        </w:tc>
        <w:tc>
          <w:tcPr>
            <w:tcW w:w="3675" w:type="dxa"/>
            <w:tcBorders>
              <w:top w:val="single" w:sz="6" w:space="0" w:color="00000A"/>
              <w:left w:val="single" w:sz="6" w:space="0" w:color="00000A"/>
              <w:bottom w:val="single" w:sz="6" w:space="0" w:color="00000A"/>
              <w:right w:val="single" w:sz="6" w:space="0" w:color="00000A"/>
            </w:tcBorders>
            <w:shd w:val="clear" w:color="auto" w:fill="auto"/>
            <w:hideMark/>
          </w:tcPr>
          <w:p w14:paraId="247D35F1" w14:textId="30C4E9C2" w:rsidR="00764B17" w:rsidRPr="00724A5B" w:rsidRDefault="00764B17" w:rsidP="00764B17">
            <w:pPr>
              <w:pStyle w:val="Text1"/>
              <w:rPr>
                <w:noProof/>
                <w:u w:val="single"/>
              </w:rPr>
            </w:pPr>
            <w:r w:rsidRPr="00724A5B">
              <w:rPr>
                <w:noProof/>
                <w:u w:val="single"/>
              </w:rPr>
              <w:t>2</w:t>
            </w:r>
            <w:r w:rsidR="00E03612" w:rsidRPr="00724A5B">
              <w:rPr>
                <w:noProof/>
                <w:u w:val="single"/>
              </w:rPr>
              <w:t>3</w:t>
            </w:r>
            <w:r w:rsidRPr="00724A5B">
              <w:rPr>
                <w:noProof/>
                <w:u w:val="single"/>
              </w:rPr>
              <w:t>/09/2025</w:t>
            </w:r>
          </w:p>
        </w:tc>
      </w:tr>
      <w:tr w:rsidR="00764B17" w:rsidRPr="00724A5B" w14:paraId="74FC852E" w14:textId="77777777" w:rsidTr="005044AC">
        <w:trPr>
          <w:trHeight w:val="300"/>
        </w:trPr>
        <w:tc>
          <w:tcPr>
            <w:tcW w:w="5100" w:type="dxa"/>
            <w:tcBorders>
              <w:top w:val="single" w:sz="6" w:space="0" w:color="00000A"/>
              <w:left w:val="single" w:sz="6" w:space="0" w:color="00000A"/>
              <w:bottom w:val="single" w:sz="6" w:space="0" w:color="00000A"/>
              <w:right w:val="single" w:sz="6" w:space="0" w:color="00000A"/>
            </w:tcBorders>
            <w:shd w:val="clear" w:color="auto" w:fill="FFFFFF"/>
            <w:vAlign w:val="center"/>
            <w:hideMark/>
          </w:tcPr>
          <w:p w14:paraId="60361A90" w14:textId="204D47B2" w:rsidR="00764B17" w:rsidRPr="00724A5B" w:rsidRDefault="00764B17" w:rsidP="00764B17">
            <w:pPr>
              <w:pStyle w:val="Text1"/>
              <w:rPr>
                <w:noProof/>
                <w:u w:val="single"/>
              </w:rPr>
            </w:pPr>
            <w:r w:rsidRPr="00724A5B">
              <w:rPr>
                <w:noProof/>
                <w:u w:val="single"/>
              </w:rPr>
              <w:t>Submission of the draft final report</w:t>
            </w:r>
            <w:r w:rsidR="00FB0BA6" w:rsidRPr="00724A5B">
              <w:rPr>
                <w:noProof/>
                <w:u w:val="single"/>
              </w:rPr>
              <w:t xml:space="preserve"> </w:t>
            </w:r>
          </w:p>
        </w:tc>
        <w:tc>
          <w:tcPr>
            <w:tcW w:w="3675" w:type="dxa"/>
            <w:tcBorders>
              <w:top w:val="single" w:sz="6" w:space="0" w:color="00000A"/>
              <w:left w:val="single" w:sz="6" w:space="0" w:color="00000A"/>
              <w:bottom w:val="single" w:sz="6" w:space="0" w:color="00000A"/>
              <w:right w:val="single" w:sz="6" w:space="0" w:color="00000A"/>
            </w:tcBorders>
            <w:shd w:val="clear" w:color="auto" w:fill="auto"/>
            <w:hideMark/>
          </w:tcPr>
          <w:p w14:paraId="16A5E2DA" w14:textId="1DC20BBA" w:rsidR="00764B17" w:rsidRPr="00724A5B" w:rsidRDefault="00764B17" w:rsidP="00764B17">
            <w:pPr>
              <w:pStyle w:val="Text1"/>
              <w:rPr>
                <w:noProof/>
                <w:u w:val="single"/>
              </w:rPr>
            </w:pPr>
            <w:r w:rsidRPr="00724A5B">
              <w:rPr>
                <w:noProof/>
                <w:u w:val="single"/>
              </w:rPr>
              <w:t>18/11/2025</w:t>
            </w:r>
          </w:p>
        </w:tc>
      </w:tr>
      <w:tr w:rsidR="00764B17" w:rsidRPr="00724A5B" w14:paraId="09F128B2" w14:textId="77777777" w:rsidTr="005044AC">
        <w:trPr>
          <w:trHeight w:val="300"/>
        </w:trPr>
        <w:tc>
          <w:tcPr>
            <w:tcW w:w="5100" w:type="dxa"/>
            <w:tcBorders>
              <w:top w:val="single" w:sz="6" w:space="0" w:color="00000A"/>
              <w:left w:val="single" w:sz="6" w:space="0" w:color="00000A"/>
              <w:bottom w:val="single" w:sz="6" w:space="0" w:color="00000A"/>
              <w:right w:val="single" w:sz="6" w:space="0" w:color="00000A"/>
            </w:tcBorders>
            <w:shd w:val="clear" w:color="auto" w:fill="FFFFFF"/>
            <w:vAlign w:val="center"/>
            <w:hideMark/>
          </w:tcPr>
          <w:p w14:paraId="168E3A90" w14:textId="346CFBFD" w:rsidR="00764B17" w:rsidRPr="00724A5B" w:rsidRDefault="00764B17" w:rsidP="00764B17">
            <w:pPr>
              <w:pStyle w:val="Text1"/>
              <w:rPr>
                <w:noProof/>
                <w:u w:val="single"/>
              </w:rPr>
            </w:pPr>
            <w:r w:rsidRPr="00724A5B">
              <w:rPr>
                <w:noProof/>
                <w:u w:val="single"/>
              </w:rPr>
              <w:t>Meeting to discuss draft final report</w:t>
            </w:r>
            <w:r w:rsidR="00FB0BA6" w:rsidRPr="00724A5B">
              <w:rPr>
                <w:noProof/>
                <w:u w:val="single"/>
              </w:rPr>
              <w:t xml:space="preserve"> </w:t>
            </w:r>
          </w:p>
        </w:tc>
        <w:tc>
          <w:tcPr>
            <w:tcW w:w="3675" w:type="dxa"/>
            <w:tcBorders>
              <w:top w:val="single" w:sz="6" w:space="0" w:color="00000A"/>
              <w:left w:val="single" w:sz="6" w:space="0" w:color="00000A"/>
              <w:bottom w:val="single" w:sz="6" w:space="0" w:color="00000A"/>
              <w:right w:val="single" w:sz="6" w:space="0" w:color="00000A"/>
            </w:tcBorders>
            <w:shd w:val="clear" w:color="auto" w:fill="auto"/>
            <w:hideMark/>
          </w:tcPr>
          <w:p w14:paraId="69695BBC" w14:textId="55DC96DD" w:rsidR="00764B17" w:rsidRPr="00724A5B" w:rsidRDefault="00764B17" w:rsidP="00764B17">
            <w:pPr>
              <w:pStyle w:val="Text1"/>
              <w:rPr>
                <w:noProof/>
                <w:u w:val="single"/>
              </w:rPr>
            </w:pPr>
            <w:r w:rsidRPr="00724A5B">
              <w:rPr>
                <w:noProof/>
                <w:u w:val="single"/>
              </w:rPr>
              <w:t>26/11/2025</w:t>
            </w:r>
          </w:p>
        </w:tc>
      </w:tr>
      <w:tr w:rsidR="00397096" w:rsidRPr="00724A5B" w14:paraId="4D0CC235" w14:textId="77777777" w:rsidTr="005044AC">
        <w:trPr>
          <w:trHeight w:val="300"/>
        </w:trPr>
        <w:tc>
          <w:tcPr>
            <w:tcW w:w="5100" w:type="dxa"/>
            <w:tcBorders>
              <w:top w:val="single" w:sz="6" w:space="0" w:color="00000A"/>
              <w:left w:val="single" w:sz="6" w:space="0" w:color="00000A"/>
              <w:bottom w:val="single" w:sz="6" w:space="0" w:color="00000A"/>
              <w:right w:val="single" w:sz="6" w:space="0" w:color="00000A"/>
            </w:tcBorders>
            <w:shd w:val="clear" w:color="auto" w:fill="FFFFFF"/>
            <w:vAlign w:val="center"/>
            <w:hideMark/>
          </w:tcPr>
          <w:p w14:paraId="03B2EFA3" w14:textId="69F95B15" w:rsidR="00397096" w:rsidRPr="00724A5B" w:rsidRDefault="00397096" w:rsidP="00397096">
            <w:pPr>
              <w:pStyle w:val="Text1"/>
              <w:rPr>
                <w:noProof/>
                <w:u w:val="single"/>
              </w:rPr>
            </w:pPr>
            <w:r w:rsidRPr="00724A5B">
              <w:rPr>
                <w:noProof/>
                <w:u w:val="single"/>
              </w:rPr>
              <w:t>Submission of the final report</w:t>
            </w:r>
            <w:r w:rsidR="00FB0BA6" w:rsidRPr="00724A5B">
              <w:rPr>
                <w:noProof/>
                <w:u w:val="single"/>
              </w:rPr>
              <w:t xml:space="preserve"> </w:t>
            </w:r>
          </w:p>
        </w:tc>
        <w:tc>
          <w:tcPr>
            <w:tcW w:w="3675" w:type="dxa"/>
            <w:tcBorders>
              <w:top w:val="single" w:sz="6" w:space="0" w:color="00000A"/>
              <w:left w:val="single" w:sz="6" w:space="0" w:color="00000A"/>
              <w:bottom w:val="single" w:sz="6" w:space="0" w:color="00000A"/>
              <w:right w:val="single" w:sz="6" w:space="0" w:color="00000A"/>
            </w:tcBorders>
            <w:shd w:val="clear" w:color="auto" w:fill="auto"/>
            <w:hideMark/>
          </w:tcPr>
          <w:p w14:paraId="029FF1D2" w14:textId="7466AF02" w:rsidR="00397096" w:rsidRPr="00724A5B" w:rsidRDefault="00764B17" w:rsidP="00397096">
            <w:pPr>
              <w:pStyle w:val="Text1"/>
              <w:rPr>
                <w:noProof/>
                <w:u w:val="single"/>
              </w:rPr>
            </w:pPr>
            <w:r w:rsidRPr="00724A5B">
              <w:rPr>
                <w:noProof/>
                <w:u w:val="single"/>
              </w:rPr>
              <w:t>12</w:t>
            </w:r>
            <w:r w:rsidR="00397096" w:rsidRPr="00724A5B">
              <w:rPr>
                <w:noProof/>
                <w:u w:val="single"/>
              </w:rPr>
              <w:t>/1</w:t>
            </w:r>
            <w:r w:rsidRPr="00724A5B">
              <w:rPr>
                <w:noProof/>
                <w:u w:val="single"/>
              </w:rPr>
              <w:t>2</w:t>
            </w:r>
            <w:r w:rsidR="00397096" w:rsidRPr="00724A5B">
              <w:rPr>
                <w:noProof/>
                <w:u w:val="single"/>
              </w:rPr>
              <w:t>/2025</w:t>
            </w:r>
          </w:p>
        </w:tc>
      </w:tr>
    </w:tbl>
    <w:p w14:paraId="57FF48B5" w14:textId="2D1B3FD6" w:rsidR="00803EF1" w:rsidRPr="00724A5B" w:rsidRDefault="00803EF1" w:rsidP="005C00FB">
      <w:pPr>
        <w:pStyle w:val="Text1"/>
        <w:ind w:left="0"/>
        <w:rPr>
          <w:noProof/>
          <w:u w:val="single"/>
        </w:rPr>
      </w:pPr>
    </w:p>
    <w:p w14:paraId="096CB110" w14:textId="77777777" w:rsidR="00803EF1" w:rsidRPr="00724A5B" w:rsidRDefault="00803EF1">
      <w:pPr>
        <w:rPr>
          <w:rFonts w:ascii="Times New Roman" w:eastAsia="Times New Roman" w:hAnsi="Times New Roman" w:cs="Times New Roman"/>
          <w:noProof/>
          <w:sz w:val="24"/>
          <w:szCs w:val="20"/>
          <w:u w:val="single"/>
        </w:rPr>
      </w:pPr>
      <w:r w:rsidRPr="00724A5B">
        <w:rPr>
          <w:noProof/>
          <w:u w:val="single"/>
        </w:rPr>
        <w:br w:type="page"/>
      </w:r>
    </w:p>
    <w:p w14:paraId="1B25C4C0" w14:textId="6A872428" w:rsidR="00C907EC" w:rsidRPr="00724A5B" w:rsidRDefault="00C907EC" w:rsidP="00DA1386">
      <w:pPr>
        <w:pStyle w:val="Text1"/>
        <w:numPr>
          <w:ilvl w:val="0"/>
          <w:numId w:val="6"/>
        </w:numPr>
        <w:rPr>
          <w:noProof/>
          <w:u w:val="single"/>
        </w:rPr>
      </w:pPr>
      <w:r w:rsidRPr="00724A5B">
        <w:rPr>
          <w:noProof/>
          <w:u w:val="single"/>
        </w:rPr>
        <w:t>Derogations granted</w:t>
      </w:r>
    </w:p>
    <w:p w14:paraId="49CB5D6C" w14:textId="77777777" w:rsidR="00803EF1" w:rsidRPr="00724A5B" w:rsidRDefault="00B02A87" w:rsidP="005C00FB">
      <w:pPr>
        <w:pStyle w:val="Text1"/>
        <w:ind w:left="480"/>
        <w:rPr>
          <w:noProof/>
        </w:rPr>
      </w:pPr>
      <w:r w:rsidRPr="00724A5B">
        <w:rPr>
          <w:noProof/>
        </w:rPr>
        <w:t xml:space="preserve">This initiative does not require an impact assessment as it sets out a general policy approach and does not commit to any action. However, </w:t>
      </w:r>
      <w:r w:rsidR="00803EF1" w:rsidRPr="00724A5B">
        <w:rPr>
          <w:noProof/>
        </w:rPr>
        <w:t xml:space="preserve">both </w:t>
      </w:r>
      <w:r w:rsidRPr="00724A5B">
        <w:rPr>
          <w:noProof/>
        </w:rPr>
        <w:t>a retrospective and forward-looking evaluation will be carried out.</w:t>
      </w:r>
      <w:r w:rsidR="005C00FB" w:rsidRPr="00724A5B">
        <w:rPr>
          <w:noProof/>
        </w:rPr>
        <w:t xml:space="preserve"> </w:t>
      </w:r>
    </w:p>
    <w:p w14:paraId="3204E9CC" w14:textId="51BC8F1E" w:rsidR="00B02A87" w:rsidRPr="00724A5B" w:rsidRDefault="00B02A87" w:rsidP="00082AE3">
      <w:pPr>
        <w:pStyle w:val="Text1"/>
        <w:numPr>
          <w:ilvl w:val="0"/>
          <w:numId w:val="98"/>
        </w:numPr>
        <w:rPr>
          <w:noProof/>
        </w:rPr>
      </w:pPr>
      <w:r w:rsidRPr="00724A5B">
        <w:rPr>
          <w:noProof/>
        </w:rPr>
        <w:t>For the retrospective evaluation, the questions look at the effectiveness, efficiency, economy, relevance, coherence, EU added value and acceptance of the Protocol.</w:t>
      </w:r>
    </w:p>
    <w:p w14:paraId="20CFF825" w14:textId="28C70A12" w:rsidR="00B02A87" w:rsidRPr="00724A5B" w:rsidRDefault="00B02A87" w:rsidP="00082AE3">
      <w:pPr>
        <w:pStyle w:val="Text1"/>
        <w:numPr>
          <w:ilvl w:val="0"/>
          <w:numId w:val="98"/>
        </w:numPr>
        <w:rPr>
          <w:noProof/>
        </w:rPr>
      </w:pPr>
      <w:r w:rsidRPr="00724A5B">
        <w:rPr>
          <w:noProof/>
        </w:rPr>
        <w:t xml:space="preserve">For the </w:t>
      </w:r>
      <w:r w:rsidR="00803EF1" w:rsidRPr="00724A5B">
        <w:rPr>
          <w:noProof/>
        </w:rPr>
        <w:t xml:space="preserve">forward-looking </w:t>
      </w:r>
      <w:r w:rsidRPr="00724A5B">
        <w:rPr>
          <w:noProof/>
        </w:rPr>
        <w:t>evaluation, the questions focus on identifying problems and needs, the objectives to be achieved, the options available (</w:t>
      </w:r>
      <w:r w:rsidR="00803EF1" w:rsidRPr="00724A5B">
        <w:rPr>
          <w:noProof/>
        </w:rPr>
        <w:t xml:space="preserve">whether or not to conclude </w:t>
      </w:r>
      <w:r w:rsidRPr="00724A5B">
        <w:rPr>
          <w:noProof/>
        </w:rPr>
        <w:t>a new Protocol) and the associated risks, and lessons learned.</w:t>
      </w:r>
    </w:p>
    <w:p w14:paraId="076BAF60" w14:textId="252EEA4A" w:rsidR="00C907EC" w:rsidRPr="00724A5B" w:rsidRDefault="00C907EC" w:rsidP="00DA1386">
      <w:pPr>
        <w:pStyle w:val="Text1"/>
        <w:numPr>
          <w:ilvl w:val="0"/>
          <w:numId w:val="6"/>
        </w:numPr>
        <w:rPr>
          <w:noProof/>
          <w:u w:val="single"/>
        </w:rPr>
      </w:pPr>
      <w:r w:rsidRPr="00724A5B">
        <w:rPr>
          <w:noProof/>
          <w:u w:val="single"/>
        </w:rPr>
        <w:t>Evidence, sources and quality</w:t>
      </w:r>
    </w:p>
    <w:p w14:paraId="3FF2A7C7" w14:textId="62FF1525" w:rsidR="00EC535C" w:rsidRPr="00724A5B" w:rsidRDefault="00597156" w:rsidP="00465083">
      <w:pPr>
        <w:pStyle w:val="ListParagraph"/>
        <w:spacing w:line="276" w:lineRule="auto"/>
        <w:ind w:left="480"/>
        <w:rPr>
          <w:noProof/>
          <w:szCs w:val="24"/>
        </w:rPr>
      </w:pPr>
      <w:r w:rsidRPr="00724A5B">
        <w:rPr>
          <w:noProof/>
          <w:szCs w:val="24"/>
        </w:rPr>
        <w:t xml:space="preserve">The results of this SWD are mainly informed by an evaluation study conducted by an independent consultant. This evaluation study took place from </w:t>
      </w:r>
      <w:r w:rsidR="00677287" w:rsidRPr="00724A5B">
        <w:rPr>
          <w:noProof/>
          <w:szCs w:val="24"/>
        </w:rPr>
        <w:t>August</w:t>
      </w:r>
      <w:r w:rsidR="0061789E" w:rsidRPr="00724A5B">
        <w:rPr>
          <w:noProof/>
          <w:szCs w:val="24"/>
        </w:rPr>
        <w:t xml:space="preserve"> 202</w:t>
      </w:r>
      <w:r w:rsidR="00677287" w:rsidRPr="00724A5B">
        <w:rPr>
          <w:noProof/>
          <w:szCs w:val="24"/>
        </w:rPr>
        <w:t xml:space="preserve">5 </w:t>
      </w:r>
      <w:r w:rsidRPr="00724A5B">
        <w:rPr>
          <w:noProof/>
          <w:szCs w:val="24"/>
        </w:rPr>
        <w:t>to</w:t>
      </w:r>
      <w:r w:rsidR="0061789E" w:rsidRPr="00724A5B">
        <w:rPr>
          <w:noProof/>
          <w:szCs w:val="24"/>
        </w:rPr>
        <w:t xml:space="preserve"> </w:t>
      </w:r>
      <w:r w:rsidR="00677287" w:rsidRPr="00724A5B">
        <w:rPr>
          <w:noProof/>
          <w:szCs w:val="24"/>
        </w:rPr>
        <w:t>December</w:t>
      </w:r>
      <w:r w:rsidRPr="00724A5B">
        <w:rPr>
          <w:noProof/>
          <w:szCs w:val="24"/>
        </w:rPr>
        <w:t xml:space="preserve"> 202</w:t>
      </w:r>
      <w:r w:rsidR="0061789E" w:rsidRPr="00724A5B">
        <w:rPr>
          <w:noProof/>
          <w:szCs w:val="24"/>
        </w:rPr>
        <w:t>5</w:t>
      </w:r>
      <w:r w:rsidRPr="00724A5B">
        <w:rPr>
          <w:noProof/>
          <w:szCs w:val="24"/>
        </w:rPr>
        <w:t xml:space="preserve"> under the guidance of an interservice </w:t>
      </w:r>
      <w:r w:rsidR="00EC3667" w:rsidRPr="00724A5B">
        <w:rPr>
          <w:noProof/>
          <w:szCs w:val="24"/>
        </w:rPr>
        <w:t xml:space="preserve">steering </w:t>
      </w:r>
      <w:r w:rsidRPr="00724A5B">
        <w:rPr>
          <w:noProof/>
          <w:szCs w:val="24"/>
        </w:rPr>
        <w:t xml:space="preserve">group established by different services of the European Commission and </w:t>
      </w:r>
      <w:r w:rsidR="00E83FB4" w:rsidRPr="00724A5B">
        <w:rPr>
          <w:noProof/>
          <w:szCs w:val="24"/>
        </w:rPr>
        <w:t xml:space="preserve">under </w:t>
      </w:r>
      <w:r w:rsidRPr="00724A5B">
        <w:rPr>
          <w:noProof/>
          <w:szCs w:val="24"/>
        </w:rPr>
        <w:t xml:space="preserve">the terms of reference of specific contract number </w:t>
      </w:r>
      <w:r w:rsidR="0061789E" w:rsidRPr="00724A5B">
        <w:rPr>
          <w:noProof/>
          <w:szCs w:val="24"/>
        </w:rPr>
        <w:t>1</w:t>
      </w:r>
      <w:r w:rsidR="00677287" w:rsidRPr="00724A5B">
        <w:rPr>
          <w:noProof/>
          <w:szCs w:val="24"/>
        </w:rPr>
        <w:t>4</w:t>
      </w:r>
      <w:r w:rsidRPr="00724A5B">
        <w:rPr>
          <w:noProof/>
          <w:szCs w:val="24"/>
        </w:rPr>
        <w:t xml:space="preserve"> under the framework contract MARE/2021/OP/0001. The </w:t>
      </w:r>
      <w:r w:rsidR="00EC3667" w:rsidRPr="00724A5B">
        <w:rPr>
          <w:noProof/>
          <w:szCs w:val="24"/>
        </w:rPr>
        <w:t>evidence base</w:t>
      </w:r>
      <w:r w:rsidRPr="00724A5B">
        <w:rPr>
          <w:noProof/>
          <w:szCs w:val="24"/>
        </w:rPr>
        <w:t xml:space="preserve"> of this evaluation study consisted of </w:t>
      </w:r>
      <w:r w:rsidR="00EC3667" w:rsidRPr="00724A5B">
        <w:rPr>
          <w:noProof/>
          <w:szCs w:val="24"/>
        </w:rPr>
        <w:t>two</w:t>
      </w:r>
      <w:r w:rsidRPr="00724A5B">
        <w:rPr>
          <w:noProof/>
          <w:szCs w:val="24"/>
        </w:rPr>
        <w:t xml:space="preserve"> main components: </w:t>
      </w:r>
      <w:r w:rsidR="00E83FB4" w:rsidRPr="00724A5B">
        <w:rPr>
          <w:noProof/>
          <w:szCs w:val="24"/>
        </w:rPr>
        <w:t>(i)</w:t>
      </w:r>
      <w:r w:rsidR="00FB0BA6" w:rsidRPr="00724A5B">
        <w:rPr>
          <w:noProof/>
          <w:szCs w:val="24"/>
        </w:rPr>
        <w:t xml:space="preserve"> </w:t>
      </w:r>
      <w:r w:rsidRPr="00724A5B">
        <w:rPr>
          <w:noProof/>
          <w:szCs w:val="24"/>
        </w:rPr>
        <w:t xml:space="preserve">analysis of available </w:t>
      </w:r>
      <w:r w:rsidR="00EC3667" w:rsidRPr="00724A5B">
        <w:rPr>
          <w:noProof/>
          <w:szCs w:val="24"/>
        </w:rPr>
        <w:t>documentation and</w:t>
      </w:r>
      <w:r w:rsidRPr="00724A5B">
        <w:rPr>
          <w:noProof/>
          <w:szCs w:val="24"/>
        </w:rPr>
        <w:t xml:space="preserve"> </w:t>
      </w:r>
      <w:r w:rsidR="00E83FB4" w:rsidRPr="00724A5B">
        <w:rPr>
          <w:noProof/>
          <w:szCs w:val="24"/>
        </w:rPr>
        <w:t>(ii)</w:t>
      </w:r>
      <w:r w:rsidR="00FB0BA6" w:rsidRPr="00724A5B">
        <w:rPr>
          <w:noProof/>
          <w:szCs w:val="24"/>
        </w:rPr>
        <w:t xml:space="preserve"> </w:t>
      </w:r>
      <w:r w:rsidRPr="00724A5B">
        <w:rPr>
          <w:noProof/>
          <w:szCs w:val="24"/>
        </w:rPr>
        <w:t>consultations</w:t>
      </w:r>
      <w:r w:rsidR="00EC3667" w:rsidRPr="00724A5B">
        <w:rPr>
          <w:noProof/>
          <w:szCs w:val="24"/>
        </w:rPr>
        <w:t xml:space="preserve"> with stakeholders.</w:t>
      </w:r>
    </w:p>
    <w:p w14:paraId="6A8784E7" w14:textId="6C027BCA" w:rsidR="00397096" w:rsidRPr="00724A5B" w:rsidRDefault="00397096">
      <w:pPr>
        <w:rPr>
          <w:rFonts w:ascii="Times New Roman" w:eastAsia="Times New Roman" w:hAnsi="Times New Roman" w:cs="Times New Roman"/>
          <w:noProof/>
          <w:sz w:val="24"/>
          <w:szCs w:val="24"/>
        </w:rPr>
      </w:pPr>
      <w:r w:rsidRPr="00724A5B">
        <w:rPr>
          <w:noProof/>
          <w:szCs w:val="24"/>
        </w:rPr>
        <w:br w:type="page"/>
      </w:r>
    </w:p>
    <w:p w14:paraId="3653E779" w14:textId="77777777" w:rsidR="00397096" w:rsidRPr="00724A5B" w:rsidRDefault="00397096" w:rsidP="00465083">
      <w:pPr>
        <w:pStyle w:val="ListParagraph"/>
        <w:spacing w:line="276" w:lineRule="auto"/>
        <w:ind w:left="480"/>
        <w:rPr>
          <w:noProof/>
          <w:szCs w:val="24"/>
        </w:rPr>
      </w:pPr>
    </w:p>
    <w:p w14:paraId="140C1A43" w14:textId="352C6240" w:rsidR="008530D4" w:rsidRPr="00724A5B" w:rsidRDefault="006A4E17" w:rsidP="001701D2">
      <w:pPr>
        <w:pStyle w:val="Heading1"/>
        <w:pBdr>
          <w:top w:val="single" w:sz="4" w:space="1" w:color="auto"/>
          <w:left w:val="single" w:sz="4" w:space="4" w:color="auto"/>
          <w:bottom w:val="single" w:sz="4" w:space="1" w:color="auto"/>
          <w:right w:val="single" w:sz="4" w:space="4" w:color="auto"/>
        </w:pBdr>
        <w:shd w:val="clear" w:color="auto" w:fill="C6D9F1" w:themeFill="text2" w:themeFillTint="33"/>
        <w:rPr>
          <w:noProof/>
          <w:szCs w:val="24"/>
        </w:rPr>
      </w:pPr>
      <w:bookmarkStart w:id="111" w:name="_Toc222495135"/>
      <w:r w:rsidRPr="00724A5B">
        <w:rPr>
          <w:noProof/>
          <w:szCs w:val="24"/>
        </w:rPr>
        <w:t>Annex II. Methodology and A</w:t>
      </w:r>
      <w:r w:rsidR="00147D71" w:rsidRPr="00724A5B">
        <w:rPr>
          <w:noProof/>
          <w:szCs w:val="24"/>
        </w:rPr>
        <w:t>nalytical models used</w:t>
      </w:r>
      <w:bookmarkEnd w:id="111"/>
    </w:p>
    <w:p w14:paraId="270D5794" w14:textId="7AC5A3B2" w:rsidR="00291484" w:rsidRPr="00724A5B" w:rsidRDefault="00770770" w:rsidP="00291484">
      <w:pPr>
        <w:jc w:val="both"/>
        <w:rPr>
          <w:rFonts w:ascii="Times New Roman" w:hAnsi="Times New Roman" w:cs="Times New Roman"/>
          <w:iCs/>
          <w:noProof/>
          <w:sz w:val="24"/>
          <w:szCs w:val="24"/>
        </w:rPr>
      </w:pPr>
      <w:bookmarkStart w:id="112" w:name="_Toc481484489"/>
      <w:r w:rsidRPr="00724A5B">
        <w:rPr>
          <w:rFonts w:ascii="Times New Roman" w:hAnsi="Times New Roman" w:cs="Times New Roman"/>
          <w:noProof/>
          <w:sz w:val="24"/>
          <w:szCs w:val="24"/>
        </w:rPr>
        <w:t xml:space="preserve">The results of this SWD are mainly informed by an evaluation study conducted by an independent consultant. </w:t>
      </w:r>
      <w:r w:rsidR="00291484" w:rsidRPr="00724A5B">
        <w:rPr>
          <w:rFonts w:ascii="Times New Roman" w:hAnsi="Times New Roman" w:cs="Times New Roman"/>
          <w:iCs/>
          <w:noProof/>
          <w:sz w:val="24"/>
          <w:szCs w:val="24"/>
        </w:rPr>
        <w:t xml:space="preserve">The evaluation work was carried out between </w:t>
      </w:r>
      <w:r w:rsidR="005160A7" w:rsidRPr="00724A5B">
        <w:rPr>
          <w:rFonts w:ascii="Times New Roman" w:hAnsi="Times New Roman" w:cs="Times New Roman"/>
          <w:iCs/>
          <w:noProof/>
          <w:sz w:val="24"/>
          <w:szCs w:val="24"/>
        </w:rPr>
        <w:t>August 2025</w:t>
      </w:r>
      <w:r w:rsidR="00291484" w:rsidRPr="00724A5B">
        <w:rPr>
          <w:rFonts w:ascii="Times New Roman" w:hAnsi="Times New Roman" w:cs="Times New Roman"/>
          <w:iCs/>
          <w:noProof/>
          <w:sz w:val="24"/>
          <w:szCs w:val="24"/>
        </w:rPr>
        <w:t xml:space="preserve"> and </w:t>
      </w:r>
      <w:r w:rsidR="005160A7" w:rsidRPr="00724A5B">
        <w:rPr>
          <w:rFonts w:ascii="Times New Roman" w:hAnsi="Times New Roman" w:cs="Times New Roman"/>
          <w:iCs/>
          <w:noProof/>
          <w:sz w:val="24"/>
          <w:szCs w:val="24"/>
        </w:rPr>
        <w:t>December</w:t>
      </w:r>
      <w:r w:rsidR="00291484" w:rsidRPr="00724A5B">
        <w:rPr>
          <w:rFonts w:ascii="Times New Roman" w:hAnsi="Times New Roman" w:cs="Times New Roman"/>
          <w:iCs/>
          <w:noProof/>
          <w:sz w:val="24"/>
          <w:szCs w:val="24"/>
        </w:rPr>
        <w:t xml:space="preserve"> 202</w:t>
      </w:r>
      <w:r w:rsidR="00CF1557" w:rsidRPr="00724A5B">
        <w:rPr>
          <w:rFonts w:ascii="Times New Roman" w:hAnsi="Times New Roman" w:cs="Times New Roman"/>
          <w:iCs/>
          <w:noProof/>
          <w:sz w:val="24"/>
          <w:szCs w:val="24"/>
        </w:rPr>
        <w:t>5</w:t>
      </w:r>
      <w:r w:rsidR="00291484" w:rsidRPr="00724A5B">
        <w:rPr>
          <w:rFonts w:ascii="Times New Roman" w:hAnsi="Times New Roman" w:cs="Times New Roman"/>
          <w:iCs/>
          <w:noProof/>
          <w:sz w:val="24"/>
          <w:szCs w:val="24"/>
        </w:rPr>
        <w:t>. Conducted under the guidance of an inter</w:t>
      </w:r>
      <w:r w:rsidR="00025203" w:rsidRPr="00724A5B">
        <w:rPr>
          <w:rFonts w:ascii="Times New Roman" w:hAnsi="Times New Roman" w:cs="Times New Roman"/>
          <w:iCs/>
          <w:noProof/>
          <w:sz w:val="24"/>
          <w:szCs w:val="24"/>
        </w:rPr>
        <w:t>service</w:t>
      </w:r>
      <w:r w:rsidR="005F0E1D" w:rsidRPr="00724A5B">
        <w:rPr>
          <w:rFonts w:ascii="Times New Roman" w:hAnsi="Times New Roman" w:cs="Times New Roman"/>
          <w:iCs/>
          <w:noProof/>
          <w:sz w:val="24"/>
          <w:szCs w:val="24"/>
        </w:rPr>
        <w:t xml:space="preserve"> </w:t>
      </w:r>
      <w:r w:rsidR="00CF1557" w:rsidRPr="00724A5B">
        <w:rPr>
          <w:rFonts w:ascii="Times New Roman" w:hAnsi="Times New Roman" w:cs="Times New Roman"/>
          <w:iCs/>
          <w:noProof/>
          <w:sz w:val="24"/>
          <w:szCs w:val="24"/>
        </w:rPr>
        <w:t>group (</w:t>
      </w:r>
      <w:r w:rsidR="005F0E1D" w:rsidRPr="00724A5B">
        <w:rPr>
          <w:rFonts w:ascii="Times New Roman" w:hAnsi="Times New Roman" w:cs="Times New Roman"/>
          <w:iCs/>
          <w:noProof/>
          <w:sz w:val="24"/>
          <w:szCs w:val="24"/>
        </w:rPr>
        <w:t>ISG)</w:t>
      </w:r>
      <w:r w:rsidR="00291484" w:rsidRPr="00724A5B">
        <w:rPr>
          <w:rFonts w:ascii="Times New Roman" w:hAnsi="Times New Roman" w:cs="Times New Roman"/>
          <w:iCs/>
          <w:noProof/>
          <w:sz w:val="24"/>
          <w:szCs w:val="24"/>
        </w:rPr>
        <w:t xml:space="preserve"> set up by the European Commission</w:t>
      </w:r>
      <w:r w:rsidR="00F12C57" w:rsidRPr="00724A5B">
        <w:rPr>
          <w:rFonts w:ascii="Times New Roman" w:hAnsi="Times New Roman" w:cs="Times New Roman"/>
          <w:iCs/>
          <w:noProof/>
          <w:sz w:val="24"/>
          <w:szCs w:val="24"/>
        </w:rPr>
        <w:t>’</w:t>
      </w:r>
      <w:r w:rsidR="00291484" w:rsidRPr="00724A5B">
        <w:rPr>
          <w:rFonts w:ascii="Times New Roman" w:hAnsi="Times New Roman" w:cs="Times New Roman"/>
          <w:iCs/>
          <w:noProof/>
          <w:sz w:val="24"/>
          <w:szCs w:val="24"/>
        </w:rPr>
        <w:t xml:space="preserve">s DG MARE, the method used </w:t>
      </w:r>
      <w:r w:rsidR="005F0E1D" w:rsidRPr="00724A5B">
        <w:rPr>
          <w:rFonts w:ascii="Times New Roman" w:hAnsi="Times New Roman" w:cs="Times New Roman"/>
          <w:iCs/>
          <w:noProof/>
          <w:sz w:val="24"/>
          <w:szCs w:val="24"/>
        </w:rPr>
        <w:t xml:space="preserve">for the study </w:t>
      </w:r>
      <w:r w:rsidR="00291484" w:rsidRPr="00724A5B">
        <w:rPr>
          <w:rFonts w:ascii="Times New Roman" w:hAnsi="Times New Roman" w:cs="Times New Roman"/>
          <w:iCs/>
          <w:noProof/>
          <w:sz w:val="24"/>
          <w:szCs w:val="24"/>
        </w:rPr>
        <w:t>can be broken down into three main components: analysis of available information</w:t>
      </w:r>
      <w:r w:rsidR="00796792" w:rsidRPr="00724A5B">
        <w:rPr>
          <w:rFonts w:ascii="Times New Roman" w:hAnsi="Times New Roman" w:cs="Times New Roman"/>
          <w:iCs/>
          <w:noProof/>
          <w:sz w:val="24"/>
          <w:szCs w:val="24"/>
        </w:rPr>
        <w:t>;</w:t>
      </w:r>
      <w:r w:rsidR="00291484" w:rsidRPr="00724A5B">
        <w:rPr>
          <w:rFonts w:ascii="Times New Roman" w:hAnsi="Times New Roman" w:cs="Times New Roman"/>
          <w:iCs/>
          <w:noProof/>
          <w:sz w:val="24"/>
          <w:szCs w:val="24"/>
        </w:rPr>
        <w:t xml:space="preserve"> consultations</w:t>
      </w:r>
      <w:r w:rsidR="00796792" w:rsidRPr="00724A5B">
        <w:rPr>
          <w:rFonts w:ascii="Times New Roman" w:hAnsi="Times New Roman" w:cs="Times New Roman"/>
          <w:iCs/>
          <w:noProof/>
          <w:sz w:val="24"/>
          <w:szCs w:val="24"/>
        </w:rPr>
        <w:t>;</w:t>
      </w:r>
      <w:r w:rsidR="00291484" w:rsidRPr="00724A5B">
        <w:rPr>
          <w:rFonts w:ascii="Times New Roman" w:hAnsi="Times New Roman" w:cs="Times New Roman"/>
          <w:iCs/>
          <w:noProof/>
          <w:sz w:val="24"/>
          <w:szCs w:val="24"/>
        </w:rPr>
        <w:t xml:space="preserve"> and preparation of an evaluation </w:t>
      </w:r>
      <w:r w:rsidR="00E43F18" w:rsidRPr="00724A5B">
        <w:rPr>
          <w:rFonts w:ascii="Times New Roman" w:hAnsi="Times New Roman" w:cs="Times New Roman"/>
          <w:iCs/>
          <w:noProof/>
          <w:sz w:val="24"/>
          <w:szCs w:val="24"/>
        </w:rPr>
        <w:t>study</w:t>
      </w:r>
      <w:r w:rsidR="00291484" w:rsidRPr="00724A5B">
        <w:rPr>
          <w:rFonts w:ascii="Times New Roman" w:hAnsi="Times New Roman" w:cs="Times New Roman"/>
          <w:iCs/>
          <w:noProof/>
          <w:sz w:val="24"/>
          <w:szCs w:val="24"/>
        </w:rPr>
        <w:t>.</w:t>
      </w:r>
    </w:p>
    <w:p w14:paraId="471A07BD" w14:textId="4AB8B856" w:rsidR="002C1337" w:rsidRPr="00724A5B" w:rsidRDefault="002C1337" w:rsidP="00291484">
      <w:pPr>
        <w:jc w:val="both"/>
        <w:rPr>
          <w:rFonts w:ascii="Times New Roman" w:hAnsi="Times New Roman" w:cs="Times New Roman"/>
          <w:iCs/>
          <w:noProof/>
          <w:sz w:val="24"/>
          <w:szCs w:val="24"/>
          <w:u w:val="single"/>
        </w:rPr>
      </w:pPr>
      <w:r w:rsidRPr="00724A5B">
        <w:rPr>
          <w:rFonts w:ascii="Times New Roman" w:hAnsi="Times New Roman" w:cs="Times New Roman"/>
          <w:iCs/>
          <w:noProof/>
          <w:sz w:val="24"/>
          <w:szCs w:val="24"/>
          <w:u w:val="single"/>
        </w:rPr>
        <w:t>1. Analysis of available information</w:t>
      </w:r>
    </w:p>
    <w:p w14:paraId="77B73353" w14:textId="0DC31C7A" w:rsidR="002C1337" w:rsidRPr="00724A5B" w:rsidRDefault="002C1337" w:rsidP="002C1337">
      <w:pPr>
        <w:jc w:val="both"/>
        <w:rPr>
          <w:rFonts w:ascii="Times New Roman" w:hAnsi="Times New Roman" w:cs="Times New Roman"/>
          <w:iCs/>
          <w:noProof/>
          <w:sz w:val="24"/>
          <w:szCs w:val="24"/>
        </w:rPr>
      </w:pPr>
      <w:r w:rsidRPr="00724A5B">
        <w:rPr>
          <w:rFonts w:ascii="Times New Roman" w:hAnsi="Times New Roman" w:cs="Times New Roman"/>
          <w:iCs/>
          <w:noProof/>
          <w:sz w:val="24"/>
          <w:szCs w:val="24"/>
        </w:rPr>
        <w:t xml:space="preserve">DG MARE shared several documents and databases with the </w:t>
      </w:r>
      <w:r w:rsidR="00770770" w:rsidRPr="00724A5B">
        <w:rPr>
          <w:rFonts w:ascii="Times New Roman" w:hAnsi="Times New Roman" w:cs="Times New Roman"/>
          <w:iCs/>
          <w:noProof/>
          <w:sz w:val="24"/>
          <w:szCs w:val="24"/>
        </w:rPr>
        <w:t>consultant</w:t>
      </w:r>
      <w:r w:rsidRPr="00724A5B">
        <w:rPr>
          <w:rFonts w:ascii="Times New Roman" w:hAnsi="Times New Roman" w:cs="Times New Roman"/>
          <w:iCs/>
          <w:noProof/>
          <w:sz w:val="24"/>
          <w:szCs w:val="24"/>
        </w:rPr>
        <w:t xml:space="preserve"> team. The main elements shared include:</w:t>
      </w:r>
    </w:p>
    <w:p w14:paraId="4A9BD3CE" w14:textId="296B7668" w:rsidR="00CF1557" w:rsidRPr="00724A5B" w:rsidRDefault="002C1337" w:rsidP="00DA1386">
      <w:pPr>
        <w:pStyle w:val="ListParagraph"/>
        <w:numPr>
          <w:ilvl w:val="0"/>
          <w:numId w:val="8"/>
        </w:numPr>
        <w:spacing w:line="276" w:lineRule="auto"/>
        <w:rPr>
          <w:iCs/>
          <w:noProof/>
          <w:szCs w:val="24"/>
        </w:rPr>
      </w:pPr>
      <w:r w:rsidRPr="00724A5B">
        <w:rPr>
          <w:iCs/>
          <w:noProof/>
          <w:szCs w:val="24"/>
        </w:rPr>
        <w:t>Data and information from the Joint Committee meetings held since the</w:t>
      </w:r>
      <w:r w:rsidR="00AF29C9">
        <w:rPr>
          <w:iCs/>
          <w:noProof/>
          <w:szCs w:val="24"/>
        </w:rPr>
        <w:t xml:space="preserve"> </w:t>
      </w:r>
      <w:r w:rsidRPr="00724A5B">
        <w:rPr>
          <w:iCs/>
          <w:noProof/>
          <w:szCs w:val="24"/>
        </w:rPr>
        <w:t>Protocol</w:t>
      </w:r>
      <w:r w:rsidR="00AF29C9">
        <w:rPr>
          <w:iCs/>
          <w:noProof/>
          <w:szCs w:val="24"/>
        </w:rPr>
        <w:t xml:space="preserve"> became applicable.</w:t>
      </w:r>
    </w:p>
    <w:p w14:paraId="05371E17" w14:textId="1360C710" w:rsidR="002C1337" w:rsidRPr="00724A5B" w:rsidRDefault="002C1337" w:rsidP="00DA1386">
      <w:pPr>
        <w:pStyle w:val="ListParagraph"/>
        <w:numPr>
          <w:ilvl w:val="0"/>
          <w:numId w:val="8"/>
        </w:numPr>
        <w:spacing w:line="276" w:lineRule="auto"/>
        <w:rPr>
          <w:iCs/>
          <w:noProof/>
          <w:szCs w:val="24"/>
        </w:rPr>
      </w:pPr>
      <w:r w:rsidRPr="00724A5B">
        <w:rPr>
          <w:iCs/>
          <w:noProof/>
          <w:szCs w:val="24"/>
        </w:rPr>
        <w:t xml:space="preserve">Reports from the various DG MARE technical missions to </w:t>
      </w:r>
      <w:r w:rsidR="005160A7" w:rsidRPr="00724A5B">
        <w:rPr>
          <w:iCs/>
          <w:noProof/>
          <w:szCs w:val="24"/>
        </w:rPr>
        <w:t>Mauritius</w:t>
      </w:r>
    </w:p>
    <w:p w14:paraId="2E8A0876" w14:textId="6D232918" w:rsidR="002C1337" w:rsidRPr="00724A5B" w:rsidRDefault="002C1337" w:rsidP="00DA1386">
      <w:pPr>
        <w:pStyle w:val="ListParagraph"/>
        <w:numPr>
          <w:ilvl w:val="0"/>
          <w:numId w:val="8"/>
        </w:numPr>
        <w:spacing w:line="276" w:lineRule="auto"/>
        <w:rPr>
          <w:iCs/>
          <w:noProof/>
          <w:szCs w:val="24"/>
        </w:rPr>
      </w:pPr>
      <w:r w:rsidRPr="00724A5B">
        <w:rPr>
          <w:iCs/>
          <w:noProof/>
          <w:szCs w:val="24"/>
        </w:rPr>
        <w:t xml:space="preserve">Information </w:t>
      </w:r>
      <w:r w:rsidR="00796792" w:rsidRPr="00724A5B">
        <w:rPr>
          <w:iCs/>
          <w:noProof/>
          <w:szCs w:val="24"/>
        </w:rPr>
        <w:t xml:space="preserve">the two parties exchanged on implementing </w:t>
      </w:r>
      <w:r w:rsidRPr="00724A5B">
        <w:rPr>
          <w:iCs/>
          <w:noProof/>
          <w:szCs w:val="24"/>
        </w:rPr>
        <w:t xml:space="preserve">sectoral support: programming and monitoring documents, implementation reports prepared by </w:t>
      </w:r>
      <w:r w:rsidR="005160A7" w:rsidRPr="00724A5B">
        <w:rPr>
          <w:iCs/>
          <w:noProof/>
          <w:szCs w:val="24"/>
        </w:rPr>
        <w:t>Mauritius</w:t>
      </w:r>
      <w:r w:rsidRPr="00724A5B">
        <w:rPr>
          <w:iCs/>
          <w:noProof/>
          <w:szCs w:val="24"/>
        </w:rPr>
        <w:t>, etc.</w:t>
      </w:r>
    </w:p>
    <w:p w14:paraId="657E7B08" w14:textId="5140F041" w:rsidR="002C1337" w:rsidRPr="00724A5B" w:rsidRDefault="002C1337" w:rsidP="00DA1386">
      <w:pPr>
        <w:pStyle w:val="ListParagraph"/>
        <w:numPr>
          <w:ilvl w:val="0"/>
          <w:numId w:val="8"/>
        </w:numPr>
        <w:spacing w:line="276" w:lineRule="auto"/>
        <w:rPr>
          <w:iCs/>
          <w:noProof/>
          <w:szCs w:val="24"/>
        </w:rPr>
      </w:pPr>
      <w:r w:rsidRPr="00724A5B">
        <w:rPr>
          <w:iCs/>
          <w:noProof/>
          <w:szCs w:val="24"/>
        </w:rPr>
        <w:t xml:space="preserve">Data on fishing authorisations and catches by EU vessels in the fishing zone </w:t>
      </w:r>
      <w:r w:rsidR="00796792" w:rsidRPr="00724A5B">
        <w:rPr>
          <w:iCs/>
          <w:noProof/>
          <w:szCs w:val="24"/>
        </w:rPr>
        <w:t xml:space="preserve">covered </w:t>
      </w:r>
      <w:r w:rsidRPr="00724A5B">
        <w:rPr>
          <w:iCs/>
          <w:noProof/>
          <w:szCs w:val="24"/>
        </w:rPr>
        <w:t>by the Protocol (extracted from DG MARE</w:t>
      </w:r>
      <w:r w:rsidR="00F12C57" w:rsidRPr="00724A5B">
        <w:rPr>
          <w:iCs/>
          <w:noProof/>
          <w:szCs w:val="24"/>
        </w:rPr>
        <w:t>’</w:t>
      </w:r>
      <w:r w:rsidRPr="00724A5B">
        <w:rPr>
          <w:iCs/>
          <w:noProof/>
          <w:szCs w:val="24"/>
        </w:rPr>
        <w:t>s aggregated catch database)</w:t>
      </w:r>
    </w:p>
    <w:p w14:paraId="4042C5A3" w14:textId="7693FF12" w:rsidR="002C1337" w:rsidRPr="00724A5B" w:rsidRDefault="002C1337" w:rsidP="00DA1386">
      <w:pPr>
        <w:pStyle w:val="ListParagraph"/>
        <w:numPr>
          <w:ilvl w:val="0"/>
          <w:numId w:val="8"/>
        </w:numPr>
        <w:spacing w:line="276" w:lineRule="auto"/>
        <w:rPr>
          <w:iCs/>
          <w:noProof/>
          <w:szCs w:val="24"/>
        </w:rPr>
      </w:pPr>
      <w:r w:rsidRPr="00724A5B">
        <w:rPr>
          <w:iCs/>
          <w:noProof/>
          <w:szCs w:val="24"/>
        </w:rPr>
        <w:t>DG MARE data on the payment of fees due by EU operators for the issue of fishing authorisations;</w:t>
      </w:r>
    </w:p>
    <w:p w14:paraId="5CA4DA73" w14:textId="2B75ECA7" w:rsidR="002C1337" w:rsidRPr="00724A5B" w:rsidRDefault="002C1337" w:rsidP="00DA1386">
      <w:pPr>
        <w:pStyle w:val="ListParagraph"/>
        <w:numPr>
          <w:ilvl w:val="0"/>
          <w:numId w:val="8"/>
        </w:numPr>
        <w:spacing w:line="276" w:lineRule="auto"/>
        <w:rPr>
          <w:iCs/>
          <w:noProof/>
          <w:szCs w:val="24"/>
        </w:rPr>
      </w:pPr>
      <w:r w:rsidRPr="00724A5B">
        <w:rPr>
          <w:iCs/>
          <w:noProof/>
          <w:szCs w:val="24"/>
        </w:rPr>
        <w:t xml:space="preserve">Amounts paid from the EU budget </w:t>
      </w:r>
      <w:r w:rsidR="008D689E" w:rsidRPr="00724A5B">
        <w:rPr>
          <w:iCs/>
          <w:noProof/>
          <w:szCs w:val="24"/>
        </w:rPr>
        <w:t xml:space="preserve">through </w:t>
      </w:r>
      <w:r w:rsidRPr="00724A5B">
        <w:rPr>
          <w:iCs/>
          <w:noProof/>
          <w:szCs w:val="24"/>
        </w:rPr>
        <w:t xml:space="preserve">the financial contribution identified </w:t>
      </w:r>
      <w:r w:rsidR="008D689E" w:rsidRPr="00724A5B">
        <w:rPr>
          <w:iCs/>
          <w:noProof/>
          <w:szCs w:val="24"/>
        </w:rPr>
        <w:t xml:space="preserve">in </w:t>
      </w:r>
      <w:r w:rsidRPr="00724A5B">
        <w:rPr>
          <w:iCs/>
          <w:noProof/>
          <w:szCs w:val="24"/>
        </w:rPr>
        <w:t>Article</w:t>
      </w:r>
      <w:r w:rsidR="00FB0BA6" w:rsidRPr="00724A5B">
        <w:rPr>
          <w:iCs/>
          <w:noProof/>
          <w:szCs w:val="24"/>
        </w:rPr>
        <w:t xml:space="preserve"> </w:t>
      </w:r>
      <w:r w:rsidR="005160A7" w:rsidRPr="00724A5B">
        <w:rPr>
          <w:iCs/>
          <w:noProof/>
          <w:szCs w:val="24"/>
        </w:rPr>
        <w:t>6</w:t>
      </w:r>
      <w:r w:rsidRPr="00724A5B">
        <w:rPr>
          <w:iCs/>
          <w:noProof/>
          <w:szCs w:val="24"/>
        </w:rPr>
        <w:t xml:space="preserve"> of the Protocol (DG MARE budget monitoring).</w:t>
      </w:r>
    </w:p>
    <w:p w14:paraId="2B849562" w14:textId="6FA1E4FE" w:rsidR="002C1337" w:rsidRPr="00724A5B" w:rsidRDefault="002C1337" w:rsidP="002C1337">
      <w:pPr>
        <w:jc w:val="both"/>
        <w:rPr>
          <w:rFonts w:ascii="Times New Roman" w:hAnsi="Times New Roman" w:cs="Times New Roman"/>
          <w:iCs/>
          <w:noProof/>
          <w:sz w:val="24"/>
          <w:szCs w:val="24"/>
        </w:rPr>
      </w:pPr>
      <w:r w:rsidRPr="00724A5B">
        <w:rPr>
          <w:rFonts w:ascii="Times New Roman" w:hAnsi="Times New Roman" w:cs="Times New Roman"/>
          <w:iCs/>
          <w:noProof/>
          <w:sz w:val="24"/>
          <w:szCs w:val="24"/>
        </w:rPr>
        <w:t xml:space="preserve">The evaluation study also </w:t>
      </w:r>
      <w:r w:rsidR="008D689E" w:rsidRPr="00724A5B">
        <w:rPr>
          <w:rFonts w:ascii="Times New Roman" w:hAnsi="Times New Roman" w:cs="Times New Roman"/>
          <w:iCs/>
          <w:noProof/>
          <w:sz w:val="24"/>
          <w:szCs w:val="24"/>
        </w:rPr>
        <w:t>consulted</w:t>
      </w:r>
      <w:r w:rsidRPr="00724A5B">
        <w:rPr>
          <w:rFonts w:ascii="Times New Roman" w:hAnsi="Times New Roman" w:cs="Times New Roman"/>
          <w:iCs/>
          <w:noProof/>
          <w:sz w:val="24"/>
          <w:szCs w:val="24"/>
        </w:rPr>
        <w:t xml:space="preserve"> other documentary sources, including the regulatory texts applicable in the context of the Agreement</w:t>
      </w:r>
      <w:r w:rsidR="008D689E" w:rsidRPr="00724A5B">
        <w:rPr>
          <w:rFonts w:ascii="Times New Roman" w:hAnsi="Times New Roman" w:cs="Times New Roman"/>
          <w:iCs/>
          <w:noProof/>
          <w:sz w:val="24"/>
          <w:szCs w:val="24"/>
        </w:rPr>
        <w:t xml:space="preserve"> and</w:t>
      </w:r>
      <w:r w:rsidRPr="00724A5B">
        <w:rPr>
          <w:rFonts w:ascii="Times New Roman" w:hAnsi="Times New Roman" w:cs="Times New Roman"/>
          <w:iCs/>
          <w:noProof/>
          <w:sz w:val="24"/>
          <w:szCs w:val="24"/>
        </w:rPr>
        <w:t xml:space="preserve"> the reports </w:t>
      </w:r>
      <w:r w:rsidR="008D689E" w:rsidRPr="00724A5B">
        <w:rPr>
          <w:rFonts w:ascii="Times New Roman" w:hAnsi="Times New Roman" w:cs="Times New Roman"/>
          <w:iCs/>
          <w:noProof/>
          <w:sz w:val="24"/>
          <w:szCs w:val="24"/>
        </w:rPr>
        <w:t xml:space="preserve">from </w:t>
      </w:r>
      <w:r w:rsidRPr="00724A5B">
        <w:rPr>
          <w:rFonts w:ascii="Times New Roman" w:hAnsi="Times New Roman" w:cs="Times New Roman"/>
          <w:iCs/>
          <w:noProof/>
          <w:sz w:val="24"/>
          <w:szCs w:val="24"/>
        </w:rPr>
        <w:t xml:space="preserve">the </w:t>
      </w:r>
      <w:r w:rsidR="00923C99" w:rsidRPr="00724A5B">
        <w:rPr>
          <w:rFonts w:ascii="Times New Roman" w:hAnsi="Times New Roman" w:cs="Times New Roman"/>
          <w:iCs/>
          <w:noProof/>
          <w:sz w:val="24"/>
          <w:szCs w:val="24"/>
        </w:rPr>
        <w:t>IOTC</w:t>
      </w:r>
      <w:r w:rsidRPr="00724A5B">
        <w:rPr>
          <w:rFonts w:ascii="Times New Roman" w:hAnsi="Times New Roman" w:cs="Times New Roman"/>
          <w:iCs/>
          <w:noProof/>
          <w:sz w:val="24"/>
          <w:szCs w:val="24"/>
        </w:rPr>
        <w:t xml:space="preserve"> and ICES scientific working groups</w:t>
      </w:r>
      <w:r w:rsidR="00923C99" w:rsidRPr="00724A5B">
        <w:rPr>
          <w:rFonts w:ascii="Times New Roman" w:hAnsi="Times New Roman" w:cs="Times New Roman"/>
          <w:iCs/>
          <w:noProof/>
          <w:sz w:val="24"/>
          <w:szCs w:val="24"/>
        </w:rPr>
        <w:t xml:space="preserve"> and annual meetings</w:t>
      </w:r>
      <w:r w:rsidRPr="00724A5B">
        <w:rPr>
          <w:rFonts w:ascii="Times New Roman" w:hAnsi="Times New Roman" w:cs="Times New Roman"/>
          <w:iCs/>
          <w:noProof/>
          <w:sz w:val="24"/>
          <w:szCs w:val="24"/>
        </w:rPr>
        <w:t>.</w:t>
      </w:r>
    </w:p>
    <w:p w14:paraId="65E1072A" w14:textId="20357AE8" w:rsidR="00055BB0" w:rsidRPr="00724A5B" w:rsidRDefault="00055BB0" w:rsidP="00055BB0">
      <w:pPr>
        <w:jc w:val="both"/>
        <w:rPr>
          <w:rFonts w:ascii="Times New Roman" w:hAnsi="Times New Roman" w:cs="Times New Roman"/>
          <w:iCs/>
          <w:noProof/>
          <w:sz w:val="24"/>
          <w:szCs w:val="24"/>
          <w:u w:val="single"/>
        </w:rPr>
      </w:pPr>
      <w:r w:rsidRPr="00724A5B">
        <w:rPr>
          <w:rFonts w:ascii="Times New Roman" w:hAnsi="Times New Roman" w:cs="Times New Roman"/>
          <w:iCs/>
          <w:noProof/>
          <w:sz w:val="24"/>
          <w:szCs w:val="24"/>
          <w:u w:val="single"/>
        </w:rPr>
        <w:t>2. Consultations</w:t>
      </w:r>
    </w:p>
    <w:p w14:paraId="04DCD305" w14:textId="12ADE178" w:rsidR="00055BB0" w:rsidRPr="00724A5B" w:rsidRDefault="00055BB0" w:rsidP="00055BB0">
      <w:pPr>
        <w:jc w:val="both"/>
        <w:rPr>
          <w:rFonts w:ascii="Times New Roman" w:hAnsi="Times New Roman" w:cs="Times New Roman"/>
          <w:iCs/>
          <w:noProof/>
          <w:sz w:val="24"/>
          <w:szCs w:val="24"/>
        </w:rPr>
      </w:pPr>
      <w:r w:rsidRPr="00724A5B">
        <w:rPr>
          <w:rFonts w:ascii="Times New Roman" w:hAnsi="Times New Roman" w:cs="Times New Roman"/>
          <w:iCs/>
          <w:noProof/>
          <w:sz w:val="24"/>
          <w:szCs w:val="24"/>
        </w:rPr>
        <w:t xml:space="preserve">The consultations carried out for this evaluation study </w:t>
      </w:r>
      <w:r w:rsidR="008D689E" w:rsidRPr="00724A5B">
        <w:rPr>
          <w:rFonts w:ascii="Times New Roman" w:hAnsi="Times New Roman" w:cs="Times New Roman"/>
          <w:iCs/>
          <w:noProof/>
          <w:sz w:val="24"/>
          <w:szCs w:val="24"/>
        </w:rPr>
        <w:t>(</w:t>
      </w:r>
      <w:r w:rsidR="005F0E1D" w:rsidRPr="00724A5B">
        <w:rPr>
          <w:rFonts w:ascii="Times New Roman" w:hAnsi="Times New Roman" w:cs="Times New Roman"/>
          <w:iCs/>
          <w:noProof/>
          <w:sz w:val="24"/>
          <w:szCs w:val="24"/>
        </w:rPr>
        <w:t xml:space="preserve">with the assistance of </w:t>
      </w:r>
      <w:r w:rsidRPr="00724A5B">
        <w:rPr>
          <w:rFonts w:ascii="Times New Roman" w:hAnsi="Times New Roman" w:cs="Times New Roman"/>
          <w:iCs/>
          <w:noProof/>
          <w:sz w:val="24"/>
          <w:szCs w:val="24"/>
        </w:rPr>
        <w:t>the independent consultants</w:t>
      </w:r>
      <w:r w:rsidR="008D689E" w:rsidRPr="00724A5B">
        <w:rPr>
          <w:rFonts w:ascii="Times New Roman" w:hAnsi="Times New Roman" w:cs="Times New Roman"/>
          <w:iCs/>
          <w:noProof/>
          <w:sz w:val="24"/>
          <w:szCs w:val="24"/>
        </w:rPr>
        <w:t>)</w:t>
      </w:r>
      <w:r w:rsidRPr="00724A5B">
        <w:rPr>
          <w:rFonts w:ascii="Times New Roman" w:hAnsi="Times New Roman" w:cs="Times New Roman"/>
          <w:iCs/>
          <w:noProof/>
          <w:sz w:val="24"/>
          <w:szCs w:val="24"/>
        </w:rPr>
        <w:t xml:space="preserve"> included:</w:t>
      </w:r>
    </w:p>
    <w:p w14:paraId="34637EDA" w14:textId="32EB2973" w:rsidR="00055BB0" w:rsidRPr="00724A5B" w:rsidRDefault="00055BB0" w:rsidP="000E353C">
      <w:pPr>
        <w:pStyle w:val="ListParagraph"/>
        <w:numPr>
          <w:ilvl w:val="0"/>
          <w:numId w:val="5"/>
        </w:numPr>
        <w:spacing w:line="276" w:lineRule="auto"/>
        <w:rPr>
          <w:iCs/>
          <w:noProof/>
          <w:szCs w:val="24"/>
        </w:rPr>
      </w:pPr>
      <w:r w:rsidRPr="00724A5B">
        <w:rPr>
          <w:b/>
          <w:bCs/>
          <w:iCs/>
          <w:noProof/>
          <w:szCs w:val="24"/>
        </w:rPr>
        <w:t>Consultation of stakeholders in the EU</w:t>
      </w:r>
      <w:r w:rsidRPr="00724A5B">
        <w:rPr>
          <w:iCs/>
          <w:noProof/>
          <w:szCs w:val="24"/>
        </w:rPr>
        <w:t xml:space="preserve">: from the outset of the evaluation, EU stakeholders were identified and consulted on the basis of a strategy validated by DG MARE at the start of the evaluation. The consultation involved the Commission and EEAS services involved in relations with </w:t>
      </w:r>
      <w:r w:rsidR="00B21AA6" w:rsidRPr="00724A5B">
        <w:rPr>
          <w:iCs/>
          <w:noProof/>
          <w:szCs w:val="24"/>
        </w:rPr>
        <w:t>Mauritius</w:t>
      </w:r>
      <w:r w:rsidRPr="00724A5B">
        <w:rPr>
          <w:iCs/>
          <w:noProof/>
          <w:szCs w:val="24"/>
        </w:rPr>
        <w:t>, the flag Member States of EU vessels benefiting from fishing opportunities, the professional associations grouping EU operators using the negotiated fishing opportunities and civil society.</w:t>
      </w:r>
    </w:p>
    <w:p w14:paraId="5BC09CC3" w14:textId="20DFFB71" w:rsidR="00382957" w:rsidRPr="00724A5B" w:rsidRDefault="00055BB0" w:rsidP="000E353C">
      <w:pPr>
        <w:pStyle w:val="ListParagraph"/>
        <w:numPr>
          <w:ilvl w:val="0"/>
          <w:numId w:val="5"/>
        </w:numPr>
        <w:spacing w:line="276" w:lineRule="auto"/>
        <w:rPr>
          <w:iCs/>
          <w:noProof/>
          <w:szCs w:val="24"/>
        </w:rPr>
      </w:pPr>
      <w:r w:rsidRPr="00724A5B">
        <w:rPr>
          <w:b/>
          <w:bCs/>
          <w:iCs/>
          <w:noProof/>
          <w:szCs w:val="24"/>
        </w:rPr>
        <w:t xml:space="preserve">Consultation of stakeholders in </w:t>
      </w:r>
      <w:r w:rsidR="00D931E5" w:rsidRPr="00724A5B">
        <w:rPr>
          <w:b/>
          <w:bCs/>
          <w:iCs/>
          <w:noProof/>
          <w:szCs w:val="24"/>
        </w:rPr>
        <w:t>Mauritius</w:t>
      </w:r>
      <w:r w:rsidRPr="00724A5B">
        <w:rPr>
          <w:iCs/>
          <w:noProof/>
          <w:szCs w:val="24"/>
        </w:rPr>
        <w:t xml:space="preserve">: a mission was organised in </w:t>
      </w:r>
      <w:r w:rsidR="005160A7" w:rsidRPr="00724A5B">
        <w:rPr>
          <w:iCs/>
          <w:noProof/>
          <w:szCs w:val="24"/>
        </w:rPr>
        <w:t>Mauritius</w:t>
      </w:r>
      <w:r w:rsidRPr="00724A5B">
        <w:rPr>
          <w:iCs/>
          <w:noProof/>
          <w:szCs w:val="24"/>
        </w:rPr>
        <w:t xml:space="preserve"> in consultation with the EU and </w:t>
      </w:r>
      <w:r w:rsidR="005160A7" w:rsidRPr="00724A5B">
        <w:rPr>
          <w:iCs/>
          <w:noProof/>
          <w:szCs w:val="24"/>
        </w:rPr>
        <w:t>Mauritius</w:t>
      </w:r>
      <w:r w:rsidRPr="00724A5B">
        <w:rPr>
          <w:iCs/>
          <w:noProof/>
          <w:szCs w:val="24"/>
        </w:rPr>
        <w:t xml:space="preserve"> parties </w:t>
      </w:r>
      <w:r w:rsidR="00923C99" w:rsidRPr="00724A5B">
        <w:rPr>
          <w:iCs/>
          <w:noProof/>
          <w:szCs w:val="24"/>
        </w:rPr>
        <w:t xml:space="preserve">in </w:t>
      </w:r>
      <w:r w:rsidR="005160A7" w:rsidRPr="00724A5B">
        <w:rPr>
          <w:iCs/>
          <w:noProof/>
          <w:szCs w:val="24"/>
        </w:rPr>
        <w:t>October 2025</w:t>
      </w:r>
      <w:r w:rsidRPr="00724A5B">
        <w:rPr>
          <w:iCs/>
          <w:noProof/>
          <w:szCs w:val="24"/>
        </w:rPr>
        <w:t>. During the mission, face-to-face discussion sessions were held with the various departments of the Ministry of</w:t>
      </w:r>
      <w:r w:rsidR="00F12C57" w:rsidRPr="00724A5B">
        <w:rPr>
          <w:iCs/>
          <w:noProof/>
          <w:szCs w:val="24"/>
        </w:rPr>
        <w:t xml:space="preserve"> </w:t>
      </w:r>
      <w:r w:rsidR="005160A7" w:rsidRPr="00724A5B">
        <w:rPr>
          <w:iCs/>
          <w:noProof/>
          <w:szCs w:val="24"/>
        </w:rPr>
        <w:t>Agro-Industry, Food Security, Blue Economy and Fisheries</w:t>
      </w:r>
      <w:r w:rsidRPr="00724A5B">
        <w:rPr>
          <w:iCs/>
          <w:noProof/>
          <w:szCs w:val="24"/>
        </w:rPr>
        <w:t xml:space="preserve"> involved in monitoring the </w:t>
      </w:r>
      <w:r w:rsidR="00382957" w:rsidRPr="00724A5B">
        <w:rPr>
          <w:iCs/>
          <w:noProof/>
          <w:szCs w:val="24"/>
        </w:rPr>
        <w:t>Agreement</w:t>
      </w:r>
      <w:r w:rsidRPr="00724A5B">
        <w:rPr>
          <w:iCs/>
          <w:noProof/>
          <w:szCs w:val="24"/>
        </w:rPr>
        <w:t>, representatives of the private sector in the industrial and artisanal sectors</w:t>
      </w:r>
      <w:r w:rsidR="005160A7" w:rsidRPr="00724A5B">
        <w:rPr>
          <w:iCs/>
          <w:noProof/>
          <w:szCs w:val="24"/>
        </w:rPr>
        <w:t xml:space="preserve">, and </w:t>
      </w:r>
      <w:r w:rsidR="008D689E" w:rsidRPr="00724A5B">
        <w:rPr>
          <w:iCs/>
          <w:noProof/>
          <w:szCs w:val="24"/>
        </w:rPr>
        <w:t>e</w:t>
      </w:r>
      <w:r w:rsidR="005160A7" w:rsidRPr="00724A5B">
        <w:rPr>
          <w:iCs/>
          <w:noProof/>
          <w:szCs w:val="24"/>
        </w:rPr>
        <w:t>nvironmental NGOs</w:t>
      </w:r>
      <w:r w:rsidRPr="00724A5B">
        <w:rPr>
          <w:iCs/>
          <w:noProof/>
          <w:szCs w:val="24"/>
        </w:rPr>
        <w:t xml:space="preserve">. Representatives of the </w:t>
      </w:r>
      <w:r w:rsidR="00CD0DAC" w:rsidRPr="00724A5B">
        <w:rPr>
          <w:iCs/>
          <w:noProof/>
          <w:szCs w:val="24"/>
        </w:rPr>
        <w:t xml:space="preserve">EU Delegation </w:t>
      </w:r>
      <w:r w:rsidRPr="00724A5B">
        <w:rPr>
          <w:iCs/>
          <w:noProof/>
          <w:szCs w:val="24"/>
        </w:rPr>
        <w:t xml:space="preserve">in </w:t>
      </w:r>
      <w:r w:rsidR="005160A7" w:rsidRPr="00724A5B">
        <w:rPr>
          <w:iCs/>
          <w:noProof/>
          <w:szCs w:val="24"/>
        </w:rPr>
        <w:t>Port</w:t>
      </w:r>
      <w:r w:rsidR="001E13E2" w:rsidRPr="00724A5B">
        <w:rPr>
          <w:iCs/>
          <w:noProof/>
          <w:szCs w:val="24"/>
        </w:rPr>
        <w:t xml:space="preserve"> </w:t>
      </w:r>
      <w:r w:rsidR="005160A7" w:rsidRPr="00724A5B">
        <w:rPr>
          <w:iCs/>
          <w:noProof/>
          <w:szCs w:val="24"/>
        </w:rPr>
        <w:t>Louis</w:t>
      </w:r>
      <w:r w:rsidRPr="00724A5B">
        <w:rPr>
          <w:iCs/>
          <w:noProof/>
          <w:szCs w:val="24"/>
        </w:rPr>
        <w:t xml:space="preserve"> were also consulted</w:t>
      </w:r>
      <w:r w:rsidR="00382957" w:rsidRPr="00724A5B">
        <w:rPr>
          <w:iCs/>
          <w:noProof/>
          <w:szCs w:val="24"/>
        </w:rPr>
        <w:t>.</w:t>
      </w:r>
    </w:p>
    <w:p w14:paraId="3345A910" w14:textId="4F2F4AC6" w:rsidR="00382957" w:rsidRPr="00724A5B" w:rsidRDefault="00382957" w:rsidP="00382957">
      <w:pPr>
        <w:rPr>
          <w:rFonts w:ascii="Times New Roman" w:hAnsi="Times New Roman" w:cs="Times New Roman"/>
          <w:iCs/>
          <w:noProof/>
          <w:sz w:val="24"/>
          <w:szCs w:val="32"/>
          <w:u w:val="single"/>
        </w:rPr>
      </w:pPr>
      <w:r w:rsidRPr="00724A5B">
        <w:rPr>
          <w:rFonts w:ascii="Times New Roman" w:hAnsi="Times New Roman" w:cs="Times New Roman"/>
          <w:iCs/>
          <w:noProof/>
          <w:sz w:val="24"/>
          <w:szCs w:val="32"/>
          <w:u w:val="single"/>
        </w:rPr>
        <w:t>3. Preparation of the evaluation study</w:t>
      </w:r>
    </w:p>
    <w:p w14:paraId="5037AC77" w14:textId="317B5983" w:rsidR="00D63A40" w:rsidRPr="00724A5B" w:rsidRDefault="00B80D8B" w:rsidP="00382957">
      <w:pPr>
        <w:jc w:val="both"/>
        <w:rPr>
          <w:rFonts w:ascii="Times New Roman" w:hAnsi="Times New Roman" w:cs="Times New Roman"/>
          <w:iCs/>
          <w:noProof/>
          <w:sz w:val="24"/>
          <w:szCs w:val="28"/>
        </w:rPr>
      </w:pPr>
      <w:r w:rsidRPr="00724A5B">
        <w:rPr>
          <w:rFonts w:ascii="Times New Roman" w:hAnsi="Times New Roman" w:cs="Times New Roman"/>
          <w:iCs/>
          <w:noProof/>
          <w:sz w:val="24"/>
          <w:szCs w:val="28"/>
        </w:rPr>
        <w:t xml:space="preserve">The EU’s recommended tools and guidelines were taken into account during the evaluation study, along with </w:t>
      </w:r>
      <w:r w:rsidR="00382957" w:rsidRPr="00724A5B">
        <w:rPr>
          <w:rFonts w:ascii="Times New Roman" w:hAnsi="Times New Roman" w:cs="Times New Roman"/>
          <w:iCs/>
          <w:noProof/>
          <w:sz w:val="24"/>
          <w:szCs w:val="28"/>
        </w:rPr>
        <w:t xml:space="preserve">the methodological elements specific to the external dimension of the Common Fisheries Policy </w:t>
      </w:r>
      <w:r w:rsidRPr="00724A5B">
        <w:rPr>
          <w:rFonts w:ascii="Times New Roman" w:hAnsi="Times New Roman" w:cs="Times New Roman"/>
          <w:iCs/>
          <w:noProof/>
          <w:sz w:val="24"/>
          <w:szCs w:val="28"/>
        </w:rPr>
        <w:t>(</w:t>
      </w:r>
      <w:r w:rsidR="00382957" w:rsidRPr="00724A5B">
        <w:rPr>
          <w:rFonts w:ascii="Times New Roman" w:hAnsi="Times New Roman" w:cs="Times New Roman"/>
          <w:iCs/>
          <w:noProof/>
          <w:sz w:val="24"/>
          <w:szCs w:val="28"/>
        </w:rPr>
        <w:t xml:space="preserve">such as those </w:t>
      </w:r>
      <w:r w:rsidRPr="00724A5B">
        <w:rPr>
          <w:rFonts w:ascii="Times New Roman" w:hAnsi="Times New Roman" w:cs="Times New Roman"/>
          <w:iCs/>
          <w:noProof/>
          <w:sz w:val="24"/>
          <w:szCs w:val="28"/>
        </w:rPr>
        <w:t xml:space="preserve">on </w:t>
      </w:r>
      <w:r w:rsidR="00382957" w:rsidRPr="00724A5B">
        <w:rPr>
          <w:rFonts w:ascii="Times New Roman" w:hAnsi="Times New Roman" w:cs="Times New Roman"/>
          <w:iCs/>
          <w:noProof/>
          <w:sz w:val="24"/>
          <w:szCs w:val="28"/>
        </w:rPr>
        <w:t xml:space="preserve">the methods for evaluating the socio-economic impact of EU </w:t>
      </w:r>
      <w:r w:rsidR="00E43F18" w:rsidRPr="00724A5B">
        <w:rPr>
          <w:rFonts w:ascii="Times New Roman" w:hAnsi="Times New Roman" w:cs="Times New Roman"/>
          <w:iCs/>
          <w:noProof/>
          <w:sz w:val="24"/>
          <w:szCs w:val="28"/>
        </w:rPr>
        <w:t>SFPAs</w:t>
      </w:r>
      <w:r w:rsidRPr="00724A5B">
        <w:rPr>
          <w:rFonts w:ascii="Times New Roman" w:hAnsi="Times New Roman" w:cs="Times New Roman"/>
          <w:iCs/>
          <w:noProof/>
          <w:sz w:val="24"/>
          <w:szCs w:val="28"/>
        </w:rPr>
        <w:t>)</w:t>
      </w:r>
      <w:r w:rsidR="00382957" w:rsidRPr="00724A5B">
        <w:rPr>
          <w:rFonts w:ascii="Times New Roman" w:hAnsi="Times New Roman" w:cs="Times New Roman"/>
          <w:iCs/>
          <w:noProof/>
          <w:sz w:val="24"/>
          <w:szCs w:val="28"/>
        </w:rPr>
        <w:t>.</w:t>
      </w:r>
      <w:r w:rsidR="00D63A40" w:rsidRPr="00724A5B">
        <w:rPr>
          <w:rFonts w:ascii="Times New Roman" w:hAnsi="Times New Roman" w:cs="Times New Roman"/>
          <w:iCs/>
          <w:noProof/>
          <w:sz w:val="24"/>
          <w:szCs w:val="28"/>
        </w:rPr>
        <w:br w:type="page"/>
      </w:r>
    </w:p>
    <w:p w14:paraId="429EF26B" w14:textId="30F8F2DD" w:rsidR="00D63A40" w:rsidRPr="00724A5B" w:rsidRDefault="00147D71" w:rsidP="001701D2">
      <w:pPr>
        <w:pStyle w:val="Heading1"/>
        <w:pBdr>
          <w:top w:val="single" w:sz="4" w:space="1" w:color="auto"/>
          <w:left w:val="single" w:sz="4" w:space="4" w:color="auto"/>
          <w:bottom w:val="single" w:sz="4" w:space="1" w:color="auto"/>
          <w:right w:val="single" w:sz="4" w:space="4" w:color="auto"/>
        </w:pBdr>
        <w:shd w:val="clear" w:color="auto" w:fill="C6D9F1" w:themeFill="text2" w:themeFillTint="33"/>
        <w:rPr>
          <w:noProof/>
          <w:szCs w:val="24"/>
        </w:rPr>
      </w:pPr>
      <w:bookmarkStart w:id="113" w:name="_Toc222495136"/>
      <w:r w:rsidRPr="00724A5B">
        <w:rPr>
          <w:noProof/>
          <w:szCs w:val="24"/>
        </w:rPr>
        <w:t xml:space="preserve">Annex III. Evaluation </w:t>
      </w:r>
      <w:r w:rsidR="006A4E17" w:rsidRPr="00724A5B">
        <w:rPr>
          <w:noProof/>
          <w:szCs w:val="24"/>
        </w:rPr>
        <w:t>m</w:t>
      </w:r>
      <w:r w:rsidR="00167A34" w:rsidRPr="00724A5B">
        <w:rPr>
          <w:noProof/>
          <w:szCs w:val="24"/>
        </w:rPr>
        <w:t>atrix</w:t>
      </w:r>
      <w:r w:rsidR="00680E2A" w:rsidRPr="00724A5B">
        <w:rPr>
          <w:noProof/>
          <w:szCs w:val="24"/>
        </w:rPr>
        <w:t xml:space="preserve"> applied</w:t>
      </w:r>
      <w:r w:rsidRPr="00724A5B">
        <w:rPr>
          <w:noProof/>
          <w:szCs w:val="24"/>
        </w:rPr>
        <w:t xml:space="preserve"> and</w:t>
      </w:r>
      <w:r w:rsidR="006A4E17" w:rsidRPr="00724A5B">
        <w:rPr>
          <w:noProof/>
          <w:szCs w:val="24"/>
        </w:rPr>
        <w:t>, where relevant, Details on a</w:t>
      </w:r>
      <w:r w:rsidRPr="00724A5B">
        <w:rPr>
          <w:noProof/>
          <w:szCs w:val="24"/>
        </w:rPr>
        <w:t>nsw</w:t>
      </w:r>
      <w:r w:rsidR="00167A34" w:rsidRPr="00724A5B">
        <w:rPr>
          <w:noProof/>
          <w:szCs w:val="24"/>
        </w:rPr>
        <w:t>ers</w:t>
      </w:r>
      <w:r w:rsidR="006A4E17" w:rsidRPr="00724A5B">
        <w:rPr>
          <w:noProof/>
          <w:szCs w:val="24"/>
        </w:rPr>
        <w:t xml:space="preserve"> to the evaluation q</w:t>
      </w:r>
      <w:r w:rsidR="00167A34" w:rsidRPr="00724A5B">
        <w:rPr>
          <w:noProof/>
          <w:szCs w:val="24"/>
        </w:rPr>
        <w:t xml:space="preserve">uestions </w:t>
      </w:r>
      <w:r w:rsidR="006A4E17" w:rsidRPr="00724A5B">
        <w:rPr>
          <w:noProof/>
          <w:szCs w:val="24"/>
        </w:rPr>
        <w:t>(</w:t>
      </w:r>
      <w:r w:rsidRPr="00724A5B">
        <w:rPr>
          <w:noProof/>
          <w:szCs w:val="24"/>
        </w:rPr>
        <w:t>by criterion</w:t>
      </w:r>
      <w:r w:rsidR="006A4E17" w:rsidRPr="00724A5B">
        <w:rPr>
          <w:noProof/>
          <w:szCs w:val="24"/>
        </w:rPr>
        <w:t>)</w:t>
      </w:r>
      <w:bookmarkEnd w:id="113"/>
    </w:p>
    <w:tbl>
      <w:tblPr>
        <w:tblW w:w="4725" w:type="pct"/>
        <w:tblInd w:w="-34" w:type="dxa"/>
        <w:tblLayout w:type="fixed"/>
        <w:tblLook w:val="04A0" w:firstRow="1" w:lastRow="0" w:firstColumn="1" w:lastColumn="0" w:noHBand="0" w:noVBand="1"/>
      </w:tblPr>
      <w:tblGrid>
        <w:gridCol w:w="34"/>
        <w:gridCol w:w="3652"/>
        <w:gridCol w:w="5528"/>
        <w:gridCol w:w="4963"/>
        <w:gridCol w:w="11"/>
      </w:tblGrid>
      <w:tr w:rsidR="00E51180" w:rsidRPr="00724A5B" w14:paraId="49FC4209" w14:textId="77777777" w:rsidTr="00E51180">
        <w:trPr>
          <w:gridAfter w:val="1"/>
          <w:wAfter w:w="4" w:type="pct"/>
          <w:trHeight w:val="300"/>
          <w:tblHeader/>
        </w:trPr>
        <w:tc>
          <w:tcPr>
            <w:tcW w:w="1299" w:type="pct"/>
            <w:gridSpan w:val="2"/>
            <w:tcBorders>
              <w:top w:val="single" w:sz="4" w:space="0" w:color="auto"/>
              <w:left w:val="single" w:sz="4" w:space="0" w:color="auto"/>
              <w:bottom w:val="single" w:sz="4" w:space="0" w:color="auto"/>
              <w:right w:val="single" w:sz="4" w:space="0" w:color="auto"/>
            </w:tcBorders>
            <w:shd w:val="clear" w:color="auto" w:fill="auto"/>
            <w:hideMark/>
          </w:tcPr>
          <w:p w14:paraId="7AD06F88" w14:textId="77777777" w:rsidR="00E51180" w:rsidRPr="00724A5B" w:rsidRDefault="00E51180" w:rsidP="00E51180">
            <w:pPr>
              <w:jc w:val="both"/>
              <w:rPr>
                <w:rFonts w:ascii="Times New Roman" w:hAnsi="Times New Roman" w:cs="Times New Roman"/>
                <w:b/>
                <w:bCs/>
                <w:i/>
                <w:noProof/>
                <w:sz w:val="24"/>
                <w:szCs w:val="24"/>
              </w:rPr>
            </w:pPr>
            <w:r w:rsidRPr="00724A5B">
              <w:rPr>
                <w:rFonts w:ascii="Times New Roman" w:hAnsi="Times New Roman" w:cs="Times New Roman"/>
                <w:b/>
                <w:bCs/>
                <w:i/>
                <w:noProof/>
                <w:sz w:val="24"/>
                <w:szCs w:val="24"/>
              </w:rPr>
              <w:t>Questions</w:t>
            </w:r>
          </w:p>
        </w:tc>
        <w:tc>
          <w:tcPr>
            <w:tcW w:w="1948" w:type="pct"/>
            <w:tcBorders>
              <w:top w:val="single" w:sz="4" w:space="0" w:color="auto"/>
              <w:left w:val="nil"/>
              <w:bottom w:val="single" w:sz="4" w:space="0" w:color="auto"/>
              <w:right w:val="single" w:sz="4" w:space="0" w:color="auto"/>
            </w:tcBorders>
            <w:shd w:val="clear" w:color="auto" w:fill="auto"/>
            <w:hideMark/>
          </w:tcPr>
          <w:p w14:paraId="2953A7B9" w14:textId="77777777" w:rsidR="00E51180" w:rsidRPr="00724A5B" w:rsidRDefault="00E51180" w:rsidP="00E51180">
            <w:pPr>
              <w:jc w:val="both"/>
              <w:rPr>
                <w:rFonts w:ascii="Times New Roman" w:hAnsi="Times New Roman" w:cs="Times New Roman"/>
                <w:b/>
                <w:bCs/>
                <w:i/>
                <w:noProof/>
                <w:sz w:val="24"/>
                <w:szCs w:val="24"/>
              </w:rPr>
            </w:pPr>
            <w:r w:rsidRPr="00724A5B">
              <w:rPr>
                <w:rFonts w:ascii="Times New Roman" w:hAnsi="Times New Roman" w:cs="Times New Roman"/>
                <w:b/>
                <w:bCs/>
                <w:i/>
                <w:noProof/>
                <w:sz w:val="24"/>
                <w:szCs w:val="24"/>
              </w:rPr>
              <w:t>Success criteria</w:t>
            </w:r>
          </w:p>
        </w:tc>
        <w:tc>
          <w:tcPr>
            <w:tcW w:w="1749" w:type="pct"/>
            <w:tcBorders>
              <w:top w:val="single" w:sz="4" w:space="0" w:color="auto"/>
              <w:left w:val="nil"/>
              <w:bottom w:val="single" w:sz="4" w:space="0" w:color="auto"/>
              <w:right w:val="single" w:sz="4" w:space="0" w:color="auto"/>
            </w:tcBorders>
            <w:shd w:val="clear" w:color="auto" w:fill="auto"/>
            <w:hideMark/>
          </w:tcPr>
          <w:p w14:paraId="09562CAB" w14:textId="77777777" w:rsidR="00E51180" w:rsidRPr="00724A5B" w:rsidRDefault="00E51180" w:rsidP="00E51180">
            <w:pPr>
              <w:jc w:val="both"/>
              <w:rPr>
                <w:rFonts w:ascii="Times New Roman" w:hAnsi="Times New Roman" w:cs="Times New Roman"/>
                <w:b/>
                <w:bCs/>
                <w:i/>
                <w:noProof/>
                <w:sz w:val="24"/>
                <w:szCs w:val="24"/>
              </w:rPr>
            </w:pPr>
            <w:r w:rsidRPr="00724A5B">
              <w:rPr>
                <w:rFonts w:ascii="Times New Roman" w:hAnsi="Times New Roman" w:cs="Times New Roman"/>
                <w:b/>
                <w:bCs/>
                <w:i/>
                <w:noProof/>
                <w:sz w:val="24"/>
                <w:szCs w:val="24"/>
              </w:rPr>
              <w:t>Suggested indicators</w:t>
            </w:r>
          </w:p>
        </w:tc>
      </w:tr>
      <w:tr w:rsidR="00E51180" w:rsidRPr="00724A5B" w14:paraId="1C1122CC" w14:textId="77777777" w:rsidTr="00E51180">
        <w:trPr>
          <w:gridBefore w:val="1"/>
          <w:wBefore w:w="12" w:type="pct"/>
          <w:trHeight w:val="735"/>
        </w:trPr>
        <w:tc>
          <w:tcPr>
            <w:tcW w:w="4988" w:type="pct"/>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D7E29A9" w14:textId="77777777" w:rsidR="00E51180" w:rsidRPr="00724A5B" w:rsidRDefault="00E51180" w:rsidP="009F44CB">
            <w:pPr>
              <w:spacing w:before="120" w:after="20"/>
              <w:rPr>
                <w:rFonts w:ascii="Times New Roman" w:hAnsi="Times New Roman" w:cs="Times New Roman"/>
                <w:b/>
                <w:noProof/>
                <w:color w:val="000000"/>
                <w:sz w:val="24"/>
                <w:szCs w:val="24"/>
              </w:rPr>
            </w:pPr>
            <w:r w:rsidRPr="00724A5B">
              <w:rPr>
                <w:rFonts w:ascii="Times New Roman" w:hAnsi="Times New Roman" w:cs="Times New Roman"/>
                <w:b/>
                <w:noProof/>
                <w:color w:val="000000"/>
                <w:sz w:val="24"/>
                <w:szCs w:val="24"/>
              </w:rPr>
              <w:t>Objective 1: To contribute towards resource conservation and environmental sustainability through rational and sustainable exploitation of living marine resources of Mauritius</w:t>
            </w:r>
          </w:p>
        </w:tc>
      </w:tr>
      <w:tr w:rsidR="00E51180" w:rsidRPr="00724A5B" w14:paraId="40AADC22" w14:textId="77777777" w:rsidTr="00E51180">
        <w:trPr>
          <w:gridBefore w:val="1"/>
          <w:wBefore w:w="12" w:type="pct"/>
          <w:trHeight w:val="1960"/>
        </w:trPr>
        <w:tc>
          <w:tcPr>
            <w:tcW w:w="1287" w:type="pct"/>
            <w:tcBorders>
              <w:top w:val="nil"/>
              <w:left w:val="single" w:sz="4" w:space="0" w:color="auto"/>
              <w:bottom w:val="single" w:sz="4" w:space="0" w:color="auto"/>
              <w:right w:val="single" w:sz="4" w:space="0" w:color="auto"/>
            </w:tcBorders>
            <w:shd w:val="clear" w:color="auto" w:fill="auto"/>
            <w:hideMark/>
          </w:tcPr>
          <w:p w14:paraId="58709CE3" w14:textId="41205878" w:rsidR="00E51180" w:rsidRPr="00724A5B" w:rsidRDefault="00E51180"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themeColor="text1"/>
                <w:sz w:val="24"/>
                <w:szCs w:val="24"/>
              </w:rPr>
              <w:t>1.1 To what extent fisheries activities addressed exclusively at surplus resources prevent the overfishing of stocks, based on the best scientific advice and improved transparency on the global fishing efforts in the waters included in the current Protocol</w:t>
            </w:r>
            <w:r w:rsidR="00506A96" w:rsidRPr="00724A5B">
              <w:rPr>
                <w:rFonts w:ascii="Times New Roman" w:hAnsi="Times New Roman" w:cs="Times New Roman"/>
                <w:noProof/>
                <w:color w:val="000000" w:themeColor="text1"/>
                <w:sz w:val="24"/>
                <w:szCs w:val="24"/>
              </w:rPr>
              <w:t>?</w:t>
            </w:r>
          </w:p>
        </w:tc>
        <w:tc>
          <w:tcPr>
            <w:tcW w:w="1948" w:type="pct"/>
            <w:tcBorders>
              <w:top w:val="nil"/>
              <w:left w:val="nil"/>
              <w:bottom w:val="single" w:sz="4" w:space="0" w:color="auto"/>
              <w:right w:val="single" w:sz="4" w:space="0" w:color="auto"/>
            </w:tcBorders>
            <w:shd w:val="clear" w:color="auto" w:fill="auto"/>
            <w:hideMark/>
          </w:tcPr>
          <w:p w14:paraId="733F93D1" w14:textId="52799B42" w:rsidR="00E51180" w:rsidRPr="00724A5B" w:rsidRDefault="00E51180"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themeColor="text1"/>
                <w:sz w:val="24"/>
                <w:szCs w:val="24"/>
              </w:rPr>
              <w:t>Stocks targeted by the EU fleet are not overexploited at the regional level or at national level, and the EU fishing capacity is within the limits established or recommended by the relevant RFMOs.</w:t>
            </w:r>
          </w:p>
          <w:p w14:paraId="6916B395" w14:textId="45EADCF0" w:rsidR="00E51180" w:rsidRPr="00724A5B" w:rsidRDefault="00E51180"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sz w:val="24"/>
                <w:szCs w:val="24"/>
              </w:rPr>
              <w:t xml:space="preserve">The Protocol considers the management strategies expressed by RFMOs, RFOs and </w:t>
            </w:r>
            <w:r w:rsidRPr="00724A5B">
              <w:rPr>
                <w:rFonts w:ascii="Times New Roman" w:hAnsi="Times New Roman" w:cs="Times New Roman"/>
                <w:noProof/>
                <w:sz w:val="24"/>
                <w:szCs w:val="24"/>
              </w:rPr>
              <w:t>Mauritius</w:t>
            </w:r>
            <w:r w:rsidRPr="00724A5B">
              <w:rPr>
                <w:rFonts w:ascii="Times New Roman" w:hAnsi="Times New Roman" w:cs="Times New Roman"/>
                <w:noProof/>
                <w:color w:val="000000"/>
                <w:sz w:val="24"/>
                <w:szCs w:val="24"/>
              </w:rPr>
              <w:t>.</w:t>
            </w:r>
          </w:p>
          <w:p w14:paraId="26F4424F" w14:textId="29DA59DB" w:rsidR="00E51180" w:rsidRPr="00724A5B" w:rsidRDefault="00E51180"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sz w:val="24"/>
                <w:szCs w:val="24"/>
              </w:rPr>
              <w:t xml:space="preserve">Mauritius </w:t>
            </w:r>
            <w:r w:rsidRPr="00724A5B">
              <w:rPr>
                <w:rFonts w:ascii="Times New Roman" w:hAnsi="Times New Roman" w:cs="Times New Roman"/>
                <w:noProof/>
                <w:color w:val="000000"/>
                <w:sz w:val="24"/>
                <w:szCs w:val="24"/>
              </w:rPr>
              <w:t xml:space="preserve">takes part in the relevant RFMO/RFOs and provides data on activities carried out by vessels </w:t>
            </w:r>
            <w:r w:rsidR="00680E2A" w:rsidRPr="00724A5B">
              <w:rPr>
                <w:rFonts w:ascii="Times New Roman" w:hAnsi="Times New Roman" w:cs="Times New Roman"/>
                <w:noProof/>
                <w:color w:val="000000"/>
                <w:sz w:val="24"/>
                <w:szCs w:val="24"/>
              </w:rPr>
              <w:t xml:space="preserve">flagged to it </w:t>
            </w:r>
            <w:r w:rsidRPr="00724A5B">
              <w:rPr>
                <w:rFonts w:ascii="Times New Roman" w:hAnsi="Times New Roman" w:cs="Times New Roman"/>
                <w:noProof/>
                <w:color w:val="000000"/>
                <w:sz w:val="24"/>
                <w:szCs w:val="24"/>
              </w:rPr>
              <w:t>and by other foreign fleets operating in its waters.</w:t>
            </w:r>
          </w:p>
        </w:tc>
        <w:tc>
          <w:tcPr>
            <w:tcW w:w="1753" w:type="pct"/>
            <w:gridSpan w:val="2"/>
            <w:tcBorders>
              <w:top w:val="nil"/>
              <w:left w:val="nil"/>
              <w:bottom w:val="single" w:sz="4" w:space="0" w:color="auto"/>
              <w:right w:val="single" w:sz="4" w:space="0" w:color="auto"/>
            </w:tcBorders>
            <w:shd w:val="clear" w:color="auto" w:fill="auto"/>
            <w:hideMark/>
          </w:tcPr>
          <w:p w14:paraId="679B0233" w14:textId="1609A86B" w:rsidR="00680E2A" w:rsidRPr="00724A5B" w:rsidRDefault="00E51180" w:rsidP="009F44CB">
            <w:pPr>
              <w:spacing w:before="20" w:after="20"/>
              <w:rPr>
                <w:rFonts w:ascii="Times New Roman" w:hAnsi="Times New Roman" w:cs="Times New Roman"/>
                <w:noProof/>
                <w:color w:val="000000" w:themeColor="text1"/>
                <w:sz w:val="24"/>
                <w:szCs w:val="24"/>
              </w:rPr>
            </w:pPr>
            <w:r w:rsidRPr="00724A5B">
              <w:rPr>
                <w:rFonts w:ascii="Times New Roman" w:hAnsi="Times New Roman" w:cs="Times New Roman"/>
                <w:noProof/>
                <w:color w:val="000000" w:themeColor="text1"/>
                <w:sz w:val="24"/>
                <w:szCs w:val="24"/>
              </w:rPr>
              <w:t>State of the stocks targeted under the Protocol (scientific advice analysis that Mauritius</w:t>
            </w:r>
            <w:r w:rsidRPr="00724A5B">
              <w:rPr>
                <w:rFonts w:ascii="Times New Roman" w:hAnsi="Times New Roman" w:cs="Times New Roman"/>
                <w:noProof/>
                <w:sz w:val="24"/>
                <w:szCs w:val="24"/>
              </w:rPr>
              <w:t xml:space="preserve"> </w:t>
            </w:r>
            <w:r w:rsidRPr="00724A5B">
              <w:rPr>
                <w:rFonts w:ascii="Times New Roman" w:hAnsi="Times New Roman" w:cs="Times New Roman"/>
                <w:noProof/>
                <w:color w:val="000000" w:themeColor="text1"/>
                <w:sz w:val="24"/>
                <w:szCs w:val="24"/>
              </w:rPr>
              <w:t>conducted, meetings, regional scientific reports, and data, RFMO/RFO and national scientific institutes)</w:t>
            </w:r>
            <w:r w:rsidR="00680E2A" w:rsidRPr="00724A5B">
              <w:rPr>
                <w:rFonts w:ascii="Times New Roman" w:hAnsi="Times New Roman" w:cs="Times New Roman"/>
                <w:noProof/>
                <w:color w:val="000000" w:themeColor="text1"/>
                <w:sz w:val="24"/>
                <w:szCs w:val="24"/>
              </w:rPr>
              <w:t>.</w:t>
            </w:r>
          </w:p>
          <w:p w14:paraId="316DC395" w14:textId="77777777" w:rsidR="00680E2A" w:rsidRPr="00724A5B" w:rsidRDefault="00E51180" w:rsidP="009F44CB">
            <w:pPr>
              <w:spacing w:before="20" w:after="20"/>
              <w:rPr>
                <w:rFonts w:ascii="Times New Roman" w:hAnsi="Times New Roman" w:cs="Times New Roman"/>
                <w:noProof/>
                <w:color w:val="000000" w:themeColor="text1"/>
                <w:sz w:val="24"/>
                <w:szCs w:val="24"/>
              </w:rPr>
            </w:pPr>
            <w:r w:rsidRPr="00724A5B">
              <w:rPr>
                <w:rFonts w:ascii="Times New Roman" w:hAnsi="Times New Roman" w:cs="Times New Roman"/>
                <w:noProof/>
                <w:color w:val="000000" w:themeColor="text1"/>
                <w:sz w:val="24"/>
                <w:szCs w:val="24"/>
              </w:rPr>
              <w:t>All fleets catches and fishing effort in Mauritius</w:t>
            </w:r>
            <w:r w:rsidRPr="00724A5B">
              <w:rPr>
                <w:rFonts w:ascii="Times New Roman" w:hAnsi="Times New Roman" w:cs="Times New Roman"/>
                <w:noProof/>
                <w:sz w:val="24"/>
                <w:szCs w:val="24"/>
              </w:rPr>
              <w:t xml:space="preserve"> </w:t>
            </w:r>
            <w:r w:rsidRPr="00724A5B">
              <w:rPr>
                <w:rFonts w:ascii="Times New Roman" w:hAnsi="Times New Roman" w:cs="Times New Roman"/>
                <w:noProof/>
                <w:color w:val="000000" w:themeColor="text1"/>
                <w:sz w:val="24"/>
                <w:szCs w:val="24"/>
              </w:rPr>
              <w:t xml:space="preserve">and in the region; possible impact on the environment of all the fleets operating in these waters. </w:t>
            </w:r>
          </w:p>
          <w:p w14:paraId="03A088C0" w14:textId="4710772E" w:rsidR="00E51180" w:rsidRPr="00724A5B" w:rsidRDefault="00680E2A"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themeColor="text1"/>
                <w:sz w:val="24"/>
                <w:szCs w:val="24"/>
              </w:rPr>
              <w:t>(</w:t>
            </w:r>
            <w:r w:rsidR="00E51180" w:rsidRPr="00724A5B">
              <w:rPr>
                <w:rFonts w:ascii="Times New Roman" w:hAnsi="Times New Roman" w:cs="Times New Roman"/>
                <w:noProof/>
                <w:color w:val="000000" w:themeColor="text1"/>
                <w:sz w:val="24"/>
                <w:szCs w:val="24"/>
              </w:rPr>
              <w:t xml:space="preserve">All </w:t>
            </w:r>
            <w:r w:rsidRPr="00724A5B">
              <w:rPr>
                <w:rFonts w:ascii="Times New Roman" w:hAnsi="Times New Roman" w:cs="Times New Roman"/>
                <w:noProof/>
                <w:color w:val="000000" w:themeColor="text1"/>
                <w:sz w:val="24"/>
                <w:szCs w:val="24"/>
              </w:rPr>
              <w:t xml:space="preserve">of the above </w:t>
            </w:r>
            <w:r w:rsidR="00E51180" w:rsidRPr="00724A5B">
              <w:rPr>
                <w:rFonts w:ascii="Times New Roman" w:hAnsi="Times New Roman" w:cs="Times New Roman"/>
                <w:noProof/>
                <w:color w:val="000000" w:themeColor="text1"/>
                <w:sz w:val="24"/>
                <w:szCs w:val="24"/>
              </w:rPr>
              <w:t xml:space="preserve">considering that the target </w:t>
            </w:r>
            <w:r w:rsidRPr="00724A5B">
              <w:rPr>
                <w:rFonts w:ascii="Times New Roman" w:hAnsi="Times New Roman" w:cs="Times New Roman"/>
                <w:noProof/>
                <w:color w:val="000000" w:themeColor="text1"/>
                <w:sz w:val="24"/>
                <w:szCs w:val="24"/>
              </w:rPr>
              <w:t xml:space="preserve">species - mainly tuna - </w:t>
            </w:r>
            <w:r w:rsidR="00E51180" w:rsidRPr="00724A5B">
              <w:rPr>
                <w:rFonts w:ascii="Times New Roman" w:hAnsi="Times New Roman" w:cs="Times New Roman"/>
                <w:noProof/>
                <w:color w:val="000000" w:themeColor="text1"/>
                <w:sz w:val="24"/>
                <w:szCs w:val="24"/>
              </w:rPr>
              <w:t xml:space="preserve">are highly migratory species). </w:t>
            </w:r>
          </w:p>
        </w:tc>
      </w:tr>
      <w:tr w:rsidR="00E51180" w:rsidRPr="00724A5B" w14:paraId="1DFE2FD5" w14:textId="77777777" w:rsidTr="00E51180">
        <w:trPr>
          <w:gridBefore w:val="1"/>
          <w:wBefore w:w="12" w:type="pct"/>
          <w:trHeight w:val="1423"/>
        </w:trPr>
        <w:tc>
          <w:tcPr>
            <w:tcW w:w="1287" w:type="pct"/>
            <w:tcBorders>
              <w:top w:val="nil"/>
              <w:left w:val="single" w:sz="4" w:space="0" w:color="auto"/>
              <w:bottom w:val="single" w:sz="4" w:space="0" w:color="auto"/>
              <w:right w:val="single" w:sz="4" w:space="0" w:color="auto"/>
            </w:tcBorders>
            <w:shd w:val="clear" w:color="auto" w:fill="auto"/>
            <w:hideMark/>
          </w:tcPr>
          <w:p w14:paraId="75CBC889" w14:textId="429297ED" w:rsidR="00E51180" w:rsidRPr="00724A5B" w:rsidRDefault="00E51180"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sz w:val="24"/>
                <w:szCs w:val="24"/>
              </w:rPr>
              <w:t>1.2 To what extent the implementation has followed the same principle</w:t>
            </w:r>
            <w:r w:rsidR="00506A96" w:rsidRPr="00724A5B">
              <w:rPr>
                <w:rFonts w:ascii="Times New Roman" w:hAnsi="Times New Roman" w:cs="Times New Roman"/>
                <w:noProof/>
                <w:color w:val="000000"/>
                <w:sz w:val="24"/>
                <w:szCs w:val="24"/>
              </w:rPr>
              <w:t>s</w:t>
            </w:r>
            <w:r w:rsidRPr="00724A5B">
              <w:rPr>
                <w:rFonts w:ascii="Times New Roman" w:hAnsi="Times New Roman" w:cs="Times New Roman"/>
                <w:noProof/>
                <w:color w:val="000000"/>
                <w:sz w:val="24"/>
                <w:szCs w:val="24"/>
              </w:rPr>
              <w:t xml:space="preserve"> and promote</w:t>
            </w:r>
            <w:r w:rsidR="00506A96" w:rsidRPr="00724A5B">
              <w:rPr>
                <w:rFonts w:ascii="Times New Roman" w:hAnsi="Times New Roman" w:cs="Times New Roman"/>
                <w:noProof/>
                <w:color w:val="000000"/>
                <w:sz w:val="24"/>
                <w:szCs w:val="24"/>
              </w:rPr>
              <w:t>s</w:t>
            </w:r>
            <w:r w:rsidRPr="00724A5B">
              <w:rPr>
                <w:rFonts w:ascii="Times New Roman" w:hAnsi="Times New Roman" w:cs="Times New Roman"/>
                <w:noProof/>
                <w:color w:val="000000"/>
                <w:sz w:val="24"/>
                <w:szCs w:val="24"/>
              </w:rPr>
              <w:t xml:space="preserve"> the same standards for fisheries management as applied in EU waters</w:t>
            </w:r>
            <w:r w:rsidR="00506A96" w:rsidRPr="00724A5B">
              <w:rPr>
                <w:rFonts w:ascii="Times New Roman" w:hAnsi="Times New Roman" w:cs="Times New Roman"/>
                <w:noProof/>
                <w:color w:val="000000"/>
                <w:sz w:val="24"/>
                <w:szCs w:val="24"/>
              </w:rPr>
              <w:t>?</w:t>
            </w:r>
          </w:p>
        </w:tc>
        <w:tc>
          <w:tcPr>
            <w:tcW w:w="1948" w:type="pct"/>
            <w:tcBorders>
              <w:top w:val="nil"/>
              <w:left w:val="nil"/>
              <w:bottom w:val="single" w:sz="4" w:space="0" w:color="auto"/>
              <w:right w:val="single" w:sz="4" w:space="0" w:color="auto"/>
            </w:tcBorders>
            <w:shd w:val="clear" w:color="auto" w:fill="auto"/>
            <w:hideMark/>
          </w:tcPr>
          <w:p w14:paraId="25D914DA" w14:textId="0CDB2F93" w:rsidR="00E51180" w:rsidRPr="00724A5B" w:rsidRDefault="00E51180"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sz w:val="24"/>
                <w:szCs w:val="24"/>
              </w:rPr>
              <w:t xml:space="preserve">The EU and </w:t>
            </w:r>
            <w:r w:rsidRPr="00724A5B">
              <w:rPr>
                <w:rFonts w:ascii="Times New Roman" w:hAnsi="Times New Roman" w:cs="Times New Roman"/>
                <w:noProof/>
                <w:sz w:val="24"/>
                <w:szCs w:val="24"/>
              </w:rPr>
              <w:t xml:space="preserve">Mauritius </w:t>
            </w:r>
            <w:r w:rsidRPr="00724A5B">
              <w:rPr>
                <w:rFonts w:ascii="Times New Roman" w:hAnsi="Times New Roman" w:cs="Times New Roman"/>
                <w:noProof/>
                <w:color w:val="000000"/>
                <w:sz w:val="24"/>
                <w:szCs w:val="24"/>
              </w:rPr>
              <w:t>adopt management measures to reduce by</w:t>
            </w:r>
            <w:r w:rsidR="00025203" w:rsidRPr="00724A5B">
              <w:rPr>
                <w:rFonts w:ascii="Times New Roman" w:hAnsi="Times New Roman" w:cs="Times New Roman"/>
                <w:noProof/>
                <w:color w:val="000000"/>
                <w:sz w:val="24"/>
                <w:szCs w:val="24"/>
              </w:rPr>
              <w:t>catches</w:t>
            </w:r>
            <w:r w:rsidRPr="00724A5B">
              <w:rPr>
                <w:rFonts w:ascii="Times New Roman" w:hAnsi="Times New Roman" w:cs="Times New Roman"/>
                <w:noProof/>
                <w:color w:val="000000"/>
                <w:sz w:val="24"/>
                <w:szCs w:val="24"/>
              </w:rPr>
              <w:t xml:space="preserve"> and discards and </w:t>
            </w:r>
            <w:r w:rsidR="00680E2A" w:rsidRPr="00724A5B">
              <w:rPr>
                <w:rFonts w:ascii="Times New Roman" w:hAnsi="Times New Roman" w:cs="Times New Roman"/>
                <w:noProof/>
                <w:color w:val="000000"/>
                <w:sz w:val="24"/>
                <w:szCs w:val="24"/>
              </w:rPr>
              <w:t xml:space="preserve">to </w:t>
            </w:r>
            <w:r w:rsidRPr="00724A5B">
              <w:rPr>
                <w:rFonts w:ascii="Times New Roman" w:hAnsi="Times New Roman" w:cs="Times New Roman"/>
                <w:noProof/>
                <w:color w:val="000000"/>
                <w:sz w:val="24"/>
                <w:szCs w:val="24"/>
              </w:rPr>
              <w:t xml:space="preserve">reduce the possible impacts on the ecosystem. </w:t>
            </w:r>
          </w:p>
        </w:tc>
        <w:tc>
          <w:tcPr>
            <w:tcW w:w="1753" w:type="pct"/>
            <w:gridSpan w:val="2"/>
            <w:tcBorders>
              <w:top w:val="nil"/>
              <w:left w:val="nil"/>
              <w:bottom w:val="single" w:sz="4" w:space="0" w:color="auto"/>
              <w:right w:val="single" w:sz="4" w:space="0" w:color="auto"/>
            </w:tcBorders>
            <w:shd w:val="clear" w:color="auto" w:fill="auto"/>
            <w:hideMark/>
          </w:tcPr>
          <w:p w14:paraId="7C5E9BD9" w14:textId="4FBCD106" w:rsidR="00680E2A" w:rsidRPr="00724A5B" w:rsidRDefault="00E51180"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sz w:val="24"/>
                <w:szCs w:val="24"/>
              </w:rPr>
              <w:t>State of the stocks taken as by</w:t>
            </w:r>
            <w:r w:rsidR="00025203" w:rsidRPr="00724A5B">
              <w:rPr>
                <w:rFonts w:ascii="Times New Roman" w:hAnsi="Times New Roman" w:cs="Times New Roman"/>
                <w:noProof/>
                <w:color w:val="000000"/>
                <w:sz w:val="24"/>
                <w:szCs w:val="24"/>
              </w:rPr>
              <w:t>catch</w:t>
            </w:r>
            <w:r w:rsidRPr="00724A5B">
              <w:rPr>
                <w:rFonts w:ascii="Times New Roman" w:hAnsi="Times New Roman" w:cs="Times New Roman"/>
                <w:noProof/>
                <w:color w:val="000000"/>
                <w:sz w:val="24"/>
                <w:szCs w:val="24"/>
              </w:rPr>
              <w:t xml:space="preserve"> by EU vessels</w:t>
            </w:r>
            <w:r w:rsidR="00680E2A" w:rsidRPr="00724A5B">
              <w:rPr>
                <w:rFonts w:ascii="Times New Roman" w:hAnsi="Times New Roman" w:cs="Times New Roman"/>
                <w:noProof/>
                <w:color w:val="000000"/>
                <w:sz w:val="24"/>
                <w:szCs w:val="24"/>
              </w:rPr>
              <w:t>.</w:t>
            </w:r>
          </w:p>
          <w:p w14:paraId="6E1960F0" w14:textId="2CAD3183" w:rsidR="00680E2A" w:rsidRPr="00724A5B" w:rsidRDefault="00680E2A"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sz w:val="24"/>
                <w:szCs w:val="24"/>
              </w:rPr>
              <w:t>M</w:t>
            </w:r>
            <w:r w:rsidR="00E51180" w:rsidRPr="00724A5B">
              <w:rPr>
                <w:rFonts w:ascii="Times New Roman" w:hAnsi="Times New Roman" w:cs="Times New Roman"/>
                <w:noProof/>
                <w:color w:val="000000"/>
                <w:sz w:val="24"/>
                <w:szCs w:val="24"/>
              </w:rPr>
              <w:t xml:space="preserve">anagement measures adopted at the regional, national or EU level or </w:t>
            </w:r>
            <w:r w:rsidR="0001560F" w:rsidRPr="00724A5B">
              <w:rPr>
                <w:rFonts w:ascii="Times New Roman" w:hAnsi="Times New Roman" w:cs="Times New Roman"/>
                <w:noProof/>
                <w:color w:val="000000"/>
                <w:sz w:val="24"/>
                <w:szCs w:val="24"/>
              </w:rPr>
              <w:t xml:space="preserve">under </w:t>
            </w:r>
            <w:r w:rsidR="00E51180" w:rsidRPr="00724A5B">
              <w:rPr>
                <w:rFonts w:ascii="Times New Roman" w:hAnsi="Times New Roman" w:cs="Times New Roman"/>
                <w:noProof/>
                <w:color w:val="000000"/>
                <w:sz w:val="24"/>
                <w:szCs w:val="24"/>
              </w:rPr>
              <w:t xml:space="preserve">the Protocol. </w:t>
            </w:r>
          </w:p>
          <w:p w14:paraId="1401A406" w14:textId="0B51400A" w:rsidR="00E51180" w:rsidRPr="00724A5B" w:rsidRDefault="00E51180"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sz w:val="24"/>
                <w:szCs w:val="24"/>
              </w:rPr>
              <w:t>Strategies aimed at conservation measures for protected species</w:t>
            </w:r>
            <w:r w:rsidR="00332556" w:rsidRPr="00724A5B">
              <w:rPr>
                <w:rFonts w:ascii="Times New Roman" w:hAnsi="Times New Roman" w:cs="Times New Roman"/>
                <w:noProof/>
                <w:color w:val="000000"/>
                <w:sz w:val="24"/>
                <w:szCs w:val="24"/>
              </w:rPr>
              <w:t>.</w:t>
            </w:r>
          </w:p>
        </w:tc>
      </w:tr>
      <w:tr w:rsidR="00E51180" w:rsidRPr="00724A5B" w14:paraId="2EF92DD3" w14:textId="77777777" w:rsidTr="00E51180">
        <w:trPr>
          <w:gridBefore w:val="1"/>
          <w:wBefore w:w="12" w:type="pct"/>
          <w:trHeight w:val="1800"/>
        </w:trPr>
        <w:tc>
          <w:tcPr>
            <w:tcW w:w="1287" w:type="pct"/>
            <w:tcBorders>
              <w:top w:val="nil"/>
              <w:left w:val="single" w:sz="4" w:space="0" w:color="auto"/>
              <w:bottom w:val="single" w:sz="4" w:space="0" w:color="auto"/>
              <w:right w:val="single" w:sz="4" w:space="0" w:color="auto"/>
            </w:tcBorders>
            <w:shd w:val="clear" w:color="auto" w:fill="auto"/>
            <w:hideMark/>
          </w:tcPr>
          <w:p w14:paraId="3B7DB3F4" w14:textId="2C634D7D" w:rsidR="00E51180" w:rsidRPr="00724A5B" w:rsidRDefault="00E51180"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sz w:val="24"/>
                <w:szCs w:val="24"/>
              </w:rPr>
              <w:t xml:space="preserve">1.3 To what extent </w:t>
            </w:r>
            <w:r w:rsidR="003A3D37" w:rsidRPr="00724A5B">
              <w:rPr>
                <w:rFonts w:ascii="Times New Roman" w:hAnsi="Times New Roman" w:cs="Times New Roman"/>
                <w:noProof/>
                <w:color w:val="000000"/>
                <w:sz w:val="24"/>
                <w:szCs w:val="24"/>
              </w:rPr>
              <w:t xml:space="preserve">have </w:t>
            </w:r>
            <w:r w:rsidRPr="00724A5B">
              <w:rPr>
                <w:rFonts w:ascii="Times New Roman" w:hAnsi="Times New Roman" w:cs="Times New Roman"/>
                <w:noProof/>
                <w:color w:val="000000"/>
                <w:sz w:val="24"/>
                <w:szCs w:val="24"/>
              </w:rPr>
              <w:t>the scientific and technical evaluation of the fisheries concerned improved</w:t>
            </w:r>
            <w:r w:rsidR="003A3D37" w:rsidRPr="00724A5B">
              <w:rPr>
                <w:rFonts w:ascii="Times New Roman" w:hAnsi="Times New Roman" w:cs="Times New Roman"/>
                <w:noProof/>
                <w:color w:val="000000"/>
                <w:sz w:val="24"/>
                <w:szCs w:val="24"/>
              </w:rPr>
              <w:t>?</w:t>
            </w:r>
          </w:p>
        </w:tc>
        <w:tc>
          <w:tcPr>
            <w:tcW w:w="1948" w:type="pct"/>
            <w:tcBorders>
              <w:top w:val="nil"/>
              <w:left w:val="nil"/>
              <w:bottom w:val="single" w:sz="4" w:space="0" w:color="auto"/>
              <w:right w:val="single" w:sz="4" w:space="0" w:color="auto"/>
            </w:tcBorders>
            <w:shd w:val="clear" w:color="auto" w:fill="auto"/>
            <w:hideMark/>
          </w:tcPr>
          <w:p w14:paraId="606D6C9C" w14:textId="4036792D" w:rsidR="00E51180" w:rsidRPr="00724A5B" w:rsidRDefault="00E51180"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sz w:val="24"/>
                <w:szCs w:val="24"/>
              </w:rPr>
              <w:t xml:space="preserve">EU fishing activities are subject to an appropriate reporting obligation framework (logbooks, VMS, observers, etc.) in the Agreement and a scientific data collection framework (size composition of the catches, biological parameters etc.). This information is </w:t>
            </w:r>
            <w:r w:rsidR="00EB2BCE" w:rsidRPr="00724A5B">
              <w:rPr>
                <w:rFonts w:ascii="Times New Roman" w:hAnsi="Times New Roman" w:cs="Times New Roman"/>
                <w:noProof/>
                <w:color w:val="000000"/>
                <w:sz w:val="24"/>
                <w:szCs w:val="24"/>
              </w:rPr>
              <w:t xml:space="preserve">sent </w:t>
            </w:r>
            <w:r w:rsidRPr="00724A5B">
              <w:rPr>
                <w:rFonts w:ascii="Times New Roman" w:hAnsi="Times New Roman" w:cs="Times New Roman"/>
                <w:noProof/>
                <w:color w:val="000000"/>
                <w:sz w:val="24"/>
                <w:szCs w:val="24"/>
              </w:rPr>
              <w:t>to the relevant RFMOs and national research institutes.</w:t>
            </w:r>
          </w:p>
          <w:p w14:paraId="60EC75C3" w14:textId="77777777" w:rsidR="00E51180" w:rsidRPr="00724A5B" w:rsidRDefault="00E51180"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sz w:val="24"/>
                <w:szCs w:val="24"/>
              </w:rPr>
              <w:t xml:space="preserve">EU scientists and </w:t>
            </w:r>
            <w:r w:rsidRPr="00724A5B">
              <w:rPr>
                <w:rFonts w:ascii="Times New Roman" w:hAnsi="Times New Roman" w:cs="Times New Roman"/>
                <w:noProof/>
                <w:sz w:val="24"/>
                <w:szCs w:val="24"/>
              </w:rPr>
              <w:t xml:space="preserve">Mauritius </w:t>
            </w:r>
            <w:r w:rsidRPr="00724A5B">
              <w:rPr>
                <w:rFonts w:ascii="Times New Roman" w:hAnsi="Times New Roman" w:cs="Times New Roman"/>
                <w:noProof/>
                <w:color w:val="000000"/>
                <w:sz w:val="24"/>
                <w:szCs w:val="24"/>
              </w:rPr>
              <w:t xml:space="preserve">scientists actively participate in scientific meetings and RFMOs/RFOs scientific committees. </w:t>
            </w:r>
          </w:p>
        </w:tc>
        <w:tc>
          <w:tcPr>
            <w:tcW w:w="1753" w:type="pct"/>
            <w:gridSpan w:val="2"/>
            <w:tcBorders>
              <w:top w:val="nil"/>
              <w:left w:val="nil"/>
              <w:bottom w:val="single" w:sz="4" w:space="0" w:color="auto"/>
              <w:right w:val="single" w:sz="4" w:space="0" w:color="auto"/>
            </w:tcBorders>
            <w:shd w:val="clear" w:color="auto" w:fill="auto"/>
            <w:hideMark/>
          </w:tcPr>
          <w:p w14:paraId="14A658D6" w14:textId="77777777" w:rsidR="001B2A01" w:rsidRPr="00724A5B" w:rsidRDefault="00E51180"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sz w:val="24"/>
                <w:szCs w:val="24"/>
              </w:rPr>
              <w:t>Inclusion of data collection provisions in the Agreement and timely availability of relevant data at the management and scientific operators</w:t>
            </w:r>
            <w:r w:rsidR="001B2A01" w:rsidRPr="00724A5B">
              <w:rPr>
                <w:rFonts w:ascii="Times New Roman" w:hAnsi="Times New Roman" w:cs="Times New Roman"/>
                <w:noProof/>
                <w:color w:val="000000"/>
                <w:sz w:val="24"/>
                <w:szCs w:val="24"/>
              </w:rPr>
              <w:t>.</w:t>
            </w:r>
          </w:p>
          <w:p w14:paraId="586A7D6E" w14:textId="495FD2EF" w:rsidR="001B2A01" w:rsidRPr="00724A5B" w:rsidRDefault="001B2A01"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sz w:val="24"/>
                <w:szCs w:val="24"/>
              </w:rPr>
              <w:t>A</w:t>
            </w:r>
            <w:r w:rsidR="00E51180" w:rsidRPr="00724A5B">
              <w:rPr>
                <w:rFonts w:ascii="Times New Roman" w:hAnsi="Times New Roman" w:cs="Times New Roman"/>
                <w:noProof/>
                <w:color w:val="000000"/>
                <w:sz w:val="24"/>
                <w:szCs w:val="24"/>
              </w:rPr>
              <w:t>mount and quality of data collected</w:t>
            </w:r>
            <w:r w:rsidRPr="00724A5B">
              <w:rPr>
                <w:rFonts w:ascii="Times New Roman" w:hAnsi="Times New Roman" w:cs="Times New Roman"/>
                <w:noProof/>
                <w:color w:val="000000"/>
                <w:sz w:val="24"/>
                <w:szCs w:val="24"/>
              </w:rPr>
              <w:t>.</w:t>
            </w:r>
            <w:r w:rsidR="00E51180" w:rsidRPr="00724A5B">
              <w:rPr>
                <w:rFonts w:ascii="Times New Roman" w:hAnsi="Times New Roman" w:cs="Times New Roman"/>
                <w:noProof/>
                <w:color w:val="000000"/>
                <w:sz w:val="24"/>
                <w:szCs w:val="24"/>
              </w:rPr>
              <w:t xml:space="preserve"> </w:t>
            </w:r>
          </w:p>
          <w:p w14:paraId="5A0CEF14" w14:textId="7C2BE872" w:rsidR="001B2A01" w:rsidRPr="00724A5B" w:rsidRDefault="001B2A01"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sz w:val="24"/>
                <w:szCs w:val="24"/>
              </w:rPr>
              <w:t>N</w:t>
            </w:r>
            <w:r w:rsidR="00E51180" w:rsidRPr="00724A5B">
              <w:rPr>
                <w:rFonts w:ascii="Times New Roman" w:hAnsi="Times New Roman" w:cs="Times New Roman"/>
                <w:noProof/>
                <w:color w:val="000000"/>
                <w:sz w:val="24"/>
                <w:szCs w:val="24"/>
              </w:rPr>
              <w:t>umber of reports to RFMOs and scientific institutes</w:t>
            </w:r>
            <w:r w:rsidRPr="00724A5B">
              <w:rPr>
                <w:rFonts w:ascii="Times New Roman" w:hAnsi="Times New Roman" w:cs="Times New Roman"/>
                <w:noProof/>
                <w:color w:val="000000"/>
                <w:sz w:val="24"/>
                <w:szCs w:val="24"/>
              </w:rPr>
              <w:t>.</w:t>
            </w:r>
          </w:p>
          <w:p w14:paraId="6780D912" w14:textId="6DF9BC3F" w:rsidR="001B2A01" w:rsidRPr="00724A5B" w:rsidRDefault="001B2A01"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sz w:val="24"/>
                <w:szCs w:val="24"/>
              </w:rPr>
              <w:t>P</w:t>
            </w:r>
            <w:r w:rsidR="00E51180" w:rsidRPr="00724A5B">
              <w:rPr>
                <w:rFonts w:ascii="Times New Roman" w:hAnsi="Times New Roman" w:cs="Times New Roman"/>
                <w:noProof/>
                <w:color w:val="000000"/>
                <w:sz w:val="24"/>
                <w:szCs w:val="24"/>
              </w:rPr>
              <w:t>articipation rate in RFMOs/RFOs scientific committees</w:t>
            </w:r>
            <w:r w:rsidRPr="00724A5B">
              <w:rPr>
                <w:rFonts w:ascii="Times New Roman" w:hAnsi="Times New Roman" w:cs="Times New Roman"/>
                <w:noProof/>
                <w:color w:val="000000"/>
                <w:sz w:val="24"/>
                <w:szCs w:val="24"/>
              </w:rPr>
              <w:t>.</w:t>
            </w:r>
          </w:p>
          <w:p w14:paraId="4C28568E" w14:textId="3FC4BC62" w:rsidR="001B2A01" w:rsidRPr="00724A5B" w:rsidRDefault="001B2A01"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sz w:val="24"/>
                <w:szCs w:val="24"/>
              </w:rPr>
              <w:t>R</w:t>
            </w:r>
            <w:r w:rsidR="00E51180" w:rsidRPr="00724A5B">
              <w:rPr>
                <w:rFonts w:ascii="Times New Roman" w:hAnsi="Times New Roman" w:cs="Times New Roman"/>
                <w:noProof/>
                <w:color w:val="000000"/>
                <w:sz w:val="24"/>
                <w:szCs w:val="24"/>
              </w:rPr>
              <w:t>esults achieved with sectoral support</w:t>
            </w:r>
            <w:r w:rsidRPr="00724A5B">
              <w:rPr>
                <w:rFonts w:ascii="Times New Roman" w:hAnsi="Times New Roman" w:cs="Times New Roman"/>
                <w:noProof/>
                <w:color w:val="000000"/>
                <w:sz w:val="24"/>
                <w:szCs w:val="24"/>
              </w:rPr>
              <w:t>.</w:t>
            </w:r>
            <w:r w:rsidR="00E51180" w:rsidRPr="00724A5B">
              <w:rPr>
                <w:rFonts w:ascii="Times New Roman" w:hAnsi="Times New Roman" w:cs="Times New Roman"/>
                <w:noProof/>
                <w:color w:val="000000"/>
                <w:sz w:val="24"/>
                <w:szCs w:val="24"/>
              </w:rPr>
              <w:t xml:space="preserve"> </w:t>
            </w:r>
          </w:p>
          <w:p w14:paraId="6A6E928D" w14:textId="797BC494" w:rsidR="00E51180" w:rsidRPr="00724A5B" w:rsidRDefault="001B2A01"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sz w:val="24"/>
                <w:szCs w:val="24"/>
              </w:rPr>
              <w:t>N</w:t>
            </w:r>
            <w:r w:rsidR="00E51180" w:rsidRPr="00724A5B">
              <w:rPr>
                <w:rFonts w:ascii="Times New Roman" w:hAnsi="Times New Roman" w:cs="Times New Roman"/>
                <w:noProof/>
                <w:color w:val="000000"/>
                <w:sz w:val="24"/>
                <w:szCs w:val="24"/>
              </w:rPr>
              <w:t>umber of meetings between scientists and managers at country level.</w:t>
            </w:r>
          </w:p>
        </w:tc>
      </w:tr>
      <w:tr w:rsidR="00E51180" w:rsidRPr="00724A5B" w14:paraId="6A74897E" w14:textId="77777777" w:rsidTr="00E51180">
        <w:trPr>
          <w:gridBefore w:val="1"/>
          <w:wBefore w:w="12" w:type="pct"/>
          <w:trHeight w:val="1200"/>
        </w:trPr>
        <w:tc>
          <w:tcPr>
            <w:tcW w:w="1287" w:type="pct"/>
            <w:tcBorders>
              <w:top w:val="nil"/>
              <w:left w:val="single" w:sz="4" w:space="0" w:color="auto"/>
              <w:bottom w:val="single" w:sz="4" w:space="0" w:color="auto"/>
              <w:right w:val="single" w:sz="4" w:space="0" w:color="auto"/>
            </w:tcBorders>
            <w:shd w:val="clear" w:color="auto" w:fill="auto"/>
            <w:hideMark/>
          </w:tcPr>
          <w:p w14:paraId="285FC222" w14:textId="2D0F7E46" w:rsidR="00E51180" w:rsidRPr="00724A5B" w:rsidRDefault="00E51180"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sz w:val="24"/>
                <w:szCs w:val="24"/>
              </w:rPr>
              <w:t xml:space="preserve">1.4 To what extent </w:t>
            </w:r>
            <w:r w:rsidR="003A3D37" w:rsidRPr="00724A5B">
              <w:rPr>
                <w:rFonts w:ascii="Times New Roman" w:hAnsi="Times New Roman" w:cs="Times New Roman"/>
                <w:noProof/>
                <w:color w:val="000000"/>
                <w:sz w:val="24"/>
                <w:szCs w:val="24"/>
              </w:rPr>
              <w:t xml:space="preserve">do </w:t>
            </w:r>
            <w:r w:rsidRPr="00724A5B">
              <w:rPr>
                <w:rFonts w:ascii="Times New Roman" w:hAnsi="Times New Roman" w:cs="Times New Roman"/>
                <w:noProof/>
                <w:color w:val="000000"/>
                <w:sz w:val="24"/>
                <w:szCs w:val="24"/>
              </w:rPr>
              <w:t xml:space="preserve">the Agreement and its Protocol </w:t>
            </w:r>
            <w:r w:rsidR="003A3D37" w:rsidRPr="00724A5B">
              <w:rPr>
                <w:rFonts w:ascii="Times New Roman" w:hAnsi="Times New Roman" w:cs="Times New Roman"/>
                <w:noProof/>
                <w:color w:val="000000"/>
                <w:sz w:val="24"/>
                <w:szCs w:val="24"/>
              </w:rPr>
              <w:t xml:space="preserve">help </w:t>
            </w:r>
            <w:r w:rsidRPr="00724A5B">
              <w:rPr>
                <w:rFonts w:ascii="Times New Roman" w:hAnsi="Times New Roman" w:cs="Times New Roman"/>
                <w:noProof/>
                <w:color w:val="000000"/>
                <w:sz w:val="24"/>
                <w:szCs w:val="24"/>
              </w:rPr>
              <w:t>ensure compliance and control of the EU fleet activities</w:t>
            </w:r>
            <w:r w:rsidR="003A3D37" w:rsidRPr="00724A5B">
              <w:rPr>
                <w:rFonts w:ascii="Times New Roman" w:hAnsi="Times New Roman" w:cs="Times New Roman"/>
                <w:noProof/>
                <w:color w:val="000000"/>
                <w:sz w:val="24"/>
                <w:szCs w:val="24"/>
              </w:rPr>
              <w:t>?</w:t>
            </w:r>
          </w:p>
        </w:tc>
        <w:tc>
          <w:tcPr>
            <w:tcW w:w="1948" w:type="pct"/>
            <w:tcBorders>
              <w:top w:val="nil"/>
              <w:left w:val="nil"/>
              <w:bottom w:val="single" w:sz="4" w:space="0" w:color="auto"/>
              <w:right w:val="single" w:sz="4" w:space="0" w:color="auto"/>
            </w:tcBorders>
            <w:shd w:val="clear" w:color="auto" w:fill="auto"/>
            <w:hideMark/>
          </w:tcPr>
          <w:p w14:paraId="7CA75AF4" w14:textId="3AD726D2" w:rsidR="00E51180" w:rsidRPr="00724A5B" w:rsidRDefault="00E51180"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sz w:val="24"/>
                <w:szCs w:val="24"/>
              </w:rPr>
              <w:t>The activity of the EU fleet is properly monitored (VMS, AIS, observers, etc.); reporting, monitoring and control takes place as stipulated in the Protocol and as legislation requires. Moreover, there is adequate monitoring, reporting and control of all catches and by</w:t>
            </w:r>
            <w:r w:rsidR="00025203" w:rsidRPr="00724A5B">
              <w:rPr>
                <w:rFonts w:ascii="Times New Roman" w:hAnsi="Times New Roman" w:cs="Times New Roman"/>
                <w:noProof/>
                <w:color w:val="000000"/>
                <w:sz w:val="24"/>
                <w:szCs w:val="24"/>
              </w:rPr>
              <w:t>catches</w:t>
            </w:r>
            <w:r w:rsidRPr="00724A5B">
              <w:rPr>
                <w:rFonts w:ascii="Times New Roman" w:hAnsi="Times New Roman" w:cs="Times New Roman"/>
                <w:noProof/>
                <w:color w:val="000000"/>
                <w:sz w:val="24"/>
                <w:szCs w:val="24"/>
              </w:rPr>
              <w:t xml:space="preserve">, and catch composition, possible infractions are sanctioned; sectoral support is used to </w:t>
            </w:r>
            <w:r w:rsidR="00BE3280" w:rsidRPr="00724A5B">
              <w:rPr>
                <w:rFonts w:ascii="Times New Roman" w:hAnsi="Times New Roman" w:cs="Times New Roman"/>
                <w:noProof/>
                <w:color w:val="000000"/>
                <w:sz w:val="24"/>
                <w:szCs w:val="24"/>
              </w:rPr>
              <w:t xml:space="preserve">improve </w:t>
            </w:r>
            <w:r w:rsidRPr="00724A5B">
              <w:rPr>
                <w:rFonts w:ascii="Times New Roman" w:hAnsi="Times New Roman" w:cs="Times New Roman"/>
                <w:noProof/>
                <w:color w:val="000000"/>
                <w:sz w:val="24"/>
                <w:szCs w:val="24"/>
              </w:rPr>
              <w:t>monitoring, control and surveillance (MCS).</w:t>
            </w:r>
          </w:p>
        </w:tc>
        <w:tc>
          <w:tcPr>
            <w:tcW w:w="1753" w:type="pct"/>
            <w:gridSpan w:val="2"/>
            <w:tcBorders>
              <w:top w:val="nil"/>
              <w:left w:val="nil"/>
              <w:bottom w:val="single" w:sz="4" w:space="0" w:color="auto"/>
              <w:right w:val="single" w:sz="4" w:space="0" w:color="auto"/>
            </w:tcBorders>
            <w:shd w:val="clear" w:color="auto" w:fill="auto"/>
            <w:hideMark/>
          </w:tcPr>
          <w:p w14:paraId="4E7A6BC1" w14:textId="6AF90CDF" w:rsidR="00F462DD" w:rsidRPr="00724A5B" w:rsidRDefault="00E51180"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sz w:val="24"/>
                <w:szCs w:val="24"/>
              </w:rPr>
              <w:t>Level of implementation of the monitoring provisions in the Agreement and its Protocol</w:t>
            </w:r>
            <w:r w:rsidR="00F462DD" w:rsidRPr="00724A5B">
              <w:rPr>
                <w:rFonts w:ascii="Times New Roman" w:hAnsi="Times New Roman" w:cs="Times New Roman"/>
                <w:noProof/>
                <w:color w:val="000000"/>
                <w:sz w:val="24"/>
                <w:szCs w:val="24"/>
              </w:rPr>
              <w:t>.</w:t>
            </w:r>
          </w:p>
          <w:p w14:paraId="02C3C961" w14:textId="6F6FA4E5" w:rsidR="00F462DD" w:rsidRPr="00724A5B" w:rsidRDefault="00F462DD"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sz w:val="24"/>
                <w:szCs w:val="24"/>
              </w:rPr>
              <w:t>L</w:t>
            </w:r>
            <w:r w:rsidR="00E51180" w:rsidRPr="00724A5B">
              <w:rPr>
                <w:rFonts w:ascii="Times New Roman" w:hAnsi="Times New Roman" w:cs="Times New Roman"/>
                <w:noProof/>
                <w:color w:val="000000"/>
                <w:sz w:val="24"/>
                <w:szCs w:val="24"/>
              </w:rPr>
              <w:t>evel of implementation of the monitoring, reporting and control provisions</w:t>
            </w:r>
            <w:r w:rsidRPr="00724A5B">
              <w:rPr>
                <w:rFonts w:ascii="Times New Roman" w:hAnsi="Times New Roman" w:cs="Times New Roman"/>
                <w:noProof/>
                <w:color w:val="000000"/>
                <w:sz w:val="24"/>
                <w:szCs w:val="24"/>
              </w:rPr>
              <w:t>.</w:t>
            </w:r>
          </w:p>
          <w:p w14:paraId="3B594338" w14:textId="2915D5F6" w:rsidR="00E51180" w:rsidRPr="00724A5B" w:rsidRDefault="00F462DD"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sz w:val="24"/>
                <w:szCs w:val="24"/>
              </w:rPr>
              <w:t>R</w:t>
            </w:r>
            <w:r w:rsidR="00E51180" w:rsidRPr="00724A5B">
              <w:rPr>
                <w:rFonts w:ascii="Times New Roman" w:hAnsi="Times New Roman" w:cs="Times New Roman"/>
                <w:noProof/>
                <w:color w:val="000000"/>
                <w:sz w:val="24"/>
                <w:szCs w:val="24"/>
              </w:rPr>
              <w:t>esults achieved with sectoral support in terms of MCS.</w:t>
            </w:r>
          </w:p>
        </w:tc>
      </w:tr>
    </w:tbl>
    <w:p w14:paraId="1E722D48" w14:textId="77777777" w:rsidR="00184575" w:rsidRPr="00724A5B" w:rsidRDefault="00184575">
      <w:pPr>
        <w:rPr>
          <w:noProof/>
        </w:rPr>
      </w:pPr>
      <w:r w:rsidRPr="00724A5B">
        <w:rPr>
          <w:noProof/>
        </w:rPr>
        <w:br w:type="page"/>
      </w:r>
    </w:p>
    <w:tbl>
      <w:tblPr>
        <w:tblW w:w="4725" w:type="pct"/>
        <w:tblInd w:w="-34" w:type="dxa"/>
        <w:tblLayout w:type="fixed"/>
        <w:tblLook w:val="04A0" w:firstRow="1" w:lastRow="0" w:firstColumn="1" w:lastColumn="0" w:noHBand="0" w:noVBand="1"/>
      </w:tblPr>
      <w:tblGrid>
        <w:gridCol w:w="3660"/>
        <w:gridCol w:w="5542"/>
        <w:gridCol w:w="4986"/>
      </w:tblGrid>
      <w:tr w:rsidR="00E51180" w:rsidRPr="00724A5B" w14:paraId="03A9DAD6" w14:textId="77777777" w:rsidTr="00082AE3">
        <w:trPr>
          <w:trHeight w:val="450"/>
        </w:trPr>
        <w:tc>
          <w:tcPr>
            <w:tcW w:w="5000" w:type="pct"/>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3CB91ED" w14:textId="4E9DFFFB" w:rsidR="00E51180" w:rsidRPr="00724A5B" w:rsidRDefault="00E51180" w:rsidP="009F44CB">
            <w:pPr>
              <w:spacing w:before="120" w:after="20"/>
              <w:rPr>
                <w:rFonts w:ascii="Times New Roman" w:hAnsi="Times New Roman" w:cs="Times New Roman"/>
                <w:b/>
                <w:bCs/>
                <w:noProof/>
                <w:color w:val="000000"/>
                <w:sz w:val="24"/>
                <w:szCs w:val="24"/>
              </w:rPr>
            </w:pPr>
            <w:r w:rsidRPr="00724A5B">
              <w:rPr>
                <w:rFonts w:ascii="Times New Roman" w:hAnsi="Times New Roman" w:cs="Times New Roman"/>
                <w:b/>
                <w:bCs/>
                <w:noProof/>
                <w:color w:val="000000" w:themeColor="text1"/>
                <w:sz w:val="24"/>
                <w:szCs w:val="24"/>
              </w:rPr>
              <w:t>Objective 2: To contribute to continuing the fishing activity of the EU long distance fleet and the employment linked to the fleet operating within the Agreement and its Protocol</w:t>
            </w:r>
          </w:p>
        </w:tc>
      </w:tr>
      <w:tr w:rsidR="00CB0855" w:rsidRPr="00724A5B" w14:paraId="68E97751" w14:textId="77777777" w:rsidTr="00082AE3">
        <w:trPr>
          <w:trHeight w:val="490"/>
        </w:trPr>
        <w:tc>
          <w:tcPr>
            <w:tcW w:w="1290" w:type="pct"/>
            <w:tcBorders>
              <w:top w:val="nil"/>
              <w:left w:val="single" w:sz="4" w:space="0" w:color="auto"/>
              <w:bottom w:val="single" w:sz="4" w:space="0" w:color="auto"/>
              <w:right w:val="single" w:sz="4" w:space="0" w:color="auto"/>
            </w:tcBorders>
            <w:shd w:val="clear" w:color="auto" w:fill="auto"/>
          </w:tcPr>
          <w:p w14:paraId="3DCB2886" w14:textId="286D23CC" w:rsidR="00CB0855" w:rsidRPr="00724A5B" w:rsidRDefault="00CB0855" w:rsidP="00CB0855">
            <w:pPr>
              <w:spacing w:before="20" w:after="20"/>
              <w:rPr>
                <w:rFonts w:ascii="Times New Roman" w:hAnsi="Times New Roman" w:cs="Times New Roman"/>
                <w:noProof/>
                <w:color w:val="000000" w:themeColor="text1"/>
                <w:sz w:val="24"/>
                <w:szCs w:val="24"/>
              </w:rPr>
            </w:pPr>
            <w:r w:rsidRPr="00724A5B">
              <w:rPr>
                <w:rFonts w:ascii="Times New Roman" w:hAnsi="Times New Roman" w:cs="Times New Roman"/>
                <w:b/>
                <w:bCs/>
                <w:i/>
                <w:noProof/>
                <w:sz w:val="24"/>
                <w:szCs w:val="24"/>
              </w:rPr>
              <w:t>Questions</w:t>
            </w:r>
          </w:p>
        </w:tc>
        <w:tc>
          <w:tcPr>
            <w:tcW w:w="1953" w:type="pct"/>
            <w:tcBorders>
              <w:top w:val="nil"/>
              <w:left w:val="nil"/>
              <w:bottom w:val="single" w:sz="4" w:space="0" w:color="auto"/>
              <w:right w:val="single" w:sz="4" w:space="0" w:color="auto"/>
            </w:tcBorders>
            <w:shd w:val="clear" w:color="auto" w:fill="auto"/>
          </w:tcPr>
          <w:p w14:paraId="35DE80C9" w14:textId="7E03032D" w:rsidR="00CB0855" w:rsidRPr="00724A5B" w:rsidRDefault="00CB0855" w:rsidP="00CB0855">
            <w:pPr>
              <w:spacing w:before="20" w:after="20"/>
              <w:rPr>
                <w:rFonts w:ascii="Times New Roman" w:hAnsi="Times New Roman" w:cs="Times New Roman"/>
                <w:noProof/>
                <w:color w:val="000000"/>
                <w:sz w:val="24"/>
                <w:szCs w:val="24"/>
              </w:rPr>
            </w:pPr>
            <w:r w:rsidRPr="00724A5B">
              <w:rPr>
                <w:rFonts w:ascii="Times New Roman" w:hAnsi="Times New Roman" w:cs="Times New Roman"/>
                <w:b/>
                <w:bCs/>
                <w:i/>
                <w:noProof/>
                <w:sz w:val="24"/>
                <w:szCs w:val="24"/>
              </w:rPr>
              <w:t>Success criteria</w:t>
            </w:r>
          </w:p>
        </w:tc>
        <w:tc>
          <w:tcPr>
            <w:tcW w:w="1757" w:type="pct"/>
            <w:tcBorders>
              <w:top w:val="nil"/>
              <w:left w:val="nil"/>
              <w:bottom w:val="single" w:sz="4" w:space="0" w:color="auto"/>
              <w:right w:val="single" w:sz="4" w:space="0" w:color="auto"/>
            </w:tcBorders>
            <w:shd w:val="clear" w:color="auto" w:fill="auto"/>
          </w:tcPr>
          <w:p w14:paraId="33FF6C46" w14:textId="549DCCC8" w:rsidR="00CB0855" w:rsidRPr="00724A5B" w:rsidDel="00184575" w:rsidRDefault="00CB0855" w:rsidP="00CB0855">
            <w:pPr>
              <w:spacing w:before="20" w:after="20"/>
              <w:rPr>
                <w:rFonts w:ascii="Times New Roman" w:hAnsi="Times New Roman" w:cs="Times New Roman"/>
                <w:noProof/>
                <w:color w:val="000000" w:themeColor="text1"/>
                <w:sz w:val="24"/>
                <w:szCs w:val="24"/>
              </w:rPr>
            </w:pPr>
            <w:r w:rsidRPr="00724A5B">
              <w:rPr>
                <w:rFonts w:ascii="Times New Roman" w:hAnsi="Times New Roman" w:cs="Times New Roman"/>
                <w:b/>
                <w:bCs/>
                <w:i/>
                <w:noProof/>
                <w:sz w:val="24"/>
                <w:szCs w:val="24"/>
              </w:rPr>
              <w:t>Suggested indicators</w:t>
            </w:r>
          </w:p>
        </w:tc>
      </w:tr>
      <w:tr w:rsidR="00E51180" w:rsidRPr="00724A5B" w14:paraId="74F73685" w14:textId="77777777" w:rsidTr="00082AE3">
        <w:trPr>
          <w:trHeight w:val="2100"/>
        </w:trPr>
        <w:tc>
          <w:tcPr>
            <w:tcW w:w="1290" w:type="pct"/>
            <w:tcBorders>
              <w:top w:val="nil"/>
              <w:left w:val="single" w:sz="4" w:space="0" w:color="auto"/>
              <w:bottom w:val="single" w:sz="4" w:space="0" w:color="auto"/>
              <w:right w:val="single" w:sz="4" w:space="0" w:color="auto"/>
            </w:tcBorders>
            <w:shd w:val="clear" w:color="auto" w:fill="auto"/>
            <w:hideMark/>
          </w:tcPr>
          <w:p w14:paraId="263CFDE3" w14:textId="06956A41" w:rsidR="00E51180" w:rsidRPr="00724A5B" w:rsidRDefault="00E51180"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themeColor="text1"/>
                <w:sz w:val="24"/>
                <w:szCs w:val="24"/>
              </w:rPr>
              <w:t xml:space="preserve">2.1 To what extent </w:t>
            </w:r>
            <w:r w:rsidR="00184575" w:rsidRPr="00724A5B">
              <w:rPr>
                <w:rFonts w:ascii="Times New Roman" w:hAnsi="Times New Roman" w:cs="Times New Roman"/>
                <w:noProof/>
                <w:color w:val="000000" w:themeColor="text1"/>
                <w:sz w:val="24"/>
                <w:szCs w:val="24"/>
              </w:rPr>
              <w:t xml:space="preserve">do </w:t>
            </w:r>
            <w:r w:rsidRPr="00724A5B">
              <w:rPr>
                <w:rFonts w:ascii="Times New Roman" w:hAnsi="Times New Roman" w:cs="Times New Roman"/>
                <w:noProof/>
                <w:color w:val="000000" w:themeColor="text1"/>
                <w:sz w:val="24"/>
                <w:szCs w:val="24"/>
              </w:rPr>
              <w:t xml:space="preserve">the Agreement and the Protocol seek </w:t>
            </w:r>
            <w:r w:rsidR="00184575" w:rsidRPr="00724A5B">
              <w:rPr>
                <w:rFonts w:ascii="Times New Roman" w:hAnsi="Times New Roman" w:cs="Times New Roman"/>
                <w:noProof/>
                <w:color w:val="000000" w:themeColor="text1"/>
                <w:sz w:val="24"/>
                <w:szCs w:val="24"/>
              </w:rPr>
              <w:t xml:space="preserve">an </w:t>
            </w:r>
            <w:r w:rsidRPr="00724A5B">
              <w:rPr>
                <w:rFonts w:ascii="Times New Roman" w:hAnsi="Times New Roman" w:cs="Times New Roman"/>
                <w:noProof/>
                <w:color w:val="000000" w:themeColor="text1"/>
                <w:sz w:val="24"/>
                <w:szCs w:val="24"/>
              </w:rPr>
              <w:t>appropriate share of the surplus resources, commensurate with the EU fleet</w:t>
            </w:r>
            <w:r w:rsidR="00184575" w:rsidRPr="00724A5B">
              <w:rPr>
                <w:rFonts w:ascii="Times New Roman" w:hAnsi="Times New Roman" w:cs="Times New Roman"/>
                <w:noProof/>
                <w:color w:val="000000" w:themeColor="text1"/>
                <w:sz w:val="24"/>
                <w:szCs w:val="24"/>
              </w:rPr>
              <w:t>’s</w:t>
            </w:r>
            <w:r w:rsidRPr="00724A5B">
              <w:rPr>
                <w:rFonts w:ascii="Times New Roman" w:hAnsi="Times New Roman" w:cs="Times New Roman"/>
                <w:noProof/>
                <w:color w:val="000000" w:themeColor="text1"/>
                <w:sz w:val="24"/>
                <w:szCs w:val="24"/>
              </w:rPr>
              <w:t xml:space="preserve"> interests and its regional and sub-regional fishing strategy, and considering activity of other non-Mauritius vessels in its waters (</w:t>
            </w:r>
            <w:r w:rsidR="00184575" w:rsidRPr="00724A5B">
              <w:rPr>
                <w:rFonts w:ascii="Times New Roman" w:hAnsi="Times New Roman" w:cs="Times New Roman"/>
                <w:noProof/>
                <w:color w:val="000000" w:themeColor="text1"/>
                <w:sz w:val="24"/>
                <w:szCs w:val="24"/>
              </w:rPr>
              <w:t xml:space="preserve">whether or not </w:t>
            </w:r>
            <w:r w:rsidRPr="00724A5B">
              <w:rPr>
                <w:rFonts w:ascii="Times New Roman" w:hAnsi="Times New Roman" w:cs="Times New Roman"/>
                <w:noProof/>
                <w:color w:val="000000" w:themeColor="text1"/>
                <w:sz w:val="24"/>
                <w:szCs w:val="24"/>
              </w:rPr>
              <w:t>based on access Agreements)</w:t>
            </w:r>
            <w:r w:rsidR="00184575" w:rsidRPr="00724A5B">
              <w:rPr>
                <w:rFonts w:ascii="Times New Roman" w:hAnsi="Times New Roman" w:cs="Times New Roman"/>
                <w:noProof/>
                <w:color w:val="000000" w:themeColor="text1"/>
                <w:sz w:val="24"/>
                <w:szCs w:val="24"/>
              </w:rPr>
              <w:t>?</w:t>
            </w:r>
          </w:p>
        </w:tc>
        <w:tc>
          <w:tcPr>
            <w:tcW w:w="1953" w:type="pct"/>
            <w:tcBorders>
              <w:top w:val="nil"/>
              <w:left w:val="nil"/>
              <w:bottom w:val="single" w:sz="4" w:space="0" w:color="auto"/>
              <w:right w:val="single" w:sz="4" w:space="0" w:color="auto"/>
            </w:tcBorders>
            <w:shd w:val="clear" w:color="auto" w:fill="auto"/>
            <w:hideMark/>
          </w:tcPr>
          <w:p w14:paraId="0CE4C582" w14:textId="2D19FB42" w:rsidR="00E51180" w:rsidRPr="00724A5B" w:rsidRDefault="00E51180"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sz w:val="24"/>
                <w:szCs w:val="24"/>
              </w:rPr>
              <w:t>Species and quantities covered by the Protocol correspond to the fishing patterns of the EU fleet.</w:t>
            </w:r>
          </w:p>
          <w:p w14:paraId="3F31B1BE" w14:textId="550C1926" w:rsidR="00E51180" w:rsidRPr="00724A5B" w:rsidRDefault="00E51180" w:rsidP="00184575">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sz w:val="24"/>
                <w:szCs w:val="24"/>
              </w:rPr>
              <w:t>The fishing opportunities allowed are acceptable considering the activities of all fleets active in the same waters at national, sub</w:t>
            </w:r>
            <w:r w:rsidR="00742B64" w:rsidRPr="00724A5B">
              <w:rPr>
                <w:rFonts w:ascii="Times New Roman" w:hAnsi="Times New Roman" w:cs="Times New Roman"/>
                <w:noProof/>
                <w:color w:val="000000"/>
                <w:sz w:val="24"/>
                <w:szCs w:val="24"/>
              </w:rPr>
              <w:t>-</w:t>
            </w:r>
            <w:r w:rsidRPr="00724A5B">
              <w:rPr>
                <w:rFonts w:ascii="Times New Roman" w:hAnsi="Times New Roman" w:cs="Times New Roman"/>
                <w:noProof/>
                <w:color w:val="000000"/>
                <w:sz w:val="24"/>
                <w:szCs w:val="24"/>
              </w:rPr>
              <w:t xml:space="preserve">regional and regional level. </w:t>
            </w:r>
          </w:p>
        </w:tc>
        <w:tc>
          <w:tcPr>
            <w:tcW w:w="1757" w:type="pct"/>
            <w:tcBorders>
              <w:top w:val="nil"/>
              <w:left w:val="nil"/>
              <w:bottom w:val="single" w:sz="4" w:space="0" w:color="auto"/>
              <w:right w:val="single" w:sz="4" w:space="0" w:color="auto"/>
            </w:tcBorders>
            <w:shd w:val="clear" w:color="auto" w:fill="auto"/>
            <w:hideMark/>
          </w:tcPr>
          <w:p w14:paraId="62558DC9" w14:textId="4C2DB8B2" w:rsidR="00184575" w:rsidRPr="00724A5B" w:rsidRDefault="00184575" w:rsidP="009F44CB">
            <w:pPr>
              <w:spacing w:before="20" w:after="20"/>
              <w:rPr>
                <w:rFonts w:ascii="Times New Roman" w:hAnsi="Times New Roman" w:cs="Times New Roman"/>
                <w:noProof/>
                <w:color w:val="000000" w:themeColor="text1"/>
                <w:sz w:val="24"/>
                <w:szCs w:val="24"/>
              </w:rPr>
            </w:pPr>
            <w:r w:rsidRPr="00724A5B">
              <w:rPr>
                <w:rFonts w:ascii="Times New Roman" w:hAnsi="Times New Roman" w:cs="Times New Roman"/>
                <w:noProof/>
                <w:color w:val="000000" w:themeColor="text1"/>
                <w:sz w:val="24"/>
                <w:szCs w:val="24"/>
              </w:rPr>
              <w:t xml:space="preserve">Use </w:t>
            </w:r>
            <w:r w:rsidR="00E51180" w:rsidRPr="00724A5B">
              <w:rPr>
                <w:rFonts w:ascii="Times New Roman" w:hAnsi="Times New Roman" w:cs="Times New Roman"/>
                <w:noProof/>
                <w:color w:val="000000" w:themeColor="text1"/>
                <w:sz w:val="24"/>
                <w:szCs w:val="24"/>
              </w:rPr>
              <w:t>of fishing authorisations</w:t>
            </w:r>
            <w:r w:rsidRPr="00724A5B">
              <w:rPr>
                <w:rFonts w:ascii="Times New Roman" w:hAnsi="Times New Roman" w:cs="Times New Roman"/>
                <w:noProof/>
                <w:color w:val="000000" w:themeColor="text1"/>
                <w:sz w:val="24"/>
                <w:szCs w:val="24"/>
              </w:rPr>
              <w:t>.</w:t>
            </w:r>
          </w:p>
          <w:p w14:paraId="552ED0C4" w14:textId="2FA74654" w:rsidR="00184575" w:rsidRPr="00724A5B" w:rsidRDefault="00184575" w:rsidP="009F44CB">
            <w:pPr>
              <w:spacing w:before="20" w:after="20"/>
              <w:rPr>
                <w:rFonts w:ascii="Times New Roman" w:hAnsi="Times New Roman" w:cs="Times New Roman"/>
                <w:noProof/>
                <w:color w:val="000000" w:themeColor="text1"/>
                <w:sz w:val="24"/>
                <w:szCs w:val="24"/>
              </w:rPr>
            </w:pPr>
            <w:r w:rsidRPr="00724A5B">
              <w:rPr>
                <w:rFonts w:ascii="Times New Roman" w:hAnsi="Times New Roman" w:cs="Times New Roman"/>
                <w:noProof/>
                <w:color w:val="000000" w:themeColor="text1"/>
                <w:sz w:val="24"/>
                <w:szCs w:val="24"/>
              </w:rPr>
              <w:t xml:space="preserve">Ue </w:t>
            </w:r>
            <w:r w:rsidR="00E51180" w:rsidRPr="00724A5B">
              <w:rPr>
                <w:rFonts w:ascii="Times New Roman" w:hAnsi="Times New Roman" w:cs="Times New Roman"/>
                <w:noProof/>
                <w:color w:val="000000" w:themeColor="text1"/>
                <w:sz w:val="24"/>
                <w:szCs w:val="24"/>
              </w:rPr>
              <w:t>of fishing opportunities</w:t>
            </w:r>
            <w:r w:rsidRPr="00724A5B">
              <w:rPr>
                <w:rFonts w:ascii="Times New Roman" w:hAnsi="Times New Roman" w:cs="Times New Roman"/>
                <w:noProof/>
                <w:color w:val="000000" w:themeColor="text1"/>
                <w:sz w:val="24"/>
                <w:szCs w:val="24"/>
              </w:rPr>
              <w:t>.</w:t>
            </w:r>
            <w:r w:rsidR="00E51180" w:rsidRPr="00724A5B">
              <w:rPr>
                <w:rFonts w:ascii="Times New Roman" w:hAnsi="Times New Roman" w:cs="Times New Roman"/>
                <w:noProof/>
                <w:color w:val="000000" w:themeColor="text1"/>
                <w:sz w:val="24"/>
                <w:szCs w:val="24"/>
              </w:rPr>
              <w:t xml:space="preserve"> </w:t>
            </w:r>
          </w:p>
          <w:p w14:paraId="3A1E9518" w14:textId="5C04E5DA" w:rsidR="00184575" w:rsidRPr="00724A5B" w:rsidRDefault="00184575" w:rsidP="009F44CB">
            <w:pPr>
              <w:spacing w:before="20" w:after="20"/>
              <w:rPr>
                <w:rFonts w:ascii="Times New Roman" w:hAnsi="Times New Roman" w:cs="Times New Roman"/>
                <w:noProof/>
                <w:color w:val="000000" w:themeColor="text1"/>
                <w:sz w:val="24"/>
                <w:szCs w:val="24"/>
              </w:rPr>
            </w:pPr>
            <w:r w:rsidRPr="00724A5B">
              <w:rPr>
                <w:rFonts w:ascii="Times New Roman" w:hAnsi="Times New Roman" w:cs="Times New Roman"/>
                <w:noProof/>
                <w:color w:val="000000" w:themeColor="text1"/>
                <w:sz w:val="24"/>
                <w:szCs w:val="24"/>
              </w:rPr>
              <w:t>C</w:t>
            </w:r>
            <w:r w:rsidR="00E51180" w:rsidRPr="00724A5B">
              <w:rPr>
                <w:rFonts w:ascii="Times New Roman" w:hAnsi="Times New Roman" w:cs="Times New Roman"/>
                <w:noProof/>
                <w:color w:val="000000" w:themeColor="text1"/>
                <w:sz w:val="24"/>
                <w:szCs w:val="24"/>
              </w:rPr>
              <w:t>atches in waters covered by the current Agreement and its Protocol compared to overall catches at national, regional and sub-regional, level if appropriate</w:t>
            </w:r>
            <w:r w:rsidRPr="00724A5B">
              <w:rPr>
                <w:rFonts w:ascii="Times New Roman" w:hAnsi="Times New Roman" w:cs="Times New Roman"/>
                <w:noProof/>
                <w:color w:val="000000" w:themeColor="text1"/>
                <w:sz w:val="24"/>
                <w:szCs w:val="24"/>
              </w:rPr>
              <w:t>.</w:t>
            </w:r>
            <w:r w:rsidR="00E51180" w:rsidRPr="00724A5B">
              <w:rPr>
                <w:rFonts w:ascii="Times New Roman" w:hAnsi="Times New Roman" w:cs="Times New Roman"/>
                <w:noProof/>
                <w:color w:val="000000" w:themeColor="text1"/>
                <w:sz w:val="24"/>
                <w:szCs w:val="24"/>
              </w:rPr>
              <w:t xml:space="preserve"> </w:t>
            </w:r>
          </w:p>
          <w:p w14:paraId="78BC3C07" w14:textId="758BB9F0" w:rsidR="00184575" w:rsidRPr="00724A5B" w:rsidRDefault="00184575" w:rsidP="009F44CB">
            <w:pPr>
              <w:spacing w:before="20" w:after="20"/>
              <w:rPr>
                <w:rFonts w:ascii="Times New Roman" w:hAnsi="Times New Roman" w:cs="Times New Roman"/>
                <w:noProof/>
                <w:color w:val="000000" w:themeColor="text1"/>
                <w:sz w:val="24"/>
                <w:szCs w:val="24"/>
              </w:rPr>
            </w:pPr>
            <w:r w:rsidRPr="00724A5B">
              <w:rPr>
                <w:rFonts w:ascii="Times New Roman" w:hAnsi="Times New Roman" w:cs="Times New Roman"/>
                <w:noProof/>
                <w:color w:val="000000" w:themeColor="text1"/>
                <w:sz w:val="24"/>
                <w:szCs w:val="24"/>
              </w:rPr>
              <w:t>E</w:t>
            </w:r>
            <w:r w:rsidR="00E51180" w:rsidRPr="00724A5B">
              <w:rPr>
                <w:rFonts w:ascii="Times New Roman" w:hAnsi="Times New Roman" w:cs="Times New Roman"/>
                <w:noProof/>
                <w:color w:val="000000" w:themeColor="text1"/>
                <w:sz w:val="24"/>
                <w:szCs w:val="24"/>
              </w:rPr>
              <w:t>mployment (direct and indirect jobs)</w:t>
            </w:r>
            <w:r w:rsidRPr="00724A5B">
              <w:rPr>
                <w:rFonts w:ascii="Times New Roman" w:hAnsi="Times New Roman" w:cs="Times New Roman"/>
                <w:noProof/>
                <w:color w:val="000000" w:themeColor="text1"/>
                <w:sz w:val="24"/>
                <w:szCs w:val="24"/>
              </w:rPr>
              <w:t>.</w:t>
            </w:r>
          </w:p>
          <w:p w14:paraId="44A97499" w14:textId="0E3D01B9" w:rsidR="00184575" w:rsidRPr="00724A5B" w:rsidRDefault="00633FA1" w:rsidP="009F44CB">
            <w:pPr>
              <w:spacing w:before="20" w:after="20"/>
              <w:rPr>
                <w:rFonts w:ascii="Times New Roman" w:hAnsi="Times New Roman" w:cs="Times New Roman"/>
                <w:noProof/>
                <w:color w:val="000000" w:themeColor="text1"/>
                <w:sz w:val="24"/>
                <w:szCs w:val="24"/>
              </w:rPr>
            </w:pPr>
            <w:r w:rsidRPr="00724A5B">
              <w:rPr>
                <w:rFonts w:ascii="Times New Roman" w:hAnsi="Times New Roman" w:cs="Times New Roman"/>
                <w:noProof/>
                <w:color w:val="000000" w:themeColor="text1"/>
                <w:sz w:val="24"/>
                <w:szCs w:val="24"/>
              </w:rPr>
              <w:t>Changes in</w:t>
            </w:r>
            <w:r w:rsidR="00E51180" w:rsidRPr="00724A5B">
              <w:rPr>
                <w:rFonts w:ascii="Times New Roman" w:hAnsi="Times New Roman" w:cs="Times New Roman"/>
                <w:noProof/>
                <w:color w:val="000000" w:themeColor="text1"/>
                <w:sz w:val="24"/>
                <w:szCs w:val="24"/>
              </w:rPr>
              <w:t xml:space="preserve"> the number of EU vessels in the Mauritius waters, in the region</w:t>
            </w:r>
            <w:r w:rsidR="00184575" w:rsidRPr="00724A5B">
              <w:rPr>
                <w:rFonts w:ascii="Times New Roman" w:hAnsi="Times New Roman" w:cs="Times New Roman"/>
                <w:noProof/>
                <w:color w:val="000000" w:themeColor="text1"/>
                <w:sz w:val="24"/>
                <w:szCs w:val="24"/>
              </w:rPr>
              <w:t>.</w:t>
            </w:r>
          </w:p>
          <w:p w14:paraId="134A0972" w14:textId="70CE813E" w:rsidR="00184575" w:rsidRPr="00724A5B" w:rsidRDefault="00184575" w:rsidP="009F44CB">
            <w:pPr>
              <w:spacing w:before="20" w:after="20"/>
              <w:rPr>
                <w:rFonts w:ascii="Times New Roman" w:hAnsi="Times New Roman" w:cs="Times New Roman"/>
                <w:noProof/>
                <w:color w:val="000000" w:themeColor="text1"/>
                <w:sz w:val="24"/>
                <w:szCs w:val="24"/>
              </w:rPr>
            </w:pPr>
            <w:r w:rsidRPr="00724A5B">
              <w:rPr>
                <w:rFonts w:ascii="Times New Roman" w:hAnsi="Times New Roman" w:cs="Times New Roman"/>
                <w:noProof/>
                <w:color w:val="000000" w:themeColor="text1"/>
                <w:sz w:val="24"/>
                <w:szCs w:val="24"/>
              </w:rPr>
              <w:t>C</w:t>
            </w:r>
            <w:r w:rsidR="00E51180" w:rsidRPr="00724A5B">
              <w:rPr>
                <w:rFonts w:ascii="Times New Roman" w:hAnsi="Times New Roman" w:cs="Times New Roman"/>
                <w:noProof/>
                <w:color w:val="000000" w:themeColor="text1"/>
                <w:sz w:val="24"/>
                <w:szCs w:val="24"/>
              </w:rPr>
              <w:t>ontribution to the supply of the EU market and EU processing sector (volume and value) and to the local processing sector</w:t>
            </w:r>
            <w:r w:rsidRPr="00724A5B">
              <w:rPr>
                <w:rFonts w:ascii="Times New Roman" w:hAnsi="Times New Roman" w:cs="Times New Roman"/>
                <w:noProof/>
                <w:color w:val="000000" w:themeColor="text1"/>
                <w:sz w:val="24"/>
                <w:szCs w:val="24"/>
              </w:rPr>
              <w:t>.</w:t>
            </w:r>
          </w:p>
          <w:p w14:paraId="707C8B41" w14:textId="04E63B9E" w:rsidR="00E51180" w:rsidRPr="00724A5B" w:rsidRDefault="00184575"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themeColor="text1"/>
                <w:sz w:val="24"/>
                <w:szCs w:val="24"/>
              </w:rPr>
              <w:t xml:space="preserve">Use </w:t>
            </w:r>
            <w:r w:rsidR="00E51180" w:rsidRPr="00724A5B">
              <w:rPr>
                <w:rFonts w:ascii="Times New Roman" w:hAnsi="Times New Roman" w:cs="Times New Roman"/>
                <w:noProof/>
                <w:color w:val="000000" w:themeColor="text1"/>
                <w:sz w:val="24"/>
                <w:szCs w:val="24"/>
              </w:rPr>
              <w:t xml:space="preserve">rate of derogations on rules of origin provided for in Economic Partnership Agreements concluded with the EU in the region, and relevance for the Agreement and its Protocol. </w:t>
            </w:r>
          </w:p>
        </w:tc>
      </w:tr>
    </w:tbl>
    <w:p w14:paraId="12C9895C" w14:textId="77777777" w:rsidR="00CB0855" w:rsidRPr="00724A5B" w:rsidRDefault="00CB0855">
      <w:pPr>
        <w:rPr>
          <w:noProof/>
        </w:rPr>
      </w:pPr>
      <w:r w:rsidRPr="00724A5B">
        <w:rPr>
          <w:noProof/>
        </w:rPr>
        <w:br w:type="page"/>
      </w:r>
    </w:p>
    <w:tbl>
      <w:tblPr>
        <w:tblW w:w="4725" w:type="pct"/>
        <w:tblInd w:w="-34" w:type="dxa"/>
        <w:tblLayout w:type="fixed"/>
        <w:tblLook w:val="04A0" w:firstRow="1" w:lastRow="0" w:firstColumn="1" w:lastColumn="0" w:noHBand="0" w:noVBand="1"/>
      </w:tblPr>
      <w:tblGrid>
        <w:gridCol w:w="3660"/>
        <w:gridCol w:w="5542"/>
        <w:gridCol w:w="4986"/>
      </w:tblGrid>
      <w:tr w:rsidR="00CB0855" w:rsidRPr="00724A5B" w14:paraId="47025988" w14:textId="77777777" w:rsidTr="00082AE3">
        <w:trPr>
          <w:trHeight w:val="568"/>
        </w:trPr>
        <w:tc>
          <w:tcPr>
            <w:tcW w:w="1290" w:type="pct"/>
            <w:tcBorders>
              <w:top w:val="nil"/>
              <w:left w:val="single" w:sz="4" w:space="0" w:color="auto"/>
              <w:bottom w:val="single" w:sz="4" w:space="0" w:color="auto"/>
              <w:right w:val="single" w:sz="4" w:space="0" w:color="auto"/>
            </w:tcBorders>
            <w:shd w:val="clear" w:color="auto" w:fill="auto"/>
          </w:tcPr>
          <w:p w14:paraId="48E0DBE0" w14:textId="10E3EB60" w:rsidR="00CB0855" w:rsidRPr="00724A5B" w:rsidRDefault="00CB0855" w:rsidP="00CB0855">
            <w:pPr>
              <w:spacing w:before="20" w:after="20"/>
              <w:rPr>
                <w:rFonts w:ascii="Times New Roman" w:hAnsi="Times New Roman" w:cs="Times New Roman"/>
                <w:noProof/>
                <w:color w:val="000000"/>
                <w:sz w:val="24"/>
                <w:szCs w:val="24"/>
              </w:rPr>
            </w:pPr>
            <w:r w:rsidRPr="00724A5B">
              <w:rPr>
                <w:rFonts w:ascii="Times New Roman" w:hAnsi="Times New Roman" w:cs="Times New Roman"/>
                <w:b/>
                <w:bCs/>
                <w:i/>
                <w:noProof/>
                <w:sz w:val="24"/>
                <w:szCs w:val="24"/>
              </w:rPr>
              <w:t>Questions</w:t>
            </w:r>
          </w:p>
        </w:tc>
        <w:tc>
          <w:tcPr>
            <w:tcW w:w="1953" w:type="pct"/>
            <w:tcBorders>
              <w:top w:val="nil"/>
              <w:left w:val="nil"/>
              <w:bottom w:val="single" w:sz="4" w:space="0" w:color="auto"/>
              <w:right w:val="single" w:sz="4" w:space="0" w:color="auto"/>
            </w:tcBorders>
            <w:shd w:val="clear" w:color="auto" w:fill="auto"/>
          </w:tcPr>
          <w:p w14:paraId="756004DA" w14:textId="2DEBC0DC" w:rsidR="00CB0855" w:rsidRPr="00724A5B" w:rsidRDefault="00CB0855" w:rsidP="00CB0855">
            <w:pPr>
              <w:spacing w:before="20" w:after="20"/>
              <w:rPr>
                <w:rFonts w:ascii="Times New Roman" w:hAnsi="Times New Roman" w:cs="Times New Roman"/>
                <w:noProof/>
                <w:color w:val="000000"/>
                <w:sz w:val="24"/>
                <w:szCs w:val="24"/>
              </w:rPr>
            </w:pPr>
            <w:r w:rsidRPr="00724A5B">
              <w:rPr>
                <w:rFonts w:ascii="Times New Roman" w:hAnsi="Times New Roman" w:cs="Times New Roman"/>
                <w:b/>
                <w:bCs/>
                <w:i/>
                <w:noProof/>
                <w:sz w:val="24"/>
                <w:szCs w:val="24"/>
              </w:rPr>
              <w:t>Success criteria</w:t>
            </w:r>
          </w:p>
        </w:tc>
        <w:tc>
          <w:tcPr>
            <w:tcW w:w="1757" w:type="pct"/>
            <w:tcBorders>
              <w:top w:val="nil"/>
              <w:left w:val="nil"/>
              <w:bottom w:val="single" w:sz="4" w:space="0" w:color="auto"/>
              <w:right w:val="single" w:sz="4" w:space="0" w:color="auto"/>
            </w:tcBorders>
            <w:shd w:val="clear" w:color="auto" w:fill="auto"/>
          </w:tcPr>
          <w:p w14:paraId="7FA70F49" w14:textId="48528459" w:rsidR="00CB0855" w:rsidRPr="00724A5B" w:rsidRDefault="00CB0855" w:rsidP="00CB0855">
            <w:pPr>
              <w:spacing w:before="20" w:after="20"/>
              <w:rPr>
                <w:rFonts w:ascii="Times New Roman" w:hAnsi="Times New Roman" w:cs="Times New Roman"/>
                <w:noProof/>
                <w:color w:val="000000"/>
                <w:sz w:val="24"/>
                <w:szCs w:val="24"/>
              </w:rPr>
            </w:pPr>
            <w:r w:rsidRPr="00724A5B">
              <w:rPr>
                <w:rFonts w:ascii="Times New Roman" w:hAnsi="Times New Roman" w:cs="Times New Roman"/>
                <w:b/>
                <w:bCs/>
                <w:i/>
                <w:noProof/>
                <w:sz w:val="24"/>
                <w:szCs w:val="24"/>
              </w:rPr>
              <w:t>Suggested indicators</w:t>
            </w:r>
          </w:p>
        </w:tc>
      </w:tr>
      <w:tr w:rsidR="00E51180" w:rsidRPr="00724A5B" w14:paraId="665BB1AA" w14:textId="77777777" w:rsidTr="00082AE3">
        <w:trPr>
          <w:trHeight w:val="2509"/>
        </w:trPr>
        <w:tc>
          <w:tcPr>
            <w:tcW w:w="1290" w:type="pct"/>
            <w:tcBorders>
              <w:top w:val="nil"/>
              <w:left w:val="single" w:sz="4" w:space="0" w:color="auto"/>
              <w:bottom w:val="single" w:sz="4" w:space="0" w:color="auto"/>
              <w:right w:val="single" w:sz="4" w:space="0" w:color="auto"/>
            </w:tcBorders>
            <w:shd w:val="clear" w:color="auto" w:fill="auto"/>
            <w:hideMark/>
          </w:tcPr>
          <w:p w14:paraId="4AF37A89" w14:textId="77005077" w:rsidR="00E51180" w:rsidRPr="00724A5B" w:rsidRDefault="00E51180"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sz w:val="24"/>
                <w:szCs w:val="24"/>
              </w:rPr>
              <w:t xml:space="preserve">2.2 </w:t>
            </w:r>
            <w:r w:rsidRPr="00724A5B">
              <w:rPr>
                <w:rFonts w:ascii="Times New Roman" w:hAnsi="Times New Roman" w:cs="Times New Roman"/>
                <w:noProof/>
                <w:color w:val="000000" w:themeColor="text1"/>
                <w:sz w:val="24"/>
                <w:szCs w:val="24"/>
              </w:rPr>
              <w:t xml:space="preserve">To what extent </w:t>
            </w:r>
            <w:r w:rsidR="00184575" w:rsidRPr="00724A5B">
              <w:rPr>
                <w:rFonts w:ascii="Times New Roman" w:hAnsi="Times New Roman" w:cs="Times New Roman"/>
                <w:noProof/>
                <w:color w:val="000000" w:themeColor="text1"/>
                <w:sz w:val="24"/>
                <w:szCs w:val="24"/>
              </w:rPr>
              <w:t xml:space="preserve">is </w:t>
            </w:r>
            <w:r w:rsidRPr="00724A5B">
              <w:rPr>
                <w:rFonts w:ascii="Times New Roman" w:hAnsi="Times New Roman" w:cs="Times New Roman"/>
                <w:noProof/>
                <w:color w:val="000000" w:themeColor="text1"/>
                <w:sz w:val="24"/>
                <w:szCs w:val="24"/>
              </w:rPr>
              <w:t>the level of fees payable by Union ship</w:t>
            </w:r>
            <w:r w:rsidR="00025203" w:rsidRPr="00724A5B">
              <w:rPr>
                <w:rFonts w:ascii="Times New Roman" w:hAnsi="Times New Roman" w:cs="Times New Roman"/>
                <w:noProof/>
                <w:color w:val="000000" w:themeColor="text1"/>
                <w:sz w:val="24"/>
                <w:szCs w:val="24"/>
              </w:rPr>
              <w:t>owners</w:t>
            </w:r>
            <w:r w:rsidRPr="00724A5B">
              <w:rPr>
                <w:rFonts w:ascii="Times New Roman" w:hAnsi="Times New Roman" w:cs="Times New Roman"/>
                <w:noProof/>
                <w:color w:val="000000" w:themeColor="text1"/>
                <w:sz w:val="24"/>
                <w:szCs w:val="24"/>
              </w:rPr>
              <w:t xml:space="preserve"> for their fishing activities fair and proportional (considering the revenues and costs), non-discriminatory and promotes a level playing field among the different fleets</w:t>
            </w:r>
            <w:r w:rsidR="00184575" w:rsidRPr="00724A5B">
              <w:rPr>
                <w:rFonts w:ascii="Times New Roman" w:hAnsi="Times New Roman" w:cs="Times New Roman"/>
                <w:noProof/>
                <w:color w:val="000000" w:themeColor="text1"/>
                <w:sz w:val="24"/>
                <w:szCs w:val="24"/>
              </w:rPr>
              <w:t>?</w:t>
            </w:r>
          </w:p>
        </w:tc>
        <w:tc>
          <w:tcPr>
            <w:tcW w:w="1953" w:type="pct"/>
            <w:tcBorders>
              <w:top w:val="nil"/>
              <w:left w:val="nil"/>
              <w:bottom w:val="single" w:sz="4" w:space="0" w:color="auto"/>
              <w:right w:val="single" w:sz="4" w:space="0" w:color="auto"/>
            </w:tcBorders>
            <w:shd w:val="clear" w:color="auto" w:fill="auto"/>
            <w:hideMark/>
          </w:tcPr>
          <w:p w14:paraId="79B0BB19" w14:textId="77777777" w:rsidR="00E51180" w:rsidRPr="00724A5B" w:rsidRDefault="00E51180"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sz w:val="24"/>
                <w:szCs w:val="24"/>
              </w:rPr>
              <w:t>The Agreement and its Protocol offer similar conditions to all foreign fleets operating in the fishing zones and management areas in the current Protocol.</w:t>
            </w:r>
          </w:p>
          <w:p w14:paraId="0C06AC6A" w14:textId="61BF5658" w:rsidR="00E51180" w:rsidRPr="00724A5B" w:rsidRDefault="00E51180"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sz w:val="24"/>
                <w:szCs w:val="24"/>
              </w:rPr>
              <w:t>The cost</w:t>
            </w:r>
            <w:r w:rsidR="003B67D8" w:rsidRPr="00724A5B">
              <w:rPr>
                <w:rFonts w:ascii="Times New Roman" w:hAnsi="Times New Roman" w:cs="Times New Roman"/>
                <w:noProof/>
                <w:color w:val="000000"/>
                <w:sz w:val="24"/>
                <w:szCs w:val="24"/>
              </w:rPr>
              <w:t>-benefit</w:t>
            </w:r>
            <w:r w:rsidRPr="00724A5B">
              <w:rPr>
                <w:rFonts w:ascii="Times New Roman" w:hAnsi="Times New Roman" w:cs="Times New Roman"/>
                <w:noProof/>
                <w:color w:val="000000"/>
                <w:sz w:val="24"/>
                <w:szCs w:val="24"/>
              </w:rPr>
              <w:t xml:space="preserve"> ratio is acceptable and reasonable for the EU shipowners and for Mauritius. </w:t>
            </w:r>
          </w:p>
        </w:tc>
        <w:tc>
          <w:tcPr>
            <w:tcW w:w="1757" w:type="pct"/>
            <w:tcBorders>
              <w:top w:val="nil"/>
              <w:left w:val="nil"/>
              <w:bottom w:val="single" w:sz="4" w:space="0" w:color="auto"/>
              <w:right w:val="single" w:sz="4" w:space="0" w:color="auto"/>
            </w:tcBorders>
            <w:shd w:val="clear" w:color="auto" w:fill="auto"/>
            <w:hideMark/>
          </w:tcPr>
          <w:p w14:paraId="37956363" w14:textId="04606050" w:rsidR="00184575" w:rsidRPr="00724A5B" w:rsidRDefault="00E51180"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sz w:val="24"/>
                <w:szCs w:val="24"/>
              </w:rPr>
              <w:t xml:space="preserve">Level of fees and technical conditions applied to </w:t>
            </w:r>
            <w:r w:rsidR="000F4D07" w:rsidRPr="00724A5B">
              <w:rPr>
                <w:rFonts w:ascii="Times New Roman" w:hAnsi="Times New Roman" w:cs="Times New Roman"/>
                <w:noProof/>
                <w:color w:val="000000"/>
                <w:sz w:val="24"/>
                <w:szCs w:val="24"/>
              </w:rPr>
              <w:t xml:space="preserve">non-EU country </w:t>
            </w:r>
            <w:r w:rsidRPr="00724A5B">
              <w:rPr>
                <w:rFonts w:ascii="Times New Roman" w:hAnsi="Times New Roman" w:cs="Times New Roman"/>
                <w:noProof/>
                <w:color w:val="000000"/>
                <w:sz w:val="24"/>
                <w:szCs w:val="24"/>
              </w:rPr>
              <w:t>fleets in the fishing zones and management areas in the current Protocol.</w:t>
            </w:r>
          </w:p>
          <w:p w14:paraId="77111B92" w14:textId="54D303A6" w:rsidR="00E51180" w:rsidRPr="00724A5B" w:rsidRDefault="00E51180"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sz w:val="24"/>
                <w:szCs w:val="24"/>
              </w:rPr>
              <w:t>Proportion between fees, (all) costs and (all) benefits for the EU ship</w:t>
            </w:r>
            <w:r w:rsidR="00025203" w:rsidRPr="00724A5B">
              <w:rPr>
                <w:rFonts w:ascii="Times New Roman" w:hAnsi="Times New Roman" w:cs="Times New Roman"/>
                <w:noProof/>
                <w:color w:val="000000"/>
                <w:sz w:val="24"/>
                <w:szCs w:val="24"/>
              </w:rPr>
              <w:t>owners</w:t>
            </w:r>
            <w:r w:rsidRPr="00724A5B">
              <w:rPr>
                <w:rFonts w:ascii="Times New Roman" w:hAnsi="Times New Roman" w:cs="Times New Roman"/>
                <w:noProof/>
                <w:color w:val="000000"/>
                <w:sz w:val="24"/>
                <w:szCs w:val="24"/>
              </w:rPr>
              <w:t xml:space="preserve"> and for Mauritius. </w:t>
            </w:r>
          </w:p>
        </w:tc>
      </w:tr>
      <w:tr w:rsidR="00E51180" w:rsidRPr="00724A5B" w14:paraId="202C1A58" w14:textId="77777777" w:rsidTr="00082AE3">
        <w:trPr>
          <w:trHeight w:val="1200"/>
        </w:trPr>
        <w:tc>
          <w:tcPr>
            <w:tcW w:w="1290" w:type="pct"/>
            <w:tcBorders>
              <w:top w:val="nil"/>
              <w:left w:val="single" w:sz="4" w:space="0" w:color="auto"/>
              <w:bottom w:val="single" w:sz="4" w:space="0" w:color="auto"/>
              <w:right w:val="single" w:sz="4" w:space="0" w:color="auto"/>
            </w:tcBorders>
            <w:shd w:val="clear" w:color="auto" w:fill="auto"/>
          </w:tcPr>
          <w:p w14:paraId="66BBA9E3" w14:textId="30A65FBE" w:rsidR="00E51180" w:rsidRPr="00724A5B" w:rsidRDefault="00E51180"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sz w:val="24"/>
                <w:szCs w:val="24"/>
              </w:rPr>
              <w:t xml:space="preserve">2.3 To what extent </w:t>
            </w:r>
            <w:r w:rsidR="00CB0855" w:rsidRPr="00724A5B">
              <w:rPr>
                <w:rFonts w:ascii="Times New Roman" w:hAnsi="Times New Roman" w:cs="Times New Roman"/>
                <w:noProof/>
                <w:color w:val="000000"/>
                <w:sz w:val="24"/>
                <w:szCs w:val="24"/>
              </w:rPr>
              <w:t xml:space="preserve">do </w:t>
            </w:r>
            <w:r w:rsidRPr="00724A5B">
              <w:rPr>
                <w:rFonts w:ascii="Times New Roman" w:hAnsi="Times New Roman" w:cs="Times New Roman"/>
                <w:noProof/>
                <w:color w:val="000000"/>
                <w:sz w:val="24"/>
                <w:szCs w:val="24"/>
              </w:rPr>
              <w:t>the Agreement and the Protocol allow an appropriate supply of the EU, Mauritius and its neighbouring countries’ markets</w:t>
            </w:r>
            <w:r w:rsidR="00CB0855" w:rsidRPr="00724A5B">
              <w:rPr>
                <w:rFonts w:ascii="Times New Roman" w:hAnsi="Times New Roman" w:cs="Times New Roman"/>
                <w:noProof/>
                <w:color w:val="000000"/>
                <w:sz w:val="24"/>
                <w:szCs w:val="24"/>
              </w:rPr>
              <w:t>?</w:t>
            </w:r>
            <w:r w:rsidR="00F12C57" w:rsidRPr="00724A5B">
              <w:rPr>
                <w:rFonts w:ascii="Times New Roman" w:hAnsi="Times New Roman" w:cs="Times New Roman"/>
                <w:noProof/>
                <w:color w:val="000000"/>
                <w:sz w:val="24"/>
                <w:szCs w:val="24"/>
              </w:rPr>
              <w:t xml:space="preserve"> </w:t>
            </w:r>
          </w:p>
        </w:tc>
        <w:tc>
          <w:tcPr>
            <w:tcW w:w="1953" w:type="pct"/>
            <w:tcBorders>
              <w:top w:val="nil"/>
              <w:left w:val="nil"/>
              <w:bottom w:val="single" w:sz="4" w:space="0" w:color="auto"/>
              <w:right w:val="single" w:sz="4" w:space="0" w:color="auto"/>
            </w:tcBorders>
            <w:shd w:val="clear" w:color="auto" w:fill="auto"/>
          </w:tcPr>
          <w:p w14:paraId="48714F38" w14:textId="026E18FB" w:rsidR="00E51180" w:rsidRPr="00724A5B" w:rsidRDefault="00E51180"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sz w:val="24"/>
                <w:szCs w:val="24"/>
              </w:rPr>
              <w:t xml:space="preserve">The Agreement offers a reasonable framework to foster landings and thus supplying local markets and trade with </w:t>
            </w:r>
            <w:r w:rsidR="000F4D07" w:rsidRPr="00724A5B">
              <w:rPr>
                <w:rFonts w:ascii="Times New Roman" w:hAnsi="Times New Roman" w:cs="Times New Roman"/>
                <w:noProof/>
                <w:color w:val="000000"/>
                <w:sz w:val="24"/>
                <w:szCs w:val="24"/>
              </w:rPr>
              <w:t xml:space="preserve">non-EU </w:t>
            </w:r>
            <w:r w:rsidRPr="00724A5B">
              <w:rPr>
                <w:rFonts w:ascii="Times New Roman" w:hAnsi="Times New Roman" w:cs="Times New Roman"/>
                <w:noProof/>
                <w:color w:val="000000"/>
                <w:sz w:val="24"/>
                <w:szCs w:val="24"/>
              </w:rPr>
              <w:t>countries.</w:t>
            </w:r>
          </w:p>
          <w:p w14:paraId="3DF8E472" w14:textId="54C0FB2C" w:rsidR="00E51180" w:rsidRPr="00724A5B" w:rsidRDefault="00E51180"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sz w:val="24"/>
                <w:szCs w:val="24"/>
              </w:rPr>
              <w:t xml:space="preserve">The Agreement fosters trade on fisheries cooperation between the EU and </w:t>
            </w:r>
            <w:r w:rsidRPr="00724A5B">
              <w:rPr>
                <w:rFonts w:ascii="Times New Roman" w:hAnsi="Times New Roman" w:cs="Times New Roman"/>
                <w:noProof/>
                <w:sz w:val="24"/>
                <w:szCs w:val="24"/>
              </w:rPr>
              <w:t xml:space="preserve">Mauritius </w:t>
            </w:r>
            <w:r w:rsidRPr="00724A5B">
              <w:rPr>
                <w:rFonts w:ascii="Times New Roman" w:hAnsi="Times New Roman" w:cs="Times New Roman"/>
                <w:noProof/>
                <w:color w:val="000000"/>
                <w:sz w:val="24"/>
                <w:szCs w:val="24"/>
              </w:rPr>
              <w:t xml:space="preserve">and/or </w:t>
            </w:r>
            <w:r w:rsidR="000F4D07" w:rsidRPr="00724A5B">
              <w:rPr>
                <w:rFonts w:ascii="Times New Roman" w:hAnsi="Times New Roman" w:cs="Times New Roman"/>
                <w:noProof/>
                <w:color w:val="000000"/>
                <w:sz w:val="24"/>
                <w:szCs w:val="24"/>
              </w:rPr>
              <w:t xml:space="preserve">non-EU </w:t>
            </w:r>
            <w:r w:rsidRPr="00724A5B">
              <w:rPr>
                <w:rFonts w:ascii="Times New Roman" w:hAnsi="Times New Roman" w:cs="Times New Roman"/>
                <w:noProof/>
                <w:color w:val="000000"/>
                <w:sz w:val="24"/>
                <w:szCs w:val="24"/>
              </w:rPr>
              <w:t>countries.</w:t>
            </w:r>
          </w:p>
        </w:tc>
        <w:tc>
          <w:tcPr>
            <w:tcW w:w="1757" w:type="pct"/>
            <w:tcBorders>
              <w:top w:val="nil"/>
              <w:left w:val="nil"/>
              <w:bottom w:val="single" w:sz="4" w:space="0" w:color="auto"/>
              <w:right w:val="single" w:sz="4" w:space="0" w:color="auto"/>
            </w:tcBorders>
            <w:shd w:val="clear" w:color="auto" w:fill="auto"/>
          </w:tcPr>
          <w:p w14:paraId="1060BFBC" w14:textId="77777777" w:rsidR="00E51180" w:rsidRPr="00724A5B" w:rsidRDefault="00E51180"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sz w:val="24"/>
                <w:szCs w:val="24"/>
              </w:rPr>
              <w:t>Percentage of landings versus local and neighbouring countries market’s needs.</w:t>
            </w:r>
          </w:p>
          <w:p w14:paraId="6AA84C5C" w14:textId="77777777" w:rsidR="00E51180" w:rsidRPr="00724A5B" w:rsidRDefault="00E51180"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sz w:val="24"/>
                <w:szCs w:val="24"/>
              </w:rPr>
              <w:t xml:space="preserve">Trade figures on fish (and composition) between the EU and </w:t>
            </w:r>
            <w:r w:rsidRPr="00724A5B">
              <w:rPr>
                <w:rFonts w:ascii="Times New Roman" w:hAnsi="Times New Roman" w:cs="Times New Roman"/>
                <w:noProof/>
                <w:sz w:val="24"/>
                <w:szCs w:val="24"/>
              </w:rPr>
              <w:t>Mauritius</w:t>
            </w:r>
            <w:r w:rsidRPr="00724A5B">
              <w:rPr>
                <w:rFonts w:ascii="Times New Roman" w:hAnsi="Times New Roman" w:cs="Times New Roman"/>
                <w:noProof/>
                <w:color w:val="000000"/>
                <w:sz w:val="24"/>
                <w:szCs w:val="24"/>
              </w:rPr>
              <w:t>.</w:t>
            </w:r>
          </w:p>
          <w:p w14:paraId="5586670C" w14:textId="77777777" w:rsidR="00E51180" w:rsidRPr="00724A5B" w:rsidRDefault="00E51180"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sz w:val="24"/>
                <w:szCs w:val="24"/>
              </w:rPr>
              <w:t>Trade balance and relation with Mauritius</w:t>
            </w:r>
            <w:r w:rsidRPr="00724A5B">
              <w:rPr>
                <w:rFonts w:ascii="Times New Roman" w:hAnsi="Times New Roman" w:cs="Times New Roman"/>
                <w:noProof/>
                <w:sz w:val="24"/>
                <w:szCs w:val="24"/>
              </w:rPr>
              <w:t xml:space="preserve"> </w:t>
            </w:r>
            <w:r w:rsidRPr="00724A5B">
              <w:rPr>
                <w:rFonts w:ascii="Times New Roman" w:hAnsi="Times New Roman" w:cs="Times New Roman"/>
                <w:noProof/>
                <w:color w:val="000000"/>
                <w:sz w:val="24"/>
                <w:szCs w:val="24"/>
              </w:rPr>
              <w:t>and neighbouring countries related to fish caught in Mauritius</w:t>
            </w:r>
            <w:r w:rsidRPr="00724A5B">
              <w:rPr>
                <w:rFonts w:ascii="Times New Roman" w:hAnsi="Times New Roman" w:cs="Times New Roman"/>
                <w:noProof/>
                <w:sz w:val="24"/>
                <w:szCs w:val="24"/>
              </w:rPr>
              <w:t xml:space="preserve"> </w:t>
            </w:r>
            <w:r w:rsidRPr="00724A5B">
              <w:rPr>
                <w:rFonts w:ascii="Times New Roman" w:hAnsi="Times New Roman" w:cs="Times New Roman"/>
                <w:noProof/>
                <w:color w:val="000000"/>
                <w:sz w:val="24"/>
                <w:szCs w:val="24"/>
              </w:rPr>
              <w:t>waters.</w:t>
            </w:r>
          </w:p>
        </w:tc>
      </w:tr>
      <w:tr w:rsidR="00E51180" w:rsidRPr="00724A5B" w14:paraId="4FC0815B" w14:textId="77777777" w:rsidTr="00082AE3">
        <w:trPr>
          <w:trHeight w:val="1200"/>
        </w:trPr>
        <w:tc>
          <w:tcPr>
            <w:tcW w:w="1290" w:type="pct"/>
            <w:tcBorders>
              <w:top w:val="nil"/>
              <w:left w:val="single" w:sz="4" w:space="0" w:color="auto"/>
              <w:bottom w:val="single" w:sz="4" w:space="0" w:color="auto"/>
              <w:right w:val="single" w:sz="4" w:space="0" w:color="auto"/>
            </w:tcBorders>
            <w:shd w:val="clear" w:color="auto" w:fill="auto"/>
          </w:tcPr>
          <w:p w14:paraId="56FB536C" w14:textId="1E5DC140" w:rsidR="00E51180" w:rsidRPr="00724A5B" w:rsidRDefault="00E51180"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sz w:val="24"/>
                <w:szCs w:val="24"/>
              </w:rPr>
              <w:t xml:space="preserve">2.4 To what extent </w:t>
            </w:r>
            <w:r w:rsidR="00CB0855" w:rsidRPr="00724A5B">
              <w:rPr>
                <w:rFonts w:ascii="Times New Roman" w:hAnsi="Times New Roman" w:cs="Times New Roman"/>
                <w:noProof/>
                <w:color w:val="000000"/>
                <w:sz w:val="24"/>
                <w:szCs w:val="24"/>
              </w:rPr>
              <w:t xml:space="preserve">do </w:t>
            </w:r>
            <w:r w:rsidRPr="00724A5B">
              <w:rPr>
                <w:rFonts w:ascii="Times New Roman" w:hAnsi="Times New Roman" w:cs="Times New Roman"/>
                <w:noProof/>
                <w:color w:val="000000"/>
                <w:sz w:val="24"/>
                <w:szCs w:val="24"/>
              </w:rPr>
              <w:t xml:space="preserve">the Agreement and its Protocol encourage the creation of a secure environment that is favourable to private investment and economic activities contributing to the sustainable development of Mauritius and </w:t>
            </w:r>
            <w:r w:rsidR="00CB0855" w:rsidRPr="00724A5B">
              <w:rPr>
                <w:rFonts w:ascii="Times New Roman" w:hAnsi="Times New Roman" w:cs="Times New Roman"/>
                <w:noProof/>
                <w:color w:val="000000"/>
                <w:sz w:val="24"/>
                <w:szCs w:val="24"/>
              </w:rPr>
              <w:t xml:space="preserve">strengthening </w:t>
            </w:r>
            <w:r w:rsidRPr="00724A5B">
              <w:rPr>
                <w:rFonts w:ascii="Times New Roman" w:hAnsi="Times New Roman" w:cs="Times New Roman"/>
                <w:noProof/>
                <w:color w:val="000000"/>
                <w:sz w:val="24"/>
                <w:szCs w:val="24"/>
              </w:rPr>
              <w:t>its cooperation with the EU</w:t>
            </w:r>
            <w:r w:rsidR="00CB0855" w:rsidRPr="00724A5B">
              <w:rPr>
                <w:rFonts w:ascii="Times New Roman" w:hAnsi="Times New Roman" w:cs="Times New Roman"/>
                <w:noProof/>
                <w:color w:val="000000"/>
                <w:sz w:val="24"/>
                <w:szCs w:val="24"/>
              </w:rPr>
              <w:t>?</w:t>
            </w:r>
          </w:p>
        </w:tc>
        <w:tc>
          <w:tcPr>
            <w:tcW w:w="1953" w:type="pct"/>
            <w:tcBorders>
              <w:top w:val="nil"/>
              <w:left w:val="nil"/>
              <w:bottom w:val="single" w:sz="4" w:space="0" w:color="auto"/>
              <w:right w:val="single" w:sz="4" w:space="0" w:color="auto"/>
            </w:tcBorders>
            <w:shd w:val="clear" w:color="auto" w:fill="auto"/>
          </w:tcPr>
          <w:p w14:paraId="4EEBBF10" w14:textId="5361EDAF" w:rsidR="00CB0855" w:rsidRPr="00724A5B" w:rsidRDefault="00CB0855" w:rsidP="009F44CB">
            <w:pPr>
              <w:spacing w:before="20" w:after="20"/>
              <w:rPr>
                <w:rFonts w:ascii="Times New Roman" w:hAnsi="Times New Roman" w:cs="Times New Roman"/>
                <w:noProof/>
                <w:color w:val="000000" w:themeColor="text1"/>
                <w:sz w:val="24"/>
                <w:szCs w:val="24"/>
              </w:rPr>
            </w:pPr>
            <w:r w:rsidRPr="00724A5B">
              <w:rPr>
                <w:rFonts w:ascii="Times New Roman" w:hAnsi="Times New Roman" w:cs="Times New Roman"/>
                <w:noProof/>
                <w:color w:val="000000" w:themeColor="text1"/>
                <w:sz w:val="24"/>
                <w:szCs w:val="24"/>
              </w:rPr>
              <w:t xml:space="preserve">Some </w:t>
            </w:r>
            <w:r w:rsidR="00E51180" w:rsidRPr="00724A5B">
              <w:rPr>
                <w:rFonts w:ascii="Times New Roman" w:hAnsi="Times New Roman" w:cs="Times New Roman"/>
                <w:noProof/>
                <w:color w:val="000000" w:themeColor="text1"/>
                <w:sz w:val="24"/>
                <w:szCs w:val="24"/>
              </w:rPr>
              <w:t xml:space="preserve">of the fish caught </w:t>
            </w:r>
            <w:r w:rsidRPr="00724A5B">
              <w:rPr>
                <w:rFonts w:ascii="Times New Roman" w:hAnsi="Times New Roman" w:cs="Times New Roman"/>
                <w:noProof/>
                <w:color w:val="000000" w:themeColor="text1"/>
                <w:sz w:val="24"/>
                <w:szCs w:val="24"/>
              </w:rPr>
              <w:t xml:space="preserve">under </w:t>
            </w:r>
            <w:r w:rsidR="00E51180" w:rsidRPr="00724A5B">
              <w:rPr>
                <w:rFonts w:ascii="Times New Roman" w:hAnsi="Times New Roman" w:cs="Times New Roman"/>
                <w:noProof/>
                <w:color w:val="000000" w:themeColor="text1"/>
                <w:sz w:val="24"/>
                <w:szCs w:val="24"/>
              </w:rPr>
              <w:t>the Agreement supplies local market and processing industry</w:t>
            </w:r>
            <w:r w:rsidRPr="00724A5B">
              <w:rPr>
                <w:rFonts w:ascii="Times New Roman" w:hAnsi="Times New Roman" w:cs="Times New Roman"/>
                <w:noProof/>
                <w:color w:val="000000" w:themeColor="text1"/>
                <w:sz w:val="24"/>
                <w:szCs w:val="24"/>
              </w:rPr>
              <w:t>.</w:t>
            </w:r>
          </w:p>
          <w:p w14:paraId="37094B17" w14:textId="5DCE5B3A" w:rsidR="00CB0855" w:rsidRPr="00724A5B" w:rsidRDefault="00CB0855" w:rsidP="009F44CB">
            <w:pPr>
              <w:spacing w:before="20" w:after="20"/>
              <w:rPr>
                <w:rFonts w:ascii="Times New Roman" w:hAnsi="Times New Roman" w:cs="Times New Roman"/>
                <w:noProof/>
                <w:color w:val="000000" w:themeColor="text1"/>
                <w:sz w:val="24"/>
                <w:szCs w:val="24"/>
              </w:rPr>
            </w:pPr>
            <w:r w:rsidRPr="00724A5B">
              <w:rPr>
                <w:rFonts w:ascii="Times New Roman" w:hAnsi="Times New Roman" w:cs="Times New Roman"/>
                <w:noProof/>
                <w:color w:val="000000" w:themeColor="text1"/>
                <w:sz w:val="24"/>
                <w:szCs w:val="24"/>
              </w:rPr>
              <w:t>T</w:t>
            </w:r>
            <w:r w:rsidR="00E51180" w:rsidRPr="00724A5B">
              <w:rPr>
                <w:rFonts w:ascii="Times New Roman" w:hAnsi="Times New Roman" w:cs="Times New Roman"/>
                <w:noProof/>
                <w:color w:val="000000" w:themeColor="text1"/>
                <w:sz w:val="24"/>
                <w:szCs w:val="24"/>
              </w:rPr>
              <w:t>he EU</w:t>
            </w:r>
            <w:r w:rsidR="003B67D8" w:rsidRPr="00724A5B">
              <w:rPr>
                <w:rFonts w:ascii="Times New Roman" w:hAnsi="Times New Roman" w:cs="Times New Roman"/>
                <w:noProof/>
                <w:color w:val="000000" w:themeColor="text1"/>
                <w:sz w:val="24"/>
                <w:szCs w:val="24"/>
              </w:rPr>
              <w:t xml:space="preserve"> </w:t>
            </w:r>
            <w:r w:rsidR="00E51180" w:rsidRPr="00724A5B">
              <w:rPr>
                <w:rFonts w:ascii="Times New Roman" w:hAnsi="Times New Roman" w:cs="Times New Roman"/>
                <w:noProof/>
                <w:color w:val="000000" w:themeColor="text1"/>
                <w:sz w:val="24"/>
                <w:szCs w:val="24"/>
              </w:rPr>
              <w:t xml:space="preserve">fishing supports port- and ancillary activities and the economic and social development in the EU and in the area covered by the current Protocol. </w:t>
            </w:r>
          </w:p>
          <w:p w14:paraId="1F9FDB6E" w14:textId="79C78103" w:rsidR="00CB0855" w:rsidRPr="00724A5B" w:rsidRDefault="00E51180" w:rsidP="009F44CB">
            <w:pPr>
              <w:spacing w:before="20" w:after="20"/>
              <w:rPr>
                <w:rFonts w:ascii="Times New Roman" w:hAnsi="Times New Roman" w:cs="Times New Roman"/>
                <w:noProof/>
                <w:color w:val="000000" w:themeColor="text1"/>
                <w:sz w:val="24"/>
                <w:szCs w:val="24"/>
              </w:rPr>
            </w:pPr>
            <w:r w:rsidRPr="00724A5B">
              <w:rPr>
                <w:rFonts w:ascii="Times New Roman" w:hAnsi="Times New Roman" w:cs="Times New Roman"/>
                <w:noProof/>
                <w:color w:val="000000" w:themeColor="text1"/>
                <w:sz w:val="24"/>
                <w:szCs w:val="24"/>
              </w:rPr>
              <w:t xml:space="preserve">The Agreement </w:t>
            </w:r>
            <w:r w:rsidR="00CB0855" w:rsidRPr="00724A5B">
              <w:rPr>
                <w:rFonts w:ascii="Times New Roman" w:hAnsi="Times New Roman" w:cs="Times New Roman"/>
                <w:noProof/>
                <w:color w:val="000000" w:themeColor="text1"/>
                <w:sz w:val="24"/>
                <w:szCs w:val="24"/>
              </w:rPr>
              <w:t xml:space="preserve">has a major </w:t>
            </w:r>
            <w:r w:rsidRPr="00724A5B">
              <w:rPr>
                <w:rFonts w:ascii="Times New Roman" w:hAnsi="Times New Roman" w:cs="Times New Roman"/>
                <w:noProof/>
                <w:color w:val="000000" w:themeColor="text1"/>
                <w:sz w:val="24"/>
                <w:szCs w:val="24"/>
              </w:rPr>
              <w:t xml:space="preserve">impact at regional level. </w:t>
            </w:r>
          </w:p>
          <w:p w14:paraId="02BC2B95" w14:textId="25509639" w:rsidR="00E51180" w:rsidRPr="00724A5B" w:rsidRDefault="00E51180"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themeColor="text1"/>
                <w:sz w:val="24"/>
                <w:szCs w:val="24"/>
              </w:rPr>
              <w:t>There are synergies between the implementation of the Agreement and the economic and social development of the country.</w:t>
            </w:r>
          </w:p>
        </w:tc>
        <w:tc>
          <w:tcPr>
            <w:tcW w:w="1757" w:type="pct"/>
            <w:tcBorders>
              <w:top w:val="nil"/>
              <w:left w:val="nil"/>
              <w:bottom w:val="single" w:sz="4" w:space="0" w:color="auto"/>
              <w:right w:val="single" w:sz="4" w:space="0" w:color="auto"/>
            </w:tcBorders>
            <w:shd w:val="clear" w:color="auto" w:fill="auto"/>
          </w:tcPr>
          <w:p w14:paraId="59A9AFE9" w14:textId="77777777" w:rsidR="00CB0855" w:rsidRPr="00724A5B" w:rsidRDefault="00E51180"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sz w:val="24"/>
                <w:szCs w:val="24"/>
              </w:rPr>
              <w:t xml:space="preserve">Number of initiatives to improve Mauritius port services standards. </w:t>
            </w:r>
          </w:p>
          <w:p w14:paraId="3531EFDD" w14:textId="77777777" w:rsidR="00CB0855" w:rsidRPr="00724A5B" w:rsidRDefault="00E51180"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sz w:val="24"/>
                <w:szCs w:val="24"/>
              </w:rPr>
              <w:t xml:space="preserve">Number of initiatives to ensure cooperation between local and EU economic operators. </w:t>
            </w:r>
          </w:p>
          <w:p w14:paraId="49455360" w14:textId="77777777" w:rsidR="00CB0855" w:rsidRPr="00724A5B" w:rsidRDefault="00E51180"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sz w:val="24"/>
                <w:szCs w:val="24"/>
              </w:rPr>
              <w:t xml:space="preserve">Benefits that such activities brought locally and to the EU. </w:t>
            </w:r>
          </w:p>
          <w:p w14:paraId="727D09E1" w14:textId="77777777" w:rsidR="00CB0855" w:rsidRPr="00724A5B" w:rsidRDefault="00E51180"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sz w:val="24"/>
                <w:szCs w:val="24"/>
              </w:rPr>
              <w:t xml:space="preserve">Number of initiatives with positive outcomes at a local, national and regional level. </w:t>
            </w:r>
          </w:p>
          <w:p w14:paraId="07E0A256" w14:textId="75AD41FA" w:rsidR="00E51180" w:rsidRPr="00724A5B" w:rsidRDefault="00CB0855"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sz w:val="24"/>
                <w:szCs w:val="24"/>
              </w:rPr>
              <w:t>S</w:t>
            </w:r>
            <w:r w:rsidR="00E51180" w:rsidRPr="00724A5B">
              <w:rPr>
                <w:rFonts w:ascii="Times New Roman" w:hAnsi="Times New Roman" w:cs="Times New Roman"/>
                <w:noProof/>
                <w:color w:val="000000"/>
                <w:sz w:val="24"/>
                <w:szCs w:val="24"/>
              </w:rPr>
              <w:t>cale of the benefits.</w:t>
            </w:r>
          </w:p>
        </w:tc>
      </w:tr>
      <w:tr w:rsidR="00E51180" w:rsidRPr="00724A5B" w14:paraId="17055D5A" w14:textId="77777777" w:rsidTr="00082AE3">
        <w:trPr>
          <w:trHeight w:val="1200"/>
        </w:trPr>
        <w:tc>
          <w:tcPr>
            <w:tcW w:w="1290" w:type="pct"/>
            <w:tcBorders>
              <w:top w:val="nil"/>
              <w:left w:val="single" w:sz="4" w:space="0" w:color="auto"/>
              <w:bottom w:val="single" w:sz="4" w:space="0" w:color="auto"/>
              <w:right w:val="single" w:sz="4" w:space="0" w:color="auto"/>
            </w:tcBorders>
            <w:shd w:val="clear" w:color="auto" w:fill="auto"/>
            <w:hideMark/>
          </w:tcPr>
          <w:p w14:paraId="272F4ECD" w14:textId="2146C358" w:rsidR="00E51180" w:rsidRPr="00724A5B" w:rsidRDefault="00DF0AF9"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sz w:val="24"/>
                <w:szCs w:val="24"/>
              </w:rPr>
              <w:t xml:space="preserve">To what extent do the Agreement and its Protocol </w:t>
            </w:r>
            <w:r w:rsidR="00E51180" w:rsidRPr="00724A5B">
              <w:rPr>
                <w:rFonts w:ascii="Times New Roman" w:hAnsi="Times New Roman" w:cs="Times New Roman"/>
                <w:noProof/>
                <w:color w:val="000000"/>
                <w:sz w:val="24"/>
                <w:szCs w:val="24"/>
              </w:rPr>
              <w:t xml:space="preserve">consider the specific interests of the </w:t>
            </w:r>
            <w:r w:rsidR="006E3F5F" w:rsidRPr="00724A5B">
              <w:rPr>
                <w:rFonts w:ascii="Times New Roman" w:hAnsi="Times New Roman" w:cs="Times New Roman"/>
                <w:noProof/>
                <w:color w:val="000000"/>
                <w:sz w:val="24"/>
                <w:szCs w:val="24"/>
              </w:rPr>
              <w:t>E</w:t>
            </w:r>
            <w:r w:rsidR="00E51180" w:rsidRPr="00724A5B">
              <w:rPr>
                <w:rFonts w:ascii="Times New Roman" w:hAnsi="Times New Roman" w:cs="Times New Roman"/>
                <w:noProof/>
                <w:color w:val="000000"/>
                <w:sz w:val="24"/>
                <w:szCs w:val="24"/>
              </w:rPr>
              <w:t>U</w:t>
            </w:r>
            <w:r w:rsidR="00F12C57" w:rsidRPr="00724A5B">
              <w:rPr>
                <w:rFonts w:ascii="Times New Roman" w:hAnsi="Times New Roman" w:cs="Times New Roman"/>
                <w:noProof/>
                <w:color w:val="000000"/>
                <w:sz w:val="24"/>
                <w:szCs w:val="24"/>
              </w:rPr>
              <w:t>’</w:t>
            </w:r>
            <w:r w:rsidR="00E51180" w:rsidRPr="00724A5B">
              <w:rPr>
                <w:rFonts w:ascii="Times New Roman" w:hAnsi="Times New Roman" w:cs="Times New Roman"/>
                <w:noProof/>
                <w:color w:val="000000"/>
                <w:sz w:val="24"/>
                <w:szCs w:val="24"/>
              </w:rPr>
              <w:t>s outermost regions located in the vicinity Union’s fleet</w:t>
            </w:r>
            <w:r w:rsidRPr="00724A5B">
              <w:rPr>
                <w:rFonts w:ascii="Times New Roman" w:hAnsi="Times New Roman" w:cs="Times New Roman"/>
                <w:noProof/>
                <w:color w:val="000000"/>
                <w:sz w:val="24"/>
                <w:szCs w:val="24"/>
              </w:rPr>
              <w:t>?</w:t>
            </w:r>
            <w:r w:rsidR="00E51180" w:rsidRPr="00724A5B">
              <w:rPr>
                <w:rFonts w:ascii="Times New Roman" w:hAnsi="Times New Roman" w:cs="Times New Roman"/>
                <w:noProof/>
                <w:color w:val="000000"/>
                <w:sz w:val="24"/>
                <w:szCs w:val="24"/>
              </w:rPr>
              <w:t xml:space="preserve"> </w:t>
            </w:r>
          </w:p>
        </w:tc>
        <w:tc>
          <w:tcPr>
            <w:tcW w:w="1953" w:type="pct"/>
            <w:tcBorders>
              <w:top w:val="nil"/>
              <w:left w:val="nil"/>
              <w:bottom w:val="single" w:sz="4" w:space="0" w:color="auto"/>
              <w:right w:val="single" w:sz="4" w:space="0" w:color="auto"/>
            </w:tcBorders>
            <w:shd w:val="clear" w:color="auto" w:fill="auto"/>
            <w:hideMark/>
          </w:tcPr>
          <w:p w14:paraId="5CEED55A" w14:textId="600781F8" w:rsidR="00E51180" w:rsidRPr="00724A5B" w:rsidRDefault="00E51180"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sz w:val="24"/>
                <w:szCs w:val="24"/>
              </w:rPr>
              <w:t>The Agreement covers the specific needs of the EU fleet based in outermost region</w:t>
            </w:r>
            <w:r w:rsidR="00DF0AF9" w:rsidRPr="00724A5B">
              <w:rPr>
                <w:rFonts w:ascii="Times New Roman" w:hAnsi="Times New Roman" w:cs="Times New Roman"/>
                <w:noProof/>
                <w:color w:val="000000"/>
                <w:sz w:val="24"/>
                <w:szCs w:val="24"/>
              </w:rPr>
              <w:t>s</w:t>
            </w:r>
            <w:r w:rsidRPr="00724A5B">
              <w:rPr>
                <w:rFonts w:ascii="Times New Roman" w:hAnsi="Times New Roman" w:cs="Times New Roman"/>
                <w:noProof/>
                <w:color w:val="000000"/>
                <w:sz w:val="24"/>
                <w:szCs w:val="24"/>
              </w:rPr>
              <w:t xml:space="preserve"> and in the EU by ensuring the continuity of their fishing grounds</w:t>
            </w:r>
          </w:p>
        </w:tc>
        <w:tc>
          <w:tcPr>
            <w:tcW w:w="1757" w:type="pct"/>
            <w:tcBorders>
              <w:top w:val="nil"/>
              <w:left w:val="nil"/>
              <w:bottom w:val="single" w:sz="4" w:space="0" w:color="auto"/>
              <w:right w:val="single" w:sz="4" w:space="0" w:color="auto"/>
            </w:tcBorders>
            <w:shd w:val="clear" w:color="auto" w:fill="auto"/>
            <w:hideMark/>
          </w:tcPr>
          <w:p w14:paraId="5119B9FD" w14:textId="77777777" w:rsidR="00DF0AF9" w:rsidRPr="00724A5B" w:rsidRDefault="00E51180"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sz w:val="24"/>
                <w:szCs w:val="24"/>
              </w:rPr>
              <w:t xml:space="preserve">Number of vessels originating from the outermost region operating under the Agreement and percentage of catches comparted to total catches. </w:t>
            </w:r>
          </w:p>
          <w:p w14:paraId="517BD774" w14:textId="32C0C383" w:rsidR="00E51180" w:rsidRPr="00724A5B" w:rsidRDefault="00DF0AF9"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sz w:val="24"/>
                <w:szCs w:val="24"/>
              </w:rPr>
              <w:t xml:space="preserve">Number of </w:t>
            </w:r>
            <w:r w:rsidR="00E51180" w:rsidRPr="00724A5B">
              <w:rPr>
                <w:rFonts w:ascii="Times New Roman" w:hAnsi="Times New Roman" w:cs="Times New Roman"/>
                <w:noProof/>
                <w:color w:val="000000"/>
                <w:sz w:val="24"/>
                <w:szCs w:val="24"/>
              </w:rPr>
              <w:t>EU vessels originating from other EU regions</w:t>
            </w:r>
            <w:r w:rsidRPr="00724A5B">
              <w:rPr>
                <w:rFonts w:ascii="Times New Roman" w:hAnsi="Times New Roman" w:cs="Times New Roman"/>
                <w:noProof/>
                <w:color w:val="000000"/>
                <w:sz w:val="24"/>
                <w:szCs w:val="24"/>
              </w:rPr>
              <w:t xml:space="preserve"> operating under the Agreement and percentage of catches comparted to total catches</w:t>
            </w:r>
            <w:r w:rsidR="00E51180" w:rsidRPr="00724A5B">
              <w:rPr>
                <w:rFonts w:ascii="Times New Roman" w:hAnsi="Times New Roman" w:cs="Times New Roman"/>
                <w:noProof/>
                <w:color w:val="000000"/>
                <w:sz w:val="24"/>
                <w:szCs w:val="24"/>
              </w:rPr>
              <w:t>.</w:t>
            </w:r>
          </w:p>
        </w:tc>
      </w:tr>
      <w:tr w:rsidR="00E51180" w:rsidRPr="00724A5B" w14:paraId="43E34FA8" w14:textId="77777777" w:rsidTr="00082AE3">
        <w:trPr>
          <w:trHeight w:val="450"/>
        </w:trPr>
        <w:tc>
          <w:tcPr>
            <w:tcW w:w="5000" w:type="pct"/>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3DB01DD" w14:textId="78A1D85C" w:rsidR="00E51180" w:rsidRPr="00724A5B" w:rsidRDefault="00E51180" w:rsidP="009F44CB">
            <w:pPr>
              <w:spacing w:before="120" w:after="20"/>
              <w:rPr>
                <w:rFonts w:ascii="Times New Roman" w:hAnsi="Times New Roman" w:cs="Times New Roman"/>
                <w:b/>
                <w:noProof/>
                <w:color w:val="000000"/>
                <w:sz w:val="24"/>
                <w:szCs w:val="24"/>
              </w:rPr>
            </w:pPr>
            <w:r w:rsidRPr="00724A5B">
              <w:rPr>
                <w:rFonts w:ascii="Times New Roman" w:hAnsi="Times New Roman" w:cs="Times New Roman"/>
                <w:b/>
                <w:noProof/>
                <w:color w:val="000000" w:themeColor="text1"/>
                <w:sz w:val="24"/>
                <w:szCs w:val="24"/>
              </w:rPr>
              <w:t xml:space="preserve">Objective 3: To support the development of a sustainable fisheries sector in </w:t>
            </w:r>
            <w:r w:rsidR="0023061D" w:rsidRPr="00724A5B">
              <w:rPr>
                <w:rFonts w:ascii="Times New Roman" w:hAnsi="Times New Roman" w:cs="Times New Roman"/>
                <w:b/>
                <w:noProof/>
                <w:color w:val="000000" w:themeColor="text1"/>
                <w:sz w:val="24"/>
                <w:szCs w:val="24"/>
              </w:rPr>
              <w:t xml:space="preserve">EU </w:t>
            </w:r>
            <w:r w:rsidRPr="00724A5B">
              <w:rPr>
                <w:rFonts w:ascii="Times New Roman" w:hAnsi="Times New Roman" w:cs="Times New Roman"/>
                <w:b/>
                <w:noProof/>
                <w:color w:val="000000" w:themeColor="text1"/>
                <w:sz w:val="24"/>
                <w:szCs w:val="24"/>
              </w:rPr>
              <w:t>partner countries (through the governance framework that the Agreement creates</w:t>
            </w:r>
            <w:r w:rsidR="00686053" w:rsidRPr="00724A5B">
              <w:rPr>
                <w:rFonts w:ascii="Times New Roman" w:hAnsi="Times New Roman" w:cs="Times New Roman"/>
                <w:b/>
                <w:noProof/>
                <w:color w:val="000000" w:themeColor="text1"/>
                <w:sz w:val="24"/>
                <w:szCs w:val="24"/>
              </w:rPr>
              <w:t>, cooperation on the blue economy,</w:t>
            </w:r>
            <w:r w:rsidRPr="00724A5B">
              <w:rPr>
                <w:rFonts w:ascii="Times New Roman" w:hAnsi="Times New Roman" w:cs="Times New Roman"/>
                <w:b/>
                <w:noProof/>
                <w:color w:val="000000" w:themeColor="text1"/>
                <w:sz w:val="24"/>
                <w:szCs w:val="24"/>
              </w:rPr>
              <w:t xml:space="preserve"> and through the sectoral support</w:t>
            </w:r>
            <w:r w:rsidR="00686053" w:rsidRPr="00724A5B">
              <w:rPr>
                <w:rFonts w:ascii="Times New Roman" w:hAnsi="Times New Roman" w:cs="Times New Roman"/>
                <w:b/>
                <w:noProof/>
                <w:color w:val="000000" w:themeColor="text1"/>
                <w:sz w:val="24"/>
                <w:szCs w:val="24"/>
              </w:rPr>
              <w:t xml:space="preserve"> for </w:t>
            </w:r>
            <w:r w:rsidRPr="00724A5B">
              <w:rPr>
                <w:rFonts w:ascii="Times New Roman" w:hAnsi="Times New Roman" w:cs="Times New Roman"/>
                <w:b/>
                <w:noProof/>
                <w:color w:val="000000" w:themeColor="text1"/>
                <w:sz w:val="24"/>
                <w:szCs w:val="24"/>
              </w:rPr>
              <w:t>small</w:t>
            </w:r>
            <w:r w:rsidR="00025203" w:rsidRPr="00724A5B">
              <w:rPr>
                <w:rFonts w:ascii="Times New Roman" w:hAnsi="Times New Roman" w:cs="Times New Roman"/>
                <w:b/>
                <w:noProof/>
                <w:color w:val="000000" w:themeColor="text1"/>
                <w:sz w:val="24"/>
                <w:szCs w:val="24"/>
              </w:rPr>
              <w:t>-scale</w:t>
            </w:r>
            <w:r w:rsidRPr="00724A5B">
              <w:rPr>
                <w:rFonts w:ascii="Times New Roman" w:hAnsi="Times New Roman" w:cs="Times New Roman"/>
                <w:b/>
                <w:noProof/>
                <w:color w:val="000000" w:themeColor="text1"/>
                <w:sz w:val="24"/>
                <w:szCs w:val="24"/>
              </w:rPr>
              <w:t xml:space="preserve"> and artisanal fisheries, </w:t>
            </w:r>
            <w:r w:rsidR="00686053" w:rsidRPr="00724A5B">
              <w:rPr>
                <w:rFonts w:ascii="Times New Roman" w:hAnsi="Times New Roman" w:cs="Times New Roman"/>
                <w:b/>
                <w:noProof/>
                <w:color w:val="000000" w:themeColor="text1"/>
                <w:sz w:val="24"/>
                <w:szCs w:val="24"/>
              </w:rPr>
              <w:t xml:space="preserve">for </w:t>
            </w:r>
            <w:r w:rsidRPr="00724A5B">
              <w:rPr>
                <w:rFonts w:ascii="Times New Roman" w:hAnsi="Times New Roman" w:cs="Times New Roman"/>
                <w:b/>
                <w:noProof/>
                <w:color w:val="000000" w:themeColor="text1"/>
                <w:sz w:val="24"/>
                <w:szCs w:val="24"/>
              </w:rPr>
              <w:t xml:space="preserve">job direct and indirect creation, </w:t>
            </w:r>
            <w:r w:rsidR="00686053" w:rsidRPr="00724A5B">
              <w:rPr>
                <w:rFonts w:ascii="Times New Roman" w:hAnsi="Times New Roman" w:cs="Times New Roman"/>
                <w:b/>
                <w:noProof/>
                <w:color w:val="000000" w:themeColor="text1"/>
                <w:sz w:val="24"/>
                <w:szCs w:val="24"/>
              </w:rPr>
              <w:t xml:space="preserve">for </w:t>
            </w:r>
            <w:r w:rsidRPr="00724A5B">
              <w:rPr>
                <w:rFonts w:ascii="Times New Roman" w:hAnsi="Times New Roman" w:cs="Times New Roman"/>
                <w:b/>
                <w:noProof/>
                <w:color w:val="000000" w:themeColor="text1"/>
                <w:sz w:val="24"/>
                <w:szCs w:val="24"/>
              </w:rPr>
              <w:t>development of the local and national sectoral policies, etc.) and</w:t>
            </w:r>
            <w:r w:rsidR="00686053" w:rsidRPr="00724A5B">
              <w:rPr>
                <w:rFonts w:ascii="Times New Roman" w:hAnsi="Times New Roman" w:cs="Times New Roman"/>
                <w:b/>
                <w:noProof/>
                <w:color w:val="000000" w:themeColor="text1"/>
                <w:sz w:val="24"/>
                <w:szCs w:val="24"/>
              </w:rPr>
              <w:t xml:space="preserve"> through</w:t>
            </w:r>
            <w:r w:rsidRPr="00724A5B">
              <w:rPr>
                <w:rFonts w:ascii="Times New Roman" w:hAnsi="Times New Roman" w:cs="Times New Roman"/>
                <w:b/>
                <w:noProof/>
                <w:color w:val="000000" w:themeColor="text1"/>
                <w:sz w:val="24"/>
                <w:szCs w:val="24"/>
              </w:rPr>
              <w:t xml:space="preserve"> analysis of geographic, social, environmental, and economic impacts.</w:t>
            </w:r>
          </w:p>
        </w:tc>
      </w:tr>
      <w:tr w:rsidR="003B3688" w:rsidRPr="00724A5B" w14:paraId="26B2663F" w14:textId="77777777" w:rsidTr="00CB0855">
        <w:trPr>
          <w:trHeight w:val="525"/>
        </w:trPr>
        <w:tc>
          <w:tcPr>
            <w:tcW w:w="1290" w:type="pct"/>
            <w:tcBorders>
              <w:top w:val="single" w:sz="4" w:space="0" w:color="auto"/>
              <w:left w:val="single" w:sz="4" w:space="0" w:color="auto"/>
              <w:bottom w:val="single" w:sz="4" w:space="0" w:color="auto"/>
              <w:right w:val="single" w:sz="4" w:space="0" w:color="auto"/>
            </w:tcBorders>
            <w:shd w:val="clear" w:color="auto" w:fill="auto"/>
          </w:tcPr>
          <w:p w14:paraId="4D9AA8C4" w14:textId="68506A95" w:rsidR="003B3688" w:rsidRPr="00724A5B" w:rsidRDefault="003B3688" w:rsidP="003B3688">
            <w:pPr>
              <w:spacing w:before="20" w:after="20"/>
              <w:rPr>
                <w:rFonts w:ascii="Times New Roman" w:hAnsi="Times New Roman" w:cs="Times New Roman"/>
                <w:noProof/>
                <w:sz w:val="24"/>
                <w:szCs w:val="24"/>
              </w:rPr>
            </w:pPr>
            <w:r w:rsidRPr="00724A5B">
              <w:rPr>
                <w:rFonts w:ascii="Times New Roman" w:hAnsi="Times New Roman" w:cs="Times New Roman"/>
                <w:b/>
                <w:bCs/>
                <w:i/>
                <w:noProof/>
                <w:sz w:val="24"/>
                <w:szCs w:val="24"/>
              </w:rPr>
              <w:t>Questions</w:t>
            </w:r>
          </w:p>
        </w:tc>
        <w:tc>
          <w:tcPr>
            <w:tcW w:w="1953" w:type="pct"/>
            <w:tcBorders>
              <w:top w:val="nil"/>
              <w:left w:val="nil"/>
              <w:bottom w:val="single" w:sz="4" w:space="0" w:color="auto"/>
              <w:right w:val="single" w:sz="4" w:space="0" w:color="auto"/>
            </w:tcBorders>
            <w:shd w:val="clear" w:color="auto" w:fill="auto"/>
          </w:tcPr>
          <w:p w14:paraId="41493F2B" w14:textId="7015C9E4" w:rsidR="003B3688" w:rsidRPr="00724A5B" w:rsidRDefault="003B3688" w:rsidP="003B3688">
            <w:pPr>
              <w:spacing w:before="20" w:after="20"/>
              <w:rPr>
                <w:rFonts w:ascii="Times New Roman" w:hAnsi="Times New Roman" w:cs="Times New Roman"/>
                <w:noProof/>
                <w:color w:val="000000" w:themeColor="text1"/>
                <w:sz w:val="24"/>
                <w:szCs w:val="24"/>
              </w:rPr>
            </w:pPr>
            <w:r w:rsidRPr="00724A5B">
              <w:rPr>
                <w:rFonts w:ascii="Times New Roman" w:hAnsi="Times New Roman" w:cs="Times New Roman"/>
                <w:b/>
                <w:bCs/>
                <w:i/>
                <w:noProof/>
                <w:sz w:val="24"/>
                <w:szCs w:val="24"/>
              </w:rPr>
              <w:t>Success criteria</w:t>
            </w:r>
          </w:p>
        </w:tc>
        <w:tc>
          <w:tcPr>
            <w:tcW w:w="1757" w:type="pct"/>
            <w:tcBorders>
              <w:top w:val="nil"/>
              <w:left w:val="nil"/>
              <w:bottom w:val="single" w:sz="4" w:space="0" w:color="auto"/>
              <w:right w:val="single" w:sz="4" w:space="0" w:color="auto"/>
            </w:tcBorders>
            <w:shd w:val="clear" w:color="auto" w:fill="auto"/>
          </w:tcPr>
          <w:p w14:paraId="320937E7" w14:textId="0EEF2206" w:rsidR="003B3688" w:rsidRPr="00724A5B" w:rsidRDefault="003B3688" w:rsidP="003B3688">
            <w:pPr>
              <w:spacing w:before="20" w:after="20"/>
              <w:rPr>
                <w:rFonts w:ascii="Times New Roman" w:hAnsi="Times New Roman" w:cs="Times New Roman"/>
                <w:noProof/>
                <w:color w:val="000000" w:themeColor="text1"/>
                <w:sz w:val="24"/>
                <w:szCs w:val="24"/>
              </w:rPr>
            </w:pPr>
            <w:r w:rsidRPr="00724A5B">
              <w:rPr>
                <w:rFonts w:ascii="Times New Roman" w:hAnsi="Times New Roman" w:cs="Times New Roman"/>
                <w:b/>
                <w:bCs/>
                <w:i/>
                <w:noProof/>
                <w:sz w:val="24"/>
                <w:szCs w:val="24"/>
              </w:rPr>
              <w:t>Suggested indicators</w:t>
            </w:r>
          </w:p>
        </w:tc>
      </w:tr>
      <w:tr w:rsidR="00E51180" w:rsidRPr="00724A5B" w14:paraId="544F5AE3" w14:textId="77777777" w:rsidTr="00082AE3">
        <w:trPr>
          <w:trHeight w:val="525"/>
        </w:trPr>
        <w:tc>
          <w:tcPr>
            <w:tcW w:w="1290" w:type="pct"/>
            <w:tcBorders>
              <w:top w:val="single" w:sz="4" w:space="0" w:color="auto"/>
              <w:left w:val="single" w:sz="4" w:space="0" w:color="auto"/>
              <w:bottom w:val="single" w:sz="4" w:space="0" w:color="auto"/>
              <w:right w:val="single" w:sz="4" w:space="0" w:color="auto"/>
            </w:tcBorders>
            <w:shd w:val="clear" w:color="auto" w:fill="auto"/>
            <w:hideMark/>
          </w:tcPr>
          <w:p w14:paraId="0273A7BE" w14:textId="4688C82B" w:rsidR="00E51180" w:rsidRPr="00724A5B" w:rsidRDefault="00E51180"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sz w:val="24"/>
                <w:szCs w:val="24"/>
              </w:rPr>
              <w:t xml:space="preserve">3.1 </w:t>
            </w:r>
            <w:r w:rsidRPr="00724A5B">
              <w:rPr>
                <w:rFonts w:ascii="Times New Roman" w:hAnsi="Times New Roman" w:cs="Times New Roman"/>
                <w:noProof/>
                <w:color w:val="000000"/>
                <w:sz w:val="24"/>
                <w:szCs w:val="24"/>
              </w:rPr>
              <w:t xml:space="preserve">To what extent </w:t>
            </w:r>
            <w:r w:rsidR="00DF0AF9" w:rsidRPr="00724A5B">
              <w:rPr>
                <w:rFonts w:ascii="Times New Roman" w:hAnsi="Times New Roman" w:cs="Times New Roman"/>
                <w:noProof/>
                <w:color w:val="000000"/>
                <w:sz w:val="24"/>
                <w:szCs w:val="24"/>
              </w:rPr>
              <w:t xml:space="preserve">do </w:t>
            </w:r>
            <w:r w:rsidRPr="00724A5B">
              <w:rPr>
                <w:rFonts w:ascii="Times New Roman" w:hAnsi="Times New Roman" w:cs="Times New Roman"/>
                <w:noProof/>
                <w:color w:val="000000"/>
                <w:sz w:val="24"/>
                <w:szCs w:val="24"/>
              </w:rPr>
              <w:t>the Agreement and its Protocol contribute to capacity building and social, environmental and economic sustainable development in Mauritius</w:t>
            </w:r>
            <w:r w:rsidR="00DF0AF9" w:rsidRPr="00724A5B">
              <w:rPr>
                <w:rFonts w:ascii="Times New Roman" w:hAnsi="Times New Roman" w:cs="Times New Roman"/>
                <w:noProof/>
                <w:color w:val="000000"/>
                <w:sz w:val="24"/>
                <w:szCs w:val="24"/>
              </w:rPr>
              <w:t>?</w:t>
            </w:r>
          </w:p>
        </w:tc>
        <w:tc>
          <w:tcPr>
            <w:tcW w:w="1953" w:type="pct"/>
            <w:tcBorders>
              <w:top w:val="nil"/>
              <w:left w:val="nil"/>
              <w:bottom w:val="single" w:sz="4" w:space="0" w:color="auto"/>
              <w:right w:val="single" w:sz="4" w:space="0" w:color="auto"/>
            </w:tcBorders>
            <w:shd w:val="clear" w:color="auto" w:fill="auto"/>
            <w:hideMark/>
          </w:tcPr>
          <w:p w14:paraId="632A95FC" w14:textId="1A0D7B34" w:rsidR="00407D58" w:rsidRPr="00724A5B" w:rsidRDefault="00E51180" w:rsidP="009F44CB">
            <w:pPr>
              <w:spacing w:before="20" w:after="20"/>
              <w:rPr>
                <w:rFonts w:ascii="Times New Roman" w:hAnsi="Times New Roman" w:cs="Times New Roman"/>
                <w:noProof/>
                <w:color w:val="000000" w:themeColor="text1"/>
                <w:sz w:val="24"/>
                <w:szCs w:val="24"/>
              </w:rPr>
            </w:pPr>
            <w:r w:rsidRPr="00724A5B">
              <w:rPr>
                <w:rFonts w:ascii="Times New Roman" w:hAnsi="Times New Roman" w:cs="Times New Roman"/>
                <w:noProof/>
                <w:color w:val="000000" w:themeColor="text1"/>
                <w:sz w:val="24"/>
                <w:szCs w:val="24"/>
              </w:rPr>
              <w:t xml:space="preserve">The sectoral support and implementation of the Agreement creates </w:t>
            </w:r>
            <w:r w:rsidR="003B3688" w:rsidRPr="00724A5B">
              <w:rPr>
                <w:rFonts w:ascii="Times New Roman" w:hAnsi="Times New Roman" w:cs="Times New Roman"/>
                <w:noProof/>
                <w:color w:val="000000" w:themeColor="text1"/>
                <w:sz w:val="24"/>
                <w:szCs w:val="24"/>
              </w:rPr>
              <w:t xml:space="preserve">economic activity </w:t>
            </w:r>
            <w:r w:rsidRPr="00724A5B">
              <w:rPr>
                <w:rFonts w:ascii="Times New Roman" w:hAnsi="Times New Roman" w:cs="Times New Roman"/>
                <w:noProof/>
                <w:color w:val="000000" w:themeColor="text1"/>
                <w:sz w:val="24"/>
                <w:szCs w:val="24"/>
              </w:rPr>
              <w:t xml:space="preserve">and </w:t>
            </w:r>
            <w:r w:rsidR="003B3688" w:rsidRPr="00724A5B">
              <w:rPr>
                <w:rFonts w:ascii="Times New Roman" w:hAnsi="Times New Roman" w:cs="Times New Roman"/>
                <w:noProof/>
                <w:color w:val="000000" w:themeColor="text1"/>
                <w:sz w:val="24"/>
                <w:szCs w:val="24"/>
              </w:rPr>
              <w:t>improves (i)</w:t>
            </w:r>
            <w:r w:rsidR="00FB0BA6" w:rsidRPr="00724A5B">
              <w:rPr>
                <w:rFonts w:ascii="Times New Roman" w:hAnsi="Times New Roman" w:cs="Times New Roman"/>
                <w:noProof/>
                <w:color w:val="000000" w:themeColor="text1"/>
                <w:sz w:val="24"/>
                <w:szCs w:val="24"/>
              </w:rPr>
              <w:t xml:space="preserve"> </w:t>
            </w:r>
            <w:r w:rsidRPr="00724A5B">
              <w:rPr>
                <w:rFonts w:ascii="Times New Roman" w:hAnsi="Times New Roman" w:cs="Times New Roman"/>
                <w:noProof/>
                <w:color w:val="000000" w:themeColor="text1"/>
                <w:sz w:val="24"/>
                <w:szCs w:val="24"/>
              </w:rPr>
              <w:t xml:space="preserve">the functioning of the fisheries sector, </w:t>
            </w:r>
            <w:r w:rsidR="003B3688" w:rsidRPr="00724A5B">
              <w:rPr>
                <w:rFonts w:ascii="Times New Roman" w:hAnsi="Times New Roman" w:cs="Times New Roman"/>
                <w:noProof/>
                <w:color w:val="000000" w:themeColor="text1"/>
                <w:sz w:val="24"/>
                <w:szCs w:val="24"/>
              </w:rPr>
              <w:t>(ii)</w:t>
            </w:r>
            <w:r w:rsidR="00FB0BA6" w:rsidRPr="00724A5B">
              <w:rPr>
                <w:rFonts w:ascii="Times New Roman" w:hAnsi="Times New Roman" w:cs="Times New Roman"/>
                <w:noProof/>
                <w:color w:val="000000" w:themeColor="text1"/>
                <w:sz w:val="24"/>
                <w:szCs w:val="24"/>
              </w:rPr>
              <w:t xml:space="preserve"> </w:t>
            </w:r>
            <w:r w:rsidRPr="00724A5B">
              <w:rPr>
                <w:rFonts w:ascii="Times New Roman" w:hAnsi="Times New Roman" w:cs="Times New Roman"/>
                <w:noProof/>
                <w:color w:val="000000" w:themeColor="text1"/>
                <w:sz w:val="24"/>
                <w:szCs w:val="24"/>
              </w:rPr>
              <w:t xml:space="preserve">governance, </w:t>
            </w:r>
            <w:r w:rsidR="003B3688" w:rsidRPr="00724A5B">
              <w:rPr>
                <w:rFonts w:ascii="Times New Roman" w:hAnsi="Times New Roman" w:cs="Times New Roman"/>
                <w:noProof/>
                <w:color w:val="000000" w:themeColor="text1"/>
                <w:sz w:val="24"/>
                <w:szCs w:val="24"/>
              </w:rPr>
              <w:t>(iii)</w:t>
            </w:r>
            <w:r w:rsidR="00FB0BA6" w:rsidRPr="00724A5B">
              <w:rPr>
                <w:rFonts w:ascii="Times New Roman" w:hAnsi="Times New Roman" w:cs="Times New Roman"/>
                <w:noProof/>
                <w:color w:val="000000" w:themeColor="text1"/>
                <w:sz w:val="24"/>
                <w:szCs w:val="24"/>
              </w:rPr>
              <w:t xml:space="preserve"> </w:t>
            </w:r>
            <w:r w:rsidRPr="00724A5B">
              <w:rPr>
                <w:rFonts w:ascii="Times New Roman" w:hAnsi="Times New Roman" w:cs="Times New Roman"/>
                <w:noProof/>
                <w:color w:val="000000" w:themeColor="text1"/>
                <w:sz w:val="24"/>
                <w:szCs w:val="24"/>
              </w:rPr>
              <w:t xml:space="preserve">transparency, </w:t>
            </w:r>
            <w:r w:rsidR="003B3688" w:rsidRPr="00724A5B">
              <w:rPr>
                <w:rFonts w:ascii="Times New Roman" w:hAnsi="Times New Roman" w:cs="Times New Roman"/>
                <w:noProof/>
                <w:color w:val="000000" w:themeColor="text1"/>
                <w:sz w:val="24"/>
                <w:szCs w:val="24"/>
              </w:rPr>
              <w:t>(iv)</w:t>
            </w:r>
            <w:r w:rsidR="00FB0BA6" w:rsidRPr="00724A5B">
              <w:rPr>
                <w:rFonts w:ascii="Times New Roman" w:hAnsi="Times New Roman" w:cs="Times New Roman"/>
                <w:noProof/>
                <w:color w:val="000000" w:themeColor="text1"/>
                <w:sz w:val="24"/>
                <w:szCs w:val="24"/>
              </w:rPr>
              <w:t xml:space="preserve"> </w:t>
            </w:r>
            <w:r w:rsidRPr="00724A5B">
              <w:rPr>
                <w:rFonts w:ascii="Times New Roman" w:hAnsi="Times New Roman" w:cs="Times New Roman"/>
                <w:noProof/>
                <w:color w:val="000000" w:themeColor="text1"/>
                <w:sz w:val="24"/>
                <w:szCs w:val="24"/>
              </w:rPr>
              <w:t xml:space="preserve">inclusiveness, and </w:t>
            </w:r>
            <w:r w:rsidR="003B3688" w:rsidRPr="00724A5B">
              <w:rPr>
                <w:rFonts w:ascii="Times New Roman" w:hAnsi="Times New Roman" w:cs="Times New Roman"/>
                <w:noProof/>
                <w:color w:val="000000" w:themeColor="text1"/>
                <w:sz w:val="24"/>
                <w:szCs w:val="24"/>
              </w:rPr>
              <w:t>(v)</w:t>
            </w:r>
            <w:r w:rsidR="00FB0BA6" w:rsidRPr="00724A5B">
              <w:rPr>
                <w:rFonts w:ascii="Times New Roman" w:hAnsi="Times New Roman" w:cs="Times New Roman"/>
                <w:noProof/>
                <w:color w:val="000000" w:themeColor="text1"/>
                <w:sz w:val="24"/>
                <w:szCs w:val="24"/>
              </w:rPr>
              <w:t xml:space="preserve"> </w:t>
            </w:r>
            <w:r w:rsidRPr="00724A5B">
              <w:rPr>
                <w:rFonts w:ascii="Times New Roman" w:hAnsi="Times New Roman" w:cs="Times New Roman"/>
                <w:noProof/>
                <w:color w:val="000000" w:themeColor="text1"/>
                <w:sz w:val="24"/>
                <w:szCs w:val="24"/>
              </w:rPr>
              <w:t xml:space="preserve">social and economic development of the area covered by the current Protocol. </w:t>
            </w:r>
            <w:r w:rsidR="003B3688" w:rsidRPr="00724A5B">
              <w:rPr>
                <w:rFonts w:ascii="Times New Roman" w:hAnsi="Times New Roman" w:cs="Times New Roman"/>
                <w:noProof/>
                <w:color w:val="000000" w:themeColor="text1"/>
                <w:sz w:val="24"/>
                <w:szCs w:val="24"/>
              </w:rPr>
              <w:t xml:space="preserve">It also </w:t>
            </w:r>
            <w:r w:rsidRPr="00724A5B">
              <w:rPr>
                <w:rFonts w:ascii="Times New Roman" w:hAnsi="Times New Roman" w:cs="Times New Roman"/>
                <w:noProof/>
                <w:color w:val="000000" w:themeColor="text1"/>
                <w:sz w:val="24"/>
                <w:szCs w:val="24"/>
              </w:rPr>
              <w:t xml:space="preserve">provides for adequate training, equipment and infrastructures in the areas of science and </w:t>
            </w:r>
            <w:r w:rsidR="003B3688" w:rsidRPr="00724A5B">
              <w:rPr>
                <w:rFonts w:ascii="Times New Roman" w:hAnsi="Times New Roman" w:cs="Times New Roman"/>
                <w:noProof/>
                <w:color w:val="000000" w:themeColor="text1"/>
                <w:sz w:val="24"/>
                <w:szCs w:val="24"/>
              </w:rPr>
              <w:t>m</w:t>
            </w:r>
            <w:r w:rsidR="003B3688" w:rsidRPr="00082AE3">
              <w:rPr>
                <w:rFonts w:ascii="Times New Roman" w:hAnsi="Times New Roman" w:cs="Times New Roman"/>
                <w:noProof/>
                <w:color w:val="000000" w:themeColor="text1"/>
                <w:sz w:val="24"/>
                <w:szCs w:val="24"/>
              </w:rPr>
              <w:t>onitoring, control and surveillanc</w:t>
            </w:r>
            <w:r w:rsidR="003B3688" w:rsidRPr="00724A5B">
              <w:rPr>
                <w:rFonts w:ascii="Times New Roman" w:hAnsi="Times New Roman" w:cs="Times New Roman"/>
                <w:noProof/>
                <w:color w:val="000000" w:themeColor="text1"/>
                <w:sz w:val="24"/>
                <w:szCs w:val="24"/>
              </w:rPr>
              <w:t>e</w:t>
            </w:r>
            <w:r w:rsidRPr="00724A5B">
              <w:rPr>
                <w:rFonts w:ascii="Times New Roman" w:hAnsi="Times New Roman" w:cs="Times New Roman"/>
                <w:noProof/>
                <w:color w:val="000000" w:themeColor="text1"/>
                <w:sz w:val="24"/>
                <w:szCs w:val="24"/>
              </w:rPr>
              <w:t xml:space="preserve">. </w:t>
            </w:r>
          </w:p>
          <w:p w14:paraId="29F6D0FB" w14:textId="319DA440" w:rsidR="00E51180" w:rsidRPr="00724A5B" w:rsidRDefault="00407D58"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themeColor="text1"/>
                <w:sz w:val="24"/>
                <w:szCs w:val="24"/>
              </w:rPr>
              <w:t xml:space="preserve">Due reporting on use </w:t>
            </w:r>
            <w:r w:rsidR="00E51180" w:rsidRPr="00724A5B">
              <w:rPr>
                <w:rFonts w:ascii="Times New Roman" w:hAnsi="Times New Roman" w:cs="Times New Roman"/>
                <w:noProof/>
                <w:color w:val="000000" w:themeColor="text1"/>
                <w:sz w:val="24"/>
                <w:szCs w:val="24"/>
              </w:rPr>
              <w:t>of the sectoral support (detailed results on expected environmental, economic and social benefits).</w:t>
            </w:r>
          </w:p>
        </w:tc>
        <w:tc>
          <w:tcPr>
            <w:tcW w:w="1757" w:type="pct"/>
            <w:tcBorders>
              <w:top w:val="nil"/>
              <w:left w:val="nil"/>
              <w:bottom w:val="single" w:sz="4" w:space="0" w:color="auto"/>
              <w:right w:val="single" w:sz="4" w:space="0" w:color="auto"/>
            </w:tcBorders>
            <w:shd w:val="clear" w:color="auto" w:fill="auto"/>
            <w:hideMark/>
          </w:tcPr>
          <w:p w14:paraId="7CBC066C" w14:textId="6C24602F" w:rsidR="00E51180" w:rsidRPr="00724A5B" w:rsidRDefault="00E51180"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themeColor="text1"/>
                <w:sz w:val="24"/>
                <w:szCs w:val="24"/>
              </w:rPr>
              <w:t>Results achieved with sectoral support and environmental, socio-economic impact of the implementation of the current Protocol. Percentage of the EU contribution to the different strategies, policies and value of indicators for assessing the socio-economic, environmental impact in the EU and in the partner country. Comprehensiveness and level of detail of the sectoral support reporting</w:t>
            </w:r>
            <w:r w:rsidRPr="00724A5B">
              <w:rPr>
                <w:rFonts w:ascii="Times New Roman" w:hAnsi="Times New Roman" w:cs="Times New Roman"/>
                <w:noProof/>
                <w:sz w:val="24"/>
                <w:szCs w:val="24"/>
              </w:rPr>
              <w:t xml:space="preserve"> and cooperation on science, MCS, Blue Economy, artisanal fisheries, environmental conservation and policy areas.</w:t>
            </w:r>
            <w:r w:rsidR="00332556" w:rsidRPr="00724A5B">
              <w:rPr>
                <w:rFonts w:ascii="Times New Roman" w:hAnsi="Times New Roman" w:cs="Times New Roman"/>
                <w:noProof/>
                <w:sz w:val="24"/>
                <w:szCs w:val="24"/>
              </w:rPr>
              <w:br/>
            </w:r>
          </w:p>
        </w:tc>
      </w:tr>
      <w:tr w:rsidR="003B3688" w:rsidRPr="00724A5B" w14:paraId="280159B7" w14:textId="77777777" w:rsidTr="00CB0855">
        <w:trPr>
          <w:trHeight w:val="525"/>
        </w:trPr>
        <w:tc>
          <w:tcPr>
            <w:tcW w:w="1290" w:type="pct"/>
            <w:tcBorders>
              <w:top w:val="single" w:sz="4" w:space="0" w:color="auto"/>
              <w:left w:val="single" w:sz="4" w:space="0" w:color="auto"/>
              <w:bottom w:val="single" w:sz="4" w:space="0" w:color="auto"/>
              <w:right w:val="single" w:sz="4" w:space="0" w:color="auto"/>
            </w:tcBorders>
            <w:shd w:val="clear" w:color="auto" w:fill="auto"/>
          </w:tcPr>
          <w:p w14:paraId="6F6C2AB2" w14:textId="72BBF8A1" w:rsidR="003B3688" w:rsidRPr="00724A5B" w:rsidRDefault="003B3688" w:rsidP="003B3688">
            <w:pPr>
              <w:spacing w:before="20" w:after="20"/>
              <w:rPr>
                <w:rFonts w:ascii="Times New Roman" w:hAnsi="Times New Roman" w:cs="Times New Roman"/>
                <w:noProof/>
                <w:color w:val="000000" w:themeColor="text1"/>
                <w:sz w:val="24"/>
                <w:szCs w:val="24"/>
              </w:rPr>
            </w:pPr>
            <w:r w:rsidRPr="00724A5B">
              <w:rPr>
                <w:rFonts w:ascii="Times New Roman" w:hAnsi="Times New Roman" w:cs="Times New Roman"/>
                <w:b/>
                <w:bCs/>
                <w:i/>
                <w:noProof/>
                <w:sz w:val="24"/>
                <w:szCs w:val="24"/>
              </w:rPr>
              <w:t>Questions</w:t>
            </w:r>
          </w:p>
        </w:tc>
        <w:tc>
          <w:tcPr>
            <w:tcW w:w="1953" w:type="pct"/>
            <w:tcBorders>
              <w:top w:val="nil"/>
              <w:left w:val="nil"/>
              <w:bottom w:val="single" w:sz="4" w:space="0" w:color="auto"/>
              <w:right w:val="single" w:sz="4" w:space="0" w:color="auto"/>
            </w:tcBorders>
            <w:shd w:val="clear" w:color="auto" w:fill="auto"/>
          </w:tcPr>
          <w:p w14:paraId="23AEE61A" w14:textId="303E29A2" w:rsidR="003B3688" w:rsidRPr="00724A5B" w:rsidRDefault="003B3688" w:rsidP="003B3688">
            <w:pPr>
              <w:pStyle w:val="Caption"/>
              <w:spacing w:after="40" w:line="276" w:lineRule="auto"/>
              <w:jc w:val="both"/>
              <w:rPr>
                <w:rFonts w:ascii="Times New Roman" w:hAnsi="Times New Roman" w:cs="Times New Roman"/>
                <w:b w:val="0"/>
                <w:bCs w:val="0"/>
                <w:noProof/>
                <w:color w:val="000000" w:themeColor="text1"/>
                <w:sz w:val="24"/>
                <w:szCs w:val="24"/>
                <w:lang w:val="en-GB"/>
              </w:rPr>
            </w:pPr>
            <w:r w:rsidRPr="00082AE3">
              <w:rPr>
                <w:rFonts w:ascii="Times New Roman" w:hAnsi="Times New Roman" w:cs="Times New Roman"/>
                <w:i/>
                <w:noProof/>
                <w:sz w:val="24"/>
                <w:szCs w:val="24"/>
                <w:lang w:val="en-GB"/>
              </w:rPr>
              <w:t>Success criteria</w:t>
            </w:r>
          </w:p>
        </w:tc>
        <w:tc>
          <w:tcPr>
            <w:tcW w:w="1757" w:type="pct"/>
            <w:tcBorders>
              <w:top w:val="nil"/>
              <w:left w:val="nil"/>
              <w:bottom w:val="single" w:sz="4" w:space="0" w:color="auto"/>
              <w:right w:val="single" w:sz="4" w:space="0" w:color="auto"/>
            </w:tcBorders>
            <w:shd w:val="clear" w:color="auto" w:fill="auto"/>
          </w:tcPr>
          <w:p w14:paraId="07BE3B9B" w14:textId="5BCFEA1E" w:rsidR="003B3688" w:rsidRPr="00724A5B" w:rsidRDefault="003B3688" w:rsidP="003B3688">
            <w:pPr>
              <w:pStyle w:val="Caption"/>
              <w:spacing w:after="40" w:line="276" w:lineRule="auto"/>
              <w:jc w:val="both"/>
              <w:rPr>
                <w:rFonts w:ascii="Times New Roman" w:hAnsi="Times New Roman" w:cs="Times New Roman"/>
                <w:b w:val="0"/>
                <w:bCs w:val="0"/>
                <w:noProof/>
                <w:color w:val="000000" w:themeColor="text1"/>
                <w:sz w:val="24"/>
                <w:szCs w:val="24"/>
                <w:lang w:val="en-GB"/>
              </w:rPr>
            </w:pPr>
            <w:r w:rsidRPr="00082AE3">
              <w:rPr>
                <w:rFonts w:ascii="Times New Roman" w:hAnsi="Times New Roman" w:cs="Times New Roman"/>
                <w:i/>
                <w:noProof/>
                <w:sz w:val="24"/>
                <w:szCs w:val="24"/>
                <w:lang w:val="en-GB"/>
              </w:rPr>
              <w:t>Suggested indicators</w:t>
            </w:r>
          </w:p>
        </w:tc>
      </w:tr>
      <w:tr w:rsidR="00E51180" w:rsidRPr="00724A5B" w14:paraId="73BA998C" w14:textId="77777777" w:rsidTr="00082AE3">
        <w:trPr>
          <w:trHeight w:val="525"/>
        </w:trPr>
        <w:tc>
          <w:tcPr>
            <w:tcW w:w="1290" w:type="pct"/>
            <w:tcBorders>
              <w:top w:val="single" w:sz="4" w:space="0" w:color="auto"/>
              <w:left w:val="single" w:sz="4" w:space="0" w:color="auto"/>
              <w:bottom w:val="single" w:sz="4" w:space="0" w:color="auto"/>
              <w:right w:val="single" w:sz="4" w:space="0" w:color="auto"/>
            </w:tcBorders>
            <w:shd w:val="clear" w:color="auto" w:fill="auto"/>
          </w:tcPr>
          <w:p w14:paraId="035EA7D6" w14:textId="0E48F4DA" w:rsidR="00E51180" w:rsidRPr="00724A5B" w:rsidRDefault="00E51180" w:rsidP="009F44CB">
            <w:pPr>
              <w:spacing w:before="20" w:after="20"/>
              <w:rPr>
                <w:rFonts w:ascii="Times New Roman" w:hAnsi="Times New Roman" w:cs="Times New Roman"/>
                <w:noProof/>
                <w:color w:val="000000" w:themeColor="text1"/>
                <w:sz w:val="24"/>
                <w:szCs w:val="24"/>
              </w:rPr>
            </w:pPr>
            <w:r w:rsidRPr="00724A5B">
              <w:rPr>
                <w:rFonts w:ascii="Times New Roman" w:hAnsi="Times New Roman" w:cs="Times New Roman"/>
                <w:noProof/>
                <w:color w:val="000000" w:themeColor="text1"/>
                <w:sz w:val="24"/>
                <w:szCs w:val="24"/>
              </w:rPr>
              <w:t xml:space="preserve">3.2 To what extent </w:t>
            </w:r>
            <w:r w:rsidR="00DF0AF9" w:rsidRPr="00724A5B">
              <w:rPr>
                <w:rFonts w:ascii="Times New Roman" w:hAnsi="Times New Roman" w:cs="Times New Roman"/>
                <w:noProof/>
                <w:color w:val="000000" w:themeColor="text1"/>
                <w:sz w:val="24"/>
                <w:szCs w:val="24"/>
              </w:rPr>
              <w:t xml:space="preserve">do </w:t>
            </w:r>
            <w:r w:rsidRPr="00724A5B">
              <w:rPr>
                <w:rFonts w:ascii="Times New Roman" w:hAnsi="Times New Roman" w:cs="Times New Roman"/>
                <w:noProof/>
                <w:color w:val="000000" w:themeColor="text1"/>
                <w:sz w:val="24"/>
                <w:szCs w:val="24"/>
              </w:rPr>
              <w:t>the Agreement and its Protocol promote employment of local fishers, improve</w:t>
            </w:r>
            <w:r w:rsidR="00DF0AF9" w:rsidRPr="00724A5B">
              <w:rPr>
                <w:rFonts w:ascii="Times New Roman" w:hAnsi="Times New Roman" w:cs="Times New Roman"/>
                <w:noProof/>
                <w:color w:val="000000" w:themeColor="text1"/>
                <w:sz w:val="24"/>
                <w:szCs w:val="24"/>
              </w:rPr>
              <w:t xml:space="preserve">d </w:t>
            </w:r>
            <w:r w:rsidRPr="00724A5B">
              <w:rPr>
                <w:rFonts w:ascii="Times New Roman" w:hAnsi="Times New Roman" w:cs="Times New Roman"/>
                <w:noProof/>
                <w:color w:val="000000" w:themeColor="text1"/>
                <w:sz w:val="24"/>
                <w:szCs w:val="24"/>
              </w:rPr>
              <w:t xml:space="preserve">infrastructures, respect of working conditions, including health and safety encourage landings, support the partner country in developing local fisheries (incl. artisanal) and </w:t>
            </w:r>
            <w:r w:rsidR="00DF0AF9" w:rsidRPr="00724A5B">
              <w:rPr>
                <w:rFonts w:ascii="Times New Roman" w:hAnsi="Times New Roman" w:cs="Times New Roman"/>
                <w:noProof/>
                <w:color w:val="000000" w:themeColor="text1"/>
                <w:sz w:val="24"/>
                <w:szCs w:val="24"/>
              </w:rPr>
              <w:t xml:space="preserve">the </w:t>
            </w:r>
            <w:r w:rsidRPr="00724A5B">
              <w:rPr>
                <w:rFonts w:ascii="Times New Roman" w:hAnsi="Times New Roman" w:cs="Times New Roman"/>
                <w:noProof/>
                <w:color w:val="000000" w:themeColor="text1"/>
                <w:sz w:val="24"/>
                <w:szCs w:val="24"/>
              </w:rPr>
              <w:t xml:space="preserve">fish processing industry to supply the domestic, regional and/or EU market? To what extent </w:t>
            </w:r>
            <w:r w:rsidR="00DF0AF9" w:rsidRPr="00724A5B">
              <w:rPr>
                <w:rFonts w:ascii="Times New Roman" w:hAnsi="Times New Roman" w:cs="Times New Roman"/>
                <w:noProof/>
                <w:color w:val="000000" w:themeColor="text1"/>
                <w:sz w:val="24"/>
                <w:szCs w:val="24"/>
              </w:rPr>
              <w:t xml:space="preserve">do </w:t>
            </w:r>
            <w:r w:rsidRPr="00724A5B">
              <w:rPr>
                <w:rFonts w:ascii="Times New Roman" w:hAnsi="Times New Roman" w:cs="Times New Roman"/>
                <w:noProof/>
                <w:color w:val="000000" w:themeColor="text1"/>
                <w:sz w:val="24"/>
                <w:szCs w:val="24"/>
              </w:rPr>
              <w:t>they contribute to (direct and indirect) to decent job creation?</w:t>
            </w:r>
          </w:p>
        </w:tc>
        <w:tc>
          <w:tcPr>
            <w:tcW w:w="1953" w:type="pct"/>
            <w:tcBorders>
              <w:top w:val="nil"/>
              <w:left w:val="nil"/>
              <w:bottom w:val="single" w:sz="4" w:space="0" w:color="auto"/>
              <w:right w:val="single" w:sz="4" w:space="0" w:color="auto"/>
            </w:tcBorders>
            <w:shd w:val="clear" w:color="auto" w:fill="auto"/>
          </w:tcPr>
          <w:p w14:paraId="23DA2E2B" w14:textId="1FE60CCA" w:rsidR="00900F08" w:rsidRPr="00724A5B" w:rsidRDefault="00E51180" w:rsidP="009F44CB">
            <w:pPr>
              <w:pStyle w:val="Caption"/>
              <w:spacing w:after="40" w:line="276" w:lineRule="auto"/>
              <w:jc w:val="both"/>
              <w:rPr>
                <w:rFonts w:ascii="Times New Roman" w:hAnsi="Times New Roman" w:cs="Times New Roman"/>
                <w:b w:val="0"/>
                <w:bCs w:val="0"/>
                <w:noProof/>
                <w:color w:val="000000" w:themeColor="text1"/>
                <w:sz w:val="24"/>
                <w:szCs w:val="24"/>
                <w:lang w:val="en-GB"/>
              </w:rPr>
            </w:pPr>
            <w:r w:rsidRPr="00724A5B">
              <w:rPr>
                <w:rFonts w:ascii="Times New Roman" w:hAnsi="Times New Roman" w:cs="Times New Roman"/>
                <w:b w:val="0"/>
                <w:bCs w:val="0"/>
                <w:noProof/>
                <w:color w:val="000000" w:themeColor="text1"/>
                <w:sz w:val="24"/>
                <w:szCs w:val="24"/>
                <w:lang w:val="en-GB"/>
              </w:rPr>
              <w:t xml:space="preserve">EU vessels recruit </w:t>
            </w:r>
            <w:r w:rsidR="00407D58" w:rsidRPr="00724A5B">
              <w:rPr>
                <w:rFonts w:ascii="Times New Roman" w:hAnsi="Times New Roman" w:cs="Times New Roman"/>
                <w:b w:val="0"/>
                <w:bCs w:val="0"/>
                <w:noProof/>
                <w:color w:val="000000" w:themeColor="text1"/>
                <w:sz w:val="24"/>
                <w:szCs w:val="24"/>
                <w:lang w:val="en-GB"/>
              </w:rPr>
              <w:t xml:space="preserve">some </w:t>
            </w:r>
            <w:r w:rsidRPr="00724A5B">
              <w:rPr>
                <w:rFonts w:ascii="Times New Roman" w:hAnsi="Times New Roman" w:cs="Times New Roman"/>
                <w:b w:val="0"/>
                <w:bCs w:val="0"/>
                <w:noProof/>
                <w:color w:val="000000" w:themeColor="text1"/>
                <w:sz w:val="24"/>
                <w:szCs w:val="24"/>
                <w:lang w:val="en-GB"/>
              </w:rPr>
              <w:t>of their staff locally and make them benefit from decent work</w:t>
            </w:r>
            <w:r w:rsidRPr="00724A5B">
              <w:rPr>
                <w:rFonts w:ascii="Times New Roman" w:hAnsi="Times New Roman" w:cs="Times New Roman"/>
                <w:b w:val="0"/>
                <w:bCs w:val="0"/>
                <w:noProof/>
                <w:color w:val="000000" w:themeColor="text1"/>
                <w:sz w:val="24"/>
                <w:szCs w:val="24"/>
                <w:u w:val="single"/>
                <w:lang w:val="en-GB"/>
              </w:rPr>
              <w:t>,</w:t>
            </w:r>
            <w:r w:rsidRPr="00724A5B">
              <w:rPr>
                <w:rFonts w:ascii="Times New Roman" w:hAnsi="Times New Roman" w:cs="Times New Roman"/>
                <w:b w:val="0"/>
                <w:bCs w:val="0"/>
                <w:noProof/>
                <w:color w:val="000000" w:themeColor="text1"/>
                <w:sz w:val="24"/>
                <w:szCs w:val="24"/>
                <w:lang w:val="en-GB"/>
              </w:rPr>
              <w:t xml:space="preserve"> good working conditions including health, safety and appropriate training for both men and women, equivalent to ILO core labour standards and ILO Conventions in force. </w:t>
            </w:r>
          </w:p>
          <w:p w14:paraId="61596966" w14:textId="578560B2" w:rsidR="00E51180" w:rsidRPr="00724A5B" w:rsidRDefault="00E51180" w:rsidP="009F44CB">
            <w:pPr>
              <w:pStyle w:val="Caption"/>
              <w:spacing w:after="40" w:line="276" w:lineRule="auto"/>
              <w:jc w:val="both"/>
              <w:rPr>
                <w:rFonts w:ascii="Times New Roman" w:hAnsi="Times New Roman" w:cs="Times New Roman"/>
                <w:b w:val="0"/>
                <w:bCs w:val="0"/>
                <w:noProof/>
                <w:color w:val="000000" w:themeColor="text1"/>
                <w:sz w:val="24"/>
                <w:szCs w:val="24"/>
                <w:lang w:val="en-GB"/>
              </w:rPr>
            </w:pPr>
            <w:r w:rsidRPr="00724A5B">
              <w:rPr>
                <w:rFonts w:ascii="Times New Roman" w:hAnsi="Times New Roman" w:cs="Times New Roman"/>
                <w:b w:val="0"/>
                <w:bCs w:val="0"/>
                <w:noProof/>
                <w:color w:val="000000" w:themeColor="text1"/>
                <w:sz w:val="24"/>
                <w:szCs w:val="24"/>
                <w:lang w:val="en-GB"/>
              </w:rPr>
              <w:t xml:space="preserve">Part of the catches </w:t>
            </w:r>
            <w:r w:rsidR="00900F08" w:rsidRPr="00724A5B">
              <w:rPr>
                <w:rFonts w:ascii="Times New Roman" w:hAnsi="Times New Roman" w:cs="Times New Roman"/>
                <w:b w:val="0"/>
                <w:bCs w:val="0"/>
                <w:noProof/>
                <w:color w:val="000000" w:themeColor="text1"/>
                <w:sz w:val="24"/>
                <w:szCs w:val="24"/>
                <w:lang w:val="en-GB"/>
              </w:rPr>
              <w:t xml:space="preserve">are </w:t>
            </w:r>
            <w:r w:rsidRPr="00724A5B">
              <w:rPr>
                <w:rFonts w:ascii="Times New Roman" w:hAnsi="Times New Roman" w:cs="Times New Roman"/>
                <w:b w:val="0"/>
                <w:bCs w:val="0"/>
                <w:noProof/>
                <w:color w:val="000000" w:themeColor="text1"/>
                <w:sz w:val="24"/>
                <w:szCs w:val="24"/>
                <w:lang w:val="en-GB"/>
              </w:rPr>
              <w:t>landed and processed locally.</w:t>
            </w:r>
          </w:p>
          <w:p w14:paraId="7B6472E5" w14:textId="77777777" w:rsidR="00900F08" w:rsidRPr="00724A5B" w:rsidRDefault="00E51180" w:rsidP="009F44CB">
            <w:pPr>
              <w:pStyle w:val="Caption"/>
              <w:spacing w:after="40" w:line="276" w:lineRule="auto"/>
              <w:jc w:val="both"/>
              <w:rPr>
                <w:rFonts w:ascii="Times New Roman" w:hAnsi="Times New Roman" w:cs="Times New Roman"/>
                <w:b w:val="0"/>
                <w:noProof/>
                <w:color w:val="000000" w:themeColor="text1"/>
                <w:sz w:val="24"/>
                <w:szCs w:val="24"/>
                <w:lang w:val="en-GB"/>
              </w:rPr>
            </w:pPr>
            <w:r w:rsidRPr="00724A5B">
              <w:rPr>
                <w:rFonts w:ascii="Times New Roman" w:hAnsi="Times New Roman" w:cs="Times New Roman"/>
                <w:b w:val="0"/>
                <w:noProof/>
                <w:color w:val="000000" w:themeColor="text1"/>
                <w:sz w:val="24"/>
                <w:szCs w:val="24"/>
                <w:lang w:val="en-GB"/>
              </w:rPr>
              <w:t xml:space="preserve">Catches are landed, traded in the local and neighbouring markets. </w:t>
            </w:r>
          </w:p>
          <w:p w14:paraId="3E2D51C9" w14:textId="32DB7929" w:rsidR="00E51180" w:rsidRPr="00724A5B" w:rsidRDefault="00E51180" w:rsidP="009F44CB">
            <w:pPr>
              <w:pStyle w:val="Caption"/>
              <w:spacing w:after="40" w:line="276" w:lineRule="auto"/>
              <w:jc w:val="both"/>
              <w:rPr>
                <w:rFonts w:ascii="Times New Roman" w:hAnsi="Times New Roman" w:cs="Times New Roman"/>
                <w:b w:val="0"/>
                <w:noProof/>
                <w:color w:val="000000" w:themeColor="text1"/>
                <w:sz w:val="24"/>
                <w:szCs w:val="24"/>
                <w:lang w:val="en-GB"/>
              </w:rPr>
            </w:pPr>
            <w:r w:rsidRPr="00724A5B">
              <w:rPr>
                <w:rFonts w:ascii="Times New Roman" w:hAnsi="Times New Roman" w:cs="Times New Roman"/>
                <w:b w:val="0"/>
                <w:noProof/>
                <w:color w:val="000000" w:themeColor="text1"/>
                <w:sz w:val="24"/>
                <w:szCs w:val="24"/>
                <w:lang w:val="en-GB"/>
              </w:rPr>
              <w:t>Trade flows are generated.</w:t>
            </w:r>
          </w:p>
          <w:p w14:paraId="0E9FAA3F" w14:textId="06C25FE6" w:rsidR="00E51180" w:rsidRPr="00082AE3" w:rsidRDefault="00E51180" w:rsidP="00082AE3">
            <w:pPr>
              <w:pStyle w:val="Caption"/>
              <w:spacing w:after="40" w:line="276" w:lineRule="auto"/>
              <w:jc w:val="both"/>
              <w:rPr>
                <w:rFonts w:ascii="Times New Roman" w:hAnsi="Times New Roman" w:cs="Times New Roman"/>
                <w:noProof/>
                <w:color w:val="000000" w:themeColor="text1"/>
                <w:sz w:val="24"/>
                <w:szCs w:val="24"/>
                <w:lang w:val="en-IE"/>
              </w:rPr>
            </w:pPr>
            <w:r w:rsidRPr="00082AE3">
              <w:rPr>
                <w:rFonts w:ascii="Times New Roman" w:hAnsi="Times New Roman" w:cs="Times New Roman"/>
                <w:bCs w:val="0"/>
                <w:noProof/>
                <w:color w:val="000000" w:themeColor="text1"/>
                <w:sz w:val="24"/>
                <w:szCs w:val="24"/>
                <w:lang w:val="en-IE"/>
              </w:rPr>
              <w:t xml:space="preserve">Identification of elements that facilitate </w:t>
            </w:r>
            <w:r w:rsidR="00E90F77" w:rsidRPr="00082AE3">
              <w:rPr>
                <w:rFonts w:ascii="Times New Roman" w:hAnsi="Times New Roman" w:cs="Times New Roman"/>
                <w:bCs w:val="0"/>
                <w:noProof/>
                <w:color w:val="000000" w:themeColor="text1"/>
                <w:sz w:val="24"/>
                <w:szCs w:val="24"/>
                <w:lang w:val="en-IE"/>
              </w:rPr>
              <w:t xml:space="preserve">or discourage </w:t>
            </w:r>
            <w:r w:rsidRPr="00082AE3">
              <w:rPr>
                <w:rFonts w:ascii="Times New Roman" w:hAnsi="Times New Roman" w:cs="Times New Roman"/>
                <w:bCs w:val="0"/>
                <w:noProof/>
                <w:color w:val="000000" w:themeColor="text1"/>
                <w:sz w:val="24"/>
                <w:szCs w:val="24"/>
                <w:lang w:val="en-IE"/>
              </w:rPr>
              <w:t>trade relation</w:t>
            </w:r>
            <w:r w:rsidR="00E90F77" w:rsidRPr="00082AE3">
              <w:rPr>
                <w:rFonts w:ascii="Times New Roman" w:hAnsi="Times New Roman" w:cs="Times New Roman"/>
                <w:bCs w:val="0"/>
                <w:noProof/>
                <w:color w:val="000000" w:themeColor="text1"/>
                <w:sz w:val="24"/>
                <w:szCs w:val="24"/>
                <w:lang w:val="en-IE"/>
              </w:rPr>
              <w:t>s</w:t>
            </w:r>
            <w:r w:rsidRPr="00082AE3">
              <w:rPr>
                <w:rFonts w:ascii="Times New Roman" w:hAnsi="Times New Roman" w:cs="Times New Roman"/>
                <w:bCs w:val="0"/>
                <w:noProof/>
                <w:color w:val="000000" w:themeColor="text1"/>
                <w:sz w:val="24"/>
                <w:szCs w:val="24"/>
                <w:lang w:val="en-IE"/>
              </w:rPr>
              <w:t>.</w:t>
            </w:r>
          </w:p>
        </w:tc>
        <w:tc>
          <w:tcPr>
            <w:tcW w:w="1757" w:type="pct"/>
            <w:tcBorders>
              <w:top w:val="nil"/>
              <w:left w:val="nil"/>
              <w:bottom w:val="single" w:sz="4" w:space="0" w:color="auto"/>
              <w:right w:val="single" w:sz="4" w:space="0" w:color="auto"/>
            </w:tcBorders>
            <w:shd w:val="clear" w:color="auto" w:fill="auto"/>
          </w:tcPr>
          <w:p w14:paraId="35A6116D" w14:textId="77777777" w:rsidR="00407D58" w:rsidRPr="00724A5B" w:rsidRDefault="00E51180" w:rsidP="009F44CB">
            <w:pPr>
              <w:pStyle w:val="Caption"/>
              <w:spacing w:after="40" w:line="276" w:lineRule="auto"/>
              <w:jc w:val="both"/>
              <w:rPr>
                <w:rFonts w:ascii="Times New Roman" w:hAnsi="Times New Roman" w:cs="Times New Roman"/>
                <w:b w:val="0"/>
                <w:bCs w:val="0"/>
                <w:noProof/>
                <w:color w:val="000000" w:themeColor="text1"/>
                <w:sz w:val="24"/>
                <w:szCs w:val="24"/>
                <w:lang w:val="en-GB"/>
              </w:rPr>
            </w:pPr>
            <w:r w:rsidRPr="00724A5B">
              <w:rPr>
                <w:rFonts w:ascii="Times New Roman" w:hAnsi="Times New Roman" w:cs="Times New Roman"/>
                <w:b w:val="0"/>
                <w:bCs w:val="0"/>
                <w:noProof/>
                <w:color w:val="000000" w:themeColor="text1"/>
                <w:sz w:val="24"/>
                <w:szCs w:val="24"/>
                <w:lang w:val="en-GB"/>
              </w:rPr>
              <w:t>Respect of the minimum number of local fishers embarked</w:t>
            </w:r>
            <w:r w:rsidR="00407D58" w:rsidRPr="00724A5B">
              <w:rPr>
                <w:rFonts w:ascii="Times New Roman" w:hAnsi="Times New Roman" w:cs="Times New Roman"/>
                <w:b w:val="0"/>
                <w:bCs w:val="0"/>
                <w:noProof/>
                <w:color w:val="000000" w:themeColor="text1"/>
                <w:sz w:val="24"/>
                <w:szCs w:val="24"/>
                <w:lang w:val="en-GB"/>
              </w:rPr>
              <w:t>.</w:t>
            </w:r>
          </w:p>
          <w:p w14:paraId="4D878714" w14:textId="69E5B5AC" w:rsidR="00E90F77" w:rsidRPr="00724A5B" w:rsidRDefault="00407D58" w:rsidP="009F44CB">
            <w:pPr>
              <w:pStyle w:val="Caption"/>
              <w:spacing w:after="40" w:line="276" w:lineRule="auto"/>
              <w:jc w:val="both"/>
              <w:rPr>
                <w:rFonts w:ascii="Times New Roman" w:hAnsi="Times New Roman" w:cs="Times New Roman"/>
                <w:b w:val="0"/>
                <w:bCs w:val="0"/>
                <w:noProof/>
                <w:color w:val="000000" w:themeColor="text1"/>
                <w:sz w:val="24"/>
                <w:szCs w:val="24"/>
                <w:lang w:val="en-GB"/>
              </w:rPr>
            </w:pPr>
            <w:r w:rsidRPr="00724A5B">
              <w:rPr>
                <w:rFonts w:ascii="Times New Roman" w:hAnsi="Times New Roman" w:cs="Times New Roman"/>
                <w:b w:val="0"/>
                <w:bCs w:val="0"/>
                <w:noProof/>
                <w:color w:val="000000" w:themeColor="text1"/>
                <w:sz w:val="24"/>
                <w:szCs w:val="24"/>
                <w:lang w:val="en-GB"/>
              </w:rPr>
              <w:t>C</w:t>
            </w:r>
            <w:r w:rsidR="00E51180" w:rsidRPr="00724A5B">
              <w:rPr>
                <w:rFonts w:ascii="Times New Roman" w:hAnsi="Times New Roman" w:cs="Times New Roman"/>
                <w:b w:val="0"/>
                <w:bCs w:val="0"/>
                <w:noProof/>
                <w:color w:val="000000" w:themeColor="text1"/>
                <w:sz w:val="24"/>
                <w:szCs w:val="24"/>
                <w:lang w:val="en-GB"/>
              </w:rPr>
              <w:t xml:space="preserve">atches (value and volume) landed, catches processed and catches marketed locally. </w:t>
            </w:r>
          </w:p>
          <w:p w14:paraId="667A02E7" w14:textId="789FD66F" w:rsidR="00E90F77" w:rsidRPr="00724A5B" w:rsidRDefault="00E51180" w:rsidP="009F44CB">
            <w:pPr>
              <w:pStyle w:val="Caption"/>
              <w:spacing w:after="40" w:line="276" w:lineRule="auto"/>
              <w:jc w:val="both"/>
              <w:rPr>
                <w:rFonts w:ascii="Times New Roman" w:hAnsi="Times New Roman" w:cs="Times New Roman"/>
                <w:b w:val="0"/>
                <w:bCs w:val="0"/>
                <w:noProof/>
                <w:color w:val="000000" w:themeColor="text1"/>
                <w:sz w:val="24"/>
                <w:szCs w:val="24"/>
                <w:lang w:val="en-GB"/>
              </w:rPr>
            </w:pPr>
            <w:r w:rsidRPr="00724A5B">
              <w:rPr>
                <w:rFonts w:ascii="Times New Roman" w:hAnsi="Times New Roman" w:cs="Times New Roman"/>
                <w:b w:val="0"/>
                <w:bCs w:val="0"/>
                <w:noProof/>
                <w:color w:val="000000" w:themeColor="text1"/>
                <w:sz w:val="24"/>
                <w:szCs w:val="24"/>
                <w:lang w:val="en-GB"/>
              </w:rPr>
              <w:t>Employment created directly and indirectly in the EU and in Mauritius or in the (sub)region</w:t>
            </w:r>
            <w:r w:rsidR="00E90F77" w:rsidRPr="00724A5B">
              <w:rPr>
                <w:rFonts w:ascii="Times New Roman" w:hAnsi="Times New Roman" w:cs="Times New Roman"/>
                <w:b w:val="0"/>
                <w:bCs w:val="0"/>
                <w:noProof/>
                <w:color w:val="000000" w:themeColor="text1"/>
                <w:sz w:val="24"/>
                <w:szCs w:val="24"/>
                <w:lang w:val="en-GB"/>
              </w:rPr>
              <w:t>.</w:t>
            </w:r>
            <w:r w:rsidRPr="00724A5B">
              <w:rPr>
                <w:rFonts w:ascii="Times New Roman" w:hAnsi="Times New Roman" w:cs="Times New Roman"/>
                <w:b w:val="0"/>
                <w:bCs w:val="0"/>
                <w:noProof/>
                <w:color w:val="000000" w:themeColor="text1"/>
                <w:sz w:val="24"/>
                <w:szCs w:val="24"/>
                <w:lang w:val="en-GB"/>
              </w:rPr>
              <w:t xml:space="preserve"> </w:t>
            </w:r>
            <w:r w:rsidR="00E90F77" w:rsidRPr="00724A5B">
              <w:rPr>
                <w:rFonts w:ascii="Times New Roman" w:hAnsi="Times New Roman" w:cs="Times New Roman"/>
                <w:b w:val="0"/>
                <w:bCs w:val="0"/>
                <w:noProof/>
                <w:color w:val="000000" w:themeColor="text1"/>
                <w:sz w:val="24"/>
                <w:szCs w:val="24"/>
                <w:lang w:val="en-GB"/>
              </w:rPr>
              <w:t>F</w:t>
            </w:r>
            <w:r w:rsidRPr="00724A5B">
              <w:rPr>
                <w:rFonts w:ascii="Times New Roman" w:hAnsi="Times New Roman" w:cs="Times New Roman"/>
                <w:b w:val="0"/>
                <w:bCs w:val="0"/>
                <w:noProof/>
                <w:color w:val="000000" w:themeColor="text1"/>
                <w:sz w:val="24"/>
                <w:szCs w:val="24"/>
                <w:lang w:val="en-GB"/>
              </w:rPr>
              <w:t>air recruitment for men and women</w:t>
            </w:r>
            <w:r w:rsidR="00E90F77" w:rsidRPr="00724A5B">
              <w:rPr>
                <w:rFonts w:ascii="Times New Roman" w:hAnsi="Times New Roman" w:cs="Times New Roman"/>
                <w:b w:val="0"/>
                <w:bCs w:val="0"/>
                <w:noProof/>
                <w:color w:val="000000" w:themeColor="text1"/>
                <w:sz w:val="24"/>
                <w:szCs w:val="24"/>
                <w:lang w:val="en-GB"/>
              </w:rPr>
              <w:t>.</w:t>
            </w:r>
            <w:r w:rsidRPr="00724A5B">
              <w:rPr>
                <w:rFonts w:ascii="Times New Roman" w:hAnsi="Times New Roman" w:cs="Times New Roman"/>
                <w:b w:val="0"/>
                <w:bCs w:val="0"/>
                <w:noProof/>
                <w:color w:val="000000" w:themeColor="text1"/>
                <w:sz w:val="24"/>
                <w:szCs w:val="24"/>
                <w:lang w:val="en-GB"/>
              </w:rPr>
              <w:t xml:space="preserve"> </w:t>
            </w:r>
          </w:p>
          <w:p w14:paraId="1E52E5EA" w14:textId="749A81FF" w:rsidR="00E51180" w:rsidRPr="00724A5B" w:rsidRDefault="00E90F77" w:rsidP="009F44CB">
            <w:pPr>
              <w:pStyle w:val="Caption"/>
              <w:spacing w:after="40" w:line="276" w:lineRule="auto"/>
              <w:jc w:val="both"/>
              <w:rPr>
                <w:rFonts w:ascii="Times New Roman" w:hAnsi="Times New Roman" w:cs="Times New Roman"/>
                <w:b w:val="0"/>
                <w:bCs w:val="0"/>
                <w:noProof/>
                <w:color w:val="000000" w:themeColor="text1"/>
                <w:sz w:val="24"/>
                <w:szCs w:val="24"/>
                <w:lang w:val="en-GB"/>
              </w:rPr>
            </w:pPr>
            <w:r w:rsidRPr="00724A5B">
              <w:rPr>
                <w:rFonts w:ascii="Times New Roman" w:hAnsi="Times New Roman" w:cs="Times New Roman"/>
                <w:b w:val="0"/>
                <w:bCs w:val="0"/>
                <w:noProof/>
                <w:color w:val="000000" w:themeColor="text1"/>
                <w:sz w:val="24"/>
                <w:szCs w:val="24"/>
                <w:lang w:val="en-GB"/>
              </w:rPr>
              <w:t xml:space="preserve">Number of </w:t>
            </w:r>
            <w:r w:rsidR="00E51180" w:rsidRPr="00724A5B">
              <w:rPr>
                <w:rFonts w:ascii="Times New Roman" w:hAnsi="Times New Roman" w:cs="Times New Roman"/>
                <w:b w:val="0"/>
                <w:bCs w:val="0"/>
                <w:noProof/>
                <w:color w:val="000000" w:themeColor="text1"/>
                <w:sz w:val="24"/>
                <w:szCs w:val="24"/>
                <w:lang w:val="en-GB"/>
              </w:rPr>
              <w:t>occupational labour accidents.</w:t>
            </w:r>
          </w:p>
          <w:p w14:paraId="3EE8A5D3" w14:textId="77777777" w:rsidR="00E90F77" w:rsidRPr="00724A5B" w:rsidRDefault="00E51180" w:rsidP="009F44CB">
            <w:pPr>
              <w:spacing w:before="20" w:after="20"/>
              <w:rPr>
                <w:rFonts w:ascii="Times New Roman" w:hAnsi="Times New Roman" w:cs="Times New Roman"/>
                <w:noProof/>
                <w:color w:val="000000" w:themeColor="text1"/>
                <w:sz w:val="24"/>
                <w:szCs w:val="24"/>
              </w:rPr>
            </w:pPr>
            <w:r w:rsidRPr="00724A5B">
              <w:rPr>
                <w:rFonts w:ascii="Times New Roman" w:hAnsi="Times New Roman" w:cs="Times New Roman"/>
                <w:noProof/>
                <w:color w:val="000000" w:themeColor="text1"/>
                <w:sz w:val="24"/>
                <w:szCs w:val="24"/>
              </w:rPr>
              <w:t xml:space="preserve">Percentage of supplies to the local and neighbouring markets. </w:t>
            </w:r>
          </w:p>
          <w:p w14:paraId="6D4B103B" w14:textId="4A948615" w:rsidR="00E51180" w:rsidRPr="00724A5B" w:rsidRDefault="00E51180" w:rsidP="009F44CB">
            <w:pPr>
              <w:spacing w:before="20" w:after="20"/>
              <w:rPr>
                <w:rFonts w:ascii="Times New Roman" w:hAnsi="Times New Roman" w:cs="Times New Roman"/>
                <w:noProof/>
                <w:color w:val="000000" w:themeColor="text1"/>
                <w:sz w:val="24"/>
                <w:szCs w:val="24"/>
              </w:rPr>
            </w:pPr>
            <w:r w:rsidRPr="00724A5B">
              <w:rPr>
                <w:rFonts w:ascii="Times New Roman" w:hAnsi="Times New Roman" w:cs="Times New Roman"/>
                <w:noProof/>
                <w:color w:val="000000" w:themeColor="text1"/>
                <w:sz w:val="24"/>
                <w:szCs w:val="24"/>
              </w:rPr>
              <w:t>Percentage of the fish caught by the EU fleet that supplies these markets and comparison with other supply sources.</w:t>
            </w:r>
          </w:p>
        </w:tc>
      </w:tr>
    </w:tbl>
    <w:p w14:paraId="23A7E444" w14:textId="44A40120" w:rsidR="00E90F77" w:rsidRPr="00724A5B" w:rsidRDefault="00E90F77" w:rsidP="00E51180">
      <w:pPr>
        <w:rPr>
          <w:rFonts w:ascii="Times New Roman" w:hAnsi="Times New Roman" w:cs="Times New Roman"/>
          <w:b/>
          <w:i/>
          <w:noProof/>
          <w:sz w:val="24"/>
          <w:szCs w:val="24"/>
        </w:rPr>
      </w:pPr>
      <w:bookmarkStart w:id="114" w:name="_Toc342035470"/>
      <w:bookmarkStart w:id="115" w:name="_Toc347398170"/>
      <w:bookmarkStart w:id="116" w:name="_Toc427233457"/>
      <w:bookmarkStart w:id="117" w:name="_Toc47706678"/>
      <w:bookmarkStart w:id="118" w:name="_Toc127292833"/>
    </w:p>
    <w:p w14:paraId="62CC0503" w14:textId="77777777" w:rsidR="00E90F77" w:rsidRPr="00724A5B" w:rsidRDefault="00E90F77">
      <w:pPr>
        <w:rPr>
          <w:rFonts w:ascii="Times New Roman" w:hAnsi="Times New Roman" w:cs="Times New Roman"/>
          <w:b/>
          <w:i/>
          <w:noProof/>
          <w:sz w:val="24"/>
          <w:szCs w:val="24"/>
        </w:rPr>
      </w:pPr>
      <w:r w:rsidRPr="00724A5B">
        <w:rPr>
          <w:rFonts w:ascii="Times New Roman" w:hAnsi="Times New Roman" w:cs="Times New Roman"/>
          <w:b/>
          <w:i/>
          <w:noProof/>
          <w:sz w:val="24"/>
          <w:szCs w:val="24"/>
        </w:rPr>
        <w:br w:type="page"/>
      </w:r>
    </w:p>
    <w:p w14:paraId="0832B729" w14:textId="77777777" w:rsidR="00E51180" w:rsidRPr="00724A5B" w:rsidRDefault="00E51180" w:rsidP="00E51180">
      <w:pPr>
        <w:pStyle w:val="ListParagraph"/>
        <w:numPr>
          <w:ilvl w:val="2"/>
          <w:numId w:val="29"/>
        </w:numPr>
        <w:spacing w:before="120"/>
        <w:ind w:hanging="181"/>
        <w:jc w:val="left"/>
        <w:outlineLvl w:val="2"/>
        <w:rPr>
          <w:b/>
          <w:noProof/>
          <w:szCs w:val="24"/>
        </w:rPr>
      </w:pPr>
      <w:bookmarkStart w:id="119" w:name="_Toc222495137"/>
      <w:r w:rsidRPr="00724A5B">
        <w:rPr>
          <w:b/>
          <w:noProof/>
          <w:szCs w:val="24"/>
        </w:rPr>
        <w:t>Efficiency – The extent to which the desired effects are achieved at a reasonable cost</w:t>
      </w:r>
      <w:bookmarkEnd w:id="119"/>
    </w:p>
    <w:tbl>
      <w:tblPr>
        <w:tblW w:w="5000" w:type="pct"/>
        <w:tblInd w:w="93" w:type="dxa"/>
        <w:tblLook w:val="04A0" w:firstRow="1" w:lastRow="0" w:firstColumn="1" w:lastColumn="0" w:noHBand="0" w:noVBand="1"/>
      </w:tblPr>
      <w:tblGrid>
        <w:gridCol w:w="3753"/>
        <w:gridCol w:w="6006"/>
        <w:gridCol w:w="5255"/>
      </w:tblGrid>
      <w:tr w:rsidR="00E51180" w:rsidRPr="00724A5B" w14:paraId="5629C502" w14:textId="77777777" w:rsidTr="009F44CB">
        <w:trPr>
          <w:trHeight w:val="300"/>
        </w:trPr>
        <w:tc>
          <w:tcPr>
            <w:tcW w:w="1250" w:type="pct"/>
            <w:tcBorders>
              <w:top w:val="single" w:sz="4" w:space="0" w:color="auto"/>
              <w:left w:val="single" w:sz="4" w:space="0" w:color="auto"/>
              <w:bottom w:val="single" w:sz="4" w:space="0" w:color="auto"/>
              <w:right w:val="single" w:sz="4" w:space="0" w:color="auto"/>
            </w:tcBorders>
            <w:shd w:val="clear" w:color="auto" w:fill="auto"/>
            <w:hideMark/>
          </w:tcPr>
          <w:p w14:paraId="1CA941D7" w14:textId="77777777" w:rsidR="00E51180" w:rsidRPr="00724A5B" w:rsidRDefault="00E51180" w:rsidP="009F44CB">
            <w:pPr>
              <w:spacing w:before="20" w:after="20"/>
              <w:rPr>
                <w:rFonts w:ascii="Times New Roman" w:hAnsi="Times New Roman" w:cs="Times New Roman"/>
                <w:b/>
                <w:bCs/>
                <w:noProof/>
                <w:color w:val="000000"/>
                <w:sz w:val="24"/>
                <w:szCs w:val="24"/>
              </w:rPr>
            </w:pPr>
            <w:r w:rsidRPr="00724A5B">
              <w:rPr>
                <w:rFonts w:ascii="Times New Roman" w:hAnsi="Times New Roman" w:cs="Times New Roman"/>
                <w:b/>
                <w:bCs/>
                <w:noProof/>
                <w:color w:val="000000"/>
                <w:sz w:val="24"/>
                <w:szCs w:val="24"/>
              </w:rPr>
              <w:t>Questions</w:t>
            </w:r>
          </w:p>
        </w:tc>
        <w:tc>
          <w:tcPr>
            <w:tcW w:w="2000" w:type="pct"/>
            <w:tcBorders>
              <w:top w:val="single" w:sz="4" w:space="0" w:color="auto"/>
              <w:left w:val="nil"/>
              <w:bottom w:val="single" w:sz="4" w:space="0" w:color="auto"/>
              <w:right w:val="single" w:sz="4" w:space="0" w:color="auto"/>
            </w:tcBorders>
            <w:shd w:val="clear" w:color="auto" w:fill="auto"/>
            <w:hideMark/>
          </w:tcPr>
          <w:p w14:paraId="244F9373" w14:textId="77777777" w:rsidR="00E51180" w:rsidRPr="00724A5B" w:rsidRDefault="00E51180" w:rsidP="009F44CB">
            <w:pPr>
              <w:spacing w:before="20" w:after="20"/>
              <w:rPr>
                <w:rFonts w:ascii="Times New Roman" w:hAnsi="Times New Roman" w:cs="Times New Roman"/>
                <w:b/>
                <w:bCs/>
                <w:noProof/>
                <w:color w:val="000000"/>
                <w:sz w:val="24"/>
                <w:szCs w:val="24"/>
              </w:rPr>
            </w:pPr>
            <w:r w:rsidRPr="00724A5B">
              <w:rPr>
                <w:rFonts w:ascii="Times New Roman" w:hAnsi="Times New Roman" w:cs="Times New Roman"/>
                <w:b/>
                <w:bCs/>
                <w:noProof/>
                <w:color w:val="000000"/>
                <w:sz w:val="24"/>
                <w:szCs w:val="24"/>
              </w:rPr>
              <w:t>Success criteria</w:t>
            </w:r>
          </w:p>
        </w:tc>
        <w:tc>
          <w:tcPr>
            <w:tcW w:w="1750" w:type="pct"/>
            <w:tcBorders>
              <w:top w:val="single" w:sz="4" w:space="0" w:color="auto"/>
              <w:left w:val="nil"/>
              <w:bottom w:val="single" w:sz="4" w:space="0" w:color="auto"/>
              <w:right w:val="single" w:sz="4" w:space="0" w:color="auto"/>
            </w:tcBorders>
            <w:shd w:val="clear" w:color="auto" w:fill="auto"/>
            <w:hideMark/>
          </w:tcPr>
          <w:p w14:paraId="1BD85B0D" w14:textId="77777777" w:rsidR="00E51180" w:rsidRPr="00724A5B" w:rsidRDefault="00E51180" w:rsidP="009F44CB">
            <w:pPr>
              <w:spacing w:before="20" w:after="20"/>
              <w:rPr>
                <w:rFonts w:ascii="Times New Roman" w:hAnsi="Times New Roman" w:cs="Times New Roman"/>
                <w:b/>
                <w:bCs/>
                <w:noProof/>
                <w:color w:val="000000"/>
                <w:sz w:val="24"/>
                <w:szCs w:val="24"/>
              </w:rPr>
            </w:pPr>
            <w:r w:rsidRPr="00724A5B">
              <w:rPr>
                <w:rFonts w:ascii="Times New Roman" w:hAnsi="Times New Roman" w:cs="Times New Roman"/>
                <w:b/>
                <w:bCs/>
                <w:noProof/>
                <w:color w:val="000000"/>
                <w:sz w:val="24"/>
                <w:szCs w:val="24"/>
              </w:rPr>
              <w:t>Suggested indicators</w:t>
            </w:r>
          </w:p>
        </w:tc>
      </w:tr>
      <w:tr w:rsidR="00E51180" w:rsidRPr="00724A5B" w14:paraId="3EBA4531" w14:textId="77777777" w:rsidTr="009F44CB">
        <w:trPr>
          <w:trHeight w:val="900"/>
        </w:trPr>
        <w:tc>
          <w:tcPr>
            <w:tcW w:w="1250" w:type="pct"/>
            <w:tcBorders>
              <w:top w:val="nil"/>
              <w:left w:val="single" w:sz="4" w:space="0" w:color="auto"/>
              <w:bottom w:val="single" w:sz="4" w:space="0" w:color="auto"/>
              <w:right w:val="single" w:sz="4" w:space="0" w:color="auto"/>
            </w:tcBorders>
            <w:shd w:val="clear" w:color="auto" w:fill="auto"/>
            <w:hideMark/>
          </w:tcPr>
          <w:p w14:paraId="1B77BBEA" w14:textId="05AB56E6" w:rsidR="00E51180" w:rsidRPr="00724A5B" w:rsidRDefault="00E51180"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sz w:val="24"/>
                <w:szCs w:val="24"/>
              </w:rPr>
              <w:t>To what extent does the Protocol offer value</w:t>
            </w:r>
            <w:r w:rsidR="00025203" w:rsidRPr="00724A5B">
              <w:rPr>
                <w:rFonts w:ascii="Times New Roman" w:hAnsi="Times New Roman" w:cs="Times New Roman"/>
                <w:noProof/>
                <w:color w:val="000000"/>
                <w:sz w:val="24"/>
                <w:szCs w:val="24"/>
              </w:rPr>
              <w:t xml:space="preserve"> </w:t>
            </w:r>
            <w:r w:rsidRPr="00724A5B">
              <w:rPr>
                <w:rFonts w:ascii="Times New Roman" w:hAnsi="Times New Roman" w:cs="Times New Roman"/>
                <w:noProof/>
                <w:color w:val="000000"/>
                <w:sz w:val="24"/>
                <w:szCs w:val="24"/>
              </w:rPr>
              <w:t>for</w:t>
            </w:r>
            <w:r w:rsidR="00025203" w:rsidRPr="00724A5B">
              <w:rPr>
                <w:rFonts w:ascii="Times New Roman" w:hAnsi="Times New Roman" w:cs="Times New Roman"/>
                <w:noProof/>
                <w:color w:val="000000"/>
                <w:sz w:val="24"/>
                <w:szCs w:val="24"/>
              </w:rPr>
              <w:t xml:space="preserve"> </w:t>
            </w:r>
            <w:r w:rsidRPr="00724A5B">
              <w:rPr>
                <w:rFonts w:ascii="Times New Roman" w:hAnsi="Times New Roman" w:cs="Times New Roman"/>
                <w:noProof/>
                <w:color w:val="000000"/>
                <w:sz w:val="24"/>
                <w:szCs w:val="24"/>
              </w:rPr>
              <w:t>money to the EU?</w:t>
            </w:r>
          </w:p>
        </w:tc>
        <w:tc>
          <w:tcPr>
            <w:tcW w:w="2000" w:type="pct"/>
            <w:tcBorders>
              <w:top w:val="nil"/>
              <w:left w:val="nil"/>
              <w:bottom w:val="single" w:sz="4" w:space="0" w:color="auto"/>
              <w:right w:val="single" w:sz="4" w:space="0" w:color="auto"/>
            </w:tcBorders>
            <w:shd w:val="clear" w:color="auto" w:fill="auto"/>
            <w:hideMark/>
          </w:tcPr>
          <w:p w14:paraId="5B70BFD8" w14:textId="19316B22" w:rsidR="00E51180" w:rsidRPr="00724A5B" w:rsidRDefault="00E51180"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sz w:val="24"/>
                <w:szCs w:val="24"/>
              </w:rPr>
              <w:t xml:space="preserve">The EU financial contribution for access is commensurate </w:t>
            </w:r>
            <w:r w:rsidR="00E90F77" w:rsidRPr="00724A5B">
              <w:rPr>
                <w:rFonts w:ascii="Times New Roman" w:hAnsi="Times New Roman" w:cs="Times New Roman"/>
                <w:noProof/>
                <w:color w:val="000000"/>
                <w:sz w:val="24"/>
                <w:szCs w:val="24"/>
              </w:rPr>
              <w:t xml:space="preserve">with </w:t>
            </w:r>
            <w:r w:rsidRPr="00724A5B">
              <w:rPr>
                <w:rFonts w:ascii="Times New Roman" w:hAnsi="Times New Roman" w:cs="Times New Roman"/>
                <w:noProof/>
                <w:color w:val="000000"/>
                <w:sz w:val="24"/>
                <w:szCs w:val="24"/>
              </w:rPr>
              <w:t>all fishing opportunities offered by the current Protocol and per category.</w:t>
            </w:r>
          </w:p>
        </w:tc>
        <w:tc>
          <w:tcPr>
            <w:tcW w:w="1750" w:type="pct"/>
            <w:tcBorders>
              <w:top w:val="nil"/>
              <w:left w:val="nil"/>
              <w:bottom w:val="single" w:sz="4" w:space="0" w:color="auto"/>
              <w:right w:val="single" w:sz="4" w:space="0" w:color="auto"/>
            </w:tcBorders>
            <w:shd w:val="clear" w:color="auto" w:fill="auto"/>
            <w:hideMark/>
          </w:tcPr>
          <w:p w14:paraId="0F7CB862" w14:textId="2CD68118" w:rsidR="00E51180" w:rsidRPr="00724A5B" w:rsidRDefault="00A35C25"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sz w:val="24"/>
                <w:szCs w:val="24"/>
              </w:rPr>
              <w:t xml:space="preserve">Use </w:t>
            </w:r>
            <w:r w:rsidR="00E51180" w:rsidRPr="00724A5B">
              <w:rPr>
                <w:rFonts w:ascii="Times New Roman" w:hAnsi="Times New Roman" w:cs="Times New Roman"/>
                <w:noProof/>
                <w:color w:val="000000"/>
                <w:sz w:val="24"/>
                <w:szCs w:val="24"/>
              </w:rPr>
              <w:t xml:space="preserve">of the fishing opportunities and positive cost-benefit ratio per category and </w:t>
            </w:r>
            <w:r w:rsidRPr="00724A5B">
              <w:rPr>
                <w:rFonts w:ascii="Times New Roman" w:hAnsi="Times New Roman" w:cs="Times New Roman"/>
                <w:noProof/>
                <w:color w:val="000000"/>
                <w:sz w:val="24"/>
                <w:szCs w:val="24"/>
              </w:rPr>
              <w:t>overall</w:t>
            </w:r>
            <w:r w:rsidR="00E51180" w:rsidRPr="00724A5B">
              <w:rPr>
                <w:rFonts w:ascii="Times New Roman" w:hAnsi="Times New Roman" w:cs="Times New Roman"/>
                <w:noProof/>
                <w:color w:val="000000"/>
                <w:sz w:val="24"/>
                <w:szCs w:val="24"/>
              </w:rPr>
              <w:t xml:space="preserve">. </w:t>
            </w:r>
          </w:p>
        </w:tc>
      </w:tr>
      <w:tr w:rsidR="00E51180" w:rsidRPr="00724A5B" w14:paraId="0F7528D8" w14:textId="77777777" w:rsidTr="009F44CB">
        <w:trPr>
          <w:trHeight w:val="1369"/>
        </w:trPr>
        <w:tc>
          <w:tcPr>
            <w:tcW w:w="1250" w:type="pct"/>
            <w:tcBorders>
              <w:top w:val="nil"/>
              <w:left w:val="single" w:sz="4" w:space="0" w:color="auto"/>
              <w:bottom w:val="single" w:sz="4" w:space="0" w:color="auto"/>
              <w:right w:val="single" w:sz="4" w:space="0" w:color="auto"/>
            </w:tcBorders>
            <w:shd w:val="clear" w:color="auto" w:fill="auto"/>
            <w:hideMark/>
          </w:tcPr>
          <w:p w14:paraId="0AFD4E7B" w14:textId="3C234E6F" w:rsidR="00E51180" w:rsidRPr="00724A5B" w:rsidRDefault="00E51180"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sz w:val="24"/>
                <w:szCs w:val="24"/>
              </w:rPr>
              <w:t>To what extent have the sectoral support and cooperation on blue economy actions, policy area, small</w:t>
            </w:r>
            <w:r w:rsidR="00025203" w:rsidRPr="00724A5B">
              <w:rPr>
                <w:rFonts w:ascii="Times New Roman" w:hAnsi="Times New Roman" w:cs="Times New Roman"/>
                <w:noProof/>
                <w:color w:val="000000"/>
                <w:sz w:val="24"/>
                <w:szCs w:val="24"/>
              </w:rPr>
              <w:t>-</w:t>
            </w:r>
            <w:r w:rsidRPr="00724A5B">
              <w:rPr>
                <w:rFonts w:ascii="Times New Roman" w:hAnsi="Times New Roman" w:cs="Times New Roman"/>
                <w:noProof/>
                <w:color w:val="000000"/>
                <w:sz w:val="24"/>
                <w:szCs w:val="24"/>
              </w:rPr>
              <w:t>scale and artisanal fisheries, food security, etc. agreed in the initial programming, been achieved at reasonable cost?</w:t>
            </w:r>
          </w:p>
        </w:tc>
        <w:tc>
          <w:tcPr>
            <w:tcW w:w="2000" w:type="pct"/>
            <w:tcBorders>
              <w:top w:val="nil"/>
              <w:left w:val="nil"/>
              <w:bottom w:val="single" w:sz="4" w:space="0" w:color="auto"/>
              <w:right w:val="single" w:sz="4" w:space="0" w:color="auto"/>
            </w:tcBorders>
            <w:shd w:val="clear" w:color="auto" w:fill="auto"/>
            <w:hideMark/>
          </w:tcPr>
          <w:p w14:paraId="32B88AD1" w14:textId="2E69CE5A" w:rsidR="00E51180" w:rsidRPr="00724A5B" w:rsidRDefault="00E51180"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sz w:val="24"/>
                <w:szCs w:val="24"/>
              </w:rPr>
              <w:t xml:space="preserve">All activities included in the sectoral support have been properly used and </w:t>
            </w:r>
            <w:r w:rsidR="00E90F77" w:rsidRPr="00724A5B">
              <w:rPr>
                <w:rFonts w:ascii="Times New Roman" w:hAnsi="Times New Roman" w:cs="Times New Roman"/>
                <w:noProof/>
                <w:color w:val="000000"/>
                <w:sz w:val="24"/>
                <w:szCs w:val="24"/>
              </w:rPr>
              <w:t xml:space="preserve">of </w:t>
            </w:r>
            <w:r w:rsidRPr="00724A5B">
              <w:rPr>
                <w:rFonts w:ascii="Times New Roman" w:hAnsi="Times New Roman" w:cs="Times New Roman"/>
                <w:noProof/>
                <w:color w:val="000000"/>
                <w:sz w:val="24"/>
                <w:szCs w:val="24"/>
              </w:rPr>
              <w:t xml:space="preserve">environmental, social, and economic </w:t>
            </w:r>
            <w:r w:rsidR="00E90F77" w:rsidRPr="00724A5B">
              <w:rPr>
                <w:rFonts w:ascii="Times New Roman" w:hAnsi="Times New Roman" w:cs="Times New Roman"/>
                <w:noProof/>
                <w:color w:val="000000"/>
                <w:sz w:val="24"/>
                <w:szCs w:val="24"/>
              </w:rPr>
              <w:t xml:space="preserve">benefit to </w:t>
            </w:r>
            <w:r w:rsidRPr="00724A5B">
              <w:rPr>
                <w:rFonts w:ascii="Times New Roman" w:hAnsi="Times New Roman" w:cs="Times New Roman"/>
                <w:noProof/>
                <w:sz w:val="24"/>
                <w:szCs w:val="24"/>
              </w:rPr>
              <w:t>Mauritius</w:t>
            </w:r>
            <w:r w:rsidRPr="00724A5B">
              <w:rPr>
                <w:rFonts w:ascii="Times New Roman" w:hAnsi="Times New Roman" w:cs="Times New Roman"/>
                <w:noProof/>
                <w:color w:val="000000"/>
                <w:sz w:val="24"/>
                <w:szCs w:val="24"/>
              </w:rPr>
              <w:t xml:space="preserve"> and possibly the EU.</w:t>
            </w:r>
          </w:p>
        </w:tc>
        <w:tc>
          <w:tcPr>
            <w:tcW w:w="1750" w:type="pct"/>
            <w:tcBorders>
              <w:top w:val="nil"/>
              <w:left w:val="nil"/>
              <w:bottom w:val="single" w:sz="4" w:space="0" w:color="auto"/>
              <w:right w:val="single" w:sz="4" w:space="0" w:color="auto"/>
            </w:tcBorders>
            <w:shd w:val="clear" w:color="auto" w:fill="auto"/>
            <w:hideMark/>
          </w:tcPr>
          <w:p w14:paraId="4FA8B754" w14:textId="77777777" w:rsidR="00A35C25" w:rsidRPr="00724A5B" w:rsidRDefault="00E51180"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sz w:val="24"/>
                <w:szCs w:val="24"/>
              </w:rPr>
              <w:t>Degree of completion of the initial programming</w:t>
            </w:r>
            <w:r w:rsidR="00A35C25" w:rsidRPr="00724A5B">
              <w:rPr>
                <w:rFonts w:ascii="Times New Roman" w:hAnsi="Times New Roman" w:cs="Times New Roman"/>
                <w:noProof/>
                <w:color w:val="000000"/>
                <w:sz w:val="24"/>
                <w:szCs w:val="24"/>
              </w:rPr>
              <w:t>.</w:t>
            </w:r>
          </w:p>
          <w:p w14:paraId="1ABD3840" w14:textId="1CADB4CC" w:rsidR="00A35C25" w:rsidRPr="00724A5B" w:rsidRDefault="00A35C25"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sz w:val="24"/>
                <w:szCs w:val="24"/>
              </w:rPr>
              <w:t>Percentage</w:t>
            </w:r>
            <w:r w:rsidR="00E51180" w:rsidRPr="00724A5B">
              <w:rPr>
                <w:rFonts w:ascii="Times New Roman" w:hAnsi="Times New Roman" w:cs="Times New Roman"/>
                <w:noProof/>
                <w:color w:val="000000"/>
                <w:sz w:val="24"/>
                <w:szCs w:val="24"/>
              </w:rPr>
              <w:t xml:space="preserve"> of sectoral support activities and projects compared to overall EU contribution, to the national budget for fisheries, marine and maritime issues and to other donor contributions.</w:t>
            </w:r>
          </w:p>
          <w:p w14:paraId="6CB24E5D" w14:textId="3A4F996A" w:rsidR="00E51180" w:rsidRPr="00724A5B" w:rsidRDefault="00E51180"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sz w:val="24"/>
                <w:szCs w:val="24"/>
              </w:rPr>
              <w:t>Contribution to the sustainable development of the country.</w:t>
            </w:r>
          </w:p>
        </w:tc>
      </w:tr>
      <w:tr w:rsidR="00E51180" w:rsidRPr="00724A5B" w14:paraId="588C9B1D" w14:textId="77777777" w:rsidTr="009F44CB">
        <w:trPr>
          <w:trHeight w:val="1463"/>
        </w:trPr>
        <w:tc>
          <w:tcPr>
            <w:tcW w:w="1250" w:type="pct"/>
            <w:tcBorders>
              <w:top w:val="single" w:sz="4" w:space="0" w:color="auto"/>
              <w:left w:val="single" w:sz="4" w:space="0" w:color="auto"/>
              <w:bottom w:val="single" w:sz="4" w:space="0" w:color="auto"/>
              <w:right w:val="single" w:sz="4" w:space="0" w:color="auto"/>
            </w:tcBorders>
            <w:shd w:val="clear" w:color="auto" w:fill="auto"/>
            <w:hideMark/>
          </w:tcPr>
          <w:p w14:paraId="1CAC9F0B" w14:textId="17A5FE65" w:rsidR="00E51180" w:rsidRPr="00724A5B" w:rsidRDefault="00E51180"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sz w:val="24"/>
                <w:szCs w:val="24"/>
              </w:rPr>
              <w:t xml:space="preserve">To what extent does the Protocol offer </w:t>
            </w:r>
            <w:r w:rsidR="00E90F77" w:rsidRPr="00724A5B">
              <w:rPr>
                <w:rFonts w:ascii="Times New Roman" w:hAnsi="Times New Roman" w:cs="Times New Roman"/>
                <w:noProof/>
                <w:color w:val="000000"/>
                <w:sz w:val="24"/>
                <w:szCs w:val="24"/>
              </w:rPr>
              <w:t xml:space="preserve">EU shipowners </w:t>
            </w:r>
            <w:r w:rsidRPr="00724A5B">
              <w:rPr>
                <w:rFonts w:ascii="Times New Roman" w:hAnsi="Times New Roman" w:cs="Times New Roman"/>
                <w:noProof/>
                <w:color w:val="000000"/>
                <w:sz w:val="24"/>
                <w:szCs w:val="24"/>
              </w:rPr>
              <w:t>value</w:t>
            </w:r>
            <w:r w:rsidR="00E90F77" w:rsidRPr="00724A5B">
              <w:rPr>
                <w:rFonts w:ascii="Times New Roman" w:hAnsi="Times New Roman" w:cs="Times New Roman"/>
                <w:noProof/>
                <w:color w:val="000000"/>
                <w:sz w:val="24"/>
                <w:szCs w:val="24"/>
              </w:rPr>
              <w:t xml:space="preserve"> </w:t>
            </w:r>
            <w:r w:rsidRPr="00724A5B">
              <w:rPr>
                <w:rFonts w:ascii="Times New Roman" w:hAnsi="Times New Roman" w:cs="Times New Roman"/>
                <w:noProof/>
                <w:color w:val="000000"/>
                <w:sz w:val="24"/>
                <w:szCs w:val="24"/>
              </w:rPr>
              <w:t>for</w:t>
            </w:r>
            <w:r w:rsidR="00E90F77" w:rsidRPr="00724A5B">
              <w:rPr>
                <w:rFonts w:ascii="Times New Roman" w:hAnsi="Times New Roman" w:cs="Times New Roman"/>
                <w:noProof/>
                <w:color w:val="000000"/>
                <w:sz w:val="24"/>
                <w:szCs w:val="24"/>
              </w:rPr>
              <w:t xml:space="preserve"> </w:t>
            </w:r>
            <w:r w:rsidRPr="00724A5B">
              <w:rPr>
                <w:rFonts w:ascii="Times New Roman" w:hAnsi="Times New Roman" w:cs="Times New Roman"/>
                <w:noProof/>
                <w:color w:val="000000"/>
                <w:sz w:val="24"/>
                <w:szCs w:val="24"/>
              </w:rPr>
              <w:t>money?</w:t>
            </w:r>
          </w:p>
        </w:tc>
        <w:tc>
          <w:tcPr>
            <w:tcW w:w="2000" w:type="pct"/>
            <w:tcBorders>
              <w:top w:val="single" w:sz="4" w:space="0" w:color="auto"/>
              <w:left w:val="single" w:sz="4" w:space="0" w:color="auto"/>
              <w:bottom w:val="single" w:sz="4" w:space="0" w:color="auto"/>
              <w:right w:val="single" w:sz="4" w:space="0" w:color="auto"/>
            </w:tcBorders>
            <w:shd w:val="clear" w:color="auto" w:fill="auto"/>
            <w:hideMark/>
          </w:tcPr>
          <w:p w14:paraId="255E21CB" w14:textId="74F67C42" w:rsidR="00E51180" w:rsidRPr="00724A5B" w:rsidRDefault="00E51180"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sz w:val="24"/>
                <w:szCs w:val="24"/>
              </w:rPr>
              <w:t>The EU shipowners</w:t>
            </w:r>
            <w:r w:rsidR="00F12C57" w:rsidRPr="00724A5B">
              <w:rPr>
                <w:rFonts w:ascii="Times New Roman" w:hAnsi="Times New Roman" w:cs="Times New Roman"/>
                <w:noProof/>
                <w:color w:val="000000"/>
                <w:sz w:val="24"/>
                <w:szCs w:val="24"/>
              </w:rPr>
              <w:t>’</w:t>
            </w:r>
            <w:r w:rsidRPr="00724A5B">
              <w:rPr>
                <w:rFonts w:ascii="Times New Roman" w:hAnsi="Times New Roman" w:cs="Times New Roman"/>
                <w:noProof/>
                <w:color w:val="000000"/>
                <w:sz w:val="24"/>
                <w:szCs w:val="24"/>
              </w:rPr>
              <w:t xml:space="preserve"> contribution is commensurate </w:t>
            </w:r>
            <w:r w:rsidR="00A35C25" w:rsidRPr="00724A5B">
              <w:rPr>
                <w:rFonts w:ascii="Times New Roman" w:hAnsi="Times New Roman" w:cs="Times New Roman"/>
                <w:noProof/>
                <w:color w:val="000000"/>
                <w:sz w:val="24"/>
                <w:szCs w:val="24"/>
              </w:rPr>
              <w:t xml:space="preserve">with </w:t>
            </w:r>
            <w:r w:rsidRPr="00724A5B">
              <w:rPr>
                <w:rFonts w:ascii="Times New Roman" w:hAnsi="Times New Roman" w:cs="Times New Roman"/>
                <w:noProof/>
                <w:color w:val="000000"/>
                <w:sz w:val="24"/>
                <w:szCs w:val="24"/>
              </w:rPr>
              <w:t xml:space="preserve">effective catches and profits compared to total costs and benefits. </w:t>
            </w:r>
          </w:p>
        </w:tc>
        <w:tc>
          <w:tcPr>
            <w:tcW w:w="1750" w:type="pct"/>
            <w:tcBorders>
              <w:top w:val="single" w:sz="4" w:space="0" w:color="auto"/>
              <w:left w:val="single" w:sz="4" w:space="0" w:color="auto"/>
              <w:bottom w:val="single" w:sz="4" w:space="0" w:color="auto"/>
              <w:right w:val="single" w:sz="4" w:space="0" w:color="auto"/>
            </w:tcBorders>
            <w:shd w:val="clear" w:color="auto" w:fill="auto"/>
            <w:hideMark/>
          </w:tcPr>
          <w:p w14:paraId="602BC001" w14:textId="77777777" w:rsidR="00A35C25" w:rsidRPr="00724A5B" w:rsidRDefault="00E51180"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sz w:val="24"/>
                <w:szCs w:val="24"/>
              </w:rPr>
              <w:t>Volume of catches</w:t>
            </w:r>
            <w:r w:rsidR="00A35C25" w:rsidRPr="00724A5B">
              <w:rPr>
                <w:rFonts w:ascii="Times New Roman" w:hAnsi="Times New Roman" w:cs="Times New Roman"/>
                <w:noProof/>
                <w:color w:val="000000"/>
                <w:sz w:val="24"/>
                <w:szCs w:val="24"/>
              </w:rPr>
              <w:t>.</w:t>
            </w:r>
          </w:p>
          <w:p w14:paraId="27433673" w14:textId="283969F3" w:rsidR="00E51180" w:rsidRPr="00724A5B" w:rsidRDefault="00633FA1"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sz w:val="24"/>
                <w:szCs w:val="24"/>
              </w:rPr>
              <w:t xml:space="preserve">Changes in </w:t>
            </w:r>
            <w:r w:rsidR="00E51180" w:rsidRPr="00724A5B">
              <w:rPr>
                <w:rFonts w:ascii="Times New Roman" w:hAnsi="Times New Roman" w:cs="Times New Roman"/>
                <w:noProof/>
                <w:color w:val="000000"/>
                <w:sz w:val="24"/>
                <w:szCs w:val="24"/>
              </w:rPr>
              <w:t>first sale prices, operating and all costs and estimation of the profitability for each segment of the EU fleet, category, vessel, gear type (if applicable).</w:t>
            </w:r>
          </w:p>
        </w:tc>
      </w:tr>
      <w:tr w:rsidR="00E51180" w:rsidRPr="00724A5B" w14:paraId="135BEA10" w14:textId="77777777" w:rsidTr="009F44CB">
        <w:trPr>
          <w:trHeight w:val="900"/>
        </w:trPr>
        <w:tc>
          <w:tcPr>
            <w:tcW w:w="1250" w:type="pct"/>
            <w:tcBorders>
              <w:top w:val="single" w:sz="4" w:space="0" w:color="auto"/>
              <w:left w:val="single" w:sz="4" w:space="0" w:color="auto"/>
              <w:bottom w:val="single" w:sz="4" w:space="0" w:color="auto"/>
              <w:right w:val="single" w:sz="4" w:space="0" w:color="auto"/>
            </w:tcBorders>
            <w:shd w:val="clear" w:color="auto" w:fill="auto"/>
            <w:hideMark/>
          </w:tcPr>
          <w:p w14:paraId="2527905D" w14:textId="77777777" w:rsidR="00E51180" w:rsidRPr="00724A5B" w:rsidRDefault="00E51180"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sz w:val="24"/>
                <w:szCs w:val="24"/>
              </w:rPr>
              <w:t xml:space="preserve">To what extent is the financial compensation for the fishing possibilities under the Agreement advantageous for the EU and for Mauritius? </w:t>
            </w:r>
          </w:p>
        </w:tc>
        <w:tc>
          <w:tcPr>
            <w:tcW w:w="2000" w:type="pct"/>
            <w:tcBorders>
              <w:top w:val="single" w:sz="4" w:space="0" w:color="auto"/>
              <w:left w:val="nil"/>
              <w:bottom w:val="single" w:sz="4" w:space="0" w:color="auto"/>
              <w:right w:val="single" w:sz="4" w:space="0" w:color="auto"/>
            </w:tcBorders>
            <w:shd w:val="clear" w:color="auto" w:fill="auto"/>
            <w:hideMark/>
          </w:tcPr>
          <w:p w14:paraId="75E3EEB0" w14:textId="77777777" w:rsidR="005F7480" w:rsidRPr="00724A5B" w:rsidRDefault="00E51180"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sz w:val="24"/>
                <w:szCs w:val="24"/>
              </w:rPr>
              <w:t xml:space="preserve">Mauritius </w:t>
            </w:r>
            <w:r w:rsidRPr="00724A5B">
              <w:rPr>
                <w:rFonts w:ascii="Times New Roman" w:hAnsi="Times New Roman" w:cs="Times New Roman"/>
                <w:noProof/>
                <w:color w:val="000000"/>
                <w:sz w:val="24"/>
                <w:szCs w:val="24"/>
              </w:rPr>
              <w:t xml:space="preserve">benefits from a fair part of the added value of the catches and all financial compensation. </w:t>
            </w:r>
          </w:p>
          <w:p w14:paraId="79D9F7AE" w14:textId="17F2B4BE" w:rsidR="00E51180" w:rsidRPr="00724A5B" w:rsidRDefault="00E51180"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sz w:val="24"/>
                <w:szCs w:val="24"/>
              </w:rPr>
              <w:t>This financial compensation is distributed</w:t>
            </w:r>
            <w:r w:rsidR="00E94A50" w:rsidRPr="00724A5B">
              <w:rPr>
                <w:rFonts w:ascii="Times New Roman" w:hAnsi="Times New Roman" w:cs="Times New Roman"/>
                <w:noProof/>
                <w:color w:val="000000"/>
                <w:sz w:val="24"/>
                <w:szCs w:val="24"/>
              </w:rPr>
              <w:t xml:space="preserve"> fairly</w:t>
            </w:r>
            <w:r w:rsidRPr="00724A5B">
              <w:rPr>
                <w:rFonts w:ascii="Times New Roman" w:hAnsi="Times New Roman" w:cs="Times New Roman"/>
                <w:noProof/>
                <w:color w:val="000000"/>
                <w:sz w:val="24"/>
                <w:szCs w:val="24"/>
              </w:rPr>
              <w:t xml:space="preserve"> </w:t>
            </w:r>
            <w:r w:rsidR="00E94A50" w:rsidRPr="00724A5B">
              <w:rPr>
                <w:rFonts w:ascii="Times New Roman" w:hAnsi="Times New Roman" w:cs="Times New Roman"/>
                <w:noProof/>
                <w:color w:val="000000"/>
                <w:sz w:val="24"/>
                <w:szCs w:val="24"/>
              </w:rPr>
              <w:t xml:space="preserve">socially and </w:t>
            </w:r>
            <w:r w:rsidRPr="00724A5B">
              <w:rPr>
                <w:rFonts w:ascii="Times New Roman" w:hAnsi="Times New Roman" w:cs="Times New Roman"/>
                <w:noProof/>
                <w:color w:val="000000"/>
                <w:sz w:val="24"/>
                <w:szCs w:val="24"/>
              </w:rPr>
              <w:t xml:space="preserve">geographically in </w:t>
            </w:r>
            <w:r w:rsidRPr="00724A5B">
              <w:rPr>
                <w:rFonts w:ascii="Times New Roman" w:hAnsi="Times New Roman" w:cs="Times New Roman"/>
                <w:noProof/>
                <w:color w:val="000000" w:themeColor="text1"/>
                <w:sz w:val="24"/>
                <w:szCs w:val="24"/>
              </w:rPr>
              <w:t>Mauritius</w:t>
            </w:r>
            <w:r w:rsidRPr="00724A5B">
              <w:rPr>
                <w:rFonts w:ascii="Times New Roman" w:hAnsi="Times New Roman" w:cs="Times New Roman"/>
                <w:noProof/>
                <w:color w:val="000000"/>
                <w:sz w:val="24"/>
                <w:szCs w:val="24"/>
              </w:rPr>
              <w:t>.</w:t>
            </w:r>
            <w:r w:rsidR="00F12C57" w:rsidRPr="00724A5B">
              <w:rPr>
                <w:rFonts w:ascii="Times New Roman" w:hAnsi="Times New Roman" w:cs="Times New Roman"/>
                <w:noProof/>
                <w:color w:val="000000"/>
                <w:sz w:val="24"/>
                <w:szCs w:val="24"/>
              </w:rPr>
              <w:t xml:space="preserve"> </w:t>
            </w:r>
          </w:p>
        </w:tc>
        <w:tc>
          <w:tcPr>
            <w:tcW w:w="1750" w:type="pct"/>
            <w:tcBorders>
              <w:top w:val="single" w:sz="4" w:space="0" w:color="auto"/>
              <w:left w:val="nil"/>
              <w:bottom w:val="single" w:sz="4" w:space="0" w:color="auto"/>
              <w:right w:val="single" w:sz="4" w:space="0" w:color="auto"/>
            </w:tcBorders>
            <w:shd w:val="clear" w:color="auto" w:fill="auto"/>
            <w:hideMark/>
          </w:tcPr>
          <w:p w14:paraId="39FFBB62" w14:textId="77777777" w:rsidR="00E51180" w:rsidRPr="00724A5B" w:rsidRDefault="00E51180"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sz w:val="24"/>
                <w:szCs w:val="24"/>
              </w:rPr>
              <w:t>Ratio overall EU contribution /added value generated by the activity of the EU fleet in the fishing zone.</w:t>
            </w:r>
          </w:p>
          <w:p w14:paraId="22C46B1B" w14:textId="77777777" w:rsidR="00E51180" w:rsidRPr="00724A5B" w:rsidRDefault="00E51180"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sz w:val="24"/>
                <w:szCs w:val="24"/>
              </w:rPr>
              <w:t>Ratio of the benefits of all financial compensation to the concerned population proportional to the fishing activities.</w:t>
            </w:r>
          </w:p>
          <w:p w14:paraId="644DAFBE" w14:textId="77777777" w:rsidR="00E51180" w:rsidRPr="00724A5B" w:rsidRDefault="00E51180" w:rsidP="009F44CB">
            <w:pPr>
              <w:spacing w:before="20" w:after="20"/>
              <w:rPr>
                <w:rFonts w:ascii="Times New Roman" w:hAnsi="Times New Roman" w:cs="Times New Roman"/>
                <w:noProof/>
                <w:color w:val="000000"/>
                <w:sz w:val="24"/>
                <w:szCs w:val="24"/>
                <w:highlight w:val="yellow"/>
              </w:rPr>
            </w:pPr>
            <w:r w:rsidRPr="00724A5B">
              <w:rPr>
                <w:rFonts w:ascii="Times New Roman" w:hAnsi="Times New Roman" w:cs="Times New Roman"/>
                <w:noProof/>
                <w:color w:val="000000"/>
                <w:sz w:val="24"/>
                <w:szCs w:val="24"/>
              </w:rPr>
              <w:t>Ratio of the economic and social indicators.</w:t>
            </w:r>
          </w:p>
        </w:tc>
      </w:tr>
    </w:tbl>
    <w:p w14:paraId="482F19B7" w14:textId="77777777" w:rsidR="00E51180" w:rsidRPr="00724A5B" w:rsidRDefault="00E51180" w:rsidP="00E51180">
      <w:pPr>
        <w:pStyle w:val="Heading3"/>
        <w:numPr>
          <w:ilvl w:val="2"/>
          <w:numId w:val="29"/>
        </w:numPr>
        <w:ind w:hanging="360"/>
        <w:rPr>
          <w:rFonts w:ascii="Times New Roman" w:hAnsi="Times New Roman" w:cs="Times New Roman"/>
          <w:b/>
          <w:i/>
          <w:noProof/>
        </w:rPr>
      </w:pPr>
      <w:bookmarkStart w:id="120" w:name="_Toc222495138"/>
      <w:r w:rsidRPr="00724A5B">
        <w:rPr>
          <w:rFonts w:ascii="Times New Roman" w:hAnsi="Times New Roman" w:cs="Times New Roman"/>
          <w:b/>
          <w:noProof/>
        </w:rPr>
        <w:t>Economy – the extent to which resources are available in due time, in appropriate quantity and quality at the best price</w:t>
      </w:r>
      <w:bookmarkEnd w:id="120"/>
    </w:p>
    <w:tbl>
      <w:tblPr>
        <w:tblW w:w="5000" w:type="pct"/>
        <w:tblInd w:w="93" w:type="dxa"/>
        <w:tblLook w:val="04A0" w:firstRow="1" w:lastRow="0" w:firstColumn="1" w:lastColumn="0" w:noHBand="0" w:noVBand="1"/>
      </w:tblPr>
      <w:tblGrid>
        <w:gridCol w:w="3753"/>
        <w:gridCol w:w="6006"/>
        <w:gridCol w:w="5255"/>
      </w:tblGrid>
      <w:tr w:rsidR="00E51180" w:rsidRPr="00724A5B" w14:paraId="75D2B15C" w14:textId="77777777" w:rsidTr="009F44CB">
        <w:trPr>
          <w:trHeight w:val="300"/>
        </w:trPr>
        <w:tc>
          <w:tcPr>
            <w:tcW w:w="1250" w:type="pct"/>
            <w:tcBorders>
              <w:top w:val="single" w:sz="4" w:space="0" w:color="auto"/>
              <w:left w:val="single" w:sz="4" w:space="0" w:color="auto"/>
              <w:bottom w:val="single" w:sz="4" w:space="0" w:color="auto"/>
              <w:right w:val="single" w:sz="4" w:space="0" w:color="auto"/>
            </w:tcBorders>
            <w:shd w:val="clear" w:color="auto" w:fill="auto"/>
            <w:hideMark/>
          </w:tcPr>
          <w:p w14:paraId="51FA5A45" w14:textId="77777777" w:rsidR="00E51180" w:rsidRPr="00724A5B" w:rsidRDefault="00E51180" w:rsidP="009F44CB">
            <w:pPr>
              <w:spacing w:before="20" w:after="20"/>
              <w:rPr>
                <w:rFonts w:ascii="Times New Roman" w:hAnsi="Times New Roman" w:cs="Times New Roman"/>
                <w:b/>
                <w:bCs/>
                <w:noProof/>
                <w:color w:val="000000"/>
                <w:sz w:val="24"/>
                <w:szCs w:val="24"/>
              </w:rPr>
            </w:pPr>
            <w:r w:rsidRPr="00724A5B">
              <w:rPr>
                <w:rFonts w:ascii="Times New Roman" w:hAnsi="Times New Roman" w:cs="Times New Roman"/>
                <w:b/>
                <w:bCs/>
                <w:noProof/>
                <w:color w:val="000000"/>
                <w:sz w:val="24"/>
                <w:szCs w:val="24"/>
              </w:rPr>
              <w:t>Questions</w:t>
            </w:r>
          </w:p>
        </w:tc>
        <w:tc>
          <w:tcPr>
            <w:tcW w:w="2000" w:type="pct"/>
            <w:tcBorders>
              <w:top w:val="single" w:sz="4" w:space="0" w:color="auto"/>
              <w:left w:val="nil"/>
              <w:bottom w:val="single" w:sz="4" w:space="0" w:color="auto"/>
              <w:right w:val="single" w:sz="4" w:space="0" w:color="auto"/>
            </w:tcBorders>
            <w:shd w:val="clear" w:color="auto" w:fill="auto"/>
            <w:hideMark/>
          </w:tcPr>
          <w:p w14:paraId="0C65EC46" w14:textId="77777777" w:rsidR="00E51180" w:rsidRPr="00724A5B" w:rsidRDefault="00E51180" w:rsidP="009F44CB">
            <w:pPr>
              <w:spacing w:before="20" w:after="20"/>
              <w:rPr>
                <w:rFonts w:ascii="Times New Roman" w:hAnsi="Times New Roman" w:cs="Times New Roman"/>
                <w:b/>
                <w:bCs/>
                <w:noProof/>
                <w:color w:val="000000"/>
                <w:sz w:val="24"/>
                <w:szCs w:val="24"/>
              </w:rPr>
            </w:pPr>
            <w:r w:rsidRPr="00724A5B">
              <w:rPr>
                <w:rFonts w:ascii="Times New Roman" w:hAnsi="Times New Roman" w:cs="Times New Roman"/>
                <w:b/>
                <w:bCs/>
                <w:noProof/>
                <w:color w:val="000000"/>
                <w:sz w:val="24"/>
                <w:szCs w:val="24"/>
              </w:rPr>
              <w:t>Success criteria</w:t>
            </w:r>
          </w:p>
        </w:tc>
        <w:tc>
          <w:tcPr>
            <w:tcW w:w="1750" w:type="pct"/>
            <w:tcBorders>
              <w:top w:val="single" w:sz="4" w:space="0" w:color="auto"/>
              <w:left w:val="nil"/>
              <w:bottom w:val="single" w:sz="4" w:space="0" w:color="auto"/>
              <w:right w:val="single" w:sz="4" w:space="0" w:color="auto"/>
            </w:tcBorders>
            <w:shd w:val="clear" w:color="auto" w:fill="auto"/>
            <w:hideMark/>
          </w:tcPr>
          <w:p w14:paraId="3D25FFCA" w14:textId="77777777" w:rsidR="00E51180" w:rsidRPr="00724A5B" w:rsidRDefault="00E51180" w:rsidP="009F44CB">
            <w:pPr>
              <w:spacing w:before="20" w:after="20"/>
              <w:rPr>
                <w:rFonts w:ascii="Times New Roman" w:hAnsi="Times New Roman" w:cs="Times New Roman"/>
                <w:b/>
                <w:bCs/>
                <w:noProof/>
                <w:color w:val="000000"/>
                <w:sz w:val="24"/>
                <w:szCs w:val="24"/>
              </w:rPr>
            </w:pPr>
            <w:r w:rsidRPr="00724A5B">
              <w:rPr>
                <w:rFonts w:ascii="Times New Roman" w:hAnsi="Times New Roman" w:cs="Times New Roman"/>
                <w:b/>
                <w:bCs/>
                <w:noProof/>
                <w:color w:val="000000"/>
                <w:sz w:val="24"/>
                <w:szCs w:val="24"/>
              </w:rPr>
              <w:t>Suggested indicators</w:t>
            </w:r>
          </w:p>
        </w:tc>
      </w:tr>
      <w:tr w:rsidR="00E51180" w:rsidRPr="00724A5B" w14:paraId="1B4EBA09" w14:textId="77777777" w:rsidTr="009F44CB">
        <w:trPr>
          <w:trHeight w:val="1200"/>
        </w:trPr>
        <w:tc>
          <w:tcPr>
            <w:tcW w:w="1250" w:type="pct"/>
            <w:tcBorders>
              <w:top w:val="nil"/>
              <w:left w:val="single" w:sz="4" w:space="0" w:color="auto"/>
              <w:bottom w:val="single" w:sz="4" w:space="0" w:color="auto"/>
              <w:right w:val="single" w:sz="4" w:space="0" w:color="auto"/>
            </w:tcBorders>
            <w:shd w:val="clear" w:color="auto" w:fill="auto"/>
            <w:hideMark/>
          </w:tcPr>
          <w:p w14:paraId="0B570F4F" w14:textId="1AC8195B" w:rsidR="00E51180" w:rsidRPr="00724A5B" w:rsidRDefault="00E51180" w:rsidP="00ED7F6C">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sz w:val="24"/>
                <w:szCs w:val="24"/>
              </w:rPr>
              <w:t xml:space="preserve">To what extent is all the EU contribution and specifically its sectoral support commensurate to the needs of </w:t>
            </w:r>
            <w:r w:rsidRPr="00724A5B">
              <w:rPr>
                <w:rFonts w:ascii="Times New Roman" w:hAnsi="Times New Roman" w:cs="Times New Roman"/>
                <w:noProof/>
                <w:sz w:val="24"/>
                <w:szCs w:val="24"/>
              </w:rPr>
              <w:t xml:space="preserve">Mauritius </w:t>
            </w:r>
            <w:r w:rsidRPr="00724A5B">
              <w:rPr>
                <w:rFonts w:ascii="Times New Roman" w:hAnsi="Times New Roman" w:cs="Times New Roman"/>
                <w:noProof/>
                <w:color w:val="000000"/>
                <w:sz w:val="24"/>
                <w:szCs w:val="24"/>
              </w:rPr>
              <w:t>and absorption capacity?</w:t>
            </w:r>
          </w:p>
        </w:tc>
        <w:tc>
          <w:tcPr>
            <w:tcW w:w="2000" w:type="pct"/>
            <w:tcBorders>
              <w:top w:val="nil"/>
              <w:left w:val="nil"/>
              <w:bottom w:val="single" w:sz="4" w:space="0" w:color="auto"/>
              <w:right w:val="single" w:sz="4" w:space="0" w:color="auto"/>
            </w:tcBorders>
            <w:shd w:val="clear" w:color="auto" w:fill="auto"/>
            <w:hideMark/>
          </w:tcPr>
          <w:p w14:paraId="1D4CF3EC" w14:textId="77777777" w:rsidR="00263D57" w:rsidRPr="00724A5B" w:rsidRDefault="00E51180"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sz w:val="24"/>
                <w:szCs w:val="24"/>
              </w:rPr>
              <w:t xml:space="preserve">The total EU contribution is in line with national and local needs and absorption capacity. </w:t>
            </w:r>
          </w:p>
          <w:p w14:paraId="136823AD" w14:textId="69C36D26" w:rsidR="00263D57" w:rsidRPr="00724A5B" w:rsidRDefault="00E51180"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sz w:val="24"/>
                <w:szCs w:val="24"/>
              </w:rPr>
              <w:t xml:space="preserve">The total amount of sectoral support is used </w:t>
            </w:r>
            <w:r w:rsidR="00263D57" w:rsidRPr="00724A5B">
              <w:rPr>
                <w:rFonts w:ascii="Times New Roman" w:hAnsi="Times New Roman" w:cs="Times New Roman"/>
                <w:noProof/>
                <w:color w:val="000000"/>
                <w:sz w:val="24"/>
                <w:szCs w:val="24"/>
              </w:rPr>
              <w:t xml:space="preserve">as planned in the </w:t>
            </w:r>
            <w:r w:rsidRPr="00724A5B">
              <w:rPr>
                <w:rFonts w:ascii="Times New Roman" w:hAnsi="Times New Roman" w:cs="Times New Roman"/>
                <w:noProof/>
                <w:color w:val="000000"/>
                <w:sz w:val="24"/>
                <w:szCs w:val="24"/>
              </w:rPr>
              <w:t xml:space="preserve">calendar and adapted to the needs of the country. </w:t>
            </w:r>
          </w:p>
          <w:p w14:paraId="25F2F0F7" w14:textId="093F44F1" w:rsidR="00E51180" w:rsidRPr="00724A5B" w:rsidRDefault="00263D57"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sz w:val="24"/>
                <w:szCs w:val="24"/>
              </w:rPr>
              <w:t xml:space="preserve">Any modifications to the initial programming of the sectoral support have helped make </w:t>
            </w:r>
            <w:r w:rsidR="00E51180" w:rsidRPr="00724A5B">
              <w:rPr>
                <w:rFonts w:ascii="Times New Roman" w:hAnsi="Times New Roman" w:cs="Times New Roman"/>
                <w:noProof/>
                <w:color w:val="000000"/>
                <w:sz w:val="24"/>
                <w:szCs w:val="24"/>
              </w:rPr>
              <w:t>better use of the financial support and contributed successfully to the sustainable development of the country.</w:t>
            </w:r>
          </w:p>
        </w:tc>
        <w:tc>
          <w:tcPr>
            <w:tcW w:w="1750" w:type="pct"/>
            <w:tcBorders>
              <w:top w:val="nil"/>
              <w:left w:val="nil"/>
              <w:bottom w:val="single" w:sz="4" w:space="0" w:color="auto"/>
              <w:right w:val="single" w:sz="4" w:space="0" w:color="auto"/>
            </w:tcBorders>
            <w:shd w:val="clear" w:color="auto" w:fill="auto"/>
            <w:hideMark/>
          </w:tcPr>
          <w:p w14:paraId="7412EE19" w14:textId="77777777" w:rsidR="00E51180" w:rsidRPr="00724A5B" w:rsidRDefault="00E51180"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sz w:val="24"/>
                <w:szCs w:val="24"/>
              </w:rPr>
              <w:t>Consumption of the EU contribution for sectoral support and geographical distribution compared to the local and national needs in the related policy area.</w:t>
            </w:r>
          </w:p>
          <w:p w14:paraId="15452208" w14:textId="5B4487DF" w:rsidR="00E51180" w:rsidRPr="00724A5B" w:rsidRDefault="00E51180"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sz w:val="24"/>
                <w:szCs w:val="24"/>
              </w:rPr>
              <w:t xml:space="preserve">Geographical and social distribution impacts and benefits </w:t>
            </w:r>
            <w:r w:rsidR="00263D57" w:rsidRPr="00724A5B">
              <w:rPr>
                <w:rFonts w:ascii="Times New Roman" w:hAnsi="Times New Roman" w:cs="Times New Roman"/>
                <w:noProof/>
                <w:color w:val="000000"/>
                <w:sz w:val="24"/>
                <w:szCs w:val="24"/>
              </w:rPr>
              <w:t xml:space="preserve">from </w:t>
            </w:r>
            <w:r w:rsidRPr="00724A5B">
              <w:rPr>
                <w:rFonts w:ascii="Times New Roman" w:hAnsi="Times New Roman" w:cs="Times New Roman"/>
                <w:noProof/>
                <w:color w:val="000000"/>
                <w:sz w:val="24"/>
                <w:szCs w:val="24"/>
              </w:rPr>
              <w:t>all financial compensation.</w:t>
            </w:r>
          </w:p>
          <w:p w14:paraId="3890935C" w14:textId="3833D395" w:rsidR="00263D57" w:rsidRPr="00724A5B" w:rsidRDefault="00E51180"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sz w:val="24"/>
                <w:szCs w:val="24"/>
              </w:rPr>
              <w:t>Absorption capacity of the sectoral support</w:t>
            </w:r>
            <w:r w:rsidR="00263D57" w:rsidRPr="00724A5B">
              <w:rPr>
                <w:rFonts w:ascii="Times New Roman" w:hAnsi="Times New Roman" w:cs="Times New Roman"/>
                <w:noProof/>
                <w:color w:val="000000"/>
                <w:sz w:val="24"/>
                <w:szCs w:val="24"/>
              </w:rPr>
              <w:t>.</w:t>
            </w:r>
          </w:p>
          <w:p w14:paraId="26FF57E7" w14:textId="6F1D6A4C" w:rsidR="00263D57" w:rsidRPr="00724A5B" w:rsidRDefault="00263D57"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sz w:val="24"/>
                <w:szCs w:val="24"/>
              </w:rPr>
              <w:t>S</w:t>
            </w:r>
            <w:r w:rsidR="00E51180" w:rsidRPr="00724A5B">
              <w:rPr>
                <w:rFonts w:ascii="Times New Roman" w:hAnsi="Times New Roman" w:cs="Times New Roman"/>
                <w:noProof/>
                <w:color w:val="000000"/>
                <w:sz w:val="24"/>
                <w:szCs w:val="24"/>
              </w:rPr>
              <w:t>uccess stories</w:t>
            </w:r>
            <w:r w:rsidRPr="00724A5B">
              <w:rPr>
                <w:rFonts w:ascii="Times New Roman" w:hAnsi="Times New Roman" w:cs="Times New Roman"/>
                <w:noProof/>
                <w:color w:val="000000"/>
                <w:sz w:val="24"/>
                <w:szCs w:val="24"/>
              </w:rPr>
              <w:t>.</w:t>
            </w:r>
          </w:p>
          <w:p w14:paraId="18374495" w14:textId="5683E237" w:rsidR="00E51180" w:rsidRPr="00724A5B" w:rsidRDefault="00263D57"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sz w:val="24"/>
                <w:szCs w:val="24"/>
              </w:rPr>
              <w:t>P</w:t>
            </w:r>
            <w:r w:rsidR="00E51180" w:rsidRPr="00724A5B">
              <w:rPr>
                <w:rFonts w:ascii="Times New Roman" w:hAnsi="Times New Roman" w:cs="Times New Roman"/>
                <w:noProof/>
                <w:color w:val="000000"/>
                <w:sz w:val="24"/>
                <w:szCs w:val="24"/>
              </w:rPr>
              <w:t>ercentage of sectoral support compared to the national and local budget for fisheries and to other donor contributions.</w:t>
            </w:r>
          </w:p>
        </w:tc>
      </w:tr>
      <w:tr w:rsidR="00E51180" w:rsidRPr="00724A5B" w14:paraId="5D3902F2" w14:textId="77777777" w:rsidTr="009F44CB">
        <w:trPr>
          <w:trHeight w:val="900"/>
        </w:trPr>
        <w:tc>
          <w:tcPr>
            <w:tcW w:w="1250" w:type="pct"/>
            <w:tcBorders>
              <w:top w:val="nil"/>
              <w:left w:val="single" w:sz="4" w:space="0" w:color="auto"/>
              <w:bottom w:val="single" w:sz="4" w:space="0" w:color="auto"/>
              <w:right w:val="single" w:sz="4" w:space="0" w:color="auto"/>
            </w:tcBorders>
            <w:shd w:val="clear" w:color="auto" w:fill="auto"/>
            <w:hideMark/>
          </w:tcPr>
          <w:p w14:paraId="36439DB2" w14:textId="3A9D8C14" w:rsidR="00E51180" w:rsidRPr="00724A5B" w:rsidRDefault="00E51180"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sz w:val="24"/>
                <w:szCs w:val="24"/>
              </w:rPr>
              <w:t xml:space="preserve">To what extent </w:t>
            </w:r>
            <w:r w:rsidR="00263D57" w:rsidRPr="00724A5B">
              <w:rPr>
                <w:rFonts w:ascii="Times New Roman" w:hAnsi="Times New Roman" w:cs="Times New Roman"/>
                <w:noProof/>
                <w:color w:val="000000"/>
                <w:sz w:val="24"/>
                <w:szCs w:val="24"/>
              </w:rPr>
              <w:t xml:space="preserve">were </w:t>
            </w:r>
            <w:r w:rsidRPr="00724A5B">
              <w:rPr>
                <w:rFonts w:ascii="Times New Roman" w:hAnsi="Times New Roman" w:cs="Times New Roman"/>
                <w:noProof/>
                <w:color w:val="000000"/>
                <w:sz w:val="24"/>
                <w:szCs w:val="24"/>
              </w:rPr>
              <w:t xml:space="preserve">the sectoral support payments </w:t>
            </w:r>
            <w:r w:rsidR="00263D57" w:rsidRPr="00724A5B">
              <w:rPr>
                <w:rFonts w:ascii="Times New Roman" w:hAnsi="Times New Roman" w:cs="Times New Roman"/>
                <w:noProof/>
                <w:color w:val="000000"/>
                <w:sz w:val="24"/>
                <w:szCs w:val="24"/>
              </w:rPr>
              <w:t xml:space="preserve">paid on time </w:t>
            </w:r>
            <w:r w:rsidRPr="00724A5B">
              <w:rPr>
                <w:rFonts w:ascii="Times New Roman" w:hAnsi="Times New Roman" w:cs="Times New Roman"/>
                <w:noProof/>
                <w:color w:val="000000"/>
                <w:sz w:val="24"/>
                <w:szCs w:val="24"/>
              </w:rPr>
              <w:t xml:space="preserve">and </w:t>
            </w:r>
            <w:r w:rsidR="00263D57" w:rsidRPr="00724A5B">
              <w:rPr>
                <w:rFonts w:ascii="Times New Roman" w:hAnsi="Times New Roman" w:cs="Times New Roman"/>
                <w:noProof/>
                <w:color w:val="000000"/>
                <w:sz w:val="24"/>
                <w:szCs w:val="24"/>
              </w:rPr>
              <w:t xml:space="preserve">in line with </w:t>
            </w:r>
            <w:r w:rsidRPr="00724A5B">
              <w:rPr>
                <w:rFonts w:ascii="Times New Roman" w:hAnsi="Times New Roman" w:cs="Times New Roman"/>
                <w:noProof/>
                <w:color w:val="000000"/>
                <w:sz w:val="24"/>
                <w:szCs w:val="24"/>
              </w:rPr>
              <w:t>the relevant provisions of the current Protocol?</w:t>
            </w:r>
          </w:p>
        </w:tc>
        <w:tc>
          <w:tcPr>
            <w:tcW w:w="2000" w:type="pct"/>
            <w:tcBorders>
              <w:top w:val="nil"/>
              <w:left w:val="nil"/>
              <w:bottom w:val="single" w:sz="4" w:space="0" w:color="auto"/>
              <w:right w:val="single" w:sz="4" w:space="0" w:color="auto"/>
            </w:tcBorders>
            <w:shd w:val="clear" w:color="auto" w:fill="auto"/>
            <w:hideMark/>
          </w:tcPr>
          <w:p w14:paraId="5B0598DE" w14:textId="4A1DDB84" w:rsidR="00E51180" w:rsidRPr="00724A5B" w:rsidRDefault="00E51180"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sz w:val="24"/>
                <w:szCs w:val="24"/>
              </w:rPr>
              <w:t xml:space="preserve">Contributions </w:t>
            </w:r>
            <w:r w:rsidR="00263D57" w:rsidRPr="00724A5B">
              <w:rPr>
                <w:rFonts w:ascii="Times New Roman" w:hAnsi="Times New Roman" w:cs="Times New Roman"/>
                <w:noProof/>
                <w:color w:val="000000"/>
                <w:sz w:val="24"/>
                <w:szCs w:val="24"/>
              </w:rPr>
              <w:t xml:space="preserve">paid in line </w:t>
            </w:r>
            <w:r w:rsidRPr="00724A5B">
              <w:rPr>
                <w:rFonts w:ascii="Times New Roman" w:hAnsi="Times New Roman" w:cs="Times New Roman"/>
                <w:noProof/>
                <w:color w:val="000000"/>
                <w:sz w:val="24"/>
                <w:szCs w:val="24"/>
              </w:rPr>
              <w:t>with the Protocol provisions and allocated to the national or local budget in compliance with the Protocol.</w:t>
            </w:r>
          </w:p>
          <w:p w14:paraId="00C66960" w14:textId="77777777" w:rsidR="00E51180" w:rsidRPr="00724A5B" w:rsidRDefault="00E51180"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sz w:val="24"/>
                <w:szCs w:val="24"/>
              </w:rPr>
              <w:t>Achievement of the criteria reports and procedures, budget, financial indicators and methods of control and audit.</w:t>
            </w:r>
          </w:p>
          <w:p w14:paraId="56C52A7E" w14:textId="77777777" w:rsidR="00E51180" w:rsidRPr="00724A5B" w:rsidRDefault="00E51180"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sz w:val="24"/>
                <w:szCs w:val="24"/>
              </w:rPr>
              <w:t>Achievements of annual and multi-year objectives</w:t>
            </w:r>
          </w:p>
        </w:tc>
        <w:tc>
          <w:tcPr>
            <w:tcW w:w="1750" w:type="pct"/>
            <w:tcBorders>
              <w:top w:val="nil"/>
              <w:left w:val="nil"/>
              <w:bottom w:val="single" w:sz="4" w:space="0" w:color="auto"/>
              <w:right w:val="single" w:sz="4" w:space="0" w:color="auto"/>
            </w:tcBorders>
            <w:shd w:val="clear" w:color="auto" w:fill="auto"/>
            <w:hideMark/>
          </w:tcPr>
          <w:p w14:paraId="64FBFA77" w14:textId="77777777" w:rsidR="00E51180" w:rsidRPr="00724A5B" w:rsidRDefault="00E51180"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sz w:val="24"/>
                <w:szCs w:val="24"/>
              </w:rPr>
              <w:t>Calendar of payments and considered allocations.</w:t>
            </w:r>
          </w:p>
          <w:p w14:paraId="31C4929B" w14:textId="77777777" w:rsidR="00E51180" w:rsidRPr="00724A5B" w:rsidRDefault="00E51180"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sz w:val="24"/>
                <w:szCs w:val="24"/>
              </w:rPr>
              <w:t>Results of the budget and financial indicators and methods of control and audit.</w:t>
            </w:r>
          </w:p>
        </w:tc>
      </w:tr>
    </w:tbl>
    <w:p w14:paraId="6F32F86B" w14:textId="3FC7B6CE" w:rsidR="00263D57" w:rsidRPr="00724A5B" w:rsidRDefault="00263D57" w:rsidP="00E51180">
      <w:pPr>
        <w:rPr>
          <w:rFonts w:ascii="Times New Roman" w:hAnsi="Times New Roman" w:cs="Times New Roman"/>
          <w:noProof/>
          <w:sz w:val="24"/>
          <w:szCs w:val="24"/>
        </w:rPr>
      </w:pPr>
    </w:p>
    <w:p w14:paraId="6BBCE13D" w14:textId="77777777" w:rsidR="00263D57" w:rsidRPr="00724A5B" w:rsidRDefault="00263D57">
      <w:pPr>
        <w:rPr>
          <w:rFonts w:ascii="Times New Roman" w:hAnsi="Times New Roman" w:cs="Times New Roman"/>
          <w:noProof/>
          <w:sz w:val="24"/>
          <w:szCs w:val="24"/>
        </w:rPr>
      </w:pPr>
      <w:r w:rsidRPr="00724A5B">
        <w:rPr>
          <w:rFonts w:ascii="Times New Roman" w:hAnsi="Times New Roman" w:cs="Times New Roman"/>
          <w:noProof/>
          <w:sz w:val="24"/>
          <w:szCs w:val="24"/>
        </w:rPr>
        <w:br w:type="page"/>
      </w:r>
    </w:p>
    <w:p w14:paraId="66F4DC2C" w14:textId="52F38693" w:rsidR="00E51180" w:rsidRPr="00724A5B" w:rsidRDefault="00E51180" w:rsidP="00E51180">
      <w:pPr>
        <w:pStyle w:val="Heading3"/>
        <w:numPr>
          <w:ilvl w:val="2"/>
          <w:numId w:val="30"/>
        </w:numPr>
        <w:ind w:hanging="181"/>
        <w:rPr>
          <w:rFonts w:ascii="Times New Roman" w:hAnsi="Times New Roman" w:cs="Times New Roman"/>
          <w:b/>
          <w:i/>
          <w:noProof/>
        </w:rPr>
      </w:pPr>
      <w:bookmarkStart w:id="121" w:name="_Toc222495139"/>
      <w:r w:rsidRPr="00724A5B">
        <w:rPr>
          <w:rFonts w:ascii="Times New Roman" w:hAnsi="Times New Roman" w:cs="Times New Roman"/>
          <w:b/>
          <w:noProof/>
        </w:rPr>
        <w:t>Relevance – the extent to which the objectives of the Protocol match current needs and problems</w:t>
      </w:r>
      <w:bookmarkEnd w:id="121"/>
    </w:p>
    <w:tbl>
      <w:tblPr>
        <w:tblW w:w="5000" w:type="pct"/>
        <w:tblInd w:w="93" w:type="dxa"/>
        <w:tblLook w:val="04A0" w:firstRow="1" w:lastRow="0" w:firstColumn="1" w:lastColumn="0" w:noHBand="0" w:noVBand="1"/>
      </w:tblPr>
      <w:tblGrid>
        <w:gridCol w:w="3753"/>
        <w:gridCol w:w="6006"/>
        <w:gridCol w:w="5255"/>
      </w:tblGrid>
      <w:tr w:rsidR="00E51180" w:rsidRPr="00724A5B" w14:paraId="410F5E45" w14:textId="77777777" w:rsidTr="009F44CB">
        <w:trPr>
          <w:trHeight w:val="300"/>
        </w:trPr>
        <w:tc>
          <w:tcPr>
            <w:tcW w:w="1250" w:type="pct"/>
            <w:tcBorders>
              <w:top w:val="single" w:sz="4" w:space="0" w:color="auto"/>
              <w:left w:val="single" w:sz="4" w:space="0" w:color="auto"/>
              <w:bottom w:val="single" w:sz="4" w:space="0" w:color="auto"/>
              <w:right w:val="single" w:sz="4" w:space="0" w:color="auto"/>
            </w:tcBorders>
            <w:shd w:val="clear" w:color="auto" w:fill="auto"/>
            <w:hideMark/>
          </w:tcPr>
          <w:p w14:paraId="5AAF7786" w14:textId="77777777" w:rsidR="00E51180" w:rsidRPr="00724A5B" w:rsidRDefault="00E51180" w:rsidP="009F44CB">
            <w:pPr>
              <w:spacing w:before="20" w:after="20"/>
              <w:rPr>
                <w:rFonts w:ascii="Times New Roman" w:hAnsi="Times New Roman" w:cs="Times New Roman"/>
                <w:b/>
                <w:bCs/>
                <w:noProof/>
                <w:color w:val="000000"/>
                <w:sz w:val="24"/>
                <w:szCs w:val="24"/>
              </w:rPr>
            </w:pPr>
            <w:r w:rsidRPr="00724A5B">
              <w:rPr>
                <w:rFonts w:ascii="Times New Roman" w:hAnsi="Times New Roman" w:cs="Times New Roman"/>
                <w:b/>
                <w:bCs/>
                <w:noProof/>
                <w:color w:val="000000"/>
                <w:sz w:val="24"/>
                <w:szCs w:val="24"/>
              </w:rPr>
              <w:t>Questions</w:t>
            </w:r>
          </w:p>
        </w:tc>
        <w:tc>
          <w:tcPr>
            <w:tcW w:w="2000" w:type="pct"/>
            <w:tcBorders>
              <w:top w:val="single" w:sz="4" w:space="0" w:color="auto"/>
              <w:left w:val="nil"/>
              <w:bottom w:val="single" w:sz="4" w:space="0" w:color="auto"/>
              <w:right w:val="single" w:sz="4" w:space="0" w:color="auto"/>
            </w:tcBorders>
            <w:shd w:val="clear" w:color="auto" w:fill="auto"/>
            <w:hideMark/>
          </w:tcPr>
          <w:p w14:paraId="18892CF8" w14:textId="77777777" w:rsidR="00E51180" w:rsidRPr="00724A5B" w:rsidRDefault="00E51180" w:rsidP="009F44CB">
            <w:pPr>
              <w:spacing w:before="20" w:after="20"/>
              <w:rPr>
                <w:rFonts w:ascii="Times New Roman" w:hAnsi="Times New Roman" w:cs="Times New Roman"/>
                <w:b/>
                <w:bCs/>
                <w:noProof/>
                <w:color w:val="000000"/>
                <w:sz w:val="24"/>
                <w:szCs w:val="24"/>
              </w:rPr>
            </w:pPr>
            <w:r w:rsidRPr="00724A5B">
              <w:rPr>
                <w:rFonts w:ascii="Times New Roman" w:hAnsi="Times New Roman" w:cs="Times New Roman"/>
                <w:b/>
                <w:bCs/>
                <w:noProof/>
                <w:color w:val="000000"/>
                <w:sz w:val="24"/>
                <w:szCs w:val="24"/>
              </w:rPr>
              <w:t>Success criteria</w:t>
            </w:r>
          </w:p>
        </w:tc>
        <w:tc>
          <w:tcPr>
            <w:tcW w:w="1750" w:type="pct"/>
            <w:tcBorders>
              <w:top w:val="single" w:sz="4" w:space="0" w:color="auto"/>
              <w:left w:val="nil"/>
              <w:bottom w:val="single" w:sz="4" w:space="0" w:color="auto"/>
              <w:right w:val="single" w:sz="4" w:space="0" w:color="auto"/>
            </w:tcBorders>
            <w:shd w:val="clear" w:color="auto" w:fill="auto"/>
            <w:hideMark/>
          </w:tcPr>
          <w:p w14:paraId="618EDF0A" w14:textId="77777777" w:rsidR="00E51180" w:rsidRPr="00724A5B" w:rsidRDefault="00E51180" w:rsidP="009F44CB">
            <w:pPr>
              <w:spacing w:before="20" w:after="20"/>
              <w:rPr>
                <w:rFonts w:ascii="Times New Roman" w:hAnsi="Times New Roman" w:cs="Times New Roman"/>
                <w:b/>
                <w:bCs/>
                <w:noProof/>
                <w:color w:val="000000"/>
                <w:sz w:val="24"/>
                <w:szCs w:val="24"/>
              </w:rPr>
            </w:pPr>
            <w:r w:rsidRPr="00724A5B">
              <w:rPr>
                <w:rFonts w:ascii="Times New Roman" w:hAnsi="Times New Roman" w:cs="Times New Roman"/>
                <w:b/>
                <w:bCs/>
                <w:noProof/>
                <w:color w:val="000000"/>
                <w:sz w:val="24"/>
                <w:szCs w:val="24"/>
              </w:rPr>
              <w:t>Suggested indicators</w:t>
            </w:r>
          </w:p>
        </w:tc>
      </w:tr>
      <w:tr w:rsidR="00E51180" w:rsidRPr="00724A5B" w14:paraId="3D51B2C7" w14:textId="77777777" w:rsidTr="009F44CB">
        <w:trPr>
          <w:trHeight w:val="266"/>
        </w:trPr>
        <w:tc>
          <w:tcPr>
            <w:tcW w:w="1250" w:type="pct"/>
            <w:tcBorders>
              <w:top w:val="nil"/>
              <w:left w:val="single" w:sz="4" w:space="0" w:color="auto"/>
              <w:bottom w:val="single" w:sz="4" w:space="0" w:color="auto"/>
              <w:right w:val="single" w:sz="4" w:space="0" w:color="auto"/>
            </w:tcBorders>
            <w:shd w:val="clear" w:color="auto" w:fill="auto"/>
            <w:hideMark/>
          </w:tcPr>
          <w:p w14:paraId="05A05C87" w14:textId="731004AD" w:rsidR="00E51180" w:rsidRPr="00724A5B" w:rsidRDefault="00E51180"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sz w:val="24"/>
                <w:szCs w:val="24"/>
              </w:rPr>
              <w:t xml:space="preserve">To what extent have the objectives set out in the Agreement and the Protocol still correspond to the needs of </w:t>
            </w:r>
            <w:r w:rsidR="00025203" w:rsidRPr="00724A5B">
              <w:rPr>
                <w:rFonts w:ascii="Times New Roman" w:hAnsi="Times New Roman" w:cs="Times New Roman"/>
                <w:noProof/>
                <w:color w:val="000000"/>
                <w:sz w:val="24"/>
                <w:szCs w:val="24"/>
              </w:rPr>
              <w:t xml:space="preserve">the </w:t>
            </w:r>
            <w:r w:rsidRPr="00724A5B">
              <w:rPr>
                <w:rFonts w:ascii="Times New Roman" w:hAnsi="Times New Roman" w:cs="Times New Roman"/>
                <w:noProof/>
                <w:color w:val="000000"/>
                <w:sz w:val="24"/>
                <w:szCs w:val="24"/>
              </w:rPr>
              <w:t xml:space="preserve">EU, </w:t>
            </w:r>
            <w:r w:rsidR="00025203" w:rsidRPr="00724A5B">
              <w:rPr>
                <w:rFonts w:ascii="Times New Roman" w:hAnsi="Times New Roman" w:cs="Times New Roman"/>
                <w:noProof/>
                <w:color w:val="000000"/>
                <w:sz w:val="24"/>
                <w:szCs w:val="24"/>
              </w:rPr>
              <w:t xml:space="preserve">its </w:t>
            </w:r>
            <w:r w:rsidRPr="00724A5B">
              <w:rPr>
                <w:rFonts w:ascii="Times New Roman" w:hAnsi="Times New Roman" w:cs="Times New Roman"/>
                <w:noProof/>
                <w:color w:val="000000"/>
                <w:sz w:val="24"/>
                <w:szCs w:val="24"/>
              </w:rPr>
              <w:t xml:space="preserve">Member States, </w:t>
            </w:r>
            <w:r w:rsidR="00025203" w:rsidRPr="00724A5B">
              <w:rPr>
                <w:rFonts w:ascii="Times New Roman" w:hAnsi="Times New Roman" w:cs="Times New Roman"/>
                <w:noProof/>
                <w:color w:val="000000"/>
                <w:sz w:val="24"/>
                <w:szCs w:val="24"/>
              </w:rPr>
              <w:t xml:space="preserve">and </w:t>
            </w:r>
            <w:r w:rsidRPr="00724A5B">
              <w:rPr>
                <w:rFonts w:ascii="Times New Roman" w:hAnsi="Times New Roman" w:cs="Times New Roman"/>
                <w:noProof/>
                <w:color w:val="000000"/>
                <w:sz w:val="24"/>
                <w:szCs w:val="24"/>
              </w:rPr>
              <w:t>its ship</w:t>
            </w:r>
            <w:r w:rsidR="00025203" w:rsidRPr="00724A5B">
              <w:rPr>
                <w:rFonts w:ascii="Times New Roman" w:hAnsi="Times New Roman" w:cs="Times New Roman"/>
                <w:noProof/>
                <w:color w:val="000000"/>
                <w:sz w:val="24"/>
                <w:szCs w:val="24"/>
              </w:rPr>
              <w:t>owners</w:t>
            </w:r>
            <w:r w:rsidRPr="00724A5B">
              <w:rPr>
                <w:rFonts w:ascii="Times New Roman" w:hAnsi="Times New Roman" w:cs="Times New Roman"/>
                <w:noProof/>
                <w:color w:val="000000"/>
                <w:sz w:val="24"/>
                <w:szCs w:val="24"/>
              </w:rPr>
              <w:t>?</w:t>
            </w:r>
          </w:p>
          <w:p w14:paraId="740A6A40" w14:textId="77777777" w:rsidR="00E51180" w:rsidRPr="00724A5B" w:rsidRDefault="00E51180"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sz w:val="24"/>
                <w:szCs w:val="24"/>
              </w:rPr>
              <w:t>Should there have been different objectives?</w:t>
            </w:r>
          </w:p>
        </w:tc>
        <w:tc>
          <w:tcPr>
            <w:tcW w:w="2000" w:type="pct"/>
            <w:tcBorders>
              <w:top w:val="nil"/>
              <w:left w:val="nil"/>
              <w:bottom w:val="single" w:sz="4" w:space="0" w:color="auto"/>
              <w:right w:val="single" w:sz="4" w:space="0" w:color="auto"/>
            </w:tcBorders>
            <w:shd w:val="clear" w:color="auto" w:fill="auto"/>
            <w:hideMark/>
          </w:tcPr>
          <w:p w14:paraId="29EF9719" w14:textId="5D197B5A" w:rsidR="00E96025" w:rsidRPr="00724A5B" w:rsidRDefault="00E51180" w:rsidP="009F44CB">
            <w:pPr>
              <w:spacing w:before="20" w:after="20"/>
              <w:jc w:val="both"/>
              <w:rPr>
                <w:rFonts w:ascii="Times New Roman" w:hAnsi="Times New Roman" w:cs="Times New Roman"/>
                <w:noProof/>
                <w:sz w:val="24"/>
                <w:szCs w:val="24"/>
              </w:rPr>
            </w:pPr>
            <w:r w:rsidRPr="00724A5B">
              <w:rPr>
                <w:rFonts w:ascii="Times New Roman" w:hAnsi="Times New Roman" w:cs="Times New Roman"/>
                <w:noProof/>
                <w:color w:val="000000"/>
                <w:sz w:val="24"/>
                <w:szCs w:val="24"/>
              </w:rPr>
              <w:t xml:space="preserve">Agreement and its Protocol </w:t>
            </w:r>
            <w:r w:rsidR="00E96025" w:rsidRPr="00724A5B">
              <w:rPr>
                <w:rFonts w:ascii="Times New Roman" w:hAnsi="Times New Roman" w:cs="Times New Roman"/>
                <w:noProof/>
                <w:color w:val="000000"/>
                <w:sz w:val="24"/>
                <w:szCs w:val="24"/>
              </w:rPr>
              <w:t xml:space="preserve">implemented </w:t>
            </w:r>
            <w:r w:rsidRPr="00724A5B">
              <w:rPr>
                <w:rFonts w:ascii="Times New Roman" w:hAnsi="Times New Roman" w:cs="Times New Roman"/>
                <w:noProof/>
                <w:color w:val="000000"/>
                <w:sz w:val="24"/>
                <w:szCs w:val="24"/>
              </w:rPr>
              <w:t xml:space="preserve">in line with the objectives of </w:t>
            </w:r>
            <w:r w:rsidRPr="00724A5B">
              <w:rPr>
                <w:rFonts w:ascii="Times New Roman" w:hAnsi="Times New Roman" w:cs="Times New Roman"/>
                <w:noProof/>
                <w:sz w:val="24"/>
                <w:szCs w:val="24"/>
              </w:rPr>
              <w:t>resource and environmental sustainability</w:t>
            </w:r>
            <w:r w:rsidR="00E96025" w:rsidRPr="00724A5B">
              <w:rPr>
                <w:rFonts w:ascii="Times New Roman" w:hAnsi="Times New Roman" w:cs="Times New Roman"/>
                <w:noProof/>
                <w:sz w:val="24"/>
                <w:szCs w:val="24"/>
              </w:rPr>
              <w:t>.</w:t>
            </w:r>
          </w:p>
          <w:p w14:paraId="5B3CDDD4" w14:textId="0B77DCBD" w:rsidR="00E96025" w:rsidRPr="00724A5B" w:rsidRDefault="00E96025" w:rsidP="009F44CB">
            <w:pPr>
              <w:spacing w:before="20" w:after="20"/>
              <w:jc w:val="both"/>
              <w:rPr>
                <w:rFonts w:ascii="Times New Roman" w:hAnsi="Times New Roman" w:cs="Times New Roman"/>
                <w:noProof/>
                <w:sz w:val="24"/>
                <w:szCs w:val="24"/>
              </w:rPr>
            </w:pPr>
            <w:r w:rsidRPr="00724A5B">
              <w:rPr>
                <w:rFonts w:ascii="Times New Roman" w:hAnsi="Times New Roman" w:cs="Times New Roman"/>
                <w:noProof/>
                <w:sz w:val="24"/>
                <w:szCs w:val="24"/>
              </w:rPr>
              <w:t>D</w:t>
            </w:r>
            <w:r w:rsidR="00E51180" w:rsidRPr="00724A5B">
              <w:rPr>
                <w:rFonts w:ascii="Times New Roman" w:hAnsi="Times New Roman" w:cs="Times New Roman"/>
                <w:noProof/>
                <w:sz w:val="24"/>
                <w:szCs w:val="24"/>
              </w:rPr>
              <w:t xml:space="preserve">evelopment of a sustainable fisheries sector </w:t>
            </w:r>
            <w:r w:rsidRPr="00724A5B">
              <w:rPr>
                <w:rFonts w:ascii="Times New Roman" w:hAnsi="Times New Roman" w:cs="Times New Roman"/>
                <w:noProof/>
                <w:sz w:val="24"/>
                <w:szCs w:val="24"/>
              </w:rPr>
              <w:t xml:space="preserve">supported </w:t>
            </w:r>
            <w:r w:rsidR="00E51180" w:rsidRPr="00724A5B">
              <w:rPr>
                <w:rFonts w:ascii="Times New Roman" w:hAnsi="Times New Roman" w:cs="Times New Roman"/>
                <w:noProof/>
                <w:sz w:val="24"/>
                <w:szCs w:val="24"/>
              </w:rPr>
              <w:t>at national and local level</w:t>
            </w:r>
            <w:r w:rsidRPr="00724A5B">
              <w:rPr>
                <w:rFonts w:ascii="Times New Roman" w:hAnsi="Times New Roman" w:cs="Times New Roman"/>
                <w:noProof/>
                <w:sz w:val="24"/>
                <w:szCs w:val="24"/>
              </w:rPr>
              <w:t>.</w:t>
            </w:r>
          </w:p>
          <w:p w14:paraId="0DD07B09" w14:textId="301A94C5" w:rsidR="00E96025" w:rsidRPr="00724A5B" w:rsidRDefault="00E96025" w:rsidP="009F44CB">
            <w:pPr>
              <w:spacing w:before="20" w:after="20"/>
              <w:jc w:val="both"/>
              <w:rPr>
                <w:rFonts w:ascii="Times New Roman" w:hAnsi="Times New Roman" w:cs="Times New Roman"/>
                <w:noProof/>
                <w:snapToGrid w:val="0"/>
                <w:sz w:val="24"/>
                <w:szCs w:val="24"/>
              </w:rPr>
            </w:pPr>
            <w:r w:rsidRPr="00724A5B">
              <w:rPr>
                <w:rFonts w:ascii="Times New Roman" w:hAnsi="Times New Roman" w:cs="Times New Roman"/>
                <w:noProof/>
                <w:sz w:val="24"/>
                <w:szCs w:val="24"/>
              </w:rPr>
              <w:t xml:space="preserve">Coastal States better integrated </w:t>
            </w:r>
            <w:r w:rsidR="00E51180" w:rsidRPr="00724A5B">
              <w:rPr>
                <w:rFonts w:ascii="Times New Roman" w:hAnsi="Times New Roman" w:cs="Times New Roman"/>
                <w:noProof/>
                <w:snapToGrid w:val="0"/>
                <w:sz w:val="24"/>
                <w:szCs w:val="24"/>
              </w:rPr>
              <w:t>into the global economy</w:t>
            </w:r>
            <w:r w:rsidRPr="00724A5B">
              <w:rPr>
                <w:rFonts w:ascii="Times New Roman" w:hAnsi="Times New Roman" w:cs="Times New Roman"/>
                <w:noProof/>
                <w:snapToGrid w:val="0"/>
                <w:sz w:val="24"/>
                <w:szCs w:val="24"/>
              </w:rPr>
              <w:t>.</w:t>
            </w:r>
          </w:p>
          <w:p w14:paraId="5124D574" w14:textId="06CA1FAA" w:rsidR="00E96025" w:rsidRPr="00724A5B" w:rsidRDefault="00E96025" w:rsidP="009F44CB">
            <w:pPr>
              <w:spacing w:before="20" w:after="20"/>
              <w:jc w:val="both"/>
              <w:rPr>
                <w:rFonts w:ascii="Times New Roman" w:hAnsi="Times New Roman" w:cs="Times New Roman"/>
                <w:noProof/>
                <w:snapToGrid w:val="0"/>
                <w:sz w:val="24"/>
                <w:szCs w:val="24"/>
              </w:rPr>
            </w:pPr>
            <w:r w:rsidRPr="00724A5B">
              <w:rPr>
                <w:rFonts w:ascii="Times New Roman" w:hAnsi="Times New Roman" w:cs="Times New Roman"/>
                <w:noProof/>
                <w:snapToGrid w:val="0"/>
                <w:sz w:val="24"/>
                <w:szCs w:val="24"/>
              </w:rPr>
              <w:t xml:space="preserve">Improved </w:t>
            </w:r>
            <w:r w:rsidR="00E51180" w:rsidRPr="00724A5B">
              <w:rPr>
                <w:rFonts w:ascii="Times New Roman" w:hAnsi="Times New Roman" w:cs="Times New Roman"/>
                <w:noProof/>
                <w:snapToGrid w:val="0"/>
                <w:sz w:val="24"/>
                <w:szCs w:val="24"/>
              </w:rPr>
              <w:t>scientific and technical knowledge</w:t>
            </w:r>
            <w:r w:rsidRPr="00724A5B">
              <w:rPr>
                <w:rFonts w:ascii="Times New Roman" w:hAnsi="Times New Roman" w:cs="Times New Roman"/>
                <w:noProof/>
                <w:snapToGrid w:val="0"/>
                <w:sz w:val="24"/>
                <w:szCs w:val="24"/>
              </w:rPr>
              <w:t>.</w:t>
            </w:r>
          </w:p>
          <w:p w14:paraId="3B467740" w14:textId="4D99827E" w:rsidR="00E96025" w:rsidRPr="00724A5B" w:rsidRDefault="00E96025" w:rsidP="009F44CB">
            <w:pPr>
              <w:spacing w:before="20" w:after="20"/>
              <w:jc w:val="both"/>
              <w:rPr>
                <w:rFonts w:ascii="Times New Roman" w:hAnsi="Times New Roman" w:cs="Times New Roman"/>
                <w:noProof/>
                <w:snapToGrid w:val="0"/>
                <w:sz w:val="24"/>
                <w:szCs w:val="24"/>
              </w:rPr>
            </w:pPr>
            <w:r w:rsidRPr="00724A5B">
              <w:rPr>
                <w:rFonts w:ascii="Times New Roman" w:hAnsi="Times New Roman" w:cs="Times New Roman"/>
                <w:noProof/>
                <w:snapToGrid w:val="0"/>
                <w:sz w:val="24"/>
                <w:szCs w:val="24"/>
              </w:rPr>
              <w:t>E</w:t>
            </w:r>
            <w:r w:rsidR="00E51180" w:rsidRPr="00724A5B">
              <w:rPr>
                <w:rFonts w:ascii="Times New Roman" w:hAnsi="Times New Roman" w:cs="Times New Roman"/>
                <w:noProof/>
                <w:snapToGrid w:val="0"/>
                <w:sz w:val="24"/>
                <w:szCs w:val="24"/>
              </w:rPr>
              <w:t>conomic exchanges</w:t>
            </w:r>
            <w:r w:rsidRPr="00724A5B">
              <w:rPr>
                <w:rFonts w:ascii="Times New Roman" w:hAnsi="Times New Roman" w:cs="Times New Roman"/>
                <w:noProof/>
                <w:snapToGrid w:val="0"/>
                <w:sz w:val="24"/>
                <w:szCs w:val="24"/>
              </w:rPr>
              <w:t xml:space="preserve"> supported.</w:t>
            </w:r>
            <w:r w:rsidR="00E51180" w:rsidRPr="00724A5B">
              <w:rPr>
                <w:rFonts w:ascii="Times New Roman" w:hAnsi="Times New Roman" w:cs="Times New Roman"/>
                <w:noProof/>
                <w:snapToGrid w:val="0"/>
                <w:sz w:val="24"/>
                <w:szCs w:val="24"/>
              </w:rPr>
              <w:t xml:space="preserve"> </w:t>
            </w:r>
          </w:p>
          <w:p w14:paraId="6E1AA9D3" w14:textId="6D360AF6" w:rsidR="00E96025" w:rsidRPr="00724A5B" w:rsidRDefault="00E96025" w:rsidP="009F44CB">
            <w:pPr>
              <w:spacing w:before="20" w:after="20"/>
              <w:jc w:val="both"/>
              <w:rPr>
                <w:rFonts w:ascii="Times New Roman" w:hAnsi="Times New Roman" w:cs="Times New Roman"/>
                <w:noProof/>
                <w:snapToGrid w:val="0"/>
                <w:sz w:val="24"/>
                <w:szCs w:val="24"/>
              </w:rPr>
            </w:pPr>
            <w:r w:rsidRPr="00724A5B">
              <w:rPr>
                <w:rFonts w:ascii="Times New Roman" w:hAnsi="Times New Roman" w:cs="Times New Roman"/>
                <w:noProof/>
                <w:snapToGrid w:val="0"/>
                <w:sz w:val="24"/>
                <w:szCs w:val="24"/>
              </w:rPr>
              <w:t xml:space="preserve">More </w:t>
            </w:r>
            <w:r w:rsidR="00E51180" w:rsidRPr="00724A5B">
              <w:rPr>
                <w:rFonts w:ascii="Times New Roman" w:hAnsi="Times New Roman" w:cs="Times New Roman"/>
                <w:noProof/>
                <w:snapToGrid w:val="0"/>
                <w:sz w:val="24"/>
                <w:szCs w:val="24"/>
              </w:rPr>
              <w:t>sustainable economic and social development</w:t>
            </w:r>
            <w:r w:rsidRPr="00724A5B">
              <w:rPr>
                <w:rFonts w:ascii="Times New Roman" w:hAnsi="Times New Roman" w:cs="Times New Roman"/>
                <w:noProof/>
                <w:snapToGrid w:val="0"/>
                <w:sz w:val="24"/>
                <w:szCs w:val="24"/>
              </w:rPr>
              <w:t>.</w:t>
            </w:r>
          </w:p>
          <w:p w14:paraId="4EEA4401" w14:textId="4D4F75AE" w:rsidR="00E96025" w:rsidRPr="00724A5B" w:rsidRDefault="00E96025" w:rsidP="009F44CB">
            <w:pPr>
              <w:spacing w:before="20" w:after="20"/>
              <w:jc w:val="both"/>
              <w:rPr>
                <w:rFonts w:ascii="Times New Roman" w:hAnsi="Times New Roman" w:cs="Times New Roman"/>
                <w:noProof/>
                <w:snapToGrid w:val="0"/>
                <w:sz w:val="24"/>
                <w:szCs w:val="24"/>
              </w:rPr>
            </w:pPr>
            <w:r w:rsidRPr="00724A5B">
              <w:rPr>
                <w:rFonts w:ascii="Times New Roman" w:hAnsi="Times New Roman" w:cs="Times New Roman"/>
                <w:noProof/>
                <w:snapToGrid w:val="0"/>
                <w:sz w:val="24"/>
                <w:szCs w:val="24"/>
              </w:rPr>
              <w:t xml:space="preserve">More </w:t>
            </w:r>
            <w:r w:rsidR="00E51180" w:rsidRPr="00724A5B">
              <w:rPr>
                <w:rFonts w:ascii="Times New Roman" w:hAnsi="Times New Roman" w:cs="Times New Roman"/>
                <w:noProof/>
                <w:snapToGrid w:val="0"/>
                <w:sz w:val="24"/>
                <w:szCs w:val="24"/>
              </w:rPr>
              <w:t>effective governance</w:t>
            </w:r>
            <w:r w:rsidRPr="00724A5B">
              <w:rPr>
                <w:rFonts w:ascii="Times New Roman" w:hAnsi="Times New Roman" w:cs="Times New Roman"/>
                <w:noProof/>
                <w:snapToGrid w:val="0"/>
                <w:sz w:val="24"/>
                <w:szCs w:val="24"/>
              </w:rPr>
              <w:t>.</w:t>
            </w:r>
          </w:p>
          <w:p w14:paraId="4E9B16D4" w14:textId="6610C6CF" w:rsidR="00E51180" w:rsidRPr="00724A5B" w:rsidRDefault="00E96025" w:rsidP="009F44CB">
            <w:pPr>
              <w:spacing w:before="20" w:after="20"/>
              <w:jc w:val="both"/>
              <w:rPr>
                <w:rFonts w:ascii="Times New Roman" w:hAnsi="Times New Roman" w:cs="Times New Roman"/>
                <w:noProof/>
                <w:color w:val="000000"/>
                <w:sz w:val="24"/>
                <w:szCs w:val="24"/>
              </w:rPr>
            </w:pPr>
            <w:r w:rsidRPr="00724A5B">
              <w:rPr>
                <w:rFonts w:ascii="Times New Roman" w:hAnsi="Times New Roman" w:cs="Times New Roman"/>
                <w:noProof/>
                <w:snapToGrid w:val="0"/>
                <w:sz w:val="24"/>
                <w:szCs w:val="24"/>
              </w:rPr>
              <w:t>N</w:t>
            </w:r>
            <w:r w:rsidR="00E51180" w:rsidRPr="00724A5B">
              <w:rPr>
                <w:rFonts w:ascii="Times New Roman" w:hAnsi="Times New Roman" w:cs="Times New Roman"/>
                <w:noProof/>
                <w:snapToGrid w:val="0"/>
                <w:sz w:val="24"/>
                <w:szCs w:val="24"/>
              </w:rPr>
              <w:t>ational and local needs and those of the EU and its fleet</w:t>
            </w:r>
            <w:r w:rsidRPr="00724A5B">
              <w:rPr>
                <w:rFonts w:ascii="Times New Roman" w:hAnsi="Times New Roman" w:cs="Times New Roman"/>
                <w:noProof/>
                <w:snapToGrid w:val="0"/>
                <w:sz w:val="24"/>
                <w:szCs w:val="24"/>
              </w:rPr>
              <w:t xml:space="preserve"> correctly addressed</w:t>
            </w:r>
            <w:r w:rsidR="00E51180" w:rsidRPr="00724A5B">
              <w:rPr>
                <w:rFonts w:ascii="Times New Roman" w:hAnsi="Times New Roman" w:cs="Times New Roman"/>
                <w:noProof/>
                <w:snapToGrid w:val="0"/>
                <w:sz w:val="24"/>
                <w:szCs w:val="24"/>
              </w:rPr>
              <w:t>.</w:t>
            </w:r>
          </w:p>
        </w:tc>
        <w:tc>
          <w:tcPr>
            <w:tcW w:w="1750" w:type="pct"/>
            <w:tcBorders>
              <w:top w:val="nil"/>
              <w:left w:val="nil"/>
              <w:bottom w:val="single" w:sz="4" w:space="0" w:color="auto"/>
              <w:right w:val="single" w:sz="4" w:space="0" w:color="auto"/>
            </w:tcBorders>
            <w:shd w:val="clear" w:color="auto" w:fill="auto"/>
            <w:hideMark/>
          </w:tcPr>
          <w:p w14:paraId="2EC7AD57" w14:textId="77777777" w:rsidR="00E51180" w:rsidRPr="00724A5B" w:rsidRDefault="00E51180"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sz w:val="24"/>
                <w:szCs w:val="24"/>
              </w:rPr>
              <w:t xml:space="preserve">Comparison between original Agreement’s objectives and </w:t>
            </w:r>
            <w:r w:rsidRPr="00724A5B">
              <w:rPr>
                <w:rFonts w:ascii="Times New Roman" w:hAnsi="Times New Roman" w:cs="Times New Roman"/>
                <w:noProof/>
                <w:snapToGrid w:val="0"/>
                <w:sz w:val="24"/>
                <w:szCs w:val="24"/>
              </w:rPr>
              <w:t>national and local needs and those of the EU and its fleet improved with the implementation of the Agreement and the Protocol.</w:t>
            </w:r>
          </w:p>
        </w:tc>
      </w:tr>
      <w:tr w:rsidR="00E51180" w:rsidRPr="00724A5B" w14:paraId="0A2137E4" w14:textId="77777777" w:rsidTr="009F44CB">
        <w:trPr>
          <w:trHeight w:val="416"/>
        </w:trPr>
        <w:tc>
          <w:tcPr>
            <w:tcW w:w="1250" w:type="pct"/>
            <w:tcBorders>
              <w:top w:val="nil"/>
              <w:left w:val="single" w:sz="4" w:space="0" w:color="auto"/>
              <w:bottom w:val="single" w:sz="4" w:space="0" w:color="auto"/>
              <w:right w:val="single" w:sz="4" w:space="0" w:color="auto"/>
            </w:tcBorders>
            <w:shd w:val="clear" w:color="auto" w:fill="auto"/>
            <w:hideMark/>
          </w:tcPr>
          <w:p w14:paraId="024463C6" w14:textId="77777777" w:rsidR="00E51180" w:rsidRPr="00724A5B" w:rsidRDefault="00E51180"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themeColor="text1"/>
                <w:sz w:val="24"/>
                <w:szCs w:val="24"/>
              </w:rPr>
              <w:t>How is the Agreement and Protocol relevant to the policy objectives of RFMOs and the EU’s regional network of fisheries Agreements? To what extent are they relevant and create an important impact?</w:t>
            </w:r>
          </w:p>
        </w:tc>
        <w:tc>
          <w:tcPr>
            <w:tcW w:w="2000" w:type="pct"/>
            <w:tcBorders>
              <w:top w:val="nil"/>
              <w:left w:val="nil"/>
              <w:bottom w:val="single" w:sz="4" w:space="0" w:color="auto"/>
              <w:right w:val="single" w:sz="4" w:space="0" w:color="auto"/>
            </w:tcBorders>
            <w:shd w:val="clear" w:color="auto" w:fill="auto"/>
            <w:hideMark/>
          </w:tcPr>
          <w:p w14:paraId="14B4507D" w14:textId="2CA7D8BB" w:rsidR="00E51180" w:rsidRPr="00724A5B" w:rsidRDefault="007A32FF"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sz w:val="24"/>
                <w:szCs w:val="24"/>
              </w:rPr>
              <w:t>Achievement of o</w:t>
            </w:r>
            <w:r w:rsidR="00E51180" w:rsidRPr="00724A5B">
              <w:rPr>
                <w:rFonts w:ascii="Times New Roman" w:hAnsi="Times New Roman" w:cs="Times New Roman"/>
                <w:noProof/>
                <w:color w:val="000000"/>
                <w:sz w:val="24"/>
                <w:szCs w:val="24"/>
              </w:rPr>
              <w:t>bjectives set at RFMOs.</w:t>
            </w:r>
          </w:p>
          <w:p w14:paraId="64808FAC" w14:textId="275372AC" w:rsidR="00E51180" w:rsidRPr="00724A5B" w:rsidRDefault="007A32FF"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sz w:val="24"/>
                <w:szCs w:val="24"/>
              </w:rPr>
              <w:t xml:space="preserve">Maintenance of </w:t>
            </w:r>
            <w:r w:rsidR="00E51180" w:rsidRPr="00724A5B">
              <w:rPr>
                <w:rFonts w:ascii="Times New Roman" w:hAnsi="Times New Roman" w:cs="Times New Roman"/>
                <w:noProof/>
                <w:color w:val="000000"/>
                <w:sz w:val="24"/>
                <w:szCs w:val="24"/>
              </w:rPr>
              <w:t>network of FPAs in the region on fisheries management and scientific issues</w:t>
            </w:r>
            <w:r w:rsidRPr="00724A5B">
              <w:rPr>
                <w:rFonts w:ascii="Times New Roman" w:hAnsi="Times New Roman" w:cs="Times New Roman"/>
                <w:noProof/>
                <w:color w:val="000000"/>
                <w:sz w:val="24"/>
                <w:szCs w:val="24"/>
              </w:rPr>
              <w:t>.</w:t>
            </w:r>
          </w:p>
          <w:p w14:paraId="3314962C" w14:textId="4762EC6D" w:rsidR="00E51180" w:rsidRPr="00724A5B" w:rsidRDefault="007A32FF"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sz w:val="24"/>
                <w:szCs w:val="24"/>
              </w:rPr>
              <w:t xml:space="preserve">Creation of </w:t>
            </w:r>
            <w:r w:rsidR="00E51180" w:rsidRPr="00724A5B">
              <w:rPr>
                <w:rFonts w:ascii="Times New Roman" w:hAnsi="Times New Roman" w:cs="Times New Roman"/>
                <w:noProof/>
                <w:color w:val="000000"/>
                <w:sz w:val="24"/>
                <w:szCs w:val="24"/>
              </w:rPr>
              <w:t>synergies with the EU and neighbouring countries, including at regional level, at RFMOs.</w:t>
            </w:r>
          </w:p>
        </w:tc>
        <w:tc>
          <w:tcPr>
            <w:tcW w:w="1750" w:type="pct"/>
            <w:tcBorders>
              <w:top w:val="nil"/>
              <w:left w:val="nil"/>
              <w:bottom w:val="single" w:sz="4" w:space="0" w:color="auto"/>
              <w:right w:val="single" w:sz="4" w:space="0" w:color="auto"/>
            </w:tcBorders>
            <w:shd w:val="clear" w:color="auto" w:fill="auto"/>
            <w:hideMark/>
          </w:tcPr>
          <w:p w14:paraId="68F16681" w14:textId="3914F76D" w:rsidR="007A32FF" w:rsidRPr="00724A5B" w:rsidRDefault="00E51180"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sz w:val="24"/>
                <w:szCs w:val="24"/>
              </w:rPr>
              <w:t>Comparison between FPA and these organisations</w:t>
            </w:r>
            <w:r w:rsidR="007A32FF" w:rsidRPr="00724A5B">
              <w:rPr>
                <w:rFonts w:ascii="Times New Roman" w:hAnsi="Times New Roman" w:cs="Times New Roman"/>
                <w:noProof/>
                <w:color w:val="000000"/>
                <w:sz w:val="24"/>
                <w:szCs w:val="24"/>
              </w:rPr>
              <w:t>’</w:t>
            </w:r>
            <w:r w:rsidRPr="00724A5B">
              <w:rPr>
                <w:rFonts w:ascii="Times New Roman" w:hAnsi="Times New Roman" w:cs="Times New Roman"/>
                <w:noProof/>
                <w:color w:val="000000"/>
                <w:sz w:val="24"/>
                <w:szCs w:val="24"/>
              </w:rPr>
              <w:t xml:space="preserve"> objectives and how the implementation of the Protocol contributes to their objectives</w:t>
            </w:r>
            <w:r w:rsidR="007A32FF" w:rsidRPr="00724A5B">
              <w:rPr>
                <w:rFonts w:ascii="Times New Roman" w:hAnsi="Times New Roman" w:cs="Times New Roman"/>
                <w:noProof/>
                <w:color w:val="000000"/>
                <w:sz w:val="24"/>
                <w:szCs w:val="24"/>
              </w:rPr>
              <w:t>.</w:t>
            </w:r>
            <w:r w:rsidRPr="00724A5B">
              <w:rPr>
                <w:rFonts w:ascii="Times New Roman" w:hAnsi="Times New Roman" w:cs="Times New Roman"/>
                <w:noProof/>
                <w:color w:val="000000"/>
                <w:sz w:val="24"/>
                <w:szCs w:val="24"/>
              </w:rPr>
              <w:t xml:space="preserve"> </w:t>
            </w:r>
          </w:p>
          <w:p w14:paraId="37D1E3E9" w14:textId="5DA54651" w:rsidR="00E51180" w:rsidRPr="00724A5B" w:rsidRDefault="007A32FF"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sz w:val="24"/>
                <w:szCs w:val="24"/>
              </w:rPr>
              <w:t>C</w:t>
            </w:r>
            <w:r w:rsidR="00E51180" w:rsidRPr="00724A5B">
              <w:rPr>
                <w:rFonts w:ascii="Times New Roman" w:hAnsi="Times New Roman" w:cs="Times New Roman"/>
                <w:noProof/>
                <w:color w:val="000000"/>
                <w:sz w:val="24"/>
                <w:szCs w:val="24"/>
              </w:rPr>
              <w:t xml:space="preserve">onsistency, coherence, and cooperation with objectives of other fisheries </w:t>
            </w:r>
            <w:r w:rsidRPr="00724A5B">
              <w:rPr>
                <w:rFonts w:ascii="Times New Roman" w:hAnsi="Times New Roman" w:cs="Times New Roman"/>
                <w:noProof/>
                <w:color w:val="000000"/>
                <w:sz w:val="24"/>
                <w:szCs w:val="24"/>
              </w:rPr>
              <w:t>a</w:t>
            </w:r>
            <w:r w:rsidR="00E51180" w:rsidRPr="00724A5B">
              <w:rPr>
                <w:rFonts w:ascii="Times New Roman" w:hAnsi="Times New Roman" w:cs="Times New Roman"/>
                <w:noProof/>
                <w:color w:val="000000"/>
                <w:sz w:val="24"/>
                <w:szCs w:val="24"/>
              </w:rPr>
              <w:t>greements in the region and the EU’s interest and objectives in such regional organisations.</w:t>
            </w:r>
          </w:p>
        </w:tc>
      </w:tr>
    </w:tbl>
    <w:p w14:paraId="6DB30BC1" w14:textId="77777777" w:rsidR="00526C43" w:rsidRPr="00724A5B" w:rsidRDefault="00526C43" w:rsidP="00082AE3">
      <w:pPr>
        <w:pStyle w:val="Heading3"/>
        <w:ind w:left="2160"/>
        <w:rPr>
          <w:rFonts w:ascii="Times New Roman" w:hAnsi="Times New Roman" w:cs="Times New Roman"/>
          <w:b/>
          <w:noProof/>
        </w:rPr>
      </w:pPr>
    </w:p>
    <w:p w14:paraId="3539F4C3" w14:textId="77777777" w:rsidR="00526C43" w:rsidRPr="00724A5B" w:rsidRDefault="00526C43">
      <w:pPr>
        <w:rPr>
          <w:rFonts w:ascii="Times New Roman" w:eastAsiaTheme="majorEastAsia" w:hAnsi="Times New Roman" w:cs="Times New Roman"/>
          <w:b/>
          <w:noProof/>
          <w:color w:val="243F60" w:themeColor="accent1" w:themeShade="7F"/>
          <w:sz w:val="24"/>
          <w:szCs w:val="24"/>
        </w:rPr>
      </w:pPr>
      <w:r w:rsidRPr="00724A5B">
        <w:rPr>
          <w:rFonts w:ascii="Times New Roman" w:hAnsi="Times New Roman" w:cs="Times New Roman"/>
          <w:b/>
          <w:noProof/>
        </w:rPr>
        <w:br w:type="page"/>
      </w:r>
    </w:p>
    <w:p w14:paraId="3769DBED" w14:textId="08D6D870" w:rsidR="00E51180" w:rsidRPr="00724A5B" w:rsidRDefault="00E51180" w:rsidP="00E51180">
      <w:pPr>
        <w:pStyle w:val="Heading3"/>
        <w:numPr>
          <w:ilvl w:val="2"/>
          <w:numId w:val="30"/>
        </w:numPr>
        <w:ind w:hanging="360"/>
        <w:rPr>
          <w:rFonts w:ascii="Times New Roman" w:hAnsi="Times New Roman" w:cs="Times New Roman"/>
          <w:b/>
          <w:i/>
          <w:noProof/>
        </w:rPr>
      </w:pPr>
      <w:bookmarkStart w:id="122" w:name="_Toc222495140"/>
      <w:r w:rsidRPr="00724A5B">
        <w:rPr>
          <w:rFonts w:ascii="Times New Roman" w:hAnsi="Times New Roman" w:cs="Times New Roman"/>
          <w:b/>
          <w:noProof/>
        </w:rPr>
        <w:t>Coherence – The extent to which the Agreement and its Protocol do not contradict other interventions with similar objectives</w:t>
      </w:r>
      <w:bookmarkEnd w:id="122"/>
    </w:p>
    <w:tbl>
      <w:tblPr>
        <w:tblW w:w="5000" w:type="pct"/>
        <w:tblInd w:w="93" w:type="dxa"/>
        <w:tblLook w:val="04A0" w:firstRow="1" w:lastRow="0" w:firstColumn="1" w:lastColumn="0" w:noHBand="0" w:noVBand="1"/>
      </w:tblPr>
      <w:tblGrid>
        <w:gridCol w:w="3753"/>
        <w:gridCol w:w="6006"/>
        <w:gridCol w:w="5255"/>
      </w:tblGrid>
      <w:tr w:rsidR="00E51180" w:rsidRPr="00724A5B" w14:paraId="7CEA8B4A" w14:textId="77777777" w:rsidTr="009F44CB">
        <w:trPr>
          <w:trHeight w:val="300"/>
          <w:tblHeader/>
        </w:trPr>
        <w:tc>
          <w:tcPr>
            <w:tcW w:w="1250" w:type="pct"/>
            <w:tcBorders>
              <w:top w:val="single" w:sz="4" w:space="0" w:color="auto"/>
              <w:left w:val="single" w:sz="4" w:space="0" w:color="auto"/>
              <w:bottom w:val="single" w:sz="4" w:space="0" w:color="auto"/>
              <w:right w:val="single" w:sz="4" w:space="0" w:color="auto"/>
            </w:tcBorders>
            <w:shd w:val="clear" w:color="auto" w:fill="auto"/>
            <w:hideMark/>
          </w:tcPr>
          <w:p w14:paraId="7326F27B" w14:textId="77777777" w:rsidR="00E51180" w:rsidRPr="00724A5B" w:rsidRDefault="00E51180" w:rsidP="009F44CB">
            <w:pPr>
              <w:spacing w:before="20" w:after="20"/>
              <w:rPr>
                <w:rFonts w:ascii="Times New Roman" w:hAnsi="Times New Roman" w:cs="Times New Roman"/>
                <w:b/>
                <w:bCs/>
                <w:noProof/>
                <w:color w:val="000000"/>
                <w:sz w:val="24"/>
                <w:szCs w:val="24"/>
              </w:rPr>
            </w:pPr>
            <w:r w:rsidRPr="00724A5B">
              <w:rPr>
                <w:rFonts w:ascii="Times New Roman" w:hAnsi="Times New Roman" w:cs="Times New Roman"/>
                <w:b/>
                <w:bCs/>
                <w:noProof/>
                <w:color w:val="000000"/>
                <w:sz w:val="24"/>
                <w:szCs w:val="24"/>
              </w:rPr>
              <w:t>Questions</w:t>
            </w:r>
          </w:p>
        </w:tc>
        <w:tc>
          <w:tcPr>
            <w:tcW w:w="2000" w:type="pct"/>
            <w:tcBorders>
              <w:top w:val="single" w:sz="4" w:space="0" w:color="auto"/>
              <w:left w:val="nil"/>
              <w:bottom w:val="single" w:sz="4" w:space="0" w:color="auto"/>
              <w:right w:val="single" w:sz="4" w:space="0" w:color="auto"/>
            </w:tcBorders>
            <w:shd w:val="clear" w:color="auto" w:fill="auto"/>
            <w:hideMark/>
          </w:tcPr>
          <w:p w14:paraId="38313B4A" w14:textId="77777777" w:rsidR="00E51180" w:rsidRPr="00724A5B" w:rsidRDefault="00E51180" w:rsidP="009F44CB">
            <w:pPr>
              <w:spacing w:before="20" w:after="20"/>
              <w:rPr>
                <w:rFonts w:ascii="Times New Roman" w:hAnsi="Times New Roman" w:cs="Times New Roman"/>
                <w:b/>
                <w:bCs/>
                <w:noProof/>
                <w:color w:val="000000"/>
                <w:sz w:val="24"/>
                <w:szCs w:val="24"/>
              </w:rPr>
            </w:pPr>
            <w:r w:rsidRPr="00724A5B">
              <w:rPr>
                <w:rFonts w:ascii="Times New Roman" w:hAnsi="Times New Roman" w:cs="Times New Roman"/>
                <w:b/>
                <w:bCs/>
                <w:noProof/>
                <w:color w:val="000000"/>
                <w:sz w:val="24"/>
                <w:szCs w:val="24"/>
              </w:rPr>
              <w:t>Success criteria</w:t>
            </w:r>
          </w:p>
        </w:tc>
        <w:tc>
          <w:tcPr>
            <w:tcW w:w="1750" w:type="pct"/>
            <w:tcBorders>
              <w:top w:val="single" w:sz="4" w:space="0" w:color="auto"/>
              <w:left w:val="nil"/>
              <w:bottom w:val="single" w:sz="4" w:space="0" w:color="auto"/>
              <w:right w:val="single" w:sz="4" w:space="0" w:color="auto"/>
            </w:tcBorders>
            <w:shd w:val="clear" w:color="auto" w:fill="auto"/>
            <w:hideMark/>
          </w:tcPr>
          <w:p w14:paraId="53BC6138" w14:textId="77777777" w:rsidR="00E51180" w:rsidRPr="00724A5B" w:rsidRDefault="00E51180" w:rsidP="009F44CB">
            <w:pPr>
              <w:spacing w:before="20" w:after="20"/>
              <w:rPr>
                <w:rFonts w:ascii="Times New Roman" w:hAnsi="Times New Roman" w:cs="Times New Roman"/>
                <w:b/>
                <w:bCs/>
                <w:noProof/>
                <w:color w:val="000000"/>
                <w:sz w:val="24"/>
                <w:szCs w:val="24"/>
              </w:rPr>
            </w:pPr>
            <w:r w:rsidRPr="00724A5B">
              <w:rPr>
                <w:rFonts w:ascii="Times New Roman" w:hAnsi="Times New Roman" w:cs="Times New Roman"/>
                <w:b/>
                <w:bCs/>
                <w:noProof/>
                <w:color w:val="000000"/>
                <w:sz w:val="24"/>
                <w:szCs w:val="24"/>
              </w:rPr>
              <w:t>Suggested indicators</w:t>
            </w:r>
          </w:p>
        </w:tc>
      </w:tr>
      <w:tr w:rsidR="00E51180" w:rsidRPr="00724A5B" w14:paraId="2F0704AE" w14:textId="77777777" w:rsidTr="009F44CB">
        <w:trPr>
          <w:trHeight w:val="900"/>
        </w:trPr>
        <w:tc>
          <w:tcPr>
            <w:tcW w:w="1250" w:type="pct"/>
            <w:tcBorders>
              <w:top w:val="nil"/>
              <w:left w:val="single" w:sz="4" w:space="0" w:color="auto"/>
              <w:bottom w:val="single" w:sz="4" w:space="0" w:color="auto"/>
              <w:right w:val="single" w:sz="4" w:space="0" w:color="auto"/>
            </w:tcBorders>
            <w:shd w:val="clear" w:color="auto" w:fill="auto"/>
            <w:hideMark/>
          </w:tcPr>
          <w:p w14:paraId="4CEE8FF1" w14:textId="77777777" w:rsidR="00E51180" w:rsidRPr="00724A5B" w:rsidRDefault="00E51180"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sz w:val="24"/>
                <w:szCs w:val="24"/>
              </w:rPr>
              <w:t>How coherent is the Protocol with the CFP in general and with its external dimension and the regional fisheries policy (RFMOs and other organisations)?</w:t>
            </w:r>
          </w:p>
        </w:tc>
        <w:tc>
          <w:tcPr>
            <w:tcW w:w="2000" w:type="pct"/>
            <w:tcBorders>
              <w:top w:val="nil"/>
              <w:left w:val="nil"/>
              <w:bottom w:val="single" w:sz="4" w:space="0" w:color="auto"/>
              <w:right w:val="single" w:sz="4" w:space="0" w:color="auto"/>
            </w:tcBorders>
            <w:shd w:val="clear" w:color="auto" w:fill="auto"/>
            <w:hideMark/>
          </w:tcPr>
          <w:p w14:paraId="220BFE42" w14:textId="6C8A3AE6" w:rsidR="00144ADA" w:rsidRPr="00724A5B" w:rsidRDefault="00E51180" w:rsidP="009F44CB">
            <w:pPr>
              <w:spacing w:before="20" w:after="20"/>
              <w:rPr>
                <w:rFonts w:ascii="Times New Roman" w:hAnsi="Times New Roman" w:cs="Times New Roman"/>
                <w:noProof/>
                <w:color w:val="000000" w:themeColor="text1"/>
                <w:sz w:val="24"/>
                <w:szCs w:val="24"/>
              </w:rPr>
            </w:pPr>
            <w:r w:rsidRPr="00724A5B">
              <w:rPr>
                <w:rFonts w:ascii="Times New Roman" w:hAnsi="Times New Roman" w:cs="Times New Roman"/>
                <w:noProof/>
                <w:color w:val="000000" w:themeColor="text1"/>
                <w:sz w:val="24"/>
                <w:szCs w:val="24"/>
              </w:rPr>
              <w:t>The Protocol is in line with the CFP in general</w:t>
            </w:r>
            <w:r w:rsidR="00144ADA" w:rsidRPr="00724A5B">
              <w:rPr>
                <w:rFonts w:ascii="Times New Roman" w:hAnsi="Times New Roman" w:cs="Times New Roman"/>
                <w:noProof/>
                <w:color w:val="000000" w:themeColor="text1"/>
                <w:sz w:val="24"/>
                <w:szCs w:val="24"/>
              </w:rPr>
              <w:t>.</w:t>
            </w:r>
          </w:p>
          <w:p w14:paraId="7714E657" w14:textId="3471B91A" w:rsidR="00E51180" w:rsidRPr="00724A5B" w:rsidRDefault="00144ADA"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themeColor="text1"/>
                <w:sz w:val="24"/>
                <w:szCs w:val="24"/>
              </w:rPr>
              <w:t xml:space="preserve">It helps achieve </w:t>
            </w:r>
            <w:r w:rsidR="00E51180" w:rsidRPr="00724A5B">
              <w:rPr>
                <w:rFonts w:ascii="Times New Roman" w:hAnsi="Times New Roman" w:cs="Times New Roman"/>
                <w:noProof/>
                <w:color w:val="000000" w:themeColor="text1"/>
                <w:sz w:val="24"/>
                <w:szCs w:val="24"/>
              </w:rPr>
              <w:t>EU objectives at regional level, the EU’s zero-tolerance approach to IUU fishing</w:t>
            </w:r>
            <w:r w:rsidRPr="00724A5B">
              <w:rPr>
                <w:rFonts w:ascii="Times New Roman" w:hAnsi="Times New Roman" w:cs="Times New Roman"/>
                <w:noProof/>
                <w:color w:val="000000" w:themeColor="text1"/>
                <w:sz w:val="24"/>
                <w:szCs w:val="24"/>
              </w:rPr>
              <w:t>,</w:t>
            </w:r>
            <w:r w:rsidR="00E51180" w:rsidRPr="00724A5B">
              <w:rPr>
                <w:rFonts w:ascii="Times New Roman" w:hAnsi="Times New Roman" w:cs="Times New Roman"/>
                <w:noProof/>
                <w:color w:val="000000" w:themeColor="text1"/>
                <w:sz w:val="24"/>
                <w:szCs w:val="24"/>
              </w:rPr>
              <w:t xml:space="preserve"> and is consistent with RFMOs</w:t>
            </w:r>
            <w:r w:rsidRPr="00724A5B">
              <w:rPr>
                <w:rFonts w:ascii="Times New Roman" w:hAnsi="Times New Roman" w:cs="Times New Roman"/>
                <w:noProof/>
                <w:color w:val="000000" w:themeColor="text1"/>
                <w:sz w:val="24"/>
                <w:szCs w:val="24"/>
              </w:rPr>
              <w:t>’</w:t>
            </w:r>
            <w:r w:rsidR="00E51180" w:rsidRPr="00724A5B">
              <w:rPr>
                <w:rFonts w:ascii="Times New Roman" w:hAnsi="Times New Roman" w:cs="Times New Roman"/>
                <w:noProof/>
                <w:color w:val="000000" w:themeColor="text1"/>
                <w:sz w:val="24"/>
                <w:szCs w:val="24"/>
              </w:rPr>
              <w:t xml:space="preserve"> and other organisations</w:t>
            </w:r>
            <w:r w:rsidRPr="00724A5B">
              <w:rPr>
                <w:rFonts w:ascii="Times New Roman" w:hAnsi="Times New Roman" w:cs="Times New Roman"/>
                <w:noProof/>
                <w:color w:val="000000" w:themeColor="text1"/>
                <w:sz w:val="24"/>
                <w:szCs w:val="24"/>
              </w:rPr>
              <w:t>’</w:t>
            </w:r>
            <w:r w:rsidR="00E51180" w:rsidRPr="00724A5B">
              <w:rPr>
                <w:rFonts w:ascii="Times New Roman" w:hAnsi="Times New Roman" w:cs="Times New Roman"/>
                <w:noProof/>
                <w:color w:val="000000" w:themeColor="text1"/>
                <w:sz w:val="24"/>
                <w:szCs w:val="24"/>
              </w:rPr>
              <w:t xml:space="preserve"> objectives or other EU interventions. </w:t>
            </w:r>
          </w:p>
        </w:tc>
        <w:tc>
          <w:tcPr>
            <w:tcW w:w="1750" w:type="pct"/>
            <w:tcBorders>
              <w:top w:val="nil"/>
              <w:left w:val="nil"/>
              <w:bottom w:val="single" w:sz="4" w:space="0" w:color="auto"/>
              <w:right w:val="single" w:sz="4" w:space="0" w:color="auto"/>
            </w:tcBorders>
            <w:shd w:val="clear" w:color="auto" w:fill="auto"/>
            <w:hideMark/>
          </w:tcPr>
          <w:p w14:paraId="77D596FB" w14:textId="77777777" w:rsidR="00E51180" w:rsidRPr="00724A5B" w:rsidRDefault="00E51180" w:rsidP="009F44CB">
            <w:pPr>
              <w:pStyle w:val="Caption"/>
              <w:spacing w:after="40" w:line="276" w:lineRule="auto"/>
              <w:jc w:val="both"/>
              <w:rPr>
                <w:rFonts w:ascii="Times New Roman" w:hAnsi="Times New Roman" w:cs="Times New Roman"/>
                <w:b w:val="0"/>
                <w:noProof/>
                <w:color w:val="000000"/>
                <w:sz w:val="24"/>
                <w:szCs w:val="24"/>
                <w:lang w:val="en-GB"/>
              </w:rPr>
            </w:pPr>
            <w:r w:rsidRPr="00724A5B">
              <w:rPr>
                <w:rFonts w:ascii="Times New Roman" w:hAnsi="Times New Roman" w:cs="Times New Roman"/>
                <w:b w:val="0"/>
                <w:noProof/>
                <w:color w:val="000000"/>
                <w:sz w:val="24"/>
                <w:szCs w:val="24"/>
                <w:lang w:val="en-GB"/>
              </w:rPr>
              <w:t>Consistency with the main EU strategies / policy orientations.</w:t>
            </w:r>
          </w:p>
          <w:p w14:paraId="685161B6" w14:textId="77777777" w:rsidR="00B457E1" w:rsidRPr="00724A5B" w:rsidRDefault="00E51180" w:rsidP="009F44CB">
            <w:pPr>
              <w:spacing w:before="20" w:after="20"/>
              <w:rPr>
                <w:rFonts w:ascii="Times New Roman" w:hAnsi="Times New Roman" w:cs="Times New Roman"/>
                <w:noProof/>
                <w:color w:val="000000" w:themeColor="text1"/>
                <w:sz w:val="24"/>
                <w:szCs w:val="24"/>
              </w:rPr>
            </w:pPr>
            <w:r w:rsidRPr="00724A5B">
              <w:rPr>
                <w:rFonts w:ascii="Times New Roman" w:hAnsi="Times New Roman" w:cs="Times New Roman"/>
                <w:noProof/>
                <w:color w:val="000000" w:themeColor="text1"/>
                <w:sz w:val="24"/>
                <w:szCs w:val="24"/>
              </w:rPr>
              <w:t xml:space="preserve">Including the implementation of social clauses, the contribution to sustainable food security. </w:t>
            </w:r>
          </w:p>
          <w:p w14:paraId="580E134B" w14:textId="2C30D468" w:rsidR="00E51180" w:rsidRPr="00724A5B" w:rsidRDefault="00E51180"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themeColor="text1"/>
                <w:sz w:val="24"/>
                <w:szCs w:val="24"/>
              </w:rPr>
              <w:t>Overall coherence of the Agreement with EU policies in the region and in the country.</w:t>
            </w:r>
          </w:p>
        </w:tc>
      </w:tr>
      <w:tr w:rsidR="00E51180" w:rsidRPr="00724A5B" w14:paraId="7A4EA121" w14:textId="77777777" w:rsidTr="009F44CB">
        <w:trPr>
          <w:trHeight w:val="2306"/>
        </w:trPr>
        <w:tc>
          <w:tcPr>
            <w:tcW w:w="1250" w:type="pct"/>
            <w:tcBorders>
              <w:top w:val="nil"/>
              <w:left w:val="single" w:sz="4" w:space="0" w:color="auto"/>
              <w:bottom w:val="single" w:sz="4" w:space="0" w:color="auto"/>
              <w:right w:val="single" w:sz="4" w:space="0" w:color="auto"/>
            </w:tcBorders>
            <w:shd w:val="clear" w:color="auto" w:fill="auto"/>
            <w:hideMark/>
          </w:tcPr>
          <w:p w14:paraId="3B4B5849" w14:textId="63BE3DD4" w:rsidR="00E51180" w:rsidRPr="00724A5B" w:rsidRDefault="00E51180"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sz w:val="24"/>
                <w:szCs w:val="24"/>
              </w:rPr>
              <w:t xml:space="preserve">To what extent is the Protocol and its implementation consistent and coherent </w:t>
            </w:r>
            <w:r w:rsidR="00D4473B" w:rsidRPr="00724A5B">
              <w:rPr>
                <w:rFonts w:ascii="Times New Roman" w:hAnsi="Times New Roman" w:cs="Times New Roman"/>
                <w:noProof/>
                <w:color w:val="000000"/>
                <w:sz w:val="24"/>
                <w:szCs w:val="24"/>
              </w:rPr>
              <w:t xml:space="preserve">with </w:t>
            </w:r>
            <w:r w:rsidRPr="00724A5B">
              <w:rPr>
                <w:rFonts w:ascii="Times New Roman" w:hAnsi="Times New Roman" w:cs="Times New Roman"/>
                <w:noProof/>
                <w:color w:val="000000"/>
                <w:sz w:val="24"/>
                <w:szCs w:val="24"/>
              </w:rPr>
              <w:t xml:space="preserve">and complements other EU policies </w:t>
            </w:r>
            <w:r w:rsidR="00D4473B" w:rsidRPr="00724A5B">
              <w:rPr>
                <w:rFonts w:ascii="Times New Roman" w:hAnsi="Times New Roman" w:cs="Times New Roman"/>
                <w:noProof/>
                <w:color w:val="000000"/>
                <w:sz w:val="24"/>
                <w:szCs w:val="24"/>
              </w:rPr>
              <w:t>(</w:t>
            </w:r>
            <w:r w:rsidRPr="00724A5B">
              <w:rPr>
                <w:rFonts w:ascii="Times New Roman" w:hAnsi="Times New Roman" w:cs="Times New Roman"/>
                <w:noProof/>
                <w:color w:val="000000"/>
                <w:sz w:val="24"/>
                <w:szCs w:val="24"/>
              </w:rPr>
              <w:t xml:space="preserve">such as the Association Agreement, the EEAS, </w:t>
            </w:r>
            <w:r w:rsidR="00742B64" w:rsidRPr="00724A5B">
              <w:rPr>
                <w:rFonts w:ascii="Times New Roman" w:hAnsi="Times New Roman" w:cs="Times New Roman"/>
                <w:noProof/>
                <w:color w:val="000000"/>
                <w:sz w:val="24"/>
                <w:szCs w:val="24"/>
              </w:rPr>
              <w:t>DG </w:t>
            </w:r>
            <w:r w:rsidRPr="00724A5B">
              <w:rPr>
                <w:rFonts w:ascii="Times New Roman" w:hAnsi="Times New Roman" w:cs="Times New Roman"/>
                <w:noProof/>
                <w:color w:val="000000"/>
                <w:sz w:val="24"/>
                <w:szCs w:val="24"/>
              </w:rPr>
              <w:t xml:space="preserve">INTPA, </w:t>
            </w:r>
            <w:r w:rsidR="00742B64" w:rsidRPr="00724A5B">
              <w:rPr>
                <w:rFonts w:ascii="Times New Roman" w:hAnsi="Times New Roman" w:cs="Times New Roman"/>
                <w:noProof/>
                <w:color w:val="000000"/>
                <w:sz w:val="24"/>
                <w:szCs w:val="24"/>
              </w:rPr>
              <w:t>DG </w:t>
            </w:r>
            <w:r w:rsidRPr="00724A5B">
              <w:rPr>
                <w:rFonts w:ascii="Times New Roman" w:hAnsi="Times New Roman" w:cs="Times New Roman"/>
                <w:noProof/>
                <w:color w:val="000000"/>
                <w:sz w:val="24"/>
                <w:szCs w:val="24"/>
              </w:rPr>
              <w:t xml:space="preserve">SANTE, </w:t>
            </w:r>
            <w:r w:rsidR="00742B64" w:rsidRPr="00724A5B">
              <w:rPr>
                <w:rFonts w:ascii="Times New Roman" w:hAnsi="Times New Roman" w:cs="Times New Roman"/>
                <w:noProof/>
                <w:color w:val="000000"/>
                <w:sz w:val="24"/>
                <w:szCs w:val="24"/>
              </w:rPr>
              <w:t>DG </w:t>
            </w:r>
            <w:r w:rsidRPr="00724A5B">
              <w:rPr>
                <w:rFonts w:ascii="Times New Roman" w:hAnsi="Times New Roman" w:cs="Times New Roman"/>
                <w:noProof/>
                <w:color w:val="000000"/>
                <w:sz w:val="24"/>
                <w:szCs w:val="24"/>
              </w:rPr>
              <w:t xml:space="preserve">TRADE, </w:t>
            </w:r>
            <w:r w:rsidR="00742B64" w:rsidRPr="00724A5B">
              <w:rPr>
                <w:rFonts w:ascii="Times New Roman" w:hAnsi="Times New Roman" w:cs="Times New Roman"/>
                <w:noProof/>
                <w:color w:val="000000"/>
                <w:sz w:val="24"/>
                <w:szCs w:val="24"/>
              </w:rPr>
              <w:t>DG </w:t>
            </w:r>
            <w:r w:rsidRPr="00724A5B">
              <w:rPr>
                <w:rFonts w:ascii="Times New Roman" w:hAnsi="Times New Roman" w:cs="Times New Roman"/>
                <w:noProof/>
                <w:color w:val="000000"/>
                <w:sz w:val="24"/>
                <w:szCs w:val="24"/>
              </w:rPr>
              <w:t xml:space="preserve">EMPL and </w:t>
            </w:r>
            <w:r w:rsidR="00742B64" w:rsidRPr="00724A5B">
              <w:rPr>
                <w:rFonts w:ascii="Times New Roman" w:hAnsi="Times New Roman" w:cs="Times New Roman"/>
                <w:noProof/>
                <w:color w:val="000000"/>
                <w:sz w:val="24"/>
                <w:szCs w:val="24"/>
              </w:rPr>
              <w:t>DG </w:t>
            </w:r>
            <w:r w:rsidRPr="00724A5B">
              <w:rPr>
                <w:rFonts w:ascii="Times New Roman" w:hAnsi="Times New Roman" w:cs="Times New Roman"/>
                <w:noProof/>
                <w:color w:val="000000"/>
                <w:sz w:val="24"/>
                <w:szCs w:val="24"/>
              </w:rPr>
              <w:t>TAXUD policies and legislation</w:t>
            </w:r>
            <w:r w:rsidR="00D4473B" w:rsidRPr="00724A5B">
              <w:rPr>
                <w:rFonts w:ascii="Times New Roman" w:hAnsi="Times New Roman" w:cs="Times New Roman"/>
                <w:noProof/>
                <w:color w:val="000000"/>
                <w:sz w:val="24"/>
                <w:szCs w:val="24"/>
              </w:rPr>
              <w:t>)</w:t>
            </w:r>
            <w:r w:rsidRPr="00724A5B">
              <w:rPr>
                <w:rFonts w:ascii="Times New Roman" w:hAnsi="Times New Roman" w:cs="Times New Roman"/>
                <w:noProof/>
                <w:color w:val="000000"/>
                <w:sz w:val="24"/>
                <w:szCs w:val="24"/>
              </w:rPr>
              <w:t xml:space="preserve">? </w:t>
            </w:r>
          </w:p>
        </w:tc>
        <w:tc>
          <w:tcPr>
            <w:tcW w:w="2000" w:type="pct"/>
            <w:tcBorders>
              <w:top w:val="nil"/>
              <w:left w:val="nil"/>
              <w:bottom w:val="single" w:sz="4" w:space="0" w:color="auto"/>
              <w:right w:val="single" w:sz="4" w:space="0" w:color="auto"/>
            </w:tcBorders>
            <w:shd w:val="clear" w:color="auto" w:fill="auto"/>
            <w:hideMark/>
          </w:tcPr>
          <w:p w14:paraId="5486B086" w14:textId="624356F3" w:rsidR="00E51180" w:rsidRPr="00724A5B" w:rsidRDefault="00E51180"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themeColor="text1"/>
                <w:sz w:val="24"/>
                <w:szCs w:val="24"/>
              </w:rPr>
              <w:t>The Protocol makes a substantial contribution to other EU policies and conversely. The Protocol and its implementation are coherent and cooperate very positively with other EU interventions, in particular with the relevant program</w:t>
            </w:r>
            <w:r w:rsidR="00FC5E7E" w:rsidRPr="00724A5B">
              <w:rPr>
                <w:rFonts w:ascii="Times New Roman" w:hAnsi="Times New Roman" w:cs="Times New Roman"/>
                <w:noProof/>
                <w:color w:val="000000" w:themeColor="text1"/>
                <w:sz w:val="24"/>
                <w:szCs w:val="24"/>
              </w:rPr>
              <w:t>mes</w:t>
            </w:r>
            <w:r w:rsidRPr="00724A5B">
              <w:rPr>
                <w:rFonts w:ascii="Times New Roman" w:hAnsi="Times New Roman" w:cs="Times New Roman"/>
                <w:noProof/>
                <w:color w:val="000000" w:themeColor="text1"/>
                <w:sz w:val="24"/>
                <w:szCs w:val="24"/>
              </w:rPr>
              <w:t xml:space="preserve"> supported by DG INTPA, and EU </w:t>
            </w:r>
            <w:r w:rsidR="00742B64" w:rsidRPr="00724A5B">
              <w:rPr>
                <w:rFonts w:ascii="Times New Roman" w:hAnsi="Times New Roman" w:cs="Times New Roman"/>
                <w:noProof/>
                <w:color w:val="000000" w:themeColor="text1"/>
                <w:sz w:val="24"/>
                <w:szCs w:val="24"/>
              </w:rPr>
              <w:t>countries</w:t>
            </w:r>
            <w:r w:rsidRPr="00724A5B">
              <w:rPr>
                <w:rFonts w:ascii="Times New Roman" w:hAnsi="Times New Roman" w:cs="Times New Roman"/>
                <w:noProof/>
                <w:color w:val="000000" w:themeColor="text1"/>
                <w:sz w:val="24"/>
                <w:szCs w:val="24"/>
              </w:rPr>
              <w:t>.</w:t>
            </w:r>
          </w:p>
        </w:tc>
        <w:tc>
          <w:tcPr>
            <w:tcW w:w="1750" w:type="pct"/>
            <w:tcBorders>
              <w:top w:val="nil"/>
              <w:left w:val="nil"/>
              <w:bottom w:val="single" w:sz="4" w:space="0" w:color="auto"/>
              <w:right w:val="single" w:sz="4" w:space="0" w:color="auto"/>
            </w:tcBorders>
            <w:shd w:val="clear" w:color="auto" w:fill="auto"/>
            <w:hideMark/>
          </w:tcPr>
          <w:p w14:paraId="6E1271F9" w14:textId="77777777" w:rsidR="00B457E1" w:rsidRPr="00724A5B" w:rsidRDefault="00E51180" w:rsidP="009F44CB">
            <w:pPr>
              <w:spacing w:before="20" w:after="20"/>
              <w:rPr>
                <w:rFonts w:ascii="Times New Roman" w:hAnsi="Times New Roman" w:cs="Times New Roman"/>
                <w:noProof/>
                <w:color w:val="000000" w:themeColor="text1"/>
                <w:sz w:val="24"/>
                <w:szCs w:val="24"/>
              </w:rPr>
            </w:pPr>
            <w:r w:rsidRPr="00724A5B">
              <w:rPr>
                <w:rFonts w:ascii="Times New Roman" w:hAnsi="Times New Roman" w:cs="Times New Roman"/>
                <w:noProof/>
                <w:color w:val="000000" w:themeColor="text1"/>
                <w:sz w:val="24"/>
                <w:szCs w:val="24"/>
              </w:rPr>
              <w:t xml:space="preserve">Consistency with the main EU strategies and policy orientations (incl. on human and labour rights). </w:t>
            </w:r>
          </w:p>
          <w:p w14:paraId="4E2EF3DF" w14:textId="5166C14C" w:rsidR="00E51180" w:rsidRPr="00724A5B" w:rsidRDefault="00E51180"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themeColor="text1"/>
                <w:sz w:val="24"/>
                <w:szCs w:val="24"/>
              </w:rPr>
              <w:t>Consistency of approaches and interventions; no duplication of activities; synergies created.</w:t>
            </w:r>
          </w:p>
        </w:tc>
      </w:tr>
      <w:tr w:rsidR="00E51180" w:rsidRPr="00724A5B" w14:paraId="06FE5FAA" w14:textId="77777777" w:rsidTr="009F44CB">
        <w:trPr>
          <w:trHeight w:val="900"/>
        </w:trPr>
        <w:tc>
          <w:tcPr>
            <w:tcW w:w="1250" w:type="pct"/>
            <w:tcBorders>
              <w:top w:val="nil"/>
              <w:left w:val="single" w:sz="4" w:space="0" w:color="auto"/>
              <w:bottom w:val="single" w:sz="4" w:space="0" w:color="auto"/>
              <w:right w:val="single" w:sz="4" w:space="0" w:color="auto"/>
            </w:tcBorders>
            <w:shd w:val="clear" w:color="auto" w:fill="auto"/>
            <w:hideMark/>
          </w:tcPr>
          <w:p w14:paraId="35885724" w14:textId="572B9F60" w:rsidR="00E51180" w:rsidRPr="00724A5B" w:rsidRDefault="00E51180"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themeColor="text1"/>
                <w:sz w:val="24"/>
                <w:szCs w:val="24"/>
              </w:rPr>
              <w:t>In what ways are the Agreement and Protocol consistent with the national fisheries policy and other related policies and well coordinated with regional fisheries policies and EU cooperation?</w:t>
            </w:r>
          </w:p>
        </w:tc>
        <w:tc>
          <w:tcPr>
            <w:tcW w:w="2000" w:type="pct"/>
            <w:tcBorders>
              <w:top w:val="nil"/>
              <w:left w:val="nil"/>
              <w:bottom w:val="single" w:sz="4" w:space="0" w:color="auto"/>
              <w:right w:val="single" w:sz="4" w:space="0" w:color="auto"/>
            </w:tcBorders>
            <w:shd w:val="clear" w:color="auto" w:fill="auto"/>
            <w:hideMark/>
          </w:tcPr>
          <w:p w14:paraId="4A83C623" w14:textId="77777777" w:rsidR="00E51180" w:rsidRPr="00724A5B" w:rsidRDefault="00E51180"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sz w:val="24"/>
                <w:szCs w:val="24"/>
              </w:rPr>
              <w:t>The Protocol contributes to achieving the priorities identified nationally, locally, and regionally. Authorities, stakeholders, and society are aware and informed on the contribution.</w:t>
            </w:r>
          </w:p>
          <w:p w14:paraId="3C55002F" w14:textId="77777777" w:rsidR="00E51180" w:rsidRPr="00724A5B" w:rsidRDefault="00E51180"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sz w:val="24"/>
                <w:szCs w:val="24"/>
              </w:rPr>
              <w:t>The Protocol contributes to the sustainable management of fisheries at local, national, and regional levels.</w:t>
            </w:r>
          </w:p>
        </w:tc>
        <w:tc>
          <w:tcPr>
            <w:tcW w:w="1750" w:type="pct"/>
            <w:tcBorders>
              <w:top w:val="nil"/>
              <w:left w:val="nil"/>
              <w:bottom w:val="single" w:sz="4" w:space="0" w:color="auto"/>
              <w:right w:val="single" w:sz="4" w:space="0" w:color="auto"/>
            </w:tcBorders>
            <w:shd w:val="clear" w:color="auto" w:fill="auto"/>
            <w:hideMark/>
          </w:tcPr>
          <w:p w14:paraId="19DB8F1E" w14:textId="3F8E03E9" w:rsidR="00B457E1" w:rsidRPr="00724A5B" w:rsidRDefault="00E51180"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sz w:val="24"/>
                <w:szCs w:val="24"/>
              </w:rPr>
              <w:t xml:space="preserve">Consistency with the national and regional </w:t>
            </w:r>
            <w:r w:rsidR="00B457E1" w:rsidRPr="00724A5B">
              <w:rPr>
                <w:rFonts w:ascii="Times New Roman" w:hAnsi="Times New Roman" w:cs="Times New Roman"/>
                <w:noProof/>
                <w:color w:val="000000"/>
                <w:sz w:val="24"/>
                <w:szCs w:val="24"/>
              </w:rPr>
              <w:t>f</w:t>
            </w:r>
            <w:r w:rsidRPr="00724A5B">
              <w:rPr>
                <w:rFonts w:ascii="Times New Roman" w:hAnsi="Times New Roman" w:cs="Times New Roman"/>
                <w:noProof/>
                <w:color w:val="000000"/>
                <w:sz w:val="24"/>
                <w:szCs w:val="24"/>
              </w:rPr>
              <w:t xml:space="preserve">isheries, marine and maritime policies, and sectoral policies in the country. </w:t>
            </w:r>
          </w:p>
          <w:p w14:paraId="3B0D3043" w14:textId="4638D9E9" w:rsidR="00B457E1" w:rsidRPr="00724A5B" w:rsidRDefault="00B457E1"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sz w:val="24"/>
                <w:szCs w:val="24"/>
              </w:rPr>
              <w:t xml:space="preserve">Improved </w:t>
            </w:r>
            <w:r w:rsidR="00E51180" w:rsidRPr="00724A5B">
              <w:rPr>
                <w:rFonts w:ascii="Times New Roman" w:hAnsi="Times New Roman" w:cs="Times New Roman"/>
                <w:noProof/>
                <w:color w:val="000000"/>
                <w:sz w:val="24"/>
                <w:szCs w:val="24"/>
              </w:rPr>
              <w:t>governance of the country</w:t>
            </w:r>
            <w:r w:rsidRPr="00724A5B">
              <w:rPr>
                <w:rFonts w:ascii="Times New Roman" w:hAnsi="Times New Roman" w:cs="Times New Roman"/>
                <w:noProof/>
                <w:color w:val="000000"/>
                <w:sz w:val="24"/>
                <w:szCs w:val="24"/>
              </w:rPr>
              <w:t>.</w:t>
            </w:r>
          </w:p>
          <w:p w14:paraId="23F4F241" w14:textId="12B3D0C4" w:rsidR="00E51180" w:rsidRPr="00724A5B" w:rsidRDefault="00B457E1"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sz w:val="24"/>
                <w:szCs w:val="24"/>
              </w:rPr>
              <w:t>Better</w:t>
            </w:r>
            <w:r w:rsidR="00E51180" w:rsidRPr="00724A5B">
              <w:rPr>
                <w:rFonts w:ascii="Times New Roman" w:hAnsi="Times New Roman" w:cs="Times New Roman"/>
                <w:noProof/>
                <w:color w:val="000000"/>
                <w:sz w:val="24"/>
                <w:szCs w:val="24"/>
              </w:rPr>
              <w:t xml:space="preserve"> protection and sustainable management of natural resources and society.</w:t>
            </w:r>
          </w:p>
        </w:tc>
      </w:tr>
    </w:tbl>
    <w:p w14:paraId="377EC68C" w14:textId="77777777" w:rsidR="00B457E1" w:rsidRPr="00724A5B" w:rsidRDefault="00B457E1" w:rsidP="00082AE3">
      <w:pPr>
        <w:pStyle w:val="Heading3"/>
        <w:rPr>
          <w:rFonts w:ascii="Times New Roman" w:hAnsi="Times New Roman" w:cs="Times New Roman"/>
          <w:b/>
          <w:noProof/>
        </w:rPr>
      </w:pPr>
    </w:p>
    <w:p w14:paraId="6064C16A" w14:textId="77777777" w:rsidR="00B457E1" w:rsidRPr="00724A5B" w:rsidRDefault="00B457E1">
      <w:pPr>
        <w:rPr>
          <w:rFonts w:ascii="Times New Roman" w:eastAsiaTheme="majorEastAsia" w:hAnsi="Times New Roman" w:cs="Times New Roman"/>
          <w:b/>
          <w:noProof/>
          <w:color w:val="243F60" w:themeColor="accent1" w:themeShade="7F"/>
          <w:sz w:val="24"/>
          <w:szCs w:val="24"/>
        </w:rPr>
      </w:pPr>
      <w:r w:rsidRPr="00724A5B">
        <w:rPr>
          <w:rFonts w:ascii="Times New Roman" w:hAnsi="Times New Roman" w:cs="Times New Roman"/>
          <w:b/>
          <w:noProof/>
        </w:rPr>
        <w:br w:type="page"/>
      </w:r>
    </w:p>
    <w:p w14:paraId="67A8AB23" w14:textId="799FABC8" w:rsidR="00E51180" w:rsidRPr="00724A5B" w:rsidRDefault="00E51180" w:rsidP="00E51180">
      <w:pPr>
        <w:pStyle w:val="Heading3"/>
        <w:numPr>
          <w:ilvl w:val="2"/>
          <w:numId w:val="30"/>
        </w:numPr>
        <w:ind w:hanging="360"/>
        <w:rPr>
          <w:rFonts w:ascii="Times New Roman" w:hAnsi="Times New Roman" w:cs="Times New Roman"/>
          <w:b/>
          <w:i/>
          <w:noProof/>
        </w:rPr>
      </w:pPr>
      <w:bookmarkStart w:id="123" w:name="_Toc222495141"/>
      <w:r w:rsidRPr="00724A5B">
        <w:rPr>
          <w:rFonts w:ascii="Times New Roman" w:hAnsi="Times New Roman" w:cs="Times New Roman"/>
          <w:b/>
          <w:noProof/>
        </w:rPr>
        <w:t>The EU added value – The extent to which the intervention brings EU added value</w:t>
      </w:r>
      <w:bookmarkEnd w:id="123"/>
    </w:p>
    <w:tbl>
      <w:tblPr>
        <w:tblW w:w="0" w:type="auto"/>
        <w:tblInd w:w="93" w:type="dxa"/>
        <w:tblLook w:val="04A0" w:firstRow="1" w:lastRow="0" w:firstColumn="1" w:lastColumn="0" w:noHBand="0" w:noVBand="1"/>
      </w:tblPr>
      <w:tblGrid>
        <w:gridCol w:w="3276"/>
        <w:gridCol w:w="5528"/>
        <w:gridCol w:w="6117"/>
      </w:tblGrid>
      <w:tr w:rsidR="00E51180" w:rsidRPr="00724A5B" w14:paraId="22BB1E98" w14:textId="77777777" w:rsidTr="00082AE3">
        <w:trPr>
          <w:trHeight w:val="300"/>
        </w:trPr>
        <w:tc>
          <w:tcPr>
            <w:tcW w:w="3276" w:type="dxa"/>
            <w:tcBorders>
              <w:top w:val="single" w:sz="4" w:space="0" w:color="auto"/>
              <w:left w:val="single" w:sz="4" w:space="0" w:color="auto"/>
              <w:bottom w:val="single" w:sz="4" w:space="0" w:color="auto"/>
              <w:right w:val="single" w:sz="4" w:space="0" w:color="auto"/>
            </w:tcBorders>
            <w:shd w:val="clear" w:color="auto" w:fill="auto"/>
            <w:hideMark/>
          </w:tcPr>
          <w:p w14:paraId="4CBA4843" w14:textId="77777777" w:rsidR="00E51180" w:rsidRPr="00082AE3" w:rsidRDefault="00E51180" w:rsidP="009F44CB">
            <w:pPr>
              <w:spacing w:before="20" w:after="20"/>
              <w:rPr>
                <w:rFonts w:ascii="Times New Roman" w:hAnsi="Times New Roman" w:cs="Times New Roman"/>
                <w:b/>
                <w:bCs/>
                <w:noProof/>
                <w:color w:val="000000"/>
              </w:rPr>
            </w:pPr>
            <w:r w:rsidRPr="00082AE3">
              <w:rPr>
                <w:rFonts w:ascii="Times New Roman" w:hAnsi="Times New Roman" w:cs="Times New Roman"/>
                <w:b/>
                <w:bCs/>
                <w:noProof/>
                <w:color w:val="000000"/>
              </w:rPr>
              <w:t>Questions</w:t>
            </w:r>
          </w:p>
        </w:tc>
        <w:tc>
          <w:tcPr>
            <w:tcW w:w="5528" w:type="dxa"/>
            <w:tcBorders>
              <w:top w:val="single" w:sz="4" w:space="0" w:color="auto"/>
              <w:left w:val="nil"/>
              <w:bottom w:val="single" w:sz="4" w:space="0" w:color="auto"/>
              <w:right w:val="single" w:sz="4" w:space="0" w:color="auto"/>
            </w:tcBorders>
            <w:shd w:val="clear" w:color="auto" w:fill="auto"/>
            <w:hideMark/>
          </w:tcPr>
          <w:p w14:paraId="2173176C" w14:textId="77777777" w:rsidR="00E51180" w:rsidRPr="00082AE3" w:rsidRDefault="00E51180" w:rsidP="009F44CB">
            <w:pPr>
              <w:spacing w:before="20" w:after="20"/>
              <w:rPr>
                <w:rFonts w:ascii="Times New Roman" w:hAnsi="Times New Roman" w:cs="Times New Roman"/>
                <w:b/>
                <w:bCs/>
                <w:noProof/>
                <w:color w:val="000000"/>
              </w:rPr>
            </w:pPr>
            <w:r w:rsidRPr="00082AE3">
              <w:rPr>
                <w:rFonts w:ascii="Times New Roman" w:hAnsi="Times New Roman" w:cs="Times New Roman"/>
                <w:b/>
                <w:bCs/>
                <w:noProof/>
                <w:color w:val="000000"/>
              </w:rPr>
              <w:t>Success criteria</w:t>
            </w:r>
          </w:p>
        </w:tc>
        <w:tc>
          <w:tcPr>
            <w:tcW w:w="6117" w:type="dxa"/>
            <w:tcBorders>
              <w:top w:val="single" w:sz="4" w:space="0" w:color="auto"/>
              <w:left w:val="nil"/>
              <w:bottom w:val="single" w:sz="4" w:space="0" w:color="auto"/>
              <w:right w:val="single" w:sz="4" w:space="0" w:color="auto"/>
            </w:tcBorders>
            <w:shd w:val="clear" w:color="auto" w:fill="auto"/>
            <w:hideMark/>
          </w:tcPr>
          <w:p w14:paraId="57563EFC" w14:textId="77777777" w:rsidR="00E51180" w:rsidRPr="00082AE3" w:rsidRDefault="00E51180" w:rsidP="009F44CB">
            <w:pPr>
              <w:spacing w:before="20" w:after="20"/>
              <w:rPr>
                <w:rFonts w:ascii="Times New Roman" w:hAnsi="Times New Roman" w:cs="Times New Roman"/>
                <w:b/>
                <w:bCs/>
                <w:noProof/>
                <w:color w:val="000000"/>
              </w:rPr>
            </w:pPr>
            <w:r w:rsidRPr="00082AE3">
              <w:rPr>
                <w:rFonts w:ascii="Times New Roman" w:hAnsi="Times New Roman" w:cs="Times New Roman"/>
                <w:b/>
                <w:bCs/>
                <w:noProof/>
                <w:color w:val="000000"/>
              </w:rPr>
              <w:t>Suggested indicators</w:t>
            </w:r>
          </w:p>
        </w:tc>
      </w:tr>
      <w:tr w:rsidR="00E51180" w:rsidRPr="00724A5B" w14:paraId="3BB0D987" w14:textId="77777777" w:rsidTr="00082AE3">
        <w:trPr>
          <w:trHeight w:val="900"/>
        </w:trPr>
        <w:tc>
          <w:tcPr>
            <w:tcW w:w="3276" w:type="dxa"/>
            <w:tcBorders>
              <w:top w:val="nil"/>
              <w:left w:val="single" w:sz="4" w:space="0" w:color="auto"/>
              <w:bottom w:val="single" w:sz="4" w:space="0" w:color="auto"/>
              <w:right w:val="single" w:sz="4" w:space="0" w:color="auto"/>
            </w:tcBorders>
            <w:shd w:val="clear" w:color="auto" w:fill="auto"/>
            <w:hideMark/>
          </w:tcPr>
          <w:p w14:paraId="7F9166E9" w14:textId="77777777" w:rsidR="00E51180" w:rsidRPr="00082AE3" w:rsidRDefault="00E51180" w:rsidP="009F44CB">
            <w:pPr>
              <w:spacing w:before="20" w:after="20"/>
              <w:rPr>
                <w:rFonts w:ascii="Times New Roman" w:hAnsi="Times New Roman" w:cs="Times New Roman"/>
                <w:noProof/>
                <w:color w:val="000000"/>
              </w:rPr>
            </w:pPr>
            <w:r w:rsidRPr="00082AE3">
              <w:rPr>
                <w:rFonts w:ascii="Times New Roman" w:hAnsi="Times New Roman" w:cs="Times New Roman"/>
                <w:noProof/>
                <w:color w:val="000000"/>
              </w:rPr>
              <w:t>What is the additional value resulting from the EU intervention under the Protocol, compared to the absence of Protocol?</w:t>
            </w:r>
          </w:p>
          <w:p w14:paraId="0825F39B" w14:textId="77777777" w:rsidR="00E51180" w:rsidRPr="00082AE3" w:rsidRDefault="00E51180" w:rsidP="009F44CB">
            <w:pPr>
              <w:spacing w:before="20" w:after="20"/>
              <w:rPr>
                <w:rFonts w:ascii="Times New Roman" w:hAnsi="Times New Roman" w:cs="Times New Roman"/>
                <w:noProof/>
                <w:color w:val="000000"/>
              </w:rPr>
            </w:pPr>
            <w:r w:rsidRPr="00082AE3">
              <w:rPr>
                <w:rFonts w:ascii="Times New Roman" w:hAnsi="Times New Roman" w:cs="Times New Roman"/>
                <w:noProof/>
                <w:color w:val="000000"/>
              </w:rPr>
              <w:t>To what extent would Member States have had the ability or possibility to put in place appropriate alternative measures?</w:t>
            </w:r>
          </w:p>
          <w:p w14:paraId="32FF37A2" w14:textId="7D8E1E13" w:rsidR="00E51180" w:rsidRPr="00082AE3" w:rsidRDefault="00E51180" w:rsidP="009F44CB">
            <w:pPr>
              <w:spacing w:before="20" w:after="20"/>
              <w:rPr>
                <w:rFonts w:ascii="Times New Roman" w:hAnsi="Times New Roman" w:cs="Times New Roman"/>
                <w:noProof/>
                <w:color w:val="000000"/>
              </w:rPr>
            </w:pPr>
            <w:r w:rsidRPr="00082AE3">
              <w:rPr>
                <w:rFonts w:ascii="Times New Roman" w:hAnsi="Times New Roman" w:cs="Times New Roman"/>
                <w:noProof/>
                <w:color w:val="000000"/>
              </w:rPr>
              <w:t>To what extent</w:t>
            </w:r>
            <w:r w:rsidR="00B457E1" w:rsidRPr="00082AE3">
              <w:rPr>
                <w:rFonts w:ascii="Times New Roman" w:hAnsi="Times New Roman" w:cs="Times New Roman"/>
                <w:noProof/>
                <w:color w:val="000000"/>
              </w:rPr>
              <w:t xml:space="preserve"> do</w:t>
            </w:r>
            <w:r w:rsidRPr="00082AE3">
              <w:rPr>
                <w:rFonts w:ascii="Times New Roman" w:hAnsi="Times New Roman" w:cs="Times New Roman"/>
                <w:noProof/>
                <w:color w:val="000000"/>
              </w:rPr>
              <w:t xml:space="preserve"> the overall benefits of the Agreement and Protocol</w:t>
            </w:r>
            <w:r w:rsidR="00B457E1" w:rsidRPr="00082AE3">
              <w:rPr>
                <w:rFonts w:ascii="Times New Roman" w:hAnsi="Times New Roman" w:cs="Times New Roman"/>
                <w:noProof/>
                <w:color w:val="000000"/>
              </w:rPr>
              <w:t xml:space="preserve"> add</w:t>
            </w:r>
            <w:r w:rsidRPr="00082AE3">
              <w:rPr>
                <w:rFonts w:ascii="Times New Roman" w:hAnsi="Times New Roman" w:cs="Times New Roman"/>
                <w:noProof/>
                <w:color w:val="000000"/>
              </w:rPr>
              <w:t xml:space="preserve"> value for the EU?</w:t>
            </w:r>
          </w:p>
        </w:tc>
        <w:tc>
          <w:tcPr>
            <w:tcW w:w="5528" w:type="dxa"/>
            <w:tcBorders>
              <w:top w:val="nil"/>
              <w:left w:val="nil"/>
              <w:bottom w:val="single" w:sz="4" w:space="0" w:color="auto"/>
              <w:right w:val="single" w:sz="4" w:space="0" w:color="auto"/>
            </w:tcBorders>
            <w:shd w:val="clear" w:color="auto" w:fill="auto"/>
            <w:hideMark/>
          </w:tcPr>
          <w:p w14:paraId="04060FC8" w14:textId="15E0F1C8" w:rsidR="00E51180" w:rsidRPr="00082AE3" w:rsidRDefault="00B457E1" w:rsidP="009F44CB">
            <w:pPr>
              <w:spacing w:before="20" w:after="20"/>
              <w:rPr>
                <w:rFonts w:ascii="Times New Roman" w:hAnsi="Times New Roman" w:cs="Times New Roman"/>
                <w:noProof/>
                <w:color w:val="000000"/>
              </w:rPr>
            </w:pPr>
            <w:r w:rsidRPr="00082AE3">
              <w:rPr>
                <w:rFonts w:ascii="Times New Roman" w:hAnsi="Times New Roman" w:cs="Times New Roman"/>
                <w:noProof/>
                <w:color w:val="000000"/>
              </w:rPr>
              <w:t>Successful use of the f</w:t>
            </w:r>
            <w:r w:rsidR="00E51180" w:rsidRPr="00082AE3">
              <w:rPr>
                <w:rFonts w:ascii="Times New Roman" w:hAnsi="Times New Roman" w:cs="Times New Roman"/>
                <w:noProof/>
                <w:color w:val="000000"/>
              </w:rPr>
              <w:t>inancial contribution</w:t>
            </w:r>
            <w:r w:rsidRPr="00082AE3">
              <w:rPr>
                <w:rFonts w:ascii="Times New Roman" w:hAnsi="Times New Roman" w:cs="Times New Roman"/>
                <w:noProof/>
                <w:color w:val="000000"/>
              </w:rPr>
              <w:t xml:space="preserve"> (</w:t>
            </w:r>
            <w:r w:rsidR="00E51180" w:rsidRPr="00082AE3">
              <w:rPr>
                <w:rFonts w:ascii="Times New Roman" w:hAnsi="Times New Roman" w:cs="Times New Roman"/>
                <w:noProof/>
                <w:color w:val="000000"/>
              </w:rPr>
              <w:t>namely the sectoral support</w:t>
            </w:r>
            <w:r w:rsidRPr="00082AE3">
              <w:rPr>
                <w:rFonts w:ascii="Times New Roman" w:hAnsi="Times New Roman" w:cs="Times New Roman"/>
                <w:noProof/>
                <w:color w:val="000000"/>
              </w:rPr>
              <w:t>)</w:t>
            </w:r>
            <w:r w:rsidR="00E51180" w:rsidRPr="00082AE3">
              <w:rPr>
                <w:rFonts w:ascii="Times New Roman" w:hAnsi="Times New Roman" w:cs="Times New Roman"/>
                <w:noProof/>
                <w:color w:val="000000"/>
              </w:rPr>
              <w:t xml:space="preserve"> to support and develop the national and local fisheries sector.</w:t>
            </w:r>
          </w:p>
          <w:p w14:paraId="77981B88" w14:textId="71A8330F" w:rsidR="00E51180" w:rsidRPr="00082AE3" w:rsidRDefault="00E51180" w:rsidP="009F44CB">
            <w:pPr>
              <w:spacing w:before="20" w:after="20"/>
              <w:rPr>
                <w:rFonts w:ascii="Times New Roman" w:hAnsi="Times New Roman" w:cs="Times New Roman"/>
                <w:noProof/>
                <w:color w:val="000000"/>
              </w:rPr>
            </w:pPr>
            <w:r w:rsidRPr="00082AE3">
              <w:rPr>
                <w:rFonts w:ascii="Times New Roman" w:hAnsi="Times New Roman" w:cs="Times New Roman"/>
                <w:noProof/>
                <w:color w:val="000000"/>
              </w:rPr>
              <w:t>Evidence of the need and usefulness of the benefits arising from the Agreement, in terms of good governance, natural resources conservation, sound implementation of sectoral policies, infrastructure, social services, the setting-up of businesses, vocational training, and of programmes aimed at developing and modernising the fisheries sector, to ensure that this distribution benefits the country, its natural resources and the population.</w:t>
            </w:r>
          </w:p>
          <w:p w14:paraId="2165333C" w14:textId="5CB02CD3" w:rsidR="00E51180" w:rsidRPr="00082AE3" w:rsidRDefault="00B457E1" w:rsidP="009F44CB">
            <w:pPr>
              <w:spacing w:before="20" w:after="20"/>
              <w:rPr>
                <w:rFonts w:ascii="Times New Roman" w:hAnsi="Times New Roman" w:cs="Times New Roman"/>
                <w:i/>
                <w:iCs/>
                <w:noProof/>
                <w:color w:val="000000"/>
              </w:rPr>
            </w:pPr>
            <w:r w:rsidRPr="00082AE3">
              <w:rPr>
                <w:rFonts w:ascii="Times New Roman" w:hAnsi="Times New Roman" w:cs="Times New Roman"/>
                <w:i/>
                <w:iCs/>
                <w:noProof/>
                <w:color w:val="000000"/>
              </w:rPr>
              <w:t xml:space="preserve">Note: </w:t>
            </w:r>
            <w:r w:rsidR="00E51180" w:rsidRPr="00082AE3">
              <w:rPr>
                <w:rFonts w:ascii="Times New Roman" w:hAnsi="Times New Roman" w:cs="Times New Roman"/>
                <w:i/>
                <w:iCs/>
                <w:noProof/>
                <w:color w:val="000000"/>
              </w:rPr>
              <w:t>The fishing species included in the Agreement are the ones of interest for the EU fleet considering the species available and fishing possibilities for all fleets operating in the same area.</w:t>
            </w:r>
          </w:p>
        </w:tc>
        <w:tc>
          <w:tcPr>
            <w:tcW w:w="6117" w:type="dxa"/>
            <w:tcBorders>
              <w:top w:val="nil"/>
              <w:left w:val="nil"/>
              <w:bottom w:val="single" w:sz="4" w:space="0" w:color="auto"/>
              <w:right w:val="single" w:sz="4" w:space="0" w:color="auto"/>
            </w:tcBorders>
            <w:shd w:val="clear" w:color="auto" w:fill="auto"/>
            <w:hideMark/>
          </w:tcPr>
          <w:p w14:paraId="426B3DF8" w14:textId="77777777" w:rsidR="00E51180" w:rsidRPr="00082AE3" w:rsidRDefault="00E51180" w:rsidP="009F44CB">
            <w:pPr>
              <w:spacing w:before="20" w:after="20"/>
              <w:rPr>
                <w:rFonts w:ascii="Times New Roman" w:hAnsi="Times New Roman" w:cs="Times New Roman"/>
                <w:noProof/>
                <w:color w:val="000000"/>
              </w:rPr>
            </w:pPr>
            <w:r w:rsidRPr="00082AE3">
              <w:rPr>
                <w:rFonts w:ascii="Times New Roman" w:hAnsi="Times New Roman" w:cs="Times New Roman"/>
                <w:noProof/>
                <w:color w:val="000000"/>
              </w:rPr>
              <w:t>Data on the implementation within the current Protocol in economic, social, and environmental terms compared to other agreements or with no Agreement.</w:t>
            </w:r>
          </w:p>
          <w:p w14:paraId="27351D46" w14:textId="5CBBC97F" w:rsidR="00E51180" w:rsidRPr="00082AE3" w:rsidRDefault="00E51180" w:rsidP="009F44CB">
            <w:pPr>
              <w:spacing w:before="20" w:after="20"/>
              <w:rPr>
                <w:rFonts w:ascii="Times New Roman" w:hAnsi="Times New Roman" w:cs="Times New Roman"/>
                <w:noProof/>
                <w:color w:val="000000"/>
              </w:rPr>
            </w:pPr>
            <w:r w:rsidRPr="00082AE3">
              <w:rPr>
                <w:rFonts w:ascii="Times New Roman" w:hAnsi="Times New Roman" w:cs="Times New Roman"/>
                <w:noProof/>
                <w:color w:val="000000" w:themeColor="text1"/>
              </w:rPr>
              <w:t>Data supporting evidence of progress in development of sustainable fisheries sector of Mauritius (incl.</w:t>
            </w:r>
            <w:r w:rsidR="008071D7" w:rsidRPr="00082AE3">
              <w:rPr>
                <w:rFonts w:ascii="Times New Roman" w:hAnsi="Times New Roman" w:cs="Times New Roman"/>
                <w:noProof/>
                <w:color w:val="000000" w:themeColor="text1"/>
              </w:rPr>
              <w:t xml:space="preserve"> data</w:t>
            </w:r>
            <w:r w:rsidRPr="00082AE3">
              <w:rPr>
                <w:rFonts w:ascii="Times New Roman" w:hAnsi="Times New Roman" w:cs="Times New Roman"/>
                <w:noProof/>
                <w:color w:val="000000" w:themeColor="text1"/>
              </w:rPr>
              <w:t xml:space="preserve"> reflecting the development of the fleet, infrastructure, control capacity, income and the state of marine resources and ecosystems) and usefulness of the access arrangements for the EU fleet thanks to the EU action, compared to results that could have reasonably been obtained</w:t>
            </w:r>
            <w:r w:rsidR="008071D7" w:rsidRPr="00082AE3">
              <w:rPr>
                <w:rFonts w:ascii="Times New Roman" w:hAnsi="Times New Roman" w:cs="Times New Roman"/>
                <w:noProof/>
                <w:color w:val="000000" w:themeColor="text1"/>
              </w:rPr>
              <w:t xml:space="preserve"> (e.g. results obtained in another country considered as a benchmark) with and/or without other arrangements in place, in the absence of an EU Agreement</w:t>
            </w:r>
            <w:r w:rsidRPr="00082AE3">
              <w:rPr>
                <w:rFonts w:ascii="Times New Roman" w:hAnsi="Times New Roman" w:cs="Times New Roman"/>
                <w:noProof/>
                <w:color w:val="000000" w:themeColor="text1"/>
              </w:rPr>
              <w:t>.</w:t>
            </w:r>
          </w:p>
        </w:tc>
      </w:tr>
      <w:tr w:rsidR="00E51180" w:rsidRPr="00724A5B" w14:paraId="04C0BB4F" w14:textId="77777777" w:rsidTr="00082AE3">
        <w:trPr>
          <w:trHeight w:val="900"/>
        </w:trPr>
        <w:tc>
          <w:tcPr>
            <w:tcW w:w="3276" w:type="dxa"/>
            <w:tcBorders>
              <w:top w:val="nil"/>
              <w:left w:val="single" w:sz="4" w:space="0" w:color="auto"/>
              <w:bottom w:val="single" w:sz="4" w:space="0" w:color="auto"/>
              <w:right w:val="single" w:sz="4" w:space="0" w:color="auto"/>
            </w:tcBorders>
            <w:shd w:val="clear" w:color="auto" w:fill="auto"/>
            <w:hideMark/>
          </w:tcPr>
          <w:p w14:paraId="0A95D462" w14:textId="1EFC68B7" w:rsidR="00E51180" w:rsidRPr="00082AE3" w:rsidRDefault="00E51180" w:rsidP="009F44CB">
            <w:pPr>
              <w:spacing w:before="20" w:after="20"/>
              <w:rPr>
                <w:rFonts w:ascii="Times New Roman" w:hAnsi="Times New Roman" w:cs="Times New Roman"/>
                <w:noProof/>
                <w:color w:val="000000"/>
              </w:rPr>
            </w:pPr>
            <w:r w:rsidRPr="00082AE3">
              <w:rPr>
                <w:rFonts w:ascii="Times New Roman" w:hAnsi="Times New Roman" w:cs="Times New Roman"/>
                <w:noProof/>
                <w:color w:val="000000"/>
              </w:rPr>
              <w:t xml:space="preserve">What is the additional value resulting from the EU intervention under the Agreement and the Protocol compared to what could be achieved by the </w:t>
            </w:r>
            <w:r w:rsidR="006E3F5F" w:rsidRPr="00724A5B">
              <w:rPr>
                <w:rFonts w:ascii="Times New Roman" w:hAnsi="Times New Roman" w:cs="Times New Roman"/>
                <w:noProof/>
                <w:color w:val="000000"/>
              </w:rPr>
              <w:t>EU</w:t>
            </w:r>
            <w:r w:rsidR="006E3F5F" w:rsidRPr="00082AE3">
              <w:rPr>
                <w:rFonts w:ascii="Times New Roman" w:hAnsi="Times New Roman" w:cs="Times New Roman"/>
                <w:noProof/>
                <w:color w:val="000000"/>
              </w:rPr>
              <w:t xml:space="preserve"> </w:t>
            </w:r>
            <w:r w:rsidRPr="00082AE3">
              <w:rPr>
                <w:rFonts w:ascii="Times New Roman" w:hAnsi="Times New Roman" w:cs="Times New Roman"/>
                <w:noProof/>
                <w:color w:val="000000"/>
              </w:rPr>
              <w:t>fleet outside the framework of the Agreement?</w:t>
            </w:r>
          </w:p>
        </w:tc>
        <w:tc>
          <w:tcPr>
            <w:tcW w:w="5528" w:type="dxa"/>
            <w:tcBorders>
              <w:top w:val="nil"/>
              <w:left w:val="nil"/>
              <w:bottom w:val="single" w:sz="4" w:space="0" w:color="auto"/>
              <w:right w:val="single" w:sz="4" w:space="0" w:color="auto"/>
            </w:tcBorders>
            <w:shd w:val="clear" w:color="auto" w:fill="auto"/>
            <w:hideMark/>
          </w:tcPr>
          <w:p w14:paraId="310159E4" w14:textId="5449E675" w:rsidR="00E51180" w:rsidRPr="00082AE3" w:rsidRDefault="00E51180" w:rsidP="009F44CB">
            <w:pPr>
              <w:spacing w:before="20" w:after="20"/>
              <w:rPr>
                <w:rFonts w:ascii="Times New Roman" w:hAnsi="Times New Roman" w:cs="Times New Roman"/>
                <w:noProof/>
                <w:color w:val="000000"/>
              </w:rPr>
            </w:pPr>
            <w:r w:rsidRPr="00082AE3">
              <w:rPr>
                <w:rFonts w:ascii="Times New Roman" w:hAnsi="Times New Roman" w:cs="Times New Roman"/>
                <w:noProof/>
              </w:rPr>
              <w:t xml:space="preserve">The Agreement and its </w:t>
            </w:r>
            <w:r w:rsidR="00934301" w:rsidRPr="00724A5B">
              <w:rPr>
                <w:rFonts w:ascii="Times New Roman" w:hAnsi="Times New Roman" w:cs="Times New Roman"/>
                <w:noProof/>
              </w:rPr>
              <w:t>Implementing Protocol</w:t>
            </w:r>
            <w:r w:rsidRPr="00082AE3">
              <w:rPr>
                <w:rFonts w:ascii="Times New Roman" w:hAnsi="Times New Roman" w:cs="Times New Roman"/>
                <w:noProof/>
              </w:rPr>
              <w:t xml:space="preserve"> provide substantial benefits to the EU and nationally and locally over private Agreements.</w:t>
            </w:r>
          </w:p>
        </w:tc>
        <w:tc>
          <w:tcPr>
            <w:tcW w:w="6117" w:type="dxa"/>
            <w:tcBorders>
              <w:top w:val="nil"/>
              <w:left w:val="nil"/>
              <w:bottom w:val="single" w:sz="4" w:space="0" w:color="auto"/>
              <w:right w:val="single" w:sz="4" w:space="0" w:color="auto"/>
            </w:tcBorders>
            <w:shd w:val="clear" w:color="auto" w:fill="auto"/>
            <w:hideMark/>
          </w:tcPr>
          <w:p w14:paraId="67CF2344" w14:textId="77777777" w:rsidR="00C51B72" w:rsidRPr="00082AE3" w:rsidRDefault="00E51180" w:rsidP="00803EF1">
            <w:pPr>
              <w:spacing w:before="20" w:after="20"/>
              <w:rPr>
                <w:rFonts w:ascii="Times New Roman" w:hAnsi="Times New Roman" w:cs="Times New Roman"/>
                <w:noProof/>
                <w:color w:val="000000"/>
              </w:rPr>
            </w:pPr>
            <w:r w:rsidRPr="00082AE3">
              <w:rPr>
                <w:rFonts w:ascii="Times New Roman" w:hAnsi="Times New Roman" w:cs="Times New Roman"/>
                <w:noProof/>
                <w:color w:val="000000"/>
              </w:rPr>
              <w:t>Uptake of fishing authorisations</w:t>
            </w:r>
            <w:r w:rsidR="00C51B72" w:rsidRPr="00082AE3">
              <w:rPr>
                <w:rFonts w:ascii="Times New Roman" w:hAnsi="Times New Roman" w:cs="Times New Roman"/>
                <w:noProof/>
                <w:color w:val="000000"/>
              </w:rPr>
              <w:t>.</w:t>
            </w:r>
          </w:p>
          <w:p w14:paraId="72E8AB58" w14:textId="321AF643" w:rsidR="00C51B72" w:rsidRPr="00082AE3" w:rsidRDefault="00C51B72" w:rsidP="00803EF1">
            <w:pPr>
              <w:spacing w:before="20" w:after="20"/>
              <w:rPr>
                <w:rFonts w:ascii="Times New Roman" w:hAnsi="Times New Roman" w:cs="Times New Roman"/>
                <w:noProof/>
                <w:color w:val="000000"/>
              </w:rPr>
            </w:pPr>
            <w:r w:rsidRPr="00082AE3">
              <w:rPr>
                <w:rFonts w:ascii="Times New Roman" w:hAnsi="Times New Roman" w:cs="Times New Roman"/>
                <w:noProof/>
                <w:color w:val="000000"/>
              </w:rPr>
              <w:t>U</w:t>
            </w:r>
            <w:r w:rsidR="008071D7" w:rsidRPr="00082AE3">
              <w:rPr>
                <w:rFonts w:ascii="Times New Roman" w:hAnsi="Times New Roman" w:cs="Times New Roman"/>
                <w:noProof/>
                <w:color w:val="000000"/>
              </w:rPr>
              <w:t xml:space="preserve">se </w:t>
            </w:r>
            <w:r w:rsidR="00E51180" w:rsidRPr="00082AE3">
              <w:rPr>
                <w:rFonts w:ascii="Times New Roman" w:hAnsi="Times New Roman" w:cs="Times New Roman"/>
                <w:noProof/>
                <w:color w:val="000000"/>
              </w:rPr>
              <w:t>of fishing opportunities</w:t>
            </w:r>
            <w:r w:rsidRPr="00082AE3">
              <w:rPr>
                <w:rFonts w:ascii="Times New Roman" w:hAnsi="Times New Roman" w:cs="Times New Roman"/>
                <w:noProof/>
                <w:color w:val="000000"/>
              </w:rPr>
              <w:t>.</w:t>
            </w:r>
          </w:p>
          <w:p w14:paraId="4E70E74C" w14:textId="61A864B1" w:rsidR="008071D7" w:rsidRPr="00082AE3" w:rsidRDefault="00C51B72" w:rsidP="00803EF1">
            <w:pPr>
              <w:spacing w:before="20" w:after="20"/>
              <w:rPr>
                <w:rFonts w:ascii="Times New Roman" w:hAnsi="Times New Roman" w:cs="Times New Roman"/>
                <w:noProof/>
                <w:color w:val="000000"/>
              </w:rPr>
            </w:pPr>
            <w:r w:rsidRPr="00082AE3">
              <w:rPr>
                <w:rFonts w:ascii="Times New Roman" w:hAnsi="Times New Roman" w:cs="Times New Roman"/>
                <w:noProof/>
                <w:color w:val="000000"/>
              </w:rPr>
              <w:t>U</w:t>
            </w:r>
            <w:r w:rsidR="008071D7" w:rsidRPr="00082AE3">
              <w:rPr>
                <w:rFonts w:ascii="Times New Roman" w:hAnsi="Times New Roman" w:cs="Times New Roman"/>
                <w:noProof/>
                <w:color w:val="000000"/>
              </w:rPr>
              <w:t xml:space="preserve">se </w:t>
            </w:r>
            <w:r w:rsidR="00E51180" w:rsidRPr="00082AE3">
              <w:rPr>
                <w:rFonts w:ascii="Times New Roman" w:hAnsi="Times New Roman" w:cs="Times New Roman"/>
                <w:noProof/>
                <w:color w:val="000000"/>
              </w:rPr>
              <w:t xml:space="preserve">rate of derogations on rules of origin provided for in </w:t>
            </w:r>
            <w:r w:rsidR="00DF1FE9" w:rsidRPr="00082AE3">
              <w:rPr>
                <w:rFonts w:ascii="Times New Roman" w:hAnsi="Times New Roman" w:cs="Times New Roman"/>
                <w:noProof/>
                <w:color w:val="000000"/>
              </w:rPr>
              <w:t>Economic Partnership Agreements</w:t>
            </w:r>
            <w:r w:rsidR="00E51180" w:rsidRPr="00082AE3">
              <w:rPr>
                <w:rFonts w:ascii="Times New Roman" w:hAnsi="Times New Roman" w:cs="Times New Roman"/>
                <w:noProof/>
                <w:color w:val="000000"/>
              </w:rPr>
              <w:t xml:space="preserve"> concluded in the region, and relevance for the Agreement and its Protocol</w:t>
            </w:r>
            <w:r w:rsidR="008071D7" w:rsidRPr="00082AE3">
              <w:rPr>
                <w:rFonts w:ascii="Times New Roman" w:hAnsi="Times New Roman" w:cs="Times New Roman"/>
                <w:noProof/>
                <w:color w:val="000000"/>
              </w:rPr>
              <w:t>.</w:t>
            </w:r>
            <w:r w:rsidR="00E51180" w:rsidRPr="00082AE3">
              <w:rPr>
                <w:rFonts w:ascii="Times New Roman" w:hAnsi="Times New Roman" w:cs="Times New Roman"/>
                <w:noProof/>
                <w:color w:val="000000"/>
              </w:rPr>
              <w:t xml:space="preserve"> </w:t>
            </w:r>
          </w:p>
          <w:p w14:paraId="4F76A4DC" w14:textId="6CDB4D0A" w:rsidR="008071D7" w:rsidRPr="00082AE3" w:rsidRDefault="008071D7" w:rsidP="00803EF1">
            <w:pPr>
              <w:spacing w:before="20" w:after="20"/>
              <w:rPr>
                <w:rFonts w:ascii="Times New Roman" w:hAnsi="Times New Roman" w:cs="Times New Roman"/>
                <w:noProof/>
                <w:color w:val="000000"/>
              </w:rPr>
            </w:pPr>
            <w:r w:rsidRPr="00082AE3">
              <w:rPr>
                <w:rFonts w:ascii="Times New Roman" w:hAnsi="Times New Roman" w:cs="Times New Roman"/>
                <w:noProof/>
                <w:color w:val="000000"/>
              </w:rPr>
              <w:t>C</w:t>
            </w:r>
            <w:r w:rsidR="00E51180" w:rsidRPr="00082AE3">
              <w:rPr>
                <w:rFonts w:ascii="Times New Roman" w:hAnsi="Times New Roman" w:cs="Times New Roman"/>
                <w:noProof/>
                <w:color w:val="000000"/>
              </w:rPr>
              <w:t xml:space="preserve">omparison of all costs and benefits of operating under this Agreement, other (S)FPAs and private </w:t>
            </w:r>
            <w:r w:rsidRPr="00082AE3">
              <w:rPr>
                <w:rFonts w:ascii="Times New Roman" w:hAnsi="Times New Roman" w:cs="Times New Roman"/>
                <w:noProof/>
                <w:color w:val="000000"/>
              </w:rPr>
              <w:t>a</w:t>
            </w:r>
            <w:r w:rsidR="00E51180" w:rsidRPr="00082AE3">
              <w:rPr>
                <w:rFonts w:ascii="Times New Roman" w:hAnsi="Times New Roman" w:cs="Times New Roman"/>
                <w:noProof/>
                <w:color w:val="000000"/>
              </w:rPr>
              <w:t>greements</w:t>
            </w:r>
            <w:r w:rsidRPr="00082AE3">
              <w:rPr>
                <w:rFonts w:ascii="Times New Roman" w:hAnsi="Times New Roman" w:cs="Times New Roman"/>
                <w:noProof/>
                <w:color w:val="000000"/>
              </w:rPr>
              <w:t>.</w:t>
            </w:r>
          </w:p>
          <w:p w14:paraId="548B72D2" w14:textId="670915DF" w:rsidR="00E51180" w:rsidRPr="00082AE3" w:rsidRDefault="008071D7" w:rsidP="00803EF1">
            <w:pPr>
              <w:spacing w:before="20" w:after="20"/>
              <w:rPr>
                <w:rFonts w:ascii="Times New Roman" w:hAnsi="Times New Roman" w:cs="Times New Roman"/>
                <w:noProof/>
                <w:color w:val="000000"/>
              </w:rPr>
            </w:pPr>
            <w:r w:rsidRPr="00082AE3">
              <w:rPr>
                <w:rFonts w:ascii="Times New Roman" w:hAnsi="Times New Roman" w:cs="Times New Roman"/>
                <w:noProof/>
                <w:color w:val="000000"/>
              </w:rPr>
              <w:t>D</w:t>
            </w:r>
            <w:r w:rsidR="00E51180" w:rsidRPr="00082AE3">
              <w:rPr>
                <w:rFonts w:ascii="Times New Roman" w:hAnsi="Times New Roman" w:cs="Times New Roman"/>
                <w:noProof/>
                <w:color w:val="000000"/>
              </w:rPr>
              <w:t>egree of legal certainty</w:t>
            </w:r>
            <w:r w:rsidR="00E51180" w:rsidRPr="00082AE3" w:rsidDel="00911B7B">
              <w:rPr>
                <w:rFonts w:ascii="Times New Roman" w:hAnsi="Times New Roman" w:cs="Times New Roman"/>
                <w:noProof/>
                <w:color w:val="000000"/>
              </w:rPr>
              <w:t xml:space="preserve"> </w:t>
            </w:r>
            <w:r w:rsidR="00E51180" w:rsidRPr="00082AE3">
              <w:rPr>
                <w:rFonts w:ascii="Times New Roman" w:hAnsi="Times New Roman" w:cs="Times New Roman"/>
                <w:noProof/>
                <w:color w:val="000000"/>
              </w:rPr>
              <w:t>provided by the Agreement and its legal framework.</w:t>
            </w:r>
          </w:p>
        </w:tc>
      </w:tr>
    </w:tbl>
    <w:p w14:paraId="77D63E29" w14:textId="77777777" w:rsidR="00E51180" w:rsidRPr="00724A5B" w:rsidRDefault="00E51180" w:rsidP="00E51180">
      <w:pPr>
        <w:rPr>
          <w:rFonts w:ascii="Times New Roman" w:hAnsi="Times New Roman" w:cs="Times New Roman"/>
          <w:noProof/>
          <w:sz w:val="24"/>
          <w:szCs w:val="24"/>
        </w:rPr>
      </w:pPr>
    </w:p>
    <w:p w14:paraId="711BAB52" w14:textId="77777777" w:rsidR="00E51180" w:rsidRPr="00724A5B" w:rsidRDefault="00E51180" w:rsidP="00E51180">
      <w:pPr>
        <w:pStyle w:val="Heading3"/>
        <w:numPr>
          <w:ilvl w:val="2"/>
          <w:numId w:val="30"/>
        </w:numPr>
        <w:ind w:hanging="360"/>
        <w:rPr>
          <w:rFonts w:ascii="Times New Roman" w:hAnsi="Times New Roman" w:cs="Times New Roman"/>
          <w:b/>
          <w:i/>
          <w:noProof/>
        </w:rPr>
      </w:pPr>
      <w:bookmarkStart w:id="124" w:name="_Toc222495142"/>
      <w:r w:rsidRPr="00724A5B">
        <w:rPr>
          <w:rFonts w:ascii="Times New Roman" w:hAnsi="Times New Roman" w:cs="Times New Roman"/>
          <w:b/>
          <w:noProof/>
        </w:rPr>
        <w:t>Acceptability – The extent to which stakeholders accept the policy in general and the particular instrument proposed or employed</w:t>
      </w:r>
      <w:bookmarkEnd w:id="124"/>
    </w:p>
    <w:tbl>
      <w:tblPr>
        <w:tblW w:w="5000" w:type="pct"/>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53"/>
        <w:gridCol w:w="6006"/>
        <w:gridCol w:w="5255"/>
      </w:tblGrid>
      <w:tr w:rsidR="00E51180" w:rsidRPr="00724A5B" w14:paraId="6A239D83" w14:textId="77777777" w:rsidTr="009F44CB">
        <w:trPr>
          <w:trHeight w:val="300"/>
        </w:trPr>
        <w:tc>
          <w:tcPr>
            <w:tcW w:w="1250" w:type="pct"/>
            <w:shd w:val="clear" w:color="auto" w:fill="auto"/>
            <w:hideMark/>
          </w:tcPr>
          <w:p w14:paraId="4D884F84" w14:textId="77777777" w:rsidR="00E51180" w:rsidRPr="00724A5B" w:rsidRDefault="00E51180" w:rsidP="009F44CB">
            <w:pPr>
              <w:spacing w:before="20" w:after="20"/>
              <w:rPr>
                <w:rFonts w:ascii="Times New Roman" w:hAnsi="Times New Roman" w:cs="Times New Roman"/>
                <w:b/>
                <w:bCs/>
                <w:noProof/>
                <w:color w:val="000000"/>
                <w:sz w:val="24"/>
                <w:szCs w:val="24"/>
              </w:rPr>
            </w:pPr>
            <w:r w:rsidRPr="00724A5B">
              <w:rPr>
                <w:rFonts w:ascii="Times New Roman" w:hAnsi="Times New Roman" w:cs="Times New Roman"/>
                <w:b/>
                <w:bCs/>
                <w:noProof/>
                <w:color w:val="000000"/>
                <w:sz w:val="24"/>
                <w:szCs w:val="24"/>
              </w:rPr>
              <w:t>Questions</w:t>
            </w:r>
          </w:p>
        </w:tc>
        <w:tc>
          <w:tcPr>
            <w:tcW w:w="2000" w:type="pct"/>
            <w:shd w:val="clear" w:color="auto" w:fill="auto"/>
            <w:hideMark/>
          </w:tcPr>
          <w:p w14:paraId="015F55FF" w14:textId="77777777" w:rsidR="00E51180" w:rsidRPr="00724A5B" w:rsidRDefault="00E51180" w:rsidP="009F44CB">
            <w:pPr>
              <w:spacing w:before="20" w:after="20"/>
              <w:rPr>
                <w:rFonts w:ascii="Times New Roman" w:hAnsi="Times New Roman" w:cs="Times New Roman"/>
                <w:b/>
                <w:bCs/>
                <w:noProof/>
                <w:color w:val="000000"/>
                <w:sz w:val="24"/>
                <w:szCs w:val="24"/>
              </w:rPr>
            </w:pPr>
            <w:r w:rsidRPr="00724A5B">
              <w:rPr>
                <w:rFonts w:ascii="Times New Roman" w:hAnsi="Times New Roman" w:cs="Times New Roman"/>
                <w:b/>
                <w:bCs/>
                <w:noProof/>
                <w:color w:val="000000"/>
                <w:sz w:val="24"/>
                <w:szCs w:val="24"/>
              </w:rPr>
              <w:t>Success criteria</w:t>
            </w:r>
          </w:p>
        </w:tc>
        <w:tc>
          <w:tcPr>
            <w:tcW w:w="1750" w:type="pct"/>
            <w:shd w:val="clear" w:color="auto" w:fill="auto"/>
            <w:hideMark/>
          </w:tcPr>
          <w:p w14:paraId="4172BF59" w14:textId="77777777" w:rsidR="00E51180" w:rsidRPr="00724A5B" w:rsidRDefault="00E51180" w:rsidP="009F44CB">
            <w:pPr>
              <w:spacing w:before="20" w:after="20"/>
              <w:rPr>
                <w:rFonts w:ascii="Times New Roman" w:hAnsi="Times New Roman" w:cs="Times New Roman"/>
                <w:b/>
                <w:bCs/>
                <w:noProof/>
                <w:color w:val="000000"/>
                <w:sz w:val="24"/>
                <w:szCs w:val="24"/>
              </w:rPr>
            </w:pPr>
            <w:r w:rsidRPr="00724A5B">
              <w:rPr>
                <w:rFonts w:ascii="Times New Roman" w:hAnsi="Times New Roman" w:cs="Times New Roman"/>
                <w:b/>
                <w:bCs/>
                <w:noProof/>
                <w:color w:val="000000"/>
                <w:sz w:val="24"/>
                <w:szCs w:val="24"/>
              </w:rPr>
              <w:t>Suggested indicators and sources</w:t>
            </w:r>
          </w:p>
        </w:tc>
      </w:tr>
      <w:tr w:rsidR="00E51180" w:rsidRPr="00724A5B" w14:paraId="3E663191" w14:textId="77777777" w:rsidTr="009F44CB">
        <w:trPr>
          <w:trHeight w:val="600"/>
        </w:trPr>
        <w:tc>
          <w:tcPr>
            <w:tcW w:w="1250" w:type="pct"/>
            <w:shd w:val="clear" w:color="auto" w:fill="auto"/>
            <w:hideMark/>
          </w:tcPr>
          <w:p w14:paraId="735E8A45" w14:textId="3FA3FBDD" w:rsidR="00E51180" w:rsidRPr="00724A5B" w:rsidRDefault="00E51180"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sz w:val="24"/>
                <w:szCs w:val="24"/>
              </w:rPr>
              <w:t>To what extent are the EU shipowners satisfied with the Protocol?</w:t>
            </w:r>
          </w:p>
        </w:tc>
        <w:tc>
          <w:tcPr>
            <w:tcW w:w="2000" w:type="pct"/>
            <w:shd w:val="clear" w:color="auto" w:fill="auto"/>
            <w:hideMark/>
          </w:tcPr>
          <w:p w14:paraId="0CEB778C" w14:textId="11021359" w:rsidR="00E51180" w:rsidRPr="00724A5B" w:rsidRDefault="00E51180"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sz w:val="24"/>
                <w:szCs w:val="24"/>
              </w:rPr>
              <w:t>The EU shipowners are satisfied with the technical and financial conditions set up by the Protocol and support its renewal (with possible adaptations).</w:t>
            </w:r>
          </w:p>
        </w:tc>
        <w:tc>
          <w:tcPr>
            <w:tcW w:w="1750" w:type="pct"/>
            <w:shd w:val="clear" w:color="auto" w:fill="auto"/>
            <w:hideMark/>
          </w:tcPr>
          <w:p w14:paraId="405600B7" w14:textId="17ACEA71" w:rsidR="00E51180" w:rsidRPr="00724A5B" w:rsidRDefault="00E51180"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themeColor="text1"/>
                <w:sz w:val="24"/>
                <w:szCs w:val="24"/>
              </w:rPr>
              <w:t>Result</w:t>
            </w:r>
            <w:r w:rsidR="00F97ACB" w:rsidRPr="00724A5B">
              <w:rPr>
                <w:rFonts w:ascii="Times New Roman" w:hAnsi="Times New Roman" w:cs="Times New Roman"/>
                <w:noProof/>
                <w:color w:val="000000" w:themeColor="text1"/>
                <w:sz w:val="24"/>
                <w:szCs w:val="24"/>
              </w:rPr>
              <w:t>s</w:t>
            </w:r>
            <w:r w:rsidRPr="00724A5B">
              <w:rPr>
                <w:rFonts w:ascii="Times New Roman" w:hAnsi="Times New Roman" w:cs="Times New Roman"/>
                <w:noProof/>
                <w:color w:val="000000" w:themeColor="text1"/>
                <w:sz w:val="24"/>
                <w:szCs w:val="24"/>
              </w:rPr>
              <w:t xml:space="preserve"> of interviews of shipowners and fisheries associations</w:t>
            </w:r>
          </w:p>
        </w:tc>
      </w:tr>
      <w:tr w:rsidR="00E51180" w:rsidRPr="00724A5B" w14:paraId="2F55AC6F" w14:textId="77777777" w:rsidTr="009F44CB">
        <w:trPr>
          <w:trHeight w:val="900"/>
        </w:trPr>
        <w:tc>
          <w:tcPr>
            <w:tcW w:w="1250" w:type="pct"/>
            <w:shd w:val="clear" w:color="auto" w:fill="auto"/>
            <w:hideMark/>
          </w:tcPr>
          <w:p w14:paraId="71884D48" w14:textId="5FAAB1DD" w:rsidR="00E51180" w:rsidRPr="00724A5B" w:rsidRDefault="00E51180"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themeColor="text1"/>
                <w:sz w:val="24"/>
                <w:szCs w:val="24"/>
              </w:rPr>
              <w:t>To what extent is the Protocol is developed in consultation, coordination and supported by civil society in the EU and nationally and locally?</w:t>
            </w:r>
          </w:p>
        </w:tc>
        <w:tc>
          <w:tcPr>
            <w:tcW w:w="2000" w:type="pct"/>
            <w:shd w:val="clear" w:color="auto" w:fill="auto"/>
            <w:hideMark/>
          </w:tcPr>
          <w:p w14:paraId="1509B98C" w14:textId="77777777" w:rsidR="00E51180" w:rsidRPr="00724A5B" w:rsidRDefault="00E51180"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themeColor="text1"/>
                <w:sz w:val="24"/>
                <w:szCs w:val="24"/>
              </w:rPr>
              <w:t>Representatives of the civil society are consulted, involved, and satisfied with the environmental and social conditions set up by the FPA and its Protocol and support their renewal (with possible adaptations).</w:t>
            </w:r>
          </w:p>
        </w:tc>
        <w:tc>
          <w:tcPr>
            <w:tcW w:w="1750" w:type="pct"/>
            <w:shd w:val="clear" w:color="auto" w:fill="auto"/>
            <w:hideMark/>
          </w:tcPr>
          <w:p w14:paraId="311FE309" w14:textId="1CED7463" w:rsidR="00E51180" w:rsidRPr="00724A5B" w:rsidRDefault="00E51180"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themeColor="text1"/>
                <w:sz w:val="24"/>
                <w:szCs w:val="24"/>
              </w:rPr>
              <w:t>Result</w:t>
            </w:r>
            <w:r w:rsidR="00F97ACB" w:rsidRPr="00724A5B">
              <w:rPr>
                <w:rFonts w:ascii="Times New Roman" w:hAnsi="Times New Roman" w:cs="Times New Roman"/>
                <w:noProof/>
                <w:color w:val="000000" w:themeColor="text1"/>
                <w:sz w:val="24"/>
                <w:szCs w:val="24"/>
              </w:rPr>
              <w:t>s</w:t>
            </w:r>
            <w:r w:rsidRPr="00724A5B">
              <w:rPr>
                <w:rFonts w:ascii="Times New Roman" w:hAnsi="Times New Roman" w:cs="Times New Roman"/>
                <w:noProof/>
                <w:color w:val="000000" w:themeColor="text1"/>
                <w:sz w:val="24"/>
                <w:szCs w:val="24"/>
              </w:rPr>
              <w:t xml:space="preserve"> of interviews of NGO representatives and other stakeholders, local population</w:t>
            </w:r>
            <w:r w:rsidR="00F97ACB" w:rsidRPr="00724A5B">
              <w:rPr>
                <w:rFonts w:ascii="Times New Roman" w:hAnsi="Times New Roman" w:cs="Times New Roman"/>
                <w:noProof/>
                <w:color w:val="000000" w:themeColor="text1"/>
                <w:sz w:val="24"/>
                <w:szCs w:val="24"/>
              </w:rPr>
              <w:t>s</w:t>
            </w:r>
            <w:r w:rsidRPr="00724A5B">
              <w:rPr>
                <w:rFonts w:ascii="Times New Roman" w:hAnsi="Times New Roman" w:cs="Times New Roman"/>
                <w:noProof/>
                <w:color w:val="000000" w:themeColor="text1"/>
                <w:sz w:val="24"/>
                <w:szCs w:val="24"/>
              </w:rPr>
              <w:t xml:space="preserve">, seafarers’ and fishers’ representatives or associations, fishing operators in the EU and at the local, national, regional levels </w:t>
            </w:r>
          </w:p>
        </w:tc>
      </w:tr>
      <w:tr w:rsidR="00E51180" w:rsidRPr="00724A5B" w14:paraId="7BAF87FE" w14:textId="77777777" w:rsidTr="009F44CB">
        <w:trPr>
          <w:trHeight w:val="900"/>
        </w:trPr>
        <w:tc>
          <w:tcPr>
            <w:tcW w:w="1250" w:type="pct"/>
            <w:shd w:val="clear" w:color="auto" w:fill="auto"/>
          </w:tcPr>
          <w:p w14:paraId="04C4E1D7" w14:textId="327649B2" w:rsidR="00E51180" w:rsidRPr="00724A5B" w:rsidRDefault="00E51180"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sz w:val="24"/>
                <w:szCs w:val="24"/>
              </w:rPr>
              <w:t>To what extent is the Protocol supported by the sector (shipowners, traders, and processors) in the EU and in the partner country, nationally and locally?</w:t>
            </w:r>
          </w:p>
        </w:tc>
        <w:tc>
          <w:tcPr>
            <w:tcW w:w="2000" w:type="pct"/>
            <w:shd w:val="clear" w:color="auto" w:fill="auto"/>
          </w:tcPr>
          <w:p w14:paraId="42E94562" w14:textId="3F60AE54" w:rsidR="00F97ACB" w:rsidRPr="00724A5B" w:rsidRDefault="00E51180"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sz w:val="24"/>
                <w:szCs w:val="24"/>
              </w:rPr>
              <w:t xml:space="preserve">The national and local shipowners do not experience competition </w:t>
            </w:r>
            <w:r w:rsidR="00F97ACB" w:rsidRPr="00724A5B">
              <w:rPr>
                <w:rFonts w:ascii="Times New Roman" w:hAnsi="Times New Roman" w:cs="Times New Roman"/>
                <w:noProof/>
                <w:color w:val="000000"/>
                <w:sz w:val="24"/>
                <w:szCs w:val="24"/>
              </w:rPr>
              <w:t xml:space="preserve">from </w:t>
            </w:r>
            <w:r w:rsidRPr="00724A5B">
              <w:rPr>
                <w:rFonts w:ascii="Times New Roman" w:hAnsi="Times New Roman" w:cs="Times New Roman"/>
                <w:noProof/>
                <w:color w:val="000000"/>
                <w:sz w:val="24"/>
                <w:szCs w:val="24"/>
              </w:rPr>
              <w:t>the EU fleet</w:t>
            </w:r>
            <w:r w:rsidR="00F97ACB" w:rsidRPr="00724A5B">
              <w:rPr>
                <w:rFonts w:ascii="Times New Roman" w:hAnsi="Times New Roman" w:cs="Times New Roman"/>
                <w:noProof/>
                <w:color w:val="000000"/>
                <w:sz w:val="24"/>
                <w:szCs w:val="24"/>
              </w:rPr>
              <w:t>.</w:t>
            </w:r>
          </w:p>
          <w:p w14:paraId="10189B79" w14:textId="7B0CB1BE" w:rsidR="00E51180" w:rsidRPr="00724A5B" w:rsidRDefault="00F97ACB" w:rsidP="009F44CB">
            <w:pPr>
              <w:spacing w:before="20" w:after="20"/>
              <w:rPr>
                <w:rFonts w:ascii="Times New Roman" w:hAnsi="Times New Roman" w:cs="Times New Roman"/>
                <w:noProof/>
                <w:color w:val="000000"/>
                <w:sz w:val="24"/>
                <w:szCs w:val="24"/>
                <w:highlight w:val="yellow"/>
              </w:rPr>
            </w:pPr>
            <w:r w:rsidRPr="00724A5B">
              <w:rPr>
                <w:rFonts w:ascii="Times New Roman" w:hAnsi="Times New Roman" w:cs="Times New Roman"/>
                <w:noProof/>
                <w:color w:val="000000"/>
                <w:sz w:val="24"/>
                <w:szCs w:val="24"/>
              </w:rPr>
              <w:t>F</w:t>
            </w:r>
            <w:r w:rsidR="00E51180" w:rsidRPr="00724A5B">
              <w:rPr>
                <w:rFonts w:ascii="Times New Roman" w:hAnsi="Times New Roman" w:cs="Times New Roman"/>
                <w:noProof/>
                <w:color w:val="000000"/>
                <w:sz w:val="24"/>
                <w:szCs w:val="24"/>
              </w:rPr>
              <w:t>ish processors benefit from purchase opportunities generated by the Protocol and support its renewal</w:t>
            </w:r>
            <w:r w:rsidR="0032542F" w:rsidRPr="00724A5B">
              <w:rPr>
                <w:rFonts w:ascii="Times New Roman" w:hAnsi="Times New Roman" w:cs="Times New Roman"/>
                <w:noProof/>
                <w:color w:val="000000"/>
                <w:sz w:val="24"/>
                <w:szCs w:val="24"/>
              </w:rPr>
              <w:t>.</w:t>
            </w:r>
          </w:p>
        </w:tc>
        <w:tc>
          <w:tcPr>
            <w:tcW w:w="1750" w:type="pct"/>
            <w:shd w:val="clear" w:color="auto" w:fill="auto"/>
          </w:tcPr>
          <w:p w14:paraId="3DDD46AC" w14:textId="284838DB" w:rsidR="00F97ACB" w:rsidRPr="00724A5B" w:rsidRDefault="00E51180" w:rsidP="009F44CB">
            <w:pPr>
              <w:spacing w:before="20" w:after="20"/>
              <w:rPr>
                <w:rFonts w:ascii="Times New Roman" w:hAnsi="Times New Roman" w:cs="Times New Roman"/>
                <w:noProof/>
                <w:color w:val="000000" w:themeColor="text1"/>
                <w:sz w:val="24"/>
                <w:szCs w:val="24"/>
              </w:rPr>
            </w:pPr>
            <w:r w:rsidRPr="00724A5B">
              <w:rPr>
                <w:rFonts w:ascii="Times New Roman" w:hAnsi="Times New Roman" w:cs="Times New Roman"/>
                <w:noProof/>
                <w:color w:val="000000" w:themeColor="text1"/>
                <w:sz w:val="24"/>
                <w:szCs w:val="24"/>
              </w:rPr>
              <w:t>Result</w:t>
            </w:r>
            <w:r w:rsidR="00F97ACB" w:rsidRPr="00724A5B">
              <w:rPr>
                <w:rFonts w:ascii="Times New Roman" w:hAnsi="Times New Roman" w:cs="Times New Roman"/>
                <w:noProof/>
                <w:color w:val="000000" w:themeColor="text1"/>
                <w:sz w:val="24"/>
                <w:szCs w:val="24"/>
              </w:rPr>
              <w:t>s</w:t>
            </w:r>
            <w:r w:rsidRPr="00724A5B">
              <w:rPr>
                <w:rFonts w:ascii="Times New Roman" w:hAnsi="Times New Roman" w:cs="Times New Roman"/>
                <w:noProof/>
                <w:color w:val="000000" w:themeColor="text1"/>
                <w:sz w:val="24"/>
                <w:szCs w:val="24"/>
              </w:rPr>
              <w:t xml:space="preserve"> of interviews of industry, fishing operators, NGO representatives, seafarers’ and fishers’ representatives, or associations</w:t>
            </w:r>
            <w:r w:rsidR="00F97ACB" w:rsidRPr="00724A5B">
              <w:rPr>
                <w:rFonts w:ascii="Times New Roman" w:hAnsi="Times New Roman" w:cs="Times New Roman"/>
                <w:noProof/>
                <w:color w:val="000000" w:themeColor="text1"/>
                <w:sz w:val="24"/>
                <w:szCs w:val="24"/>
              </w:rPr>
              <w:t>.</w:t>
            </w:r>
            <w:r w:rsidRPr="00724A5B">
              <w:rPr>
                <w:rFonts w:ascii="Times New Roman" w:hAnsi="Times New Roman" w:cs="Times New Roman"/>
                <w:noProof/>
                <w:color w:val="000000" w:themeColor="text1"/>
                <w:sz w:val="24"/>
                <w:szCs w:val="24"/>
              </w:rPr>
              <w:t xml:space="preserve"> </w:t>
            </w:r>
          </w:p>
          <w:p w14:paraId="1B11246F" w14:textId="75B9F1F0" w:rsidR="00E51180" w:rsidRPr="00724A5B" w:rsidRDefault="00F97ACB" w:rsidP="009F44CB">
            <w:pPr>
              <w:spacing w:before="20" w:after="20"/>
              <w:rPr>
                <w:rFonts w:ascii="Times New Roman" w:hAnsi="Times New Roman" w:cs="Times New Roman"/>
                <w:noProof/>
                <w:color w:val="000000"/>
                <w:sz w:val="24"/>
                <w:szCs w:val="24"/>
                <w:highlight w:val="yellow"/>
              </w:rPr>
            </w:pPr>
            <w:r w:rsidRPr="00724A5B">
              <w:rPr>
                <w:rFonts w:ascii="Times New Roman" w:hAnsi="Times New Roman" w:cs="Times New Roman"/>
                <w:noProof/>
                <w:color w:val="000000" w:themeColor="text1"/>
                <w:sz w:val="24"/>
                <w:szCs w:val="24"/>
              </w:rPr>
              <w:t xml:space="preserve">Reports of any </w:t>
            </w:r>
            <w:r w:rsidR="00E51180" w:rsidRPr="00724A5B">
              <w:rPr>
                <w:rFonts w:ascii="Times New Roman" w:hAnsi="Times New Roman" w:cs="Times New Roman"/>
                <w:noProof/>
                <w:color w:val="000000" w:themeColor="text1"/>
                <w:sz w:val="24"/>
                <w:szCs w:val="24"/>
              </w:rPr>
              <w:t>incidents between fleets.</w:t>
            </w:r>
          </w:p>
        </w:tc>
      </w:tr>
      <w:tr w:rsidR="00E51180" w:rsidRPr="00724A5B" w14:paraId="63B49DA8" w14:textId="77777777" w:rsidTr="009F44CB">
        <w:trPr>
          <w:trHeight w:val="900"/>
        </w:trPr>
        <w:tc>
          <w:tcPr>
            <w:tcW w:w="1250" w:type="pct"/>
            <w:shd w:val="clear" w:color="auto" w:fill="auto"/>
          </w:tcPr>
          <w:p w14:paraId="18011B07" w14:textId="42672583" w:rsidR="00E51180" w:rsidRPr="00724A5B" w:rsidRDefault="00E51180" w:rsidP="009F44CB">
            <w:pPr>
              <w:spacing w:before="20" w:after="20"/>
              <w:rPr>
                <w:rFonts w:ascii="Times New Roman" w:hAnsi="Times New Roman" w:cs="Times New Roman"/>
                <w:noProof/>
                <w:color w:val="000000"/>
                <w:sz w:val="24"/>
                <w:szCs w:val="24"/>
              </w:rPr>
            </w:pPr>
            <w:r w:rsidRPr="00724A5B">
              <w:rPr>
                <w:rFonts w:ascii="Times New Roman" w:hAnsi="Times New Roman" w:cs="Times New Roman"/>
                <w:noProof/>
                <w:color w:val="000000" w:themeColor="text1"/>
                <w:sz w:val="24"/>
                <w:szCs w:val="24"/>
              </w:rPr>
              <w:t xml:space="preserve">To what extent </w:t>
            </w:r>
            <w:r w:rsidR="00F97ACB" w:rsidRPr="00724A5B">
              <w:rPr>
                <w:rFonts w:ascii="Times New Roman" w:hAnsi="Times New Roman" w:cs="Times New Roman"/>
                <w:noProof/>
                <w:color w:val="000000" w:themeColor="text1"/>
                <w:sz w:val="24"/>
                <w:szCs w:val="24"/>
              </w:rPr>
              <w:t xml:space="preserve">are </w:t>
            </w:r>
            <w:r w:rsidRPr="00724A5B">
              <w:rPr>
                <w:rFonts w:ascii="Times New Roman" w:hAnsi="Times New Roman" w:cs="Times New Roman"/>
                <w:noProof/>
                <w:color w:val="000000" w:themeColor="text1"/>
                <w:sz w:val="24"/>
                <w:szCs w:val="24"/>
              </w:rPr>
              <w:t xml:space="preserve">the </w:t>
            </w:r>
            <w:r w:rsidR="00F97ACB" w:rsidRPr="00724A5B">
              <w:rPr>
                <w:rFonts w:ascii="Times New Roman" w:hAnsi="Times New Roman" w:cs="Times New Roman"/>
                <w:noProof/>
                <w:color w:val="000000" w:themeColor="text1"/>
                <w:sz w:val="24"/>
                <w:szCs w:val="24"/>
              </w:rPr>
              <w:t>authorities</w:t>
            </w:r>
            <w:r w:rsidRPr="00724A5B">
              <w:rPr>
                <w:rFonts w:ascii="Times New Roman" w:hAnsi="Times New Roman" w:cs="Times New Roman"/>
                <w:noProof/>
                <w:color w:val="000000" w:themeColor="text1"/>
                <w:sz w:val="24"/>
                <w:szCs w:val="24"/>
              </w:rPr>
              <w:t>, stakeholders and civil society in general satisfied with the implementation of the Protocol?</w:t>
            </w:r>
          </w:p>
        </w:tc>
        <w:tc>
          <w:tcPr>
            <w:tcW w:w="2000" w:type="pct"/>
            <w:shd w:val="clear" w:color="auto" w:fill="auto"/>
          </w:tcPr>
          <w:p w14:paraId="7D76A9D7" w14:textId="2A3463C2" w:rsidR="00E51180" w:rsidRPr="00724A5B" w:rsidRDefault="00E51180" w:rsidP="009F44CB">
            <w:pPr>
              <w:spacing w:before="20" w:after="20"/>
              <w:rPr>
                <w:rFonts w:ascii="Times New Roman" w:hAnsi="Times New Roman" w:cs="Times New Roman"/>
                <w:noProof/>
                <w:color w:val="000000"/>
                <w:sz w:val="24"/>
                <w:szCs w:val="24"/>
                <w:highlight w:val="yellow"/>
              </w:rPr>
            </w:pPr>
            <w:r w:rsidRPr="00724A5B">
              <w:rPr>
                <w:rFonts w:ascii="Times New Roman" w:hAnsi="Times New Roman" w:cs="Times New Roman"/>
                <w:noProof/>
                <w:color w:val="000000"/>
                <w:sz w:val="24"/>
                <w:szCs w:val="24"/>
              </w:rPr>
              <w:t>National and local administrations, stakeholders and society in general give a positive opinion</w:t>
            </w:r>
            <w:r w:rsidR="00F97ACB" w:rsidRPr="00724A5B">
              <w:rPr>
                <w:rFonts w:ascii="Times New Roman" w:hAnsi="Times New Roman" w:cs="Times New Roman"/>
                <w:noProof/>
                <w:color w:val="000000"/>
                <w:sz w:val="24"/>
                <w:szCs w:val="24"/>
              </w:rPr>
              <w:t xml:space="preserve"> on</w:t>
            </w:r>
            <w:r w:rsidRPr="00724A5B">
              <w:rPr>
                <w:rFonts w:ascii="Times New Roman" w:hAnsi="Times New Roman" w:cs="Times New Roman"/>
                <w:noProof/>
                <w:color w:val="000000"/>
                <w:sz w:val="24"/>
                <w:szCs w:val="24"/>
              </w:rPr>
              <w:t xml:space="preserve"> the implementation of the Protocol</w:t>
            </w:r>
            <w:r w:rsidR="00F12C57" w:rsidRPr="00724A5B">
              <w:rPr>
                <w:rFonts w:ascii="Times New Roman" w:hAnsi="Times New Roman" w:cs="Times New Roman"/>
                <w:noProof/>
                <w:color w:val="000000"/>
                <w:sz w:val="24"/>
                <w:szCs w:val="24"/>
              </w:rPr>
              <w:t>’</w:t>
            </w:r>
            <w:r w:rsidRPr="00724A5B">
              <w:rPr>
                <w:rFonts w:ascii="Times New Roman" w:hAnsi="Times New Roman" w:cs="Times New Roman"/>
                <w:noProof/>
                <w:color w:val="000000"/>
                <w:sz w:val="24"/>
                <w:szCs w:val="24"/>
              </w:rPr>
              <w:t>s obligations.</w:t>
            </w:r>
          </w:p>
        </w:tc>
        <w:tc>
          <w:tcPr>
            <w:tcW w:w="1750" w:type="pct"/>
            <w:shd w:val="clear" w:color="auto" w:fill="auto"/>
          </w:tcPr>
          <w:p w14:paraId="4C5E9630" w14:textId="7001A5F6" w:rsidR="00E51180" w:rsidRPr="00724A5B" w:rsidRDefault="00E51180" w:rsidP="009F44CB">
            <w:pPr>
              <w:spacing w:before="20" w:after="20"/>
              <w:rPr>
                <w:rFonts w:ascii="Times New Roman" w:hAnsi="Times New Roman" w:cs="Times New Roman"/>
                <w:noProof/>
                <w:color w:val="000000"/>
                <w:sz w:val="24"/>
                <w:szCs w:val="24"/>
                <w:highlight w:val="yellow"/>
              </w:rPr>
            </w:pPr>
            <w:r w:rsidRPr="00724A5B">
              <w:rPr>
                <w:rFonts w:ascii="Times New Roman" w:hAnsi="Times New Roman" w:cs="Times New Roman"/>
                <w:noProof/>
                <w:color w:val="000000" w:themeColor="text1"/>
                <w:sz w:val="24"/>
                <w:szCs w:val="24"/>
              </w:rPr>
              <w:t>Level of compliance with the Protocol</w:t>
            </w:r>
            <w:r w:rsidR="00F12C57" w:rsidRPr="00724A5B">
              <w:rPr>
                <w:rFonts w:ascii="Times New Roman" w:hAnsi="Times New Roman" w:cs="Times New Roman"/>
                <w:noProof/>
                <w:color w:val="000000" w:themeColor="text1"/>
                <w:sz w:val="24"/>
                <w:szCs w:val="24"/>
              </w:rPr>
              <w:t>’</w:t>
            </w:r>
            <w:r w:rsidRPr="00724A5B">
              <w:rPr>
                <w:rFonts w:ascii="Times New Roman" w:hAnsi="Times New Roman" w:cs="Times New Roman"/>
                <w:noProof/>
                <w:color w:val="000000" w:themeColor="text1"/>
                <w:sz w:val="24"/>
                <w:szCs w:val="24"/>
              </w:rPr>
              <w:t xml:space="preserve">s obligations </w:t>
            </w:r>
            <w:r w:rsidR="00841A4E" w:rsidRPr="00724A5B">
              <w:rPr>
                <w:rFonts w:ascii="Times New Roman" w:hAnsi="Times New Roman" w:cs="Times New Roman"/>
                <w:noProof/>
                <w:color w:val="000000" w:themeColor="text1"/>
                <w:sz w:val="24"/>
                <w:szCs w:val="24"/>
              </w:rPr>
              <w:t>(</w:t>
            </w:r>
            <w:r w:rsidRPr="00724A5B">
              <w:rPr>
                <w:rFonts w:ascii="Times New Roman" w:hAnsi="Times New Roman" w:cs="Times New Roman"/>
                <w:noProof/>
                <w:color w:val="000000" w:themeColor="text1"/>
                <w:sz w:val="24"/>
                <w:szCs w:val="24"/>
              </w:rPr>
              <w:t>landing obligation</w:t>
            </w:r>
            <w:r w:rsidR="00F97ACB" w:rsidRPr="00724A5B">
              <w:rPr>
                <w:rFonts w:ascii="Times New Roman" w:hAnsi="Times New Roman" w:cs="Times New Roman"/>
                <w:noProof/>
                <w:color w:val="000000" w:themeColor="text1"/>
                <w:sz w:val="24"/>
                <w:szCs w:val="24"/>
              </w:rPr>
              <w:t>s</w:t>
            </w:r>
            <w:r w:rsidRPr="00724A5B">
              <w:rPr>
                <w:rFonts w:ascii="Times New Roman" w:hAnsi="Times New Roman" w:cs="Times New Roman"/>
                <w:noProof/>
                <w:color w:val="000000" w:themeColor="text1"/>
                <w:sz w:val="24"/>
                <w:szCs w:val="24"/>
              </w:rPr>
              <w:t xml:space="preserve">, observers, data reporting, socio-economic impact of the Agreement’s implementation </w:t>
            </w:r>
            <w:r w:rsidR="00F97ACB" w:rsidRPr="00724A5B">
              <w:rPr>
                <w:rFonts w:ascii="Times New Roman" w:hAnsi="Times New Roman" w:cs="Times New Roman"/>
                <w:noProof/>
                <w:color w:val="000000" w:themeColor="text1"/>
                <w:sz w:val="24"/>
                <w:szCs w:val="24"/>
              </w:rPr>
              <w:t xml:space="preserve">on </w:t>
            </w:r>
            <w:r w:rsidRPr="00724A5B">
              <w:rPr>
                <w:rFonts w:ascii="Times New Roman" w:hAnsi="Times New Roman" w:cs="Times New Roman"/>
                <w:noProof/>
                <w:color w:val="000000" w:themeColor="text1"/>
                <w:sz w:val="24"/>
                <w:szCs w:val="24"/>
              </w:rPr>
              <w:t>national/local population, communication activities and their impact, communication activities, press statements, content of articles, social media, etc.</w:t>
            </w:r>
            <w:r w:rsidR="00841A4E" w:rsidRPr="00724A5B">
              <w:rPr>
                <w:rFonts w:ascii="Times New Roman" w:hAnsi="Times New Roman" w:cs="Times New Roman"/>
                <w:noProof/>
                <w:color w:val="000000" w:themeColor="text1"/>
                <w:sz w:val="24"/>
                <w:szCs w:val="24"/>
              </w:rPr>
              <w:t>).</w:t>
            </w:r>
          </w:p>
        </w:tc>
      </w:tr>
    </w:tbl>
    <w:p w14:paraId="024D824B" w14:textId="77777777" w:rsidR="00E51180" w:rsidRPr="00724A5B" w:rsidRDefault="00E51180" w:rsidP="00E51180">
      <w:pPr>
        <w:jc w:val="both"/>
        <w:rPr>
          <w:rFonts w:ascii="Times New Roman" w:hAnsi="Times New Roman" w:cs="Times New Roman"/>
          <w:b/>
          <w:i/>
          <w:noProof/>
          <w:sz w:val="24"/>
          <w:szCs w:val="24"/>
        </w:rPr>
      </w:pPr>
    </w:p>
    <w:p w14:paraId="3DC2A5F2" w14:textId="3061E717" w:rsidR="00E0650C" w:rsidRPr="00724A5B" w:rsidRDefault="008A6D71" w:rsidP="001701D2">
      <w:pPr>
        <w:pStyle w:val="Heading1"/>
        <w:pBdr>
          <w:top w:val="single" w:sz="4" w:space="1" w:color="auto"/>
          <w:left w:val="single" w:sz="4" w:space="4" w:color="auto"/>
          <w:bottom w:val="single" w:sz="4" w:space="1" w:color="auto"/>
          <w:right w:val="single" w:sz="4" w:space="4" w:color="auto"/>
        </w:pBdr>
        <w:shd w:val="clear" w:color="auto" w:fill="C6D9F1" w:themeFill="text2" w:themeFillTint="33"/>
        <w:rPr>
          <w:noProof/>
          <w:szCs w:val="24"/>
        </w:rPr>
      </w:pPr>
      <w:bookmarkStart w:id="125" w:name="_Toc222495143"/>
      <w:bookmarkEnd w:id="114"/>
      <w:bookmarkEnd w:id="115"/>
      <w:bookmarkEnd w:id="116"/>
      <w:bookmarkEnd w:id="117"/>
      <w:bookmarkEnd w:id="118"/>
      <w:r w:rsidRPr="00724A5B">
        <w:rPr>
          <w:noProof/>
          <w:szCs w:val="24"/>
        </w:rPr>
        <w:t xml:space="preserve">Annex IV. Overview of benefits and </w:t>
      </w:r>
      <w:r w:rsidR="001C7B18" w:rsidRPr="00724A5B">
        <w:rPr>
          <w:noProof/>
          <w:szCs w:val="24"/>
        </w:rPr>
        <w:t>Costs</w:t>
      </w:r>
      <w:bookmarkEnd w:id="125"/>
    </w:p>
    <w:p w14:paraId="63E83968" w14:textId="109B2D40" w:rsidR="00DC1DF2" w:rsidRPr="00724A5B" w:rsidRDefault="00DC1DF2" w:rsidP="003201CA">
      <w:pPr>
        <w:pStyle w:val="Text1"/>
        <w:spacing w:after="0"/>
        <w:ind w:left="0"/>
        <w:rPr>
          <w:rStyle w:val="normaltextrun"/>
          <w:noProof/>
          <w:color w:val="000000"/>
          <w:szCs w:val="24"/>
          <w:shd w:val="clear" w:color="auto" w:fill="FFFFFF"/>
        </w:rPr>
      </w:pPr>
      <w:r w:rsidRPr="00724A5B">
        <w:rPr>
          <w:rStyle w:val="normaltextrun"/>
          <w:noProof/>
          <w:color w:val="000000"/>
          <w:szCs w:val="24"/>
          <w:shd w:val="clear" w:color="auto" w:fill="FFFFFF"/>
        </w:rPr>
        <w:t>T</w:t>
      </w:r>
      <w:r w:rsidR="00F02C66" w:rsidRPr="00724A5B">
        <w:rPr>
          <w:rStyle w:val="normaltextrun"/>
          <w:noProof/>
          <w:color w:val="000000"/>
          <w:szCs w:val="24"/>
          <w:shd w:val="clear" w:color="auto" w:fill="FFFFFF"/>
        </w:rPr>
        <w:t>he t</w:t>
      </w:r>
      <w:r w:rsidRPr="00724A5B">
        <w:rPr>
          <w:rStyle w:val="normaltextrun"/>
          <w:noProof/>
          <w:color w:val="000000"/>
          <w:szCs w:val="24"/>
          <w:shd w:val="clear" w:color="auto" w:fill="FFFFFF"/>
        </w:rPr>
        <w:t>ables below show cost and benefits compared to no FPA/Protocol. In most cases</w:t>
      </w:r>
      <w:r w:rsidR="00841A4E" w:rsidRPr="00724A5B">
        <w:rPr>
          <w:rStyle w:val="normaltextrun"/>
          <w:noProof/>
          <w:color w:val="000000"/>
          <w:szCs w:val="24"/>
          <w:shd w:val="clear" w:color="auto" w:fill="FFFFFF"/>
        </w:rPr>
        <w:t>,</w:t>
      </w:r>
      <w:r w:rsidRPr="00724A5B">
        <w:rPr>
          <w:rStyle w:val="normaltextrun"/>
          <w:noProof/>
          <w:color w:val="000000"/>
          <w:szCs w:val="24"/>
          <w:shd w:val="clear" w:color="auto" w:fill="FFFFFF"/>
        </w:rPr>
        <w:t xml:space="preserve"> EU fleets and EU </w:t>
      </w:r>
      <w:r w:rsidR="00841A4E" w:rsidRPr="00724A5B">
        <w:rPr>
          <w:rStyle w:val="normaltextrun"/>
          <w:noProof/>
          <w:color w:val="000000"/>
          <w:szCs w:val="24"/>
          <w:shd w:val="clear" w:color="auto" w:fill="FFFFFF"/>
        </w:rPr>
        <w:t xml:space="preserve">Member States </w:t>
      </w:r>
      <w:r w:rsidRPr="00724A5B">
        <w:rPr>
          <w:rStyle w:val="normaltextrun"/>
          <w:noProof/>
          <w:color w:val="000000"/>
          <w:szCs w:val="24"/>
          <w:shd w:val="clear" w:color="auto" w:fill="FFFFFF"/>
        </w:rPr>
        <w:t>would have the same obligations</w:t>
      </w:r>
      <w:r w:rsidR="00841A4E" w:rsidRPr="00724A5B">
        <w:rPr>
          <w:rStyle w:val="normaltextrun"/>
          <w:noProof/>
          <w:color w:val="000000"/>
          <w:szCs w:val="24"/>
          <w:shd w:val="clear" w:color="auto" w:fill="FFFFFF"/>
        </w:rPr>
        <w:t xml:space="preserve"> and </w:t>
      </w:r>
      <w:r w:rsidRPr="00724A5B">
        <w:rPr>
          <w:rStyle w:val="normaltextrun"/>
          <w:noProof/>
          <w:color w:val="000000"/>
          <w:szCs w:val="24"/>
          <w:shd w:val="clear" w:color="auto" w:fill="FFFFFF"/>
        </w:rPr>
        <w:t>costs associated with control and enforcement of vessel activity either in the Mauritius fishing zone or in the broader competence area of the IOTC, and the Mauritius authorities would have similar control and enforcement costs if they allowed EU vessels access to their waters. Recurrent costs are annual. Sources of information are shown in brackets.</w:t>
      </w:r>
    </w:p>
    <w:p w14:paraId="03913DDF" w14:textId="77777777" w:rsidR="00DC1DF2" w:rsidRPr="00724A5B" w:rsidRDefault="00DC1DF2" w:rsidP="003201CA">
      <w:pPr>
        <w:pStyle w:val="Text1"/>
        <w:spacing w:after="0"/>
        <w:ind w:left="0"/>
        <w:rPr>
          <w:rStyle w:val="normaltextrun"/>
          <w:noProof/>
          <w:color w:val="000000"/>
          <w:szCs w:val="24"/>
          <w:shd w:val="clear" w:color="auto" w:fill="FFFFFF"/>
        </w:rPr>
      </w:pPr>
    </w:p>
    <w:tbl>
      <w:tblPr>
        <w:tblW w:w="14816" w:type="dxa"/>
        <w:tblLook w:val="04A0" w:firstRow="1" w:lastRow="0" w:firstColumn="1" w:lastColumn="0" w:noHBand="0" w:noVBand="1"/>
      </w:tblPr>
      <w:tblGrid>
        <w:gridCol w:w="1581"/>
        <w:gridCol w:w="1063"/>
        <w:gridCol w:w="1315"/>
        <w:gridCol w:w="2319"/>
        <w:gridCol w:w="1551"/>
        <w:gridCol w:w="1692"/>
        <w:gridCol w:w="1483"/>
        <w:gridCol w:w="1698"/>
        <w:gridCol w:w="2114"/>
      </w:tblGrid>
      <w:tr w:rsidR="00DC1DF2" w:rsidRPr="00724A5B" w14:paraId="5EA657E9" w14:textId="77777777" w:rsidTr="00D7026C">
        <w:trPr>
          <w:trHeight w:val="456"/>
          <w:tblHeader/>
        </w:trPr>
        <w:tc>
          <w:tcPr>
            <w:tcW w:w="1795" w:type="dxa"/>
            <w:tcBorders>
              <w:top w:val="single" w:sz="4" w:space="0" w:color="auto"/>
              <w:left w:val="single" w:sz="4" w:space="0" w:color="auto"/>
              <w:bottom w:val="single" w:sz="4" w:space="0" w:color="auto"/>
              <w:right w:val="single" w:sz="4" w:space="0" w:color="auto"/>
            </w:tcBorders>
            <w:shd w:val="clear" w:color="auto" w:fill="002060"/>
            <w:vAlign w:val="bottom"/>
            <w:hideMark/>
          </w:tcPr>
          <w:p w14:paraId="5A66DA9C" w14:textId="11840D24" w:rsidR="00DC1DF2" w:rsidRPr="00724A5B" w:rsidRDefault="00DC1DF2" w:rsidP="00D7026C">
            <w:pPr>
              <w:spacing w:after="0" w:line="240" w:lineRule="auto"/>
              <w:rPr>
                <w:rFonts w:eastAsia="Times New Roman" w:cs="Arial"/>
                <w:noProof/>
                <w:color w:val="FFFFFF"/>
                <w:sz w:val="16"/>
                <w:szCs w:val="16"/>
                <w:lang w:eastAsia="en-GB"/>
              </w:rPr>
            </w:pPr>
          </w:p>
        </w:tc>
        <w:tc>
          <w:tcPr>
            <w:tcW w:w="1063" w:type="dxa"/>
            <w:tcBorders>
              <w:top w:val="single" w:sz="4" w:space="0" w:color="auto"/>
              <w:left w:val="nil"/>
              <w:bottom w:val="single" w:sz="4" w:space="0" w:color="auto"/>
              <w:right w:val="single" w:sz="4" w:space="0" w:color="auto"/>
            </w:tcBorders>
            <w:shd w:val="clear" w:color="auto" w:fill="002060"/>
            <w:noWrap/>
            <w:vAlign w:val="bottom"/>
            <w:hideMark/>
          </w:tcPr>
          <w:p w14:paraId="36DD864A" w14:textId="2A845166" w:rsidR="00DC1DF2" w:rsidRPr="00724A5B" w:rsidRDefault="00DC1DF2" w:rsidP="00D7026C">
            <w:pPr>
              <w:spacing w:after="0" w:line="240" w:lineRule="auto"/>
              <w:rPr>
                <w:rFonts w:eastAsia="Times New Roman" w:cs="Arial"/>
                <w:b/>
                <w:bCs/>
                <w:noProof/>
                <w:color w:val="FFFFFF"/>
                <w:sz w:val="16"/>
                <w:szCs w:val="16"/>
                <w:lang w:eastAsia="en-GB"/>
              </w:rPr>
            </w:pPr>
          </w:p>
        </w:tc>
        <w:tc>
          <w:tcPr>
            <w:tcW w:w="1315" w:type="dxa"/>
            <w:tcBorders>
              <w:top w:val="single" w:sz="4" w:space="0" w:color="auto"/>
              <w:left w:val="nil"/>
              <w:bottom w:val="single" w:sz="4" w:space="0" w:color="auto"/>
              <w:right w:val="single" w:sz="4" w:space="0" w:color="auto"/>
            </w:tcBorders>
            <w:shd w:val="clear" w:color="auto" w:fill="002060"/>
            <w:vAlign w:val="bottom"/>
            <w:hideMark/>
          </w:tcPr>
          <w:p w14:paraId="6B7582C5" w14:textId="77777777" w:rsidR="00DC1DF2" w:rsidRPr="00724A5B" w:rsidRDefault="00DC1DF2" w:rsidP="00D7026C">
            <w:pPr>
              <w:spacing w:after="0" w:line="240" w:lineRule="auto"/>
              <w:rPr>
                <w:rFonts w:eastAsia="Times New Roman" w:cs="Arial"/>
                <w:b/>
                <w:bCs/>
                <w:noProof/>
                <w:color w:val="FFFFFF"/>
                <w:sz w:val="16"/>
                <w:szCs w:val="16"/>
                <w:lang w:eastAsia="en-GB"/>
              </w:rPr>
            </w:pPr>
            <w:r w:rsidRPr="00724A5B">
              <w:rPr>
                <w:rFonts w:eastAsia="Times New Roman" w:cs="Arial"/>
                <w:b/>
                <w:bCs/>
                <w:noProof/>
                <w:color w:val="FFFFFF"/>
                <w:sz w:val="16"/>
                <w:szCs w:val="16"/>
                <w:lang w:eastAsia="en-GB"/>
              </w:rPr>
              <w:t>EU citizens/ consumers</w:t>
            </w:r>
          </w:p>
        </w:tc>
        <w:tc>
          <w:tcPr>
            <w:tcW w:w="2319" w:type="dxa"/>
            <w:tcBorders>
              <w:top w:val="single" w:sz="4" w:space="0" w:color="auto"/>
              <w:left w:val="nil"/>
              <w:bottom w:val="single" w:sz="4" w:space="0" w:color="auto"/>
              <w:right w:val="single" w:sz="4" w:space="0" w:color="auto"/>
            </w:tcBorders>
            <w:shd w:val="clear" w:color="auto" w:fill="002060"/>
            <w:vAlign w:val="bottom"/>
            <w:hideMark/>
          </w:tcPr>
          <w:p w14:paraId="1626C11F" w14:textId="77777777" w:rsidR="00DC1DF2" w:rsidRPr="00724A5B" w:rsidRDefault="00DC1DF2" w:rsidP="00D7026C">
            <w:pPr>
              <w:spacing w:after="0" w:line="240" w:lineRule="auto"/>
              <w:rPr>
                <w:rFonts w:eastAsia="Times New Roman" w:cs="Arial"/>
                <w:b/>
                <w:bCs/>
                <w:noProof/>
                <w:color w:val="FFFFFF"/>
                <w:sz w:val="16"/>
                <w:szCs w:val="16"/>
                <w:lang w:eastAsia="en-GB"/>
              </w:rPr>
            </w:pPr>
            <w:r w:rsidRPr="00724A5B">
              <w:rPr>
                <w:rFonts w:eastAsia="Times New Roman" w:cs="Arial"/>
                <w:b/>
                <w:bCs/>
                <w:noProof/>
                <w:color w:val="FFFFFF"/>
                <w:sz w:val="16"/>
                <w:szCs w:val="16"/>
                <w:lang w:eastAsia="en-GB"/>
              </w:rPr>
              <w:t>Mauritius citizens/ consumers</w:t>
            </w:r>
          </w:p>
        </w:tc>
        <w:tc>
          <w:tcPr>
            <w:tcW w:w="1551" w:type="dxa"/>
            <w:tcBorders>
              <w:top w:val="single" w:sz="4" w:space="0" w:color="auto"/>
              <w:left w:val="nil"/>
              <w:bottom w:val="single" w:sz="4" w:space="0" w:color="auto"/>
              <w:right w:val="single" w:sz="4" w:space="0" w:color="auto"/>
            </w:tcBorders>
            <w:shd w:val="clear" w:color="auto" w:fill="002060"/>
            <w:vAlign w:val="bottom"/>
            <w:hideMark/>
          </w:tcPr>
          <w:p w14:paraId="67CB77FC" w14:textId="77777777" w:rsidR="00DC1DF2" w:rsidRPr="00724A5B" w:rsidRDefault="00DC1DF2" w:rsidP="00D7026C">
            <w:pPr>
              <w:spacing w:after="0" w:line="240" w:lineRule="auto"/>
              <w:rPr>
                <w:rFonts w:eastAsia="Times New Roman" w:cs="Arial"/>
                <w:b/>
                <w:bCs/>
                <w:noProof/>
                <w:color w:val="FFFFFF"/>
                <w:sz w:val="16"/>
                <w:szCs w:val="16"/>
                <w:lang w:eastAsia="en-GB"/>
              </w:rPr>
            </w:pPr>
            <w:r w:rsidRPr="00724A5B">
              <w:rPr>
                <w:rFonts w:eastAsia="Times New Roman" w:cs="Arial"/>
                <w:b/>
                <w:bCs/>
                <w:noProof/>
                <w:color w:val="FFFFFF"/>
                <w:sz w:val="16"/>
                <w:szCs w:val="16"/>
                <w:lang w:eastAsia="en-GB"/>
              </w:rPr>
              <w:t>EU businesses</w:t>
            </w:r>
          </w:p>
        </w:tc>
        <w:tc>
          <w:tcPr>
            <w:tcW w:w="1692" w:type="dxa"/>
            <w:tcBorders>
              <w:top w:val="single" w:sz="4" w:space="0" w:color="auto"/>
              <w:left w:val="nil"/>
              <w:bottom w:val="single" w:sz="4" w:space="0" w:color="auto"/>
              <w:right w:val="single" w:sz="4" w:space="0" w:color="auto"/>
            </w:tcBorders>
            <w:shd w:val="clear" w:color="auto" w:fill="002060"/>
            <w:vAlign w:val="bottom"/>
            <w:hideMark/>
          </w:tcPr>
          <w:p w14:paraId="03C6E175" w14:textId="77777777" w:rsidR="00DC1DF2" w:rsidRPr="00724A5B" w:rsidRDefault="00DC1DF2" w:rsidP="00D7026C">
            <w:pPr>
              <w:spacing w:after="0" w:line="240" w:lineRule="auto"/>
              <w:rPr>
                <w:rFonts w:eastAsia="Times New Roman" w:cs="Arial"/>
                <w:b/>
                <w:bCs/>
                <w:noProof/>
                <w:color w:val="FFFFFF"/>
                <w:sz w:val="16"/>
                <w:szCs w:val="16"/>
                <w:lang w:eastAsia="en-GB"/>
              </w:rPr>
            </w:pPr>
            <w:r w:rsidRPr="00724A5B">
              <w:rPr>
                <w:rFonts w:eastAsia="Times New Roman" w:cs="Arial"/>
                <w:b/>
                <w:bCs/>
                <w:noProof/>
                <w:color w:val="FFFFFF"/>
                <w:sz w:val="16"/>
                <w:szCs w:val="16"/>
                <w:lang w:eastAsia="en-GB"/>
              </w:rPr>
              <w:t>Mauritius businesses</w:t>
            </w:r>
          </w:p>
        </w:tc>
        <w:tc>
          <w:tcPr>
            <w:tcW w:w="1269" w:type="dxa"/>
            <w:tcBorders>
              <w:top w:val="single" w:sz="4" w:space="0" w:color="auto"/>
              <w:left w:val="nil"/>
              <w:bottom w:val="single" w:sz="4" w:space="0" w:color="auto"/>
              <w:right w:val="single" w:sz="4" w:space="0" w:color="auto"/>
            </w:tcBorders>
            <w:shd w:val="clear" w:color="auto" w:fill="002060"/>
            <w:vAlign w:val="bottom"/>
            <w:hideMark/>
          </w:tcPr>
          <w:p w14:paraId="7FC3EFFC" w14:textId="2001BA70" w:rsidR="00DC1DF2" w:rsidRPr="00724A5B" w:rsidRDefault="00742B64" w:rsidP="00D7026C">
            <w:pPr>
              <w:spacing w:after="0" w:line="240" w:lineRule="auto"/>
              <w:rPr>
                <w:rFonts w:eastAsia="Times New Roman" w:cs="Arial"/>
                <w:b/>
                <w:bCs/>
                <w:noProof/>
                <w:color w:val="FFFFFF"/>
                <w:sz w:val="16"/>
                <w:szCs w:val="16"/>
                <w:lang w:eastAsia="en-GB"/>
              </w:rPr>
            </w:pPr>
            <w:r w:rsidRPr="00724A5B">
              <w:rPr>
                <w:rFonts w:eastAsia="Times New Roman" w:cs="Arial"/>
                <w:b/>
                <w:bCs/>
                <w:noProof/>
                <w:color w:val="FFFFFF"/>
                <w:sz w:val="16"/>
                <w:szCs w:val="16"/>
                <w:lang w:eastAsia="en-GB"/>
              </w:rPr>
              <w:t>EU countries’</w:t>
            </w:r>
            <w:r w:rsidR="00DC1DF2" w:rsidRPr="00724A5B">
              <w:rPr>
                <w:rFonts w:eastAsia="Times New Roman" w:cs="Arial"/>
                <w:b/>
                <w:bCs/>
                <w:noProof/>
                <w:color w:val="FFFFFF"/>
                <w:sz w:val="16"/>
                <w:szCs w:val="16"/>
                <w:lang w:eastAsia="en-GB"/>
              </w:rPr>
              <w:t xml:space="preserve"> </w:t>
            </w:r>
            <w:r w:rsidR="00F12C57" w:rsidRPr="00724A5B">
              <w:rPr>
                <w:rFonts w:eastAsia="Times New Roman" w:cs="Arial"/>
                <w:b/>
                <w:bCs/>
                <w:noProof/>
                <w:color w:val="FFFFFF"/>
                <w:sz w:val="16"/>
                <w:szCs w:val="16"/>
                <w:lang w:eastAsia="en-GB"/>
              </w:rPr>
              <w:t>administrations</w:t>
            </w:r>
          </w:p>
        </w:tc>
        <w:tc>
          <w:tcPr>
            <w:tcW w:w="1698" w:type="dxa"/>
            <w:tcBorders>
              <w:top w:val="single" w:sz="4" w:space="0" w:color="auto"/>
              <w:left w:val="nil"/>
              <w:bottom w:val="single" w:sz="4" w:space="0" w:color="auto"/>
              <w:right w:val="single" w:sz="4" w:space="0" w:color="auto"/>
            </w:tcBorders>
            <w:shd w:val="clear" w:color="auto" w:fill="002060"/>
            <w:vAlign w:val="bottom"/>
            <w:hideMark/>
          </w:tcPr>
          <w:p w14:paraId="1ADA9661" w14:textId="49CBEEB9" w:rsidR="00DC1DF2" w:rsidRPr="00724A5B" w:rsidRDefault="00DC1DF2" w:rsidP="00D7026C">
            <w:pPr>
              <w:spacing w:after="0" w:line="240" w:lineRule="auto"/>
              <w:rPr>
                <w:rFonts w:eastAsia="Times New Roman" w:cs="Arial"/>
                <w:b/>
                <w:bCs/>
                <w:noProof/>
                <w:color w:val="FFFFFF"/>
                <w:sz w:val="16"/>
                <w:szCs w:val="16"/>
                <w:lang w:eastAsia="en-GB"/>
              </w:rPr>
            </w:pPr>
            <w:r w:rsidRPr="00724A5B">
              <w:rPr>
                <w:rFonts w:eastAsia="Times New Roman" w:cs="Arial"/>
                <w:b/>
                <w:bCs/>
                <w:noProof/>
                <w:color w:val="FFFFFF"/>
                <w:sz w:val="16"/>
                <w:szCs w:val="16"/>
                <w:lang w:eastAsia="en-GB"/>
              </w:rPr>
              <w:t>Mauritius</w:t>
            </w:r>
            <w:r w:rsidR="00742B64" w:rsidRPr="00724A5B">
              <w:rPr>
                <w:rFonts w:eastAsia="Times New Roman" w:cs="Arial"/>
                <w:b/>
                <w:bCs/>
                <w:noProof/>
                <w:color w:val="FFFFFF"/>
                <w:sz w:val="16"/>
                <w:szCs w:val="16"/>
                <w:lang w:eastAsia="en-GB"/>
              </w:rPr>
              <w:t>’</w:t>
            </w:r>
            <w:r w:rsidRPr="00724A5B">
              <w:rPr>
                <w:rFonts w:eastAsia="Times New Roman" w:cs="Arial"/>
                <w:b/>
                <w:bCs/>
                <w:noProof/>
                <w:color w:val="FFFFFF"/>
                <w:sz w:val="16"/>
                <w:szCs w:val="16"/>
                <w:lang w:eastAsia="en-GB"/>
              </w:rPr>
              <w:t xml:space="preserve"> administration</w:t>
            </w:r>
          </w:p>
        </w:tc>
        <w:tc>
          <w:tcPr>
            <w:tcW w:w="2114" w:type="dxa"/>
            <w:tcBorders>
              <w:top w:val="single" w:sz="4" w:space="0" w:color="auto"/>
              <w:left w:val="nil"/>
              <w:bottom w:val="single" w:sz="4" w:space="0" w:color="auto"/>
              <w:right w:val="single" w:sz="4" w:space="0" w:color="auto"/>
            </w:tcBorders>
            <w:shd w:val="clear" w:color="auto" w:fill="002060"/>
            <w:vAlign w:val="bottom"/>
            <w:hideMark/>
          </w:tcPr>
          <w:p w14:paraId="4EC7B638" w14:textId="7D5A307A" w:rsidR="00DC1DF2" w:rsidRPr="00724A5B" w:rsidRDefault="00DC1DF2" w:rsidP="00D7026C">
            <w:pPr>
              <w:spacing w:after="0" w:line="240" w:lineRule="auto"/>
              <w:rPr>
                <w:rFonts w:eastAsia="Times New Roman" w:cs="Arial"/>
                <w:b/>
                <w:bCs/>
                <w:noProof/>
                <w:color w:val="FFFFFF"/>
                <w:sz w:val="16"/>
                <w:szCs w:val="16"/>
                <w:lang w:eastAsia="en-GB"/>
              </w:rPr>
            </w:pPr>
            <w:r w:rsidRPr="00724A5B">
              <w:rPr>
                <w:rFonts w:eastAsia="Times New Roman" w:cs="Arial"/>
                <w:b/>
                <w:bCs/>
                <w:noProof/>
                <w:color w:val="FFFFFF"/>
                <w:sz w:val="16"/>
                <w:szCs w:val="16"/>
                <w:lang w:eastAsia="en-GB"/>
              </w:rPr>
              <w:t xml:space="preserve">EU </w:t>
            </w:r>
            <w:r w:rsidR="0031275A" w:rsidRPr="00724A5B">
              <w:rPr>
                <w:rFonts w:eastAsia="Times New Roman" w:cs="Arial"/>
                <w:b/>
                <w:bCs/>
                <w:noProof/>
                <w:color w:val="FFFFFF"/>
                <w:sz w:val="16"/>
                <w:szCs w:val="16"/>
                <w:lang w:eastAsia="en-GB"/>
              </w:rPr>
              <w:t>C</w:t>
            </w:r>
            <w:r w:rsidRPr="00724A5B">
              <w:rPr>
                <w:rFonts w:eastAsia="Times New Roman" w:cs="Arial"/>
                <w:b/>
                <w:bCs/>
                <w:noProof/>
                <w:color w:val="FFFFFF"/>
                <w:sz w:val="16"/>
                <w:szCs w:val="16"/>
                <w:lang w:eastAsia="en-GB"/>
              </w:rPr>
              <w:t>ommission services</w:t>
            </w:r>
          </w:p>
        </w:tc>
      </w:tr>
      <w:tr w:rsidR="00DC1DF2" w:rsidRPr="00724A5B" w14:paraId="60CC8609" w14:textId="77777777" w:rsidTr="00D7026C">
        <w:trPr>
          <w:trHeight w:val="456"/>
          <w:tblHeader/>
        </w:trPr>
        <w:tc>
          <w:tcPr>
            <w:tcW w:w="1795" w:type="dxa"/>
            <w:tcBorders>
              <w:top w:val="nil"/>
              <w:left w:val="single" w:sz="4" w:space="0" w:color="auto"/>
              <w:right w:val="single" w:sz="4" w:space="0" w:color="auto"/>
            </w:tcBorders>
            <w:shd w:val="clear" w:color="auto" w:fill="002060"/>
            <w:vAlign w:val="bottom"/>
            <w:hideMark/>
          </w:tcPr>
          <w:p w14:paraId="2E87701E" w14:textId="77777777" w:rsidR="00DC1DF2" w:rsidRPr="00724A5B" w:rsidRDefault="00DC1DF2" w:rsidP="00D7026C">
            <w:pPr>
              <w:spacing w:after="0" w:line="240" w:lineRule="auto"/>
              <w:rPr>
                <w:rFonts w:eastAsia="Times New Roman" w:cs="Arial"/>
                <w:b/>
                <w:bCs/>
                <w:noProof/>
                <w:color w:val="FFFFFF"/>
                <w:sz w:val="16"/>
                <w:szCs w:val="16"/>
                <w:lang w:eastAsia="en-GB"/>
              </w:rPr>
            </w:pPr>
            <w:r w:rsidRPr="00724A5B">
              <w:rPr>
                <w:rFonts w:eastAsia="Times New Roman" w:cs="Arial"/>
                <w:b/>
                <w:bCs/>
                <w:noProof/>
                <w:color w:val="FFFFFF"/>
                <w:sz w:val="16"/>
                <w:szCs w:val="16"/>
                <w:lang w:eastAsia="en-GB"/>
              </w:rPr>
              <w:t>Costs</w:t>
            </w:r>
          </w:p>
        </w:tc>
        <w:tc>
          <w:tcPr>
            <w:tcW w:w="1063" w:type="dxa"/>
            <w:tcBorders>
              <w:top w:val="nil"/>
              <w:left w:val="nil"/>
              <w:right w:val="single" w:sz="4" w:space="0" w:color="auto"/>
            </w:tcBorders>
            <w:shd w:val="clear" w:color="auto" w:fill="002060"/>
            <w:vAlign w:val="bottom"/>
            <w:hideMark/>
          </w:tcPr>
          <w:p w14:paraId="1CE50D03" w14:textId="77777777" w:rsidR="00DC1DF2" w:rsidRPr="00724A5B" w:rsidRDefault="00DC1DF2" w:rsidP="00D7026C">
            <w:pPr>
              <w:spacing w:after="0" w:line="240" w:lineRule="auto"/>
              <w:rPr>
                <w:rFonts w:eastAsia="Times New Roman" w:cs="Arial"/>
                <w:b/>
                <w:bCs/>
                <w:noProof/>
                <w:color w:val="FFFFFF"/>
                <w:sz w:val="16"/>
                <w:szCs w:val="16"/>
                <w:lang w:eastAsia="en-GB"/>
              </w:rPr>
            </w:pPr>
            <w:r w:rsidRPr="00724A5B">
              <w:rPr>
                <w:rFonts w:eastAsia="Times New Roman" w:cs="Arial"/>
                <w:b/>
                <w:bCs/>
                <w:noProof/>
                <w:color w:val="FFFFFF"/>
                <w:sz w:val="16"/>
                <w:szCs w:val="16"/>
                <w:lang w:eastAsia="en-GB"/>
              </w:rPr>
              <w:t>one-off / recurrent</w:t>
            </w:r>
          </w:p>
        </w:tc>
        <w:tc>
          <w:tcPr>
            <w:tcW w:w="11958" w:type="dxa"/>
            <w:gridSpan w:val="7"/>
            <w:tcBorders>
              <w:top w:val="single" w:sz="4" w:space="0" w:color="auto"/>
              <w:left w:val="nil"/>
              <w:right w:val="single" w:sz="4" w:space="0" w:color="auto"/>
            </w:tcBorders>
            <w:shd w:val="clear" w:color="auto" w:fill="002060"/>
            <w:noWrap/>
            <w:vAlign w:val="bottom"/>
            <w:hideMark/>
          </w:tcPr>
          <w:p w14:paraId="1A30E4F7" w14:textId="77777777" w:rsidR="00DC1DF2" w:rsidRPr="00724A5B" w:rsidRDefault="00DC1DF2" w:rsidP="00D7026C">
            <w:pPr>
              <w:spacing w:after="0" w:line="240" w:lineRule="auto"/>
              <w:jc w:val="center"/>
              <w:rPr>
                <w:rFonts w:eastAsia="Times New Roman" w:cs="Arial"/>
                <w:b/>
                <w:bCs/>
                <w:noProof/>
                <w:color w:val="FFFFFF"/>
                <w:sz w:val="16"/>
                <w:szCs w:val="16"/>
                <w:lang w:eastAsia="en-GB"/>
              </w:rPr>
            </w:pPr>
            <w:r w:rsidRPr="00724A5B">
              <w:rPr>
                <w:rFonts w:eastAsia="Times New Roman" w:cs="Arial"/>
                <w:b/>
                <w:bCs/>
                <w:noProof/>
                <w:color w:val="FFFFFF"/>
                <w:sz w:val="16"/>
                <w:szCs w:val="16"/>
                <w:lang w:eastAsia="en-GB"/>
              </w:rPr>
              <w:t>Monetary value, ranges and/or qualitative comment</w:t>
            </w:r>
          </w:p>
        </w:tc>
      </w:tr>
      <w:tr w:rsidR="00DC1DF2" w:rsidRPr="00724A5B" w14:paraId="324CB527" w14:textId="77777777" w:rsidTr="00D7026C">
        <w:trPr>
          <w:trHeight w:val="283"/>
        </w:trPr>
        <w:tc>
          <w:tcPr>
            <w:tcW w:w="1795" w:type="dxa"/>
            <w:tcBorders>
              <w:top w:val="nil"/>
              <w:left w:val="single" w:sz="4" w:space="0" w:color="auto"/>
              <w:bottom w:val="single" w:sz="4" w:space="0" w:color="auto"/>
            </w:tcBorders>
            <w:shd w:val="clear" w:color="auto" w:fill="0070C0"/>
            <w:vAlign w:val="bottom"/>
            <w:hideMark/>
          </w:tcPr>
          <w:p w14:paraId="213EEADA" w14:textId="77777777" w:rsidR="00DC1DF2" w:rsidRPr="00724A5B" w:rsidRDefault="00DC1DF2" w:rsidP="00D7026C">
            <w:pPr>
              <w:spacing w:after="0" w:line="240" w:lineRule="auto"/>
              <w:rPr>
                <w:rFonts w:eastAsia="Times New Roman" w:cs="Arial"/>
                <w:b/>
                <w:bCs/>
                <w:i/>
                <w:iCs/>
                <w:noProof/>
                <w:color w:val="FFFFFF" w:themeColor="background1"/>
                <w:sz w:val="16"/>
                <w:szCs w:val="16"/>
                <w:lang w:eastAsia="en-GB"/>
              </w:rPr>
            </w:pPr>
            <w:r w:rsidRPr="00724A5B">
              <w:rPr>
                <w:rFonts w:eastAsia="Times New Roman" w:cs="Arial"/>
                <w:b/>
                <w:bCs/>
                <w:i/>
                <w:iCs/>
                <w:noProof/>
                <w:color w:val="FFFFFF" w:themeColor="background1"/>
                <w:sz w:val="16"/>
                <w:szCs w:val="16"/>
                <w:lang w:eastAsia="en-GB"/>
              </w:rPr>
              <w:t>Direct compliance costs</w:t>
            </w:r>
          </w:p>
        </w:tc>
        <w:tc>
          <w:tcPr>
            <w:tcW w:w="1063" w:type="dxa"/>
            <w:tcBorders>
              <w:top w:val="nil"/>
              <w:bottom w:val="single" w:sz="4" w:space="0" w:color="auto"/>
            </w:tcBorders>
            <w:shd w:val="clear" w:color="auto" w:fill="0070C0"/>
            <w:noWrap/>
            <w:vAlign w:val="bottom"/>
            <w:hideMark/>
          </w:tcPr>
          <w:p w14:paraId="05C47009" w14:textId="0802B7B4" w:rsidR="00DC1DF2" w:rsidRPr="00724A5B" w:rsidRDefault="00DC1DF2" w:rsidP="00D7026C">
            <w:pPr>
              <w:spacing w:after="0" w:line="240" w:lineRule="auto"/>
              <w:rPr>
                <w:rFonts w:eastAsia="Times New Roman" w:cs="Arial"/>
                <w:noProof/>
                <w:color w:val="FFFFFF" w:themeColor="background1"/>
                <w:sz w:val="16"/>
                <w:szCs w:val="16"/>
                <w:lang w:eastAsia="en-GB"/>
              </w:rPr>
            </w:pPr>
          </w:p>
        </w:tc>
        <w:tc>
          <w:tcPr>
            <w:tcW w:w="1315" w:type="dxa"/>
            <w:tcBorders>
              <w:top w:val="nil"/>
              <w:bottom w:val="single" w:sz="4" w:space="0" w:color="auto"/>
            </w:tcBorders>
            <w:shd w:val="clear" w:color="auto" w:fill="0070C0"/>
            <w:noWrap/>
            <w:vAlign w:val="bottom"/>
            <w:hideMark/>
          </w:tcPr>
          <w:p w14:paraId="5C0ABDA5" w14:textId="6B4E1FC6" w:rsidR="00DC1DF2" w:rsidRPr="00724A5B" w:rsidRDefault="00DC1DF2" w:rsidP="00D7026C">
            <w:pPr>
              <w:spacing w:after="0" w:line="240" w:lineRule="auto"/>
              <w:rPr>
                <w:rFonts w:eastAsia="Times New Roman" w:cs="Arial"/>
                <w:noProof/>
                <w:color w:val="FFFFFF" w:themeColor="background1"/>
                <w:sz w:val="16"/>
                <w:szCs w:val="16"/>
                <w:lang w:eastAsia="en-GB"/>
              </w:rPr>
            </w:pPr>
          </w:p>
        </w:tc>
        <w:tc>
          <w:tcPr>
            <w:tcW w:w="2319" w:type="dxa"/>
            <w:tcBorders>
              <w:top w:val="nil"/>
              <w:bottom w:val="single" w:sz="4" w:space="0" w:color="auto"/>
            </w:tcBorders>
            <w:shd w:val="clear" w:color="auto" w:fill="0070C0"/>
            <w:noWrap/>
            <w:vAlign w:val="bottom"/>
            <w:hideMark/>
          </w:tcPr>
          <w:p w14:paraId="231A3B82" w14:textId="2F25CF4A" w:rsidR="00DC1DF2" w:rsidRPr="00724A5B" w:rsidRDefault="00DC1DF2" w:rsidP="00D7026C">
            <w:pPr>
              <w:spacing w:after="0" w:line="240" w:lineRule="auto"/>
              <w:rPr>
                <w:rFonts w:eastAsia="Times New Roman" w:cs="Arial"/>
                <w:noProof/>
                <w:color w:val="FFFFFF" w:themeColor="background1"/>
                <w:sz w:val="16"/>
                <w:szCs w:val="16"/>
                <w:lang w:eastAsia="en-GB"/>
              </w:rPr>
            </w:pPr>
          </w:p>
        </w:tc>
        <w:tc>
          <w:tcPr>
            <w:tcW w:w="1551" w:type="dxa"/>
            <w:tcBorders>
              <w:top w:val="nil"/>
              <w:bottom w:val="single" w:sz="4" w:space="0" w:color="auto"/>
            </w:tcBorders>
            <w:shd w:val="clear" w:color="auto" w:fill="0070C0"/>
            <w:noWrap/>
            <w:vAlign w:val="bottom"/>
            <w:hideMark/>
          </w:tcPr>
          <w:p w14:paraId="4069B887" w14:textId="588E1423" w:rsidR="00DC1DF2" w:rsidRPr="00724A5B" w:rsidRDefault="00DC1DF2" w:rsidP="00D7026C">
            <w:pPr>
              <w:spacing w:after="0" w:line="240" w:lineRule="auto"/>
              <w:rPr>
                <w:rFonts w:eastAsia="Times New Roman" w:cs="Arial"/>
                <w:noProof/>
                <w:color w:val="FFFFFF" w:themeColor="background1"/>
                <w:sz w:val="16"/>
                <w:szCs w:val="16"/>
                <w:lang w:eastAsia="en-GB"/>
              </w:rPr>
            </w:pPr>
          </w:p>
        </w:tc>
        <w:tc>
          <w:tcPr>
            <w:tcW w:w="1692" w:type="dxa"/>
            <w:tcBorders>
              <w:top w:val="nil"/>
              <w:bottom w:val="single" w:sz="4" w:space="0" w:color="auto"/>
            </w:tcBorders>
            <w:shd w:val="clear" w:color="auto" w:fill="0070C0"/>
            <w:noWrap/>
            <w:vAlign w:val="bottom"/>
            <w:hideMark/>
          </w:tcPr>
          <w:p w14:paraId="32D8E5C4" w14:textId="5DA75CC7" w:rsidR="00DC1DF2" w:rsidRPr="00724A5B" w:rsidRDefault="00DC1DF2" w:rsidP="00D7026C">
            <w:pPr>
              <w:spacing w:after="0" w:line="240" w:lineRule="auto"/>
              <w:rPr>
                <w:rFonts w:eastAsia="Times New Roman" w:cs="Arial"/>
                <w:noProof/>
                <w:color w:val="FFFFFF" w:themeColor="background1"/>
                <w:sz w:val="16"/>
                <w:szCs w:val="16"/>
                <w:lang w:eastAsia="en-GB"/>
              </w:rPr>
            </w:pPr>
          </w:p>
        </w:tc>
        <w:tc>
          <w:tcPr>
            <w:tcW w:w="1269" w:type="dxa"/>
            <w:tcBorders>
              <w:top w:val="nil"/>
              <w:bottom w:val="single" w:sz="4" w:space="0" w:color="auto"/>
            </w:tcBorders>
            <w:shd w:val="clear" w:color="auto" w:fill="0070C0"/>
            <w:noWrap/>
            <w:vAlign w:val="bottom"/>
            <w:hideMark/>
          </w:tcPr>
          <w:p w14:paraId="45F3580F" w14:textId="789F24DE" w:rsidR="00DC1DF2" w:rsidRPr="00724A5B" w:rsidRDefault="00DC1DF2" w:rsidP="00D7026C">
            <w:pPr>
              <w:spacing w:after="0" w:line="240" w:lineRule="auto"/>
              <w:rPr>
                <w:rFonts w:eastAsia="Times New Roman" w:cs="Arial"/>
                <w:noProof/>
                <w:color w:val="FFFFFF" w:themeColor="background1"/>
                <w:sz w:val="16"/>
                <w:szCs w:val="16"/>
                <w:lang w:eastAsia="en-GB"/>
              </w:rPr>
            </w:pPr>
          </w:p>
        </w:tc>
        <w:tc>
          <w:tcPr>
            <w:tcW w:w="1698" w:type="dxa"/>
            <w:tcBorders>
              <w:top w:val="nil"/>
              <w:bottom w:val="single" w:sz="4" w:space="0" w:color="auto"/>
            </w:tcBorders>
            <w:shd w:val="clear" w:color="auto" w:fill="0070C0"/>
            <w:noWrap/>
            <w:vAlign w:val="bottom"/>
            <w:hideMark/>
          </w:tcPr>
          <w:p w14:paraId="238618B5" w14:textId="0C564C0B" w:rsidR="00DC1DF2" w:rsidRPr="00724A5B" w:rsidRDefault="00DC1DF2" w:rsidP="00D7026C">
            <w:pPr>
              <w:spacing w:after="0" w:line="240" w:lineRule="auto"/>
              <w:rPr>
                <w:rFonts w:eastAsia="Times New Roman" w:cs="Arial"/>
                <w:noProof/>
                <w:color w:val="FFFFFF" w:themeColor="background1"/>
                <w:sz w:val="16"/>
                <w:szCs w:val="16"/>
                <w:lang w:eastAsia="en-GB"/>
              </w:rPr>
            </w:pPr>
          </w:p>
        </w:tc>
        <w:tc>
          <w:tcPr>
            <w:tcW w:w="2114" w:type="dxa"/>
            <w:tcBorders>
              <w:top w:val="nil"/>
              <w:bottom w:val="single" w:sz="4" w:space="0" w:color="auto"/>
              <w:right w:val="single" w:sz="4" w:space="0" w:color="auto"/>
            </w:tcBorders>
            <w:shd w:val="clear" w:color="auto" w:fill="0070C0"/>
            <w:noWrap/>
            <w:vAlign w:val="bottom"/>
            <w:hideMark/>
          </w:tcPr>
          <w:p w14:paraId="6A6EA8C0" w14:textId="65AFEAFB" w:rsidR="00DC1DF2" w:rsidRPr="00724A5B" w:rsidRDefault="00DC1DF2" w:rsidP="00D7026C">
            <w:pPr>
              <w:spacing w:after="0" w:line="240" w:lineRule="auto"/>
              <w:rPr>
                <w:rFonts w:eastAsia="Times New Roman" w:cs="Arial"/>
                <w:noProof/>
                <w:color w:val="FFFFFF" w:themeColor="background1"/>
                <w:sz w:val="16"/>
                <w:szCs w:val="16"/>
                <w:lang w:eastAsia="en-GB"/>
              </w:rPr>
            </w:pPr>
          </w:p>
        </w:tc>
      </w:tr>
      <w:tr w:rsidR="00DC1DF2" w:rsidRPr="00724A5B" w14:paraId="6B1E4AE1" w14:textId="77777777" w:rsidTr="00D7026C">
        <w:trPr>
          <w:trHeight w:val="567"/>
        </w:trPr>
        <w:tc>
          <w:tcPr>
            <w:tcW w:w="1795" w:type="dxa"/>
            <w:tcBorders>
              <w:top w:val="nil"/>
              <w:left w:val="single" w:sz="4" w:space="0" w:color="auto"/>
              <w:bottom w:val="single" w:sz="4" w:space="0" w:color="auto"/>
              <w:right w:val="single" w:sz="4" w:space="0" w:color="auto"/>
            </w:tcBorders>
            <w:vAlign w:val="center"/>
            <w:hideMark/>
          </w:tcPr>
          <w:p w14:paraId="43CE661F" w14:textId="77777777" w:rsidR="00DC1DF2" w:rsidRPr="00724A5B" w:rsidRDefault="00DC1DF2" w:rsidP="00D7026C">
            <w:pPr>
              <w:spacing w:after="0" w:line="240" w:lineRule="auto"/>
              <w:rPr>
                <w:rFonts w:eastAsia="Times New Roman" w:cs="Arial"/>
                <w:noProof/>
                <w:color w:val="000000"/>
                <w:sz w:val="16"/>
                <w:szCs w:val="16"/>
                <w:lang w:eastAsia="en-GB"/>
              </w:rPr>
            </w:pPr>
            <w:r w:rsidRPr="00724A5B">
              <w:rPr>
                <w:rFonts w:eastAsia="Times New Roman" w:cs="Arial"/>
                <w:noProof/>
                <w:color w:val="000000"/>
                <w:sz w:val="16"/>
                <w:szCs w:val="16"/>
                <w:lang w:eastAsia="en-GB"/>
              </w:rPr>
              <w:t>Negotiation of Protocol</w:t>
            </w:r>
          </w:p>
        </w:tc>
        <w:tc>
          <w:tcPr>
            <w:tcW w:w="1063" w:type="dxa"/>
            <w:tcBorders>
              <w:top w:val="nil"/>
              <w:left w:val="nil"/>
              <w:bottom w:val="single" w:sz="4" w:space="0" w:color="auto"/>
              <w:right w:val="single" w:sz="4" w:space="0" w:color="auto"/>
            </w:tcBorders>
            <w:noWrap/>
            <w:vAlign w:val="center"/>
            <w:hideMark/>
          </w:tcPr>
          <w:p w14:paraId="60307BA4" w14:textId="77777777" w:rsidR="00DC1DF2" w:rsidRPr="00724A5B" w:rsidRDefault="00DC1DF2" w:rsidP="00D7026C">
            <w:pPr>
              <w:spacing w:after="0" w:line="240" w:lineRule="auto"/>
              <w:jc w:val="center"/>
              <w:rPr>
                <w:rFonts w:eastAsia="Times New Roman" w:cs="Arial"/>
                <w:noProof/>
                <w:color w:val="000000"/>
                <w:sz w:val="16"/>
                <w:szCs w:val="16"/>
                <w:lang w:eastAsia="en-GB"/>
              </w:rPr>
            </w:pPr>
            <w:r w:rsidRPr="00724A5B">
              <w:rPr>
                <w:rFonts w:eastAsia="Times New Roman" w:cs="Arial"/>
                <w:noProof/>
                <w:color w:val="000000"/>
                <w:sz w:val="16"/>
                <w:szCs w:val="16"/>
                <w:lang w:eastAsia="en-GB"/>
              </w:rPr>
              <w:t>one-off</w:t>
            </w:r>
          </w:p>
        </w:tc>
        <w:tc>
          <w:tcPr>
            <w:tcW w:w="1315" w:type="dxa"/>
            <w:tcBorders>
              <w:top w:val="nil"/>
              <w:left w:val="nil"/>
              <w:bottom w:val="single" w:sz="4" w:space="0" w:color="auto"/>
              <w:right w:val="single" w:sz="4" w:space="0" w:color="auto"/>
            </w:tcBorders>
            <w:noWrap/>
            <w:vAlign w:val="center"/>
            <w:hideMark/>
          </w:tcPr>
          <w:p w14:paraId="3F042E40" w14:textId="28D686BC" w:rsidR="00DC1DF2" w:rsidRPr="00724A5B" w:rsidRDefault="00DC1DF2" w:rsidP="00D7026C">
            <w:pPr>
              <w:spacing w:after="0" w:line="240" w:lineRule="auto"/>
              <w:jc w:val="center"/>
              <w:rPr>
                <w:rFonts w:eastAsia="Times New Roman" w:cs="Arial"/>
                <w:noProof/>
                <w:color w:val="000000"/>
                <w:sz w:val="16"/>
                <w:szCs w:val="16"/>
                <w:lang w:eastAsia="en-GB"/>
              </w:rPr>
            </w:pPr>
            <w:r w:rsidRPr="00724A5B">
              <w:rPr>
                <w:rFonts w:eastAsia="Times New Roman" w:cs="Arial"/>
                <w:noProof/>
                <w:color w:val="000000"/>
                <w:sz w:val="16"/>
                <w:szCs w:val="16"/>
                <w:lang w:eastAsia="en-GB"/>
              </w:rPr>
              <w:t>n/a</w:t>
            </w:r>
          </w:p>
        </w:tc>
        <w:tc>
          <w:tcPr>
            <w:tcW w:w="2319" w:type="dxa"/>
            <w:tcBorders>
              <w:top w:val="nil"/>
              <w:left w:val="nil"/>
              <w:bottom w:val="single" w:sz="4" w:space="0" w:color="auto"/>
              <w:right w:val="single" w:sz="4" w:space="0" w:color="auto"/>
            </w:tcBorders>
            <w:noWrap/>
            <w:vAlign w:val="center"/>
            <w:hideMark/>
          </w:tcPr>
          <w:p w14:paraId="1E6F27C4" w14:textId="48FBB52F" w:rsidR="00DC1DF2" w:rsidRPr="00724A5B" w:rsidRDefault="00DC1DF2" w:rsidP="00D7026C">
            <w:pPr>
              <w:spacing w:after="0" w:line="240" w:lineRule="auto"/>
              <w:jc w:val="center"/>
              <w:rPr>
                <w:rFonts w:eastAsia="Times New Roman" w:cs="Arial"/>
                <w:noProof/>
                <w:color w:val="000000"/>
                <w:sz w:val="16"/>
                <w:szCs w:val="16"/>
                <w:lang w:eastAsia="en-GB"/>
              </w:rPr>
            </w:pPr>
            <w:r w:rsidRPr="00724A5B">
              <w:rPr>
                <w:rFonts w:eastAsia="Times New Roman" w:cs="Arial"/>
                <w:noProof/>
                <w:color w:val="000000"/>
                <w:sz w:val="16"/>
                <w:szCs w:val="16"/>
                <w:lang w:eastAsia="en-GB"/>
              </w:rPr>
              <w:t>n/a</w:t>
            </w:r>
          </w:p>
        </w:tc>
        <w:tc>
          <w:tcPr>
            <w:tcW w:w="1551" w:type="dxa"/>
            <w:tcBorders>
              <w:top w:val="nil"/>
              <w:left w:val="nil"/>
              <w:bottom w:val="single" w:sz="4" w:space="0" w:color="auto"/>
              <w:right w:val="single" w:sz="4" w:space="0" w:color="auto"/>
            </w:tcBorders>
            <w:noWrap/>
            <w:vAlign w:val="center"/>
            <w:hideMark/>
          </w:tcPr>
          <w:p w14:paraId="29554DDD" w14:textId="7B62B293" w:rsidR="00DC1DF2" w:rsidRPr="00724A5B" w:rsidRDefault="00DC1DF2" w:rsidP="00D7026C">
            <w:pPr>
              <w:spacing w:after="0" w:line="240" w:lineRule="auto"/>
              <w:jc w:val="center"/>
              <w:rPr>
                <w:rFonts w:eastAsia="Times New Roman" w:cs="Arial"/>
                <w:noProof/>
                <w:color w:val="000000"/>
                <w:sz w:val="16"/>
                <w:szCs w:val="16"/>
                <w:lang w:eastAsia="en-GB"/>
              </w:rPr>
            </w:pPr>
            <w:r w:rsidRPr="00724A5B">
              <w:rPr>
                <w:rFonts w:eastAsia="Times New Roman" w:cs="Arial"/>
                <w:noProof/>
                <w:color w:val="000000"/>
                <w:sz w:val="16"/>
                <w:szCs w:val="16"/>
                <w:lang w:eastAsia="en-GB"/>
              </w:rPr>
              <w:t>n/a</w:t>
            </w:r>
          </w:p>
        </w:tc>
        <w:tc>
          <w:tcPr>
            <w:tcW w:w="1692" w:type="dxa"/>
            <w:tcBorders>
              <w:top w:val="nil"/>
              <w:left w:val="nil"/>
              <w:bottom w:val="single" w:sz="4" w:space="0" w:color="auto"/>
              <w:right w:val="single" w:sz="4" w:space="0" w:color="auto"/>
            </w:tcBorders>
            <w:noWrap/>
            <w:vAlign w:val="center"/>
            <w:hideMark/>
          </w:tcPr>
          <w:p w14:paraId="4898F1F3" w14:textId="32D87B33" w:rsidR="00DC1DF2" w:rsidRPr="00724A5B" w:rsidRDefault="00DC1DF2" w:rsidP="00D7026C">
            <w:pPr>
              <w:spacing w:after="0" w:line="240" w:lineRule="auto"/>
              <w:jc w:val="center"/>
              <w:rPr>
                <w:rFonts w:eastAsia="Times New Roman" w:cs="Arial"/>
                <w:noProof/>
                <w:color w:val="000000"/>
                <w:sz w:val="16"/>
                <w:szCs w:val="16"/>
                <w:lang w:eastAsia="en-GB"/>
              </w:rPr>
            </w:pPr>
            <w:r w:rsidRPr="00724A5B">
              <w:rPr>
                <w:rFonts w:eastAsia="Times New Roman" w:cs="Arial"/>
                <w:noProof/>
                <w:color w:val="000000"/>
                <w:sz w:val="16"/>
                <w:szCs w:val="16"/>
                <w:lang w:eastAsia="en-GB"/>
              </w:rPr>
              <w:t>n/a</w:t>
            </w:r>
            <w:r w:rsidR="00FB0BA6" w:rsidRPr="00724A5B">
              <w:rPr>
                <w:rFonts w:eastAsia="Times New Roman" w:cs="Arial"/>
                <w:noProof/>
                <w:color w:val="000000"/>
                <w:sz w:val="16"/>
                <w:szCs w:val="16"/>
                <w:lang w:eastAsia="en-GB"/>
              </w:rPr>
              <w:t xml:space="preserve"> </w:t>
            </w:r>
          </w:p>
        </w:tc>
        <w:tc>
          <w:tcPr>
            <w:tcW w:w="1269" w:type="dxa"/>
            <w:tcBorders>
              <w:top w:val="nil"/>
              <w:left w:val="nil"/>
              <w:bottom w:val="single" w:sz="4" w:space="0" w:color="auto"/>
              <w:right w:val="single" w:sz="4" w:space="0" w:color="auto"/>
            </w:tcBorders>
            <w:noWrap/>
            <w:vAlign w:val="bottom"/>
            <w:hideMark/>
          </w:tcPr>
          <w:p w14:paraId="2E86C8E0" w14:textId="35FB1B4F" w:rsidR="00DC1DF2" w:rsidRPr="00724A5B" w:rsidRDefault="00DC1DF2" w:rsidP="00D7026C">
            <w:pPr>
              <w:spacing w:after="0" w:line="240" w:lineRule="auto"/>
              <w:jc w:val="center"/>
              <w:rPr>
                <w:rFonts w:eastAsia="Times New Roman" w:cs="Arial"/>
                <w:noProof/>
                <w:color w:val="000000"/>
                <w:sz w:val="16"/>
                <w:szCs w:val="16"/>
                <w:lang w:eastAsia="en-GB"/>
              </w:rPr>
            </w:pPr>
            <w:r w:rsidRPr="00724A5B">
              <w:rPr>
                <w:rFonts w:eastAsia="Times New Roman" w:cs="Arial"/>
                <w:noProof/>
                <w:color w:val="000000"/>
                <w:sz w:val="16"/>
                <w:szCs w:val="16"/>
                <w:lang w:eastAsia="en-GB"/>
              </w:rPr>
              <w:t>n/a</w:t>
            </w:r>
          </w:p>
        </w:tc>
        <w:tc>
          <w:tcPr>
            <w:tcW w:w="1698" w:type="dxa"/>
            <w:tcBorders>
              <w:top w:val="nil"/>
              <w:left w:val="nil"/>
              <w:bottom w:val="single" w:sz="4" w:space="0" w:color="auto"/>
              <w:right w:val="single" w:sz="4" w:space="0" w:color="auto"/>
            </w:tcBorders>
            <w:shd w:val="clear" w:color="auto" w:fill="E2EFDA"/>
            <w:vAlign w:val="center"/>
            <w:hideMark/>
          </w:tcPr>
          <w:p w14:paraId="03D50BCD" w14:textId="77777777" w:rsidR="00DC1DF2" w:rsidRPr="00724A5B" w:rsidRDefault="00DC1DF2" w:rsidP="00D7026C">
            <w:pPr>
              <w:spacing w:after="0" w:line="240" w:lineRule="auto"/>
              <w:jc w:val="center"/>
              <w:rPr>
                <w:rFonts w:eastAsia="Times New Roman" w:cs="Arial"/>
                <w:noProof/>
                <w:color w:val="000000"/>
                <w:sz w:val="16"/>
                <w:szCs w:val="16"/>
                <w:lang w:eastAsia="en-GB"/>
              </w:rPr>
            </w:pPr>
            <w:r w:rsidRPr="00724A5B">
              <w:rPr>
                <w:rFonts w:eastAsia="Times New Roman" w:cs="Arial"/>
                <w:noProof/>
                <w:color w:val="000000"/>
                <w:sz w:val="16"/>
                <w:szCs w:val="16"/>
                <w:lang w:eastAsia="en-GB"/>
              </w:rPr>
              <w:t>Some staff time, but not quantifiable</w:t>
            </w:r>
          </w:p>
        </w:tc>
        <w:tc>
          <w:tcPr>
            <w:tcW w:w="2114" w:type="dxa"/>
            <w:tcBorders>
              <w:top w:val="nil"/>
              <w:left w:val="nil"/>
              <w:bottom w:val="single" w:sz="4" w:space="0" w:color="auto"/>
              <w:right w:val="single" w:sz="4" w:space="0" w:color="auto"/>
            </w:tcBorders>
            <w:shd w:val="clear" w:color="auto" w:fill="E2EFDA"/>
            <w:vAlign w:val="center"/>
            <w:hideMark/>
          </w:tcPr>
          <w:p w14:paraId="1F326375" w14:textId="77777777" w:rsidR="00DC1DF2" w:rsidRPr="00724A5B" w:rsidRDefault="00DC1DF2" w:rsidP="00D7026C">
            <w:pPr>
              <w:spacing w:after="0" w:line="240" w:lineRule="auto"/>
              <w:jc w:val="center"/>
              <w:rPr>
                <w:rFonts w:eastAsia="Times New Roman" w:cs="Arial"/>
                <w:noProof/>
                <w:color w:val="000000"/>
                <w:sz w:val="16"/>
                <w:szCs w:val="16"/>
                <w:lang w:eastAsia="en-GB"/>
              </w:rPr>
            </w:pPr>
            <w:r w:rsidRPr="00724A5B">
              <w:rPr>
                <w:rFonts w:eastAsia="Times New Roman" w:cs="Arial"/>
                <w:noProof/>
                <w:color w:val="000000" w:themeColor="text1"/>
                <w:sz w:val="16"/>
                <w:szCs w:val="16"/>
                <w:lang w:eastAsia="en-GB"/>
              </w:rPr>
              <w:t>2 person months FTE estimated (DG MARE)</w:t>
            </w:r>
          </w:p>
        </w:tc>
      </w:tr>
      <w:tr w:rsidR="00DC1DF2" w:rsidRPr="00724A5B" w14:paraId="19CE236B" w14:textId="77777777" w:rsidTr="00D7026C">
        <w:trPr>
          <w:trHeight w:val="567"/>
        </w:trPr>
        <w:tc>
          <w:tcPr>
            <w:tcW w:w="1795" w:type="dxa"/>
            <w:tcBorders>
              <w:top w:val="nil"/>
              <w:left w:val="single" w:sz="4" w:space="0" w:color="auto"/>
              <w:bottom w:val="single" w:sz="4" w:space="0" w:color="auto"/>
              <w:right w:val="single" w:sz="4" w:space="0" w:color="auto"/>
            </w:tcBorders>
            <w:vAlign w:val="center"/>
            <w:hideMark/>
          </w:tcPr>
          <w:p w14:paraId="042B8F9B" w14:textId="77777777" w:rsidR="00DC1DF2" w:rsidRPr="00724A5B" w:rsidRDefault="00DC1DF2" w:rsidP="00D7026C">
            <w:pPr>
              <w:spacing w:after="0" w:line="240" w:lineRule="auto"/>
              <w:rPr>
                <w:rFonts w:eastAsia="Times New Roman" w:cs="Arial"/>
                <w:noProof/>
                <w:color w:val="000000"/>
                <w:sz w:val="16"/>
                <w:szCs w:val="16"/>
                <w:lang w:eastAsia="en-GB"/>
              </w:rPr>
            </w:pPr>
            <w:r w:rsidRPr="00724A5B">
              <w:rPr>
                <w:rFonts w:eastAsia="Times New Roman" w:cs="Arial"/>
                <w:noProof/>
                <w:color w:val="000000"/>
                <w:sz w:val="16"/>
                <w:szCs w:val="16"/>
                <w:lang w:eastAsia="en-GB"/>
              </w:rPr>
              <w:t>Design of sectoral support component</w:t>
            </w:r>
          </w:p>
        </w:tc>
        <w:tc>
          <w:tcPr>
            <w:tcW w:w="1063" w:type="dxa"/>
            <w:tcBorders>
              <w:top w:val="nil"/>
              <w:left w:val="nil"/>
              <w:bottom w:val="single" w:sz="4" w:space="0" w:color="auto"/>
              <w:right w:val="single" w:sz="4" w:space="0" w:color="auto"/>
            </w:tcBorders>
            <w:noWrap/>
            <w:vAlign w:val="center"/>
            <w:hideMark/>
          </w:tcPr>
          <w:p w14:paraId="1630D626" w14:textId="77777777" w:rsidR="00DC1DF2" w:rsidRPr="00724A5B" w:rsidRDefault="00DC1DF2" w:rsidP="00D7026C">
            <w:pPr>
              <w:spacing w:after="0" w:line="240" w:lineRule="auto"/>
              <w:jc w:val="center"/>
              <w:rPr>
                <w:rFonts w:eastAsia="Times New Roman" w:cs="Arial"/>
                <w:noProof/>
                <w:color w:val="000000"/>
                <w:sz w:val="16"/>
                <w:szCs w:val="16"/>
                <w:lang w:eastAsia="en-GB"/>
              </w:rPr>
            </w:pPr>
            <w:r w:rsidRPr="00724A5B">
              <w:rPr>
                <w:rFonts w:eastAsia="Times New Roman" w:cs="Arial"/>
                <w:noProof/>
                <w:color w:val="000000"/>
                <w:sz w:val="16"/>
                <w:szCs w:val="16"/>
                <w:lang w:eastAsia="en-GB"/>
              </w:rPr>
              <w:t>one-off</w:t>
            </w:r>
          </w:p>
        </w:tc>
        <w:tc>
          <w:tcPr>
            <w:tcW w:w="1315" w:type="dxa"/>
            <w:tcBorders>
              <w:top w:val="nil"/>
              <w:left w:val="nil"/>
              <w:bottom w:val="single" w:sz="4" w:space="0" w:color="auto"/>
              <w:right w:val="single" w:sz="4" w:space="0" w:color="auto"/>
            </w:tcBorders>
            <w:noWrap/>
            <w:vAlign w:val="center"/>
            <w:hideMark/>
          </w:tcPr>
          <w:p w14:paraId="6A94230E" w14:textId="0761E208" w:rsidR="00DC1DF2" w:rsidRPr="00724A5B" w:rsidRDefault="00DC1DF2" w:rsidP="00D7026C">
            <w:pPr>
              <w:spacing w:after="0" w:line="240" w:lineRule="auto"/>
              <w:jc w:val="center"/>
              <w:rPr>
                <w:rFonts w:eastAsia="Times New Roman" w:cs="Arial"/>
                <w:noProof/>
                <w:color w:val="000000"/>
                <w:sz w:val="16"/>
                <w:szCs w:val="16"/>
                <w:lang w:eastAsia="en-GB"/>
              </w:rPr>
            </w:pPr>
            <w:r w:rsidRPr="00724A5B">
              <w:rPr>
                <w:rFonts w:eastAsia="Times New Roman" w:cs="Arial"/>
                <w:noProof/>
                <w:color w:val="000000"/>
                <w:sz w:val="16"/>
                <w:szCs w:val="16"/>
                <w:lang w:eastAsia="en-GB"/>
              </w:rPr>
              <w:t>n/a</w:t>
            </w:r>
            <w:r w:rsidR="00FB0BA6" w:rsidRPr="00724A5B">
              <w:rPr>
                <w:rFonts w:eastAsia="Times New Roman" w:cs="Arial"/>
                <w:noProof/>
                <w:color w:val="000000"/>
                <w:sz w:val="16"/>
                <w:szCs w:val="16"/>
                <w:lang w:eastAsia="en-GB"/>
              </w:rPr>
              <w:t xml:space="preserve"> </w:t>
            </w:r>
          </w:p>
        </w:tc>
        <w:tc>
          <w:tcPr>
            <w:tcW w:w="2319" w:type="dxa"/>
            <w:tcBorders>
              <w:top w:val="nil"/>
              <w:left w:val="nil"/>
              <w:bottom w:val="single" w:sz="4" w:space="0" w:color="auto"/>
              <w:right w:val="single" w:sz="4" w:space="0" w:color="auto"/>
            </w:tcBorders>
            <w:noWrap/>
            <w:vAlign w:val="center"/>
            <w:hideMark/>
          </w:tcPr>
          <w:p w14:paraId="5011B337" w14:textId="51290D92" w:rsidR="00DC1DF2" w:rsidRPr="00724A5B" w:rsidRDefault="00DC1DF2" w:rsidP="00D7026C">
            <w:pPr>
              <w:spacing w:after="0" w:line="240" w:lineRule="auto"/>
              <w:jc w:val="center"/>
              <w:rPr>
                <w:rFonts w:eastAsia="Times New Roman" w:cs="Arial"/>
                <w:noProof/>
                <w:color w:val="000000"/>
                <w:sz w:val="16"/>
                <w:szCs w:val="16"/>
                <w:lang w:eastAsia="en-GB"/>
              </w:rPr>
            </w:pPr>
            <w:r w:rsidRPr="00724A5B">
              <w:rPr>
                <w:rFonts w:eastAsia="Times New Roman" w:cs="Arial"/>
                <w:noProof/>
                <w:color w:val="000000"/>
                <w:sz w:val="16"/>
                <w:szCs w:val="16"/>
                <w:lang w:eastAsia="en-GB"/>
              </w:rPr>
              <w:t>n/a</w:t>
            </w:r>
          </w:p>
        </w:tc>
        <w:tc>
          <w:tcPr>
            <w:tcW w:w="1551" w:type="dxa"/>
            <w:tcBorders>
              <w:top w:val="nil"/>
              <w:left w:val="nil"/>
              <w:bottom w:val="single" w:sz="4" w:space="0" w:color="auto"/>
              <w:right w:val="single" w:sz="4" w:space="0" w:color="auto"/>
            </w:tcBorders>
            <w:noWrap/>
            <w:vAlign w:val="center"/>
            <w:hideMark/>
          </w:tcPr>
          <w:p w14:paraId="52152ABB" w14:textId="2EFA6A83" w:rsidR="00DC1DF2" w:rsidRPr="00724A5B" w:rsidRDefault="00DC1DF2" w:rsidP="00D7026C">
            <w:pPr>
              <w:spacing w:after="0" w:line="240" w:lineRule="auto"/>
              <w:jc w:val="center"/>
              <w:rPr>
                <w:rFonts w:eastAsia="Times New Roman" w:cs="Arial"/>
                <w:noProof/>
                <w:color w:val="000000"/>
                <w:sz w:val="16"/>
                <w:szCs w:val="16"/>
                <w:lang w:eastAsia="en-GB"/>
              </w:rPr>
            </w:pPr>
            <w:r w:rsidRPr="00724A5B">
              <w:rPr>
                <w:rFonts w:eastAsia="Times New Roman" w:cs="Arial"/>
                <w:noProof/>
                <w:color w:val="000000"/>
                <w:sz w:val="16"/>
                <w:szCs w:val="16"/>
                <w:lang w:eastAsia="en-GB"/>
              </w:rPr>
              <w:t>n/a</w:t>
            </w:r>
          </w:p>
        </w:tc>
        <w:tc>
          <w:tcPr>
            <w:tcW w:w="1692" w:type="dxa"/>
            <w:tcBorders>
              <w:top w:val="nil"/>
              <w:left w:val="nil"/>
              <w:bottom w:val="single" w:sz="4" w:space="0" w:color="auto"/>
              <w:right w:val="single" w:sz="4" w:space="0" w:color="auto"/>
            </w:tcBorders>
            <w:noWrap/>
            <w:vAlign w:val="center"/>
            <w:hideMark/>
          </w:tcPr>
          <w:p w14:paraId="11153B67" w14:textId="57D50093" w:rsidR="00DC1DF2" w:rsidRPr="00724A5B" w:rsidRDefault="00DC1DF2" w:rsidP="00D7026C">
            <w:pPr>
              <w:spacing w:after="0" w:line="240" w:lineRule="auto"/>
              <w:jc w:val="center"/>
              <w:rPr>
                <w:rFonts w:eastAsia="Times New Roman" w:cs="Arial"/>
                <w:noProof/>
                <w:color w:val="000000"/>
                <w:sz w:val="16"/>
                <w:szCs w:val="16"/>
                <w:lang w:eastAsia="en-GB"/>
              </w:rPr>
            </w:pPr>
            <w:r w:rsidRPr="00724A5B">
              <w:rPr>
                <w:rFonts w:eastAsia="Times New Roman" w:cs="Arial"/>
                <w:noProof/>
                <w:color w:val="000000"/>
                <w:sz w:val="16"/>
                <w:szCs w:val="16"/>
                <w:lang w:eastAsia="en-GB"/>
              </w:rPr>
              <w:t>n/a</w:t>
            </w:r>
          </w:p>
        </w:tc>
        <w:tc>
          <w:tcPr>
            <w:tcW w:w="1269" w:type="dxa"/>
            <w:tcBorders>
              <w:top w:val="nil"/>
              <w:left w:val="nil"/>
              <w:bottom w:val="single" w:sz="4" w:space="0" w:color="auto"/>
              <w:right w:val="single" w:sz="4" w:space="0" w:color="auto"/>
            </w:tcBorders>
            <w:noWrap/>
            <w:vAlign w:val="center"/>
            <w:hideMark/>
          </w:tcPr>
          <w:p w14:paraId="76948E5E" w14:textId="2183F134" w:rsidR="00DC1DF2" w:rsidRPr="00724A5B" w:rsidRDefault="00DC1DF2" w:rsidP="00D7026C">
            <w:pPr>
              <w:spacing w:after="0" w:line="240" w:lineRule="auto"/>
              <w:jc w:val="center"/>
              <w:rPr>
                <w:rFonts w:eastAsia="Times New Roman" w:cs="Arial"/>
                <w:noProof/>
                <w:color w:val="000000"/>
                <w:sz w:val="16"/>
                <w:szCs w:val="16"/>
                <w:lang w:eastAsia="en-GB"/>
              </w:rPr>
            </w:pPr>
            <w:r w:rsidRPr="00724A5B">
              <w:rPr>
                <w:rFonts w:eastAsia="Times New Roman" w:cs="Arial"/>
                <w:noProof/>
                <w:color w:val="000000"/>
                <w:sz w:val="16"/>
                <w:szCs w:val="16"/>
                <w:lang w:eastAsia="en-GB"/>
              </w:rPr>
              <w:t>n/a</w:t>
            </w:r>
          </w:p>
        </w:tc>
        <w:tc>
          <w:tcPr>
            <w:tcW w:w="1698" w:type="dxa"/>
            <w:tcBorders>
              <w:top w:val="nil"/>
              <w:left w:val="nil"/>
              <w:bottom w:val="single" w:sz="4" w:space="0" w:color="auto"/>
              <w:right w:val="single" w:sz="4" w:space="0" w:color="auto"/>
            </w:tcBorders>
            <w:shd w:val="clear" w:color="auto" w:fill="E2EFDA"/>
            <w:vAlign w:val="center"/>
            <w:hideMark/>
          </w:tcPr>
          <w:p w14:paraId="3C26B5F1" w14:textId="77777777" w:rsidR="00DC1DF2" w:rsidRPr="00724A5B" w:rsidRDefault="00DC1DF2" w:rsidP="00D7026C">
            <w:pPr>
              <w:spacing w:after="0" w:line="240" w:lineRule="auto"/>
              <w:jc w:val="center"/>
              <w:rPr>
                <w:rFonts w:eastAsia="Times New Roman" w:cs="Arial"/>
                <w:noProof/>
                <w:color w:val="000000"/>
                <w:sz w:val="16"/>
                <w:szCs w:val="16"/>
                <w:lang w:eastAsia="en-GB"/>
              </w:rPr>
            </w:pPr>
            <w:r w:rsidRPr="00724A5B">
              <w:rPr>
                <w:rFonts w:eastAsia="Times New Roman" w:cs="Arial"/>
                <w:noProof/>
                <w:color w:val="000000"/>
                <w:sz w:val="16"/>
                <w:szCs w:val="16"/>
                <w:lang w:eastAsia="en-GB"/>
              </w:rPr>
              <w:t>Some staff time, but not quantifiable</w:t>
            </w:r>
          </w:p>
        </w:tc>
        <w:tc>
          <w:tcPr>
            <w:tcW w:w="2114" w:type="dxa"/>
            <w:tcBorders>
              <w:top w:val="nil"/>
              <w:left w:val="nil"/>
              <w:bottom w:val="single" w:sz="4" w:space="0" w:color="auto"/>
              <w:right w:val="single" w:sz="4" w:space="0" w:color="auto"/>
            </w:tcBorders>
            <w:noWrap/>
            <w:vAlign w:val="center"/>
            <w:hideMark/>
          </w:tcPr>
          <w:p w14:paraId="341EB9E4" w14:textId="07834745" w:rsidR="00DC1DF2" w:rsidRPr="00724A5B" w:rsidRDefault="00DC1DF2" w:rsidP="00D7026C">
            <w:pPr>
              <w:spacing w:after="0" w:line="240" w:lineRule="auto"/>
              <w:jc w:val="center"/>
              <w:rPr>
                <w:rFonts w:eastAsia="Times New Roman" w:cs="Arial"/>
                <w:noProof/>
                <w:color w:val="000000"/>
                <w:sz w:val="16"/>
                <w:szCs w:val="16"/>
                <w:lang w:eastAsia="en-GB"/>
              </w:rPr>
            </w:pPr>
            <w:r w:rsidRPr="00724A5B">
              <w:rPr>
                <w:rFonts w:eastAsia="Times New Roman" w:cs="Arial"/>
                <w:noProof/>
                <w:color w:val="000000"/>
                <w:sz w:val="16"/>
                <w:szCs w:val="16"/>
                <w:lang w:eastAsia="en-GB"/>
              </w:rPr>
              <w:t>n/a</w:t>
            </w:r>
            <w:r w:rsidR="00FB0BA6" w:rsidRPr="00724A5B">
              <w:rPr>
                <w:rFonts w:eastAsia="Times New Roman" w:cs="Arial"/>
                <w:noProof/>
                <w:color w:val="000000"/>
                <w:sz w:val="16"/>
                <w:szCs w:val="16"/>
                <w:lang w:eastAsia="en-GB"/>
              </w:rPr>
              <w:t xml:space="preserve"> </w:t>
            </w:r>
          </w:p>
        </w:tc>
      </w:tr>
      <w:tr w:rsidR="00DC1DF2" w:rsidRPr="00724A5B" w14:paraId="32EC0026" w14:textId="77777777" w:rsidTr="00D7026C">
        <w:trPr>
          <w:trHeight w:val="283"/>
        </w:trPr>
        <w:tc>
          <w:tcPr>
            <w:tcW w:w="1795" w:type="dxa"/>
            <w:tcBorders>
              <w:top w:val="single" w:sz="4" w:space="0" w:color="auto"/>
              <w:left w:val="single" w:sz="4" w:space="0" w:color="auto"/>
              <w:bottom w:val="single" w:sz="4" w:space="0" w:color="auto"/>
            </w:tcBorders>
            <w:shd w:val="clear" w:color="auto" w:fill="0070C0"/>
            <w:vAlign w:val="center"/>
            <w:hideMark/>
          </w:tcPr>
          <w:p w14:paraId="14316D35" w14:textId="77777777" w:rsidR="00DC1DF2" w:rsidRPr="00724A5B" w:rsidRDefault="00DC1DF2" w:rsidP="00D7026C">
            <w:pPr>
              <w:spacing w:after="0" w:line="240" w:lineRule="auto"/>
              <w:rPr>
                <w:rFonts w:eastAsia="Times New Roman" w:cs="Arial"/>
                <w:b/>
                <w:bCs/>
                <w:i/>
                <w:iCs/>
                <w:noProof/>
                <w:color w:val="FFFFFF" w:themeColor="background1"/>
                <w:sz w:val="16"/>
                <w:szCs w:val="16"/>
                <w:lang w:eastAsia="en-GB"/>
              </w:rPr>
            </w:pPr>
            <w:r w:rsidRPr="00724A5B">
              <w:rPr>
                <w:rFonts w:eastAsia="Times New Roman" w:cs="Arial"/>
                <w:b/>
                <w:bCs/>
                <w:i/>
                <w:iCs/>
                <w:noProof/>
                <w:color w:val="FFFFFF" w:themeColor="background1"/>
                <w:sz w:val="16"/>
                <w:szCs w:val="16"/>
                <w:lang w:eastAsia="en-GB"/>
              </w:rPr>
              <w:t>Enforcement costs</w:t>
            </w:r>
          </w:p>
        </w:tc>
        <w:tc>
          <w:tcPr>
            <w:tcW w:w="1063" w:type="dxa"/>
            <w:tcBorders>
              <w:top w:val="single" w:sz="4" w:space="0" w:color="auto"/>
              <w:bottom w:val="single" w:sz="4" w:space="0" w:color="auto"/>
            </w:tcBorders>
            <w:shd w:val="clear" w:color="auto" w:fill="0070C0"/>
            <w:noWrap/>
            <w:vAlign w:val="center"/>
            <w:hideMark/>
          </w:tcPr>
          <w:p w14:paraId="4737399C" w14:textId="5251CD00" w:rsidR="00DC1DF2" w:rsidRPr="00724A5B" w:rsidRDefault="00DC1DF2" w:rsidP="00D7026C">
            <w:pPr>
              <w:spacing w:after="0" w:line="240" w:lineRule="auto"/>
              <w:jc w:val="center"/>
              <w:rPr>
                <w:rFonts w:eastAsia="Times New Roman" w:cs="Arial"/>
                <w:noProof/>
                <w:color w:val="FFFFFF" w:themeColor="background1"/>
                <w:sz w:val="16"/>
                <w:szCs w:val="16"/>
                <w:lang w:eastAsia="en-GB"/>
              </w:rPr>
            </w:pPr>
          </w:p>
        </w:tc>
        <w:tc>
          <w:tcPr>
            <w:tcW w:w="1315" w:type="dxa"/>
            <w:tcBorders>
              <w:top w:val="single" w:sz="4" w:space="0" w:color="auto"/>
              <w:bottom w:val="single" w:sz="4" w:space="0" w:color="auto"/>
            </w:tcBorders>
            <w:shd w:val="clear" w:color="auto" w:fill="0070C0"/>
            <w:noWrap/>
            <w:vAlign w:val="center"/>
            <w:hideMark/>
          </w:tcPr>
          <w:p w14:paraId="2CA9E7B8" w14:textId="273255EA" w:rsidR="00DC1DF2" w:rsidRPr="00724A5B" w:rsidRDefault="00DC1DF2" w:rsidP="00D7026C">
            <w:pPr>
              <w:spacing w:after="0" w:line="240" w:lineRule="auto"/>
              <w:jc w:val="center"/>
              <w:rPr>
                <w:rFonts w:eastAsia="Times New Roman" w:cs="Arial"/>
                <w:noProof/>
                <w:color w:val="FFFFFF" w:themeColor="background1"/>
                <w:sz w:val="16"/>
                <w:szCs w:val="16"/>
                <w:lang w:eastAsia="en-GB"/>
              </w:rPr>
            </w:pPr>
          </w:p>
        </w:tc>
        <w:tc>
          <w:tcPr>
            <w:tcW w:w="2319" w:type="dxa"/>
            <w:tcBorders>
              <w:top w:val="single" w:sz="4" w:space="0" w:color="auto"/>
              <w:bottom w:val="single" w:sz="4" w:space="0" w:color="auto"/>
            </w:tcBorders>
            <w:shd w:val="clear" w:color="auto" w:fill="0070C0"/>
            <w:noWrap/>
            <w:vAlign w:val="center"/>
            <w:hideMark/>
          </w:tcPr>
          <w:p w14:paraId="0D2B53B7" w14:textId="5116AE79" w:rsidR="00DC1DF2" w:rsidRPr="00724A5B" w:rsidRDefault="00DC1DF2" w:rsidP="00D7026C">
            <w:pPr>
              <w:spacing w:after="0" w:line="240" w:lineRule="auto"/>
              <w:jc w:val="center"/>
              <w:rPr>
                <w:rFonts w:eastAsia="Times New Roman" w:cs="Arial"/>
                <w:noProof/>
                <w:color w:val="FFFFFF" w:themeColor="background1"/>
                <w:sz w:val="16"/>
                <w:szCs w:val="16"/>
                <w:lang w:eastAsia="en-GB"/>
              </w:rPr>
            </w:pPr>
          </w:p>
        </w:tc>
        <w:tc>
          <w:tcPr>
            <w:tcW w:w="1551" w:type="dxa"/>
            <w:tcBorders>
              <w:top w:val="single" w:sz="4" w:space="0" w:color="auto"/>
              <w:bottom w:val="single" w:sz="4" w:space="0" w:color="auto"/>
            </w:tcBorders>
            <w:shd w:val="clear" w:color="auto" w:fill="0070C0"/>
            <w:noWrap/>
            <w:vAlign w:val="center"/>
            <w:hideMark/>
          </w:tcPr>
          <w:p w14:paraId="52374D19" w14:textId="6E304832" w:rsidR="00DC1DF2" w:rsidRPr="00724A5B" w:rsidRDefault="00DC1DF2" w:rsidP="00D7026C">
            <w:pPr>
              <w:spacing w:after="0" w:line="240" w:lineRule="auto"/>
              <w:jc w:val="center"/>
              <w:rPr>
                <w:rFonts w:eastAsia="Times New Roman" w:cs="Arial"/>
                <w:noProof/>
                <w:color w:val="FFFFFF" w:themeColor="background1"/>
                <w:sz w:val="16"/>
                <w:szCs w:val="16"/>
                <w:lang w:eastAsia="en-GB"/>
              </w:rPr>
            </w:pPr>
          </w:p>
        </w:tc>
        <w:tc>
          <w:tcPr>
            <w:tcW w:w="1692" w:type="dxa"/>
            <w:tcBorders>
              <w:top w:val="single" w:sz="4" w:space="0" w:color="auto"/>
              <w:bottom w:val="single" w:sz="4" w:space="0" w:color="auto"/>
            </w:tcBorders>
            <w:shd w:val="clear" w:color="auto" w:fill="0070C0"/>
            <w:noWrap/>
            <w:vAlign w:val="center"/>
            <w:hideMark/>
          </w:tcPr>
          <w:p w14:paraId="2E95AC13" w14:textId="4D4EAA1D" w:rsidR="00DC1DF2" w:rsidRPr="00724A5B" w:rsidRDefault="00DC1DF2" w:rsidP="00D7026C">
            <w:pPr>
              <w:spacing w:after="0" w:line="240" w:lineRule="auto"/>
              <w:jc w:val="center"/>
              <w:rPr>
                <w:rFonts w:eastAsia="Times New Roman" w:cs="Arial"/>
                <w:noProof/>
                <w:color w:val="FFFFFF" w:themeColor="background1"/>
                <w:sz w:val="16"/>
                <w:szCs w:val="16"/>
                <w:lang w:eastAsia="en-GB"/>
              </w:rPr>
            </w:pPr>
          </w:p>
        </w:tc>
        <w:tc>
          <w:tcPr>
            <w:tcW w:w="1269" w:type="dxa"/>
            <w:tcBorders>
              <w:top w:val="single" w:sz="4" w:space="0" w:color="auto"/>
              <w:bottom w:val="single" w:sz="4" w:space="0" w:color="auto"/>
            </w:tcBorders>
            <w:shd w:val="clear" w:color="auto" w:fill="0070C0"/>
            <w:noWrap/>
            <w:vAlign w:val="center"/>
            <w:hideMark/>
          </w:tcPr>
          <w:p w14:paraId="3EF70F46" w14:textId="5DE0EF6D" w:rsidR="00DC1DF2" w:rsidRPr="00724A5B" w:rsidRDefault="00DC1DF2" w:rsidP="00D7026C">
            <w:pPr>
              <w:spacing w:after="0" w:line="240" w:lineRule="auto"/>
              <w:jc w:val="center"/>
              <w:rPr>
                <w:rFonts w:eastAsia="Times New Roman" w:cs="Arial"/>
                <w:noProof/>
                <w:color w:val="FFFFFF" w:themeColor="background1"/>
                <w:sz w:val="16"/>
                <w:szCs w:val="16"/>
                <w:lang w:eastAsia="en-GB"/>
              </w:rPr>
            </w:pPr>
          </w:p>
        </w:tc>
        <w:tc>
          <w:tcPr>
            <w:tcW w:w="1698" w:type="dxa"/>
            <w:tcBorders>
              <w:top w:val="single" w:sz="4" w:space="0" w:color="auto"/>
              <w:bottom w:val="single" w:sz="4" w:space="0" w:color="auto"/>
            </w:tcBorders>
            <w:shd w:val="clear" w:color="auto" w:fill="0070C0"/>
            <w:noWrap/>
            <w:vAlign w:val="center"/>
            <w:hideMark/>
          </w:tcPr>
          <w:p w14:paraId="2711B704" w14:textId="194E2116" w:rsidR="00DC1DF2" w:rsidRPr="00724A5B" w:rsidRDefault="00DC1DF2" w:rsidP="00D7026C">
            <w:pPr>
              <w:spacing w:after="0" w:line="240" w:lineRule="auto"/>
              <w:jc w:val="center"/>
              <w:rPr>
                <w:rFonts w:eastAsia="Times New Roman" w:cs="Arial"/>
                <w:noProof/>
                <w:color w:val="FFFFFF" w:themeColor="background1"/>
                <w:sz w:val="16"/>
                <w:szCs w:val="16"/>
                <w:lang w:eastAsia="en-GB"/>
              </w:rPr>
            </w:pPr>
          </w:p>
        </w:tc>
        <w:tc>
          <w:tcPr>
            <w:tcW w:w="2114" w:type="dxa"/>
            <w:tcBorders>
              <w:top w:val="single" w:sz="4" w:space="0" w:color="auto"/>
              <w:bottom w:val="single" w:sz="4" w:space="0" w:color="auto"/>
              <w:right w:val="single" w:sz="4" w:space="0" w:color="auto"/>
            </w:tcBorders>
            <w:shd w:val="clear" w:color="auto" w:fill="0070C0"/>
            <w:noWrap/>
            <w:vAlign w:val="center"/>
            <w:hideMark/>
          </w:tcPr>
          <w:p w14:paraId="6DA6CBF9" w14:textId="6557FF77" w:rsidR="00DC1DF2" w:rsidRPr="00724A5B" w:rsidRDefault="00DC1DF2" w:rsidP="00D7026C">
            <w:pPr>
              <w:spacing w:after="0" w:line="240" w:lineRule="auto"/>
              <w:jc w:val="center"/>
              <w:rPr>
                <w:rFonts w:eastAsia="Times New Roman" w:cs="Arial"/>
                <w:noProof/>
                <w:color w:val="FFFFFF" w:themeColor="background1"/>
                <w:sz w:val="16"/>
                <w:szCs w:val="16"/>
                <w:lang w:eastAsia="en-GB"/>
              </w:rPr>
            </w:pPr>
          </w:p>
        </w:tc>
      </w:tr>
      <w:tr w:rsidR="00DC1DF2" w:rsidRPr="00724A5B" w14:paraId="41C70140" w14:textId="77777777" w:rsidTr="00D7026C">
        <w:trPr>
          <w:trHeight w:val="567"/>
        </w:trPr>
        <w:tc>
          <w:tcPr>
            <w:tcW w:w="1795" w:type="dxa"/>
            <w:tcBorders>
              <w:top w:val="nil"/>
              <w:left w:val="single" w:sz="4" w:space="0" w:color="auto"/>
              <w:bottom w:val="single" w:sz="4" w:space="0" w:color="auto"/>
              <w:right w:val="single" w:sz="4" w:space="0" w:color="auto"/>
            </w:tcBorders>
            <w:vAlign w:val="center"/>
            <w:hideMark/>
          </w:tcPr>
          <w:p w14:paraId="22CE92D7" w14:textId="77777777" w:rsidR="00DC1DF2" w:rsidRPr="00724A5B" w:rsidRDefault="00DC1DF2" w:rsidP="00D7026C">
            <w:pPr>
              <w:spacing w:after="0" w:line="240" w:lineRule="auto"/>
              <w:rPr>
                <w:rFonts w:eastAsia="Times New Roman" w:cs="Arial"/>
                <w:noProof/>
                <w:color w:val="000000"/>
                <w:sz w:val="16"/>
                <w:szCs w:val="16"/>
                <w:lang w:eastAsia="en-GB"/>
              </w:rPr>
            </w:pPr>
            <w:r w:rsidRPr="00724A5B">
              <w:rPr>
                <w:rFonts w:eastAsia="Times New Roman" w:cs="Arial"/>
                <w:noProof/>
                <w:color w:val="000000"/>
                <w:sz w:val="16"/>
                <w:szCs w:val="16"/>
                <w:lang w:eastAsia="en-GB"/>
              </w:rPr>
              <w:t>Sectoral support oversight</w:t>
            </w:r>
          </w:p>
        </w:tc>
        <w:tc>
          <w:tcPr>
            <w:tcW w:w="1063" w:type="dxa"/>
            <w:tcBorders>
              <w:top w:val="nil"/>
              <w:left w:val="nil"/>
              <w:bottom w:val="single" w:sz="4" w:space="0" w:color="auto"/>
              <w:right w:val="single" w:sz="4" w:space="0" w:color="auto"/>
            </w:tcBorders>
            <w:noWrap/>
            <w:vAlign w:val="center"/>
            <w:hideMark/>
          </w:tcPr>
          <w:p w14:paraId="69E3FE32" w14:textId="77777777" w:rsidR="00DC1DF2" w:rsidRPr="00724A5B" w:rsidRDefault="00DC1DF2" w:rsidP="00D7026C">
            <w:pPr>
              <w:spacing w:after="0" w:line="240" w:lineRule="auto"/>
              <w:jc w:val="center"/>
              <w:rPr>
                <w:rFonts w:eastAsia="Times New Roman" w:cs="Arial"/>
                <w:noProof/>
                <w:color w:val="000000"/>
                <w:sz w:val="16"/>
                <w:szCs w:val="16"/>
                <w:lang w:eastAsia="en-GB"/>
              </w:rPr>
            </w:pPr>
            <w:r w:rsidRPr="00724A5B">
              <w:rPr>
                <w:rFonts w:eastAsia="Times New Roman" w:cs="Arial"/>
                <w:noProof/>
                <w:color w:val="000000"/>
                <w:sz w:val="16"/>
                <w:szCs w:val="16"/>
                <w:lang w:eastAsia="en-GB"/>
              </w:rPr>
              <w:t>recurrent</w:t>
            </w:r>
          </w:p>
        </w:tc>
        <w:tc>
          <w:tcPr>
            <w:tcW w:w="1315" w:type="dxa"/>
            <w:tcBorders>
              <w:top w:val="nil"/>
              <w:left w:val="nil"/>
              <w:bottom w:val="single" w:sz="4" w:space="0" w:color="auto"/>
              <w:right w:val="single" w:sz="4" w:space="0" w:color="auto"/>
            </w:tcBorders>
            <w:noWrap/>
            <w:vAlign w:val="center"/>
            <w:hideMark/>
          </w:tcPr>
          <w:p w14:paraId="6A9BB7ED" w14:textId="4DD6EAB8" w:rsidR="00DC1DF2" w:rsidRPr="00724A5B" w:rsidRDefault="00DC1DF2" w:rsidP="00D7026C">
            <w:pPr>
              <w:spacing w:after="0" w:line="240" w:lineRule="auto"/>
              <w:jc w:val="center"/>
              <w:rPr>
                <w:rFonts w:eastAsia="Times New Roman" w:cs="Arial"/>
                <w:noProof/>
                <w:color w:val="000000"/>
                <w:sz w:val="16"/>
                <w:szCs w:val="16"/>
                <w:lang w:eastAsia="en-GB"/>
              </w:rPr>
            </w:pPr>
            <w:r w:rsidRPr="00724A5B">
              <w:rPr>
                <w:rFonts w:eastAsia="Times New Roman" w:cs="Arial"/>
                <w:noProof/>
                <w:color w:val="000000"/>
                <w:sz w:val="16"/>
                <w:szCs w:val="16"/>
                <w:lang w:eastAsia="en-GB"/>
              </w:rPr>
              <w:t>n/a</w:t>
            </w:r>
            <w:r w:rsidR="00FB0BA6" w:rsidRPr="00724A5B">
              <w:rPr>
                <w:rFonts w:eastAsia="Times New Roman" w:cs="Arial"/>
                <w:noProof/>
                <w:color w:val="000000"/>
                <w:sz w:val="16"/>
                <w:szCs w:val="16"/>
                <w:lang w:eastAsia="en-GB"/>
              </w:rPr>
              <w:t xml:space="preserve"> </w:t>
            </w:r>
          </w:p>
        </w:tc>
        <w:tc>
          <w:tcPr>
            <w:tcW w:w="2319" w:type="dxa"/>
            <w:tcBorders>
              <w:top w:val="nil"/>
              <w:left w:val="nil"/>
              <w:bottom w:val="single" w:sz="4" w:space="0" w:color="auto"/>
              <w:right w:val="single" w:sz="4" w:space="0" w:color="auto"/>
            </w:tcBorders>
            <w:noWrap/>
            <w:vAlign w:val="center"/>
            <w:hideMark/>
          </w:tcPr>
          <w:p w14:paraId="72EBF149" w14:textId="57E23B4C" w:rsidR="00DC1DF2" w:rsidRPr="00724A5B" w:rsidRDefault="00DC1DF2" w:rsidP="00D7026C">
            <w:pPr>
              <w:spacing w:after="0" w:line="240" w:lineRule="auto"/>
              <w:jc w:val="center"/>
              <w:rPr>
                <w:rFonts w:eastAsia="Times New Roman" w:cs="Arial"/>
                <w:noProof/>
                <w:color w:val="000000"/>
                <w:sz w:val="16"/>
                <w:szCs w:val="16"/>
                <w:lang w:eastAsia="en-GB"/>
              </w:rPr>
            </w:pPr>
            <w:r w:rsidRPr="00724A5B">
              <w:rPr>
                <w:rFonts w:eastAsia="Times New Roman" w:cs="Arial"/>
                <w:noProof/>
                <w:color w:val="000000"/>
                <w:sz w:val="16"/>
                <w:szCs w:val="16"/>
                <w:lang w:eastAsia="en-GB"/>
              </w:rPr>
              <w:t>n/a</w:t>
            </w:r>
            <w:r w:rsidR="00FB0BA6" w:rsidRPr="00724A5B">
              <w:rPr>
                <w:rFonts w:eastAsia="Times New Roman" w:cs="Arial"/>
                <w:noProof/>
                <w:color w:val="000000"/>
                <w:sz w:val="16"/>
                <w:szCs w:val="16"/>
                <w:lang w:eastAsia="en-GB"/>
              </w:rPr>
              <w:t xml:space="preserve"> </w:t>
            </w:r>
          </w:p>
        </w:tc>
        <w:tc>
          <w:tcPr>
            <w:tcW w:w="1551" w:type="dxa"/>
            <w:tcBorders>
              <w:top w:val="nil"/>
              <w:left w:val="nil"/>
              <w:bottom w:val="single" w:sz="4" w:space="0" w:color="auto"/>
              <w:right w:val="single" w:sz="4" w:space="0" w:color="auto"/>
            </w:tcBorders>
            <w:noWrap/>
            <w:vAlign w:val="center"/>
            <w:hideMark/>
          </w:tcPr>
          <w:p w14:paraId="609476D4" w14:textId="1D09AE40" w:rsidR="00DC1DF2" w:rsidRPr="00724A5B" w:rsidRDefault="00DC1DF2" w:rsidP="00D7026C">
            <w:pPr>
              <w:spacing w:after="0" w:line="240" w:lineRule="auto"/>
              <w:jc w:val="center"/>
              <w:rPr>
                <w:rFonts w:eastAsia="Times New Roman" w:cs="Arial"/>
                <w:noProof/>
                <w:color w:val="000000"/>
                <w:sz w:val="16"/>
                <w:szCs w:val="16"/>
                <w:lang w:eastAsia="en-GB"/>
              </w:rPr>
            </w:pPr>
            <w:r w:rsidRPr="00724A5B">
              <w:rPr>
                <w:rFonts w:eastAsia="Times New Roman" w:cs="Arial"/>
                <w:noProof/>
                <w:color w:val="000000"/>
                <w:sz w:val="16"/>
                <w:szCs w:val="16"/>
                <w:lang w:eastAsia="en-GB"/>
              </w:rPr>
              <w:t>n/a</w:t>
            </w:r>
          </w:p>
        </w:tc>
        <w:tc>
          <w:tcPr>
            <w:tcW w:w="1692" w:type="dxa"/>
            <w:tcBorders>
              <w:top w:val="nil"/>
              <w:left w:val="nil"/>
              <w:bottom w:val="single" w:sz="4" w:space="0" w:color="auto"/>
              <w:right w:val="single" w:sz="4" w:space="0" w:color="auto"/>
            </w:tcBorders>
            <w:noWrap/>
            <w:vAlign w:val="center"/>
            <w:hideMark/>
          </w:tcPr>
          <w:p w14:paraId="3A9F7FDA" w14:textId="0624C78C" w:rsidR="00DC1DF2" w:rsidRPr="00724A5B" w:rsidRDefault="00DC1DF2" w:rsidP="00D7026C">
            <w:pPr>
              <w:spacing w:after="0" w:line="240" w:lineRule="auto"/>
              <w:jc w:val="center"/>
              <w:rPr>
                <w:rFonts w:eastAsia="Times New Roman" w:cs="Arial"/>
                <w:noProof/>
                <w:color w:val="000000"/>
                <w:sz w:val="16"/>
                <w:szCs w:val="16"/>
                <w:lang w:eastAsia="en-GB"/>
              </w:rPr>
            </w:pPr>
            <w:r w:rsidRPr="00724A5B">
              <w:rPr>
                <w:rFonts w:eastAsia="Times New Roman" w:cs="Arial"/>
                <w:noProof/>
                <w:color w:val="000000"/>
                <w:sz w:val="16"/>
                <w:szCs w:val="16"/>
                <w:lang w:eastAsia="en-GB"/>
              </w:rPr>
              <w:t>n/a</w:t>
            </w:r>
            <w:r w:rsidR="00FB0BA6" w:rsidRPr="00724A5B">
              <w:rPr>
                <w:rFonts w:eastAsia="Times New Roman" w:cs="Arial"/>
                <w:noProof/>
                <w:color w:val="000000"/>
                <w:sz w:val="16"/>
                <w:szCs w:val="16"/>
                <w:lang w:eastAsia="en-GB"/>
              </w:rPr>
              <w:t xml:space="preserve"> </w:t>
            </w:r>
          </w:p>
        </w:tc>
        <w:tc>
          <w:tcPr>
            <w:tcW w:w="1269" w:type="dxa"/>
            <w:tcBorders>
              <w:top w:val="nil"/>
              <w:left w:val="nil"/>
              <w:bottom w:val="single" w:sz="4" w:space="0" w:color="auto"/>
              <w:right w:val="single" w:sz="4" w:space="0" w:color="auto"/>
            </w:tcBorders>
            <w:noWrap/>
            <w:vAlign w:val="center"/>
            <w:hideMark/>
          </w:tcPr>
          <w:p w14:paraId="13F8AA0F" w14:textId="4C07F6B6" w:rsidR="00DC1DF2" w:rsidRPr="00724A5B" w:rsidRDefault="00DC1DF2" w:rsidP="00D7026C">
            <w:pPr>
              <w:spacing w:after="0" w:line="240" w:lineRule="auto"/>
              <w:jc w:val="center"/>
              <w:rPr>
                <w:rFonts w:eastAsia="Times New Roman" w:cs="Arial"/>
                <w:noProof/>
                <w:color w:val="000000"/>
                <w:sz w:val="16"/>
                <w:szCs w:val="16"/>
                <w:lang w:eastAsia="en-GB"/>
              </w:rPr>
            </w:pPr>
            <w:r w:rsidRPr="00724A5B">
              <w:rPr>
                <w:rFonts w:eastAsia="Times New Roman" w:cs="Arial"/>
                <w:noProof/>
                <w:color w:val="000000"/>
                <w:sz w:val="16"/>
                <w:szCs w:val="16"/>
                <w:lang w:eastAsia="en-GB"/>
              </w:rPr>
              <w:t>n/a</w:t>
            </w:r>
          </w:p>
        </w:tc>
        <w:tc>
          <w:tcPr>
            <w:tcW w:w="1698" w:type="dxa"/>
            <w:tcBorders>
              <w:top w:val="nil"/>
              <w:left w:val="nil"/>
              <w:bottom w:val="single" w:sz="4" w:space="0" w:color="auto"/>
              <w:right w:val="single" w:sz="4" w:space="0" w:color="auto"/>
            </w:tcBorders>
            <w:shd w:val="clear" w:color="auto" w:fill="E2EFDA"/>
            <w:noWrap/>
            <w:vAlign w:val="center"/>
            <w:hideMark/>
          </w:tcPr>
          <w:p w14:paraId="45A0CF73" w14:textId="77777777" w:rsidR="00DC1DF2" w:rsidRPr="00724A5B" w:rsidRDefault="00DC1DF2" w:rsidP="00D7026C">
            <w:pPr>
              <w:spacing w:after="0" w:line="240" w:lineRule="auto"/>
              <w:jc w:val="center"/>
              <w:rPr>
                <w:rFonts w:eastAsia="Times New Roman" w:cs="Arial"/>
                <w:noProof/>
                <w:color w:val="000000"/>
                <w:sz w:val="16"/>
                <w:szCs w:val="16"/>
                <w:lang w:eastAsia="en-GB"/>
              </w:rPr>
            </w:pPr>
            <w:r w:rsidRPr="00724A5B">
              <w:rPr>
                <w:rFonts w:eastAsia="Times New Roman" w:cs="Arial"/>
                <w:noProof/>
                <w:color w:val="000000" w:themeColor="text1"/>
                <w:sz w:val="16"/>
                <w:szCs w:val="16"/>
                <w:lang w:eastAsia="en-GB"/>
              </w:rPr>
              <w:t>1/2</w:t>
            </w:r>
            <w:r w:rsidRPr="00724A5B">
              <w:rPr>
                <w:rFonts w:eastAsia="Times New Roman" w:cs="Arial"/>
                <w:noProof/>
                <w:color w:val="000000"/>
                <w:sz w:val="16"/>
                <w:szCs w:val="16"/>
                <w:lang w:eastAsia="en-GB"/>
              </w:rPr>
              <w:t xml:space="preserve"> FTE/year estimated </w:t>
            </w:r>
            <w:r w:rsidRPr="00724A5B">
              <w:rPr>
                <w:rFonts w:eastAsia="Times New Roman" w:cs="Arial"/>
                <w:noProof/>
                <w:color w:val="000000" w:themeColor="text1"/>
                <w:sz w:val="16"/>
                <w:szCs w:val="16"/>
                <w:lang w:eastAsia="en-GB"/>
              </w:rPr>
              <w:t>(Ministry)</w:t>
            </w:r>
          </w:p>
        </w:tc>
        <w:tc>
          <w:tcPr>
            <w:tcW w:w="2114" w:type="dxa"/>
            <w:tcBorders>
              <w:top w:val="nil"/>
              <w:left w:val="nil"/>
              <w:bottom w:val="single" w:sz="4" w:space="0" w:color="auto"/>
              <w:right w:val="single" w:sz="4" w:space="0" w:color="auto"/>
            </w:tcBorders>
            <w:shd w:val="clear" w:color="auto" w:fill="E2EFDA"/>
            <w:vAlign w:val="center"/>
            <w:hideMark/>
          </w:tcPr>
          <w:p w14:paraId="45434BFD" w14:textId="68908E70" w:rsidR="00DC1DF2" w:rsidRPr="00724A5B" w:rsidRDefault="00DC1DF2" w:rsidP="00D7026C">
            <w:pPr>
              <w:spacing w:after="0" w:line="240" w:lineRule="auto"/>
              <w:jc w:val="center"/>
              <w:rPr>
                <w:rFonts w:eastAsia="Times New Roman" w:cs="Arial"/>
                <w:noProof/>
                <w:color w:val="000000"/>
                <w:sz w:val="16"/>
                <w:szCs w:val="16"/>
                <w:lang w:eastAsia="en-GB"/>
              </w:rPr>
            </w:pPr>
            <w:r w:rsidRPr="00724A5B">
              <w:rPr>
                <w:rFonts w:eastAsia="Times New Roman" w:cs="Arial"/>
                <w:noProof/>
                <w:color w:val="000000" w:themeColor="text1"/>
                <w:sz w:val="16"/>
                <w:szCs w:val="16"/>
                <w:lang w:eastAsia="en-GB"/>
              </w:rPr>
              <w:t>1/4</w:t>
            </w:r>
            <w:r w:rsidRPr="00724A5B">
              <w:rPr>
                <w:rFonts w:eastAsia="Times New Roman" w:cs="Arial"/>
                <w:noProof/>
                <w:color w:val="000000"/>
                <w:sz w:val="16"/>
                <w:szCs w:val="16"/>
                <w:lang w:eastAsia="en-GB"/>
              </w:rPr>
              <w:t xml:space="preserve"> FTE/year estimated </w:t>
            </w:r>
            <w:r w:rsidRPr="00724A5B">
              <w:rPr>
                <w:rFonts w:eastAsia="Times New Roman" w:cs="Arial"/>
                <w:noProof/>
                <w:color w:val="000000" w:themeColor="text1"/>
                <w:sz w:val="16"/>
                <w:szCs w:val="16"/>
                <w:lang w:eastAsia="en-GB"/>
              </w:rPr>
              <w:t>(DG</w:t>
            </w:r>
            <w:r w:rsidR="00FB0BA6" w:rsidRPr="00724A5B">
              <w:rPr>
                <w:rFonts w:eastAsia="Times New Roman" w:cs="Arial"/>
                <w:noProof/>
                <w:color w:val="000000" w:themeColor="text1"/>
                <w:sz w:val="16"/>
                <w:szCs w:val="16"/>
                <w:lang w:eastAsia="en-GB"/>
              </w:rPr>
              <w:t xml:space="preserve"> </w:t>
            </w:r>
            <w:r w:rsidRPr="00724A5B">
              <w:rPr>
                <w:rFonts w:eastAsia="Times New Roman" w:cs="Arial"/>
                <w:noProof/>
                <w:color w:val="000000" w:themeColor="text1"/>
                <w:sz w:val="16"/>
                <w:szCs w:val="16"/>
                <w:lang w:eastAsia="en-GB"/>
              </w:rPr>
              <w:t>MARE)</w:t>
            </w:r>
          </w:p>
        </w:tc>
      </w:tr>
      <w:tr w:rsidR="00DC1DF2" w:rsidRPr="00724A5B" w14:paraId="6CBD88A5" w14:textId="77777777" w:rsidTr="00D7026C">
        <w:trPr>
          <w:trHeight w:val="567"/>
        </w:trPr>
        <w:tc>
          <w:tcPr>
            <w:tcW w:w="1795" w:type="dxa"/>
            <w:tcBorders>
              <w:top w:val="nil"/>
              <w:left w:val="single" w:sz="4" w:space="0" w:color="auto"/>
              <w:bottom w:val="single" w:sz="4" w:space="0" w:color="auto"/>
              <w:right w:val="single" w:sz="4" w:space="0" w:color="auto"/>
            </w:tcBorders>
            <w:vAlign w:val="center"/>
            <w:hideMark/>
          </w:tcPr>
          <w:p w14:paraId="0A87D403" w14:textId="77777777" w:rsidR="00DC1DF2" w:rsidRPr="00724A5B" w:rsidRDefault="00DC1DF2" w:rsidP="00D7026C">
            <w:pPr>
              <w:spacing w:after="0" w:line="240" w:lineRule="auto"/>
              <w:rPr>
                <w:rFonts w:eastAsia="Times New Roman" w:cs="Arial"/>
                <w:noProof/>
                <w:color w:val="000000"/>
                <w:sz w:val="16"/>
                <w:szCs w:val="16"/>
                <w:lang w:eastAsia="en-GB"/>
              </w:rPr>
            </w:pPr>
            <w:r w:rsidRPr="00724A5B">
              <w:rPr>
                <w:rFonts w:eastAsia="Times New Roman" w:cs="Arial"/>
                <w:noProof/>
                <w:color w:val="000000"/>
                <w:sz w:val="16"/>
                <w:szCs w:val="16"/>
                <w:lang w:eastAsia="en-GB"/>
              </w:rPr>
              <w:t xml:space="preserve">Data management, licensing and vessel oversight </w:t>
            </w:r>
          </w:p>
        </w:tc>
        <w:tc>
          <w:tcPr>
            <w:tcW w:w="1063" w:type="dxa"/>
            <w:tcBorders>
              <w:top w:val="nil"/>
              <w:left w:val="nil"/>
              <w:bottom w:val="single" w:sz="4" w:space="0" w:color="auto"/>
              <w:right w:val="single" w:sz="4" w:space="0" w:color="auto"/>
            </w:tcBorders>
            <w:noWrap/>
            <w:vAlign w:val="center"/>
            <w:hideMark/>
          </w:tcPr>
          <w:p w14:paraId="17DD2FD0" w14:textId="77777777" w:rsidR="00DC1DF2" w:rsidRPr="00724A5B" w:rsidRDefault="00DC1DF2" w:rsidP="00D7026C">
            <w:pPr>
              <w:spacing w:after="0" w:line="240" w:lineRule="auto"/>
              <w:jc w:val="center"/>
              <w:rPr>
                <w:rFonts w:eastAsia="Times New Roman" w:cs="Arial"/>
                <w:noProof/>
                <w:color w:val="000000"/>
                <w:sz w:val="16"/>
                <w:szCs w:val="16"/>
                <w:lang w:eastAsia="en-GB"/>
              </w:rPr>
            </w:pPr>
            <w:r w:rsidRPr="00724A5B">
              <w:rPr>
                <w:rFonts w:eastAsia="Times New Roman" w:cs="Arial"/>
                <w:noProof/>
                <w:color w:val="000000"/>
                <w:sz w:val="16"/>
                <w:szCs w:val="16"/>
                <w:lang w:eastAsia="en-GB"/>
              </w:rPr>
              <w:t>recurrent</w:t>
            </w:r>
          </w:p>
        </w:tc>
        <w:tc>
          <w:tcPr>
            <w:tcW w:w="1315" w:type="dxa"/>
            <w:tcBorders>
              <w:top w:val="nil"/>
              <w:left w:val="nil"/>
              <w:bottom w:val="single" w:sz="4" w:space="0" w:color="auto"/>
              <w:right w:val="single" w:sz="4" w:space="0" w:color="auto"/>
            </w:tcBorders>
            <w:noWrap/>
            <w:vAlign w:val="center"/>
            <w:hideMark/>
          </w:tcPr>
          <w:p w14:paraId="1B80054C" w14:textId="0CB5553A" w:rsidR="00DC1DF2" w:rsidRPr="00724A5B" w:rsidRDefault="00DC1DF2" w:rsidP="00D7026C">
            <w:pPr>
              <w:spacing w:after="0" w:line="240" w:lineRule="auto"/>
              <w:jc w:val="center"/>
              <w:rPr>
                <w:rFonts w:eastAsia="Times New Roman" w:cs="Arial"/>
                <w:noProof/>
                <w:color w:val="000000"/>
                <w:sz w:val="16"/>
                <w:szCs w:val="16"/>
                <w:lang w:eastAsia="en-GB"/>
              </w:rPr>
            </w:pPr>
            <w:r w:rsidRPr="00724A5B">
              <w:rPr>
                <w:rFonts w:eastAsia="Times New Roman" w:cs="Arial"/>
                <w:noProof/>
                <w:color w:val="000000"/>
                <w:sz w:val="16"/>
                <w:szCs w:val="16"/>
                <w:lang w:eastAsia="en-GB"/>
              </w:rPr>
              <w:t>n/a</w:t>
            </w:r>
          </w:p>
        </w:tc>
        <w:tc>
          <w:tcPr>
            <w:tcW w:w="2319" w:type="dxa"/>
            <w:tcBorders>
              <w:top w:val="nil"/>
              <w:left w:val="nil"/>
              <w:bottom w:val="single" w:sz="4" w:space="0" w:color="auto"/>
              <w:right w:val="single" w:sz="4" w:space="0" w:color="auto"/>
            </w:tcBorders>
            <w:noWrap/>
            <w:vAlign w:val="center"/>
            <w:hideMark/>
          </w:tcPr>
          <w:p w14:paraId="1957FA12" w14:textId="2393532F" w:rsidR="00DC1DF2" w:rsidRPr="00724A5B" w:rsidRDefault="00DC1DF2" w:rsidP="00D7026C">
            <w:pPr>
              <w:spacing w:after="0" w:line="240" w:lineRule="auto"/>
              <w:jc w:val="center"/>
              <w:rPr>
                <w:rFonts w:eastAsia="Times New Roman" w:cs="Arial"/>
                <w:noProof/>
                <w:color w:val="000000"/>
                <w:sz w:val="16"/>
                <w:szCs w:val="16"/>
                <w:lang w:eastAsia="en-GB"/>
              </w:rPr>
            </w:pPr>
            <w:r w:rsidRPr="00724A5B">
              <w:rPr>
                <w:rFonts w:eastAsia="Times New Roman" w:cs="Arial"/>
                <w:noProof/>
                <w:color w:val="000000"/>
                <w:sz w:val="16"/>
                <w:szCs w:val="16"/>
                <w:lang w:eastAsia="en-GB"/>
              </w:rPr>
              <w:t>n/a</w:t>
            </w:r>
          </w:p>
        </w:tc>
        <w:tc>
          <w:tcPr>
            <w:tcW w:w="1551" w:type="dxa"/>
            <w:tcBorders>
              <w:top w:val="nil"/>
              <w:left w:val="nil"/>
              <w:bottom w:val="single" w:sz="4" w:space="0" w:color="auto"/>
              <w:right w:val="single" w:sz="4" w:space="0" w:color="auto"/>
            </w:tcBorders>
            <w:noWrap/>
            <w:vAlign w:val="center"/>
            <w:hideMark/>
          </w:tcPr>
          <w:p w14:paraId="5F2146A0" w14:textId="0451CBE6" w:rsidR="00DC1DF2" w:rsidRPr="00724A5B" w:rsidRDefault="00DC1DF2" w:rsidP="00D7026C">
            <w:pPr>
              <w:spacing w:after="0" w:line="240" w:lineRule="auto"/>
              <w:jc w:val="center"/>
              <w:rPr>
                <w:rFonts w:eastAsia="Times New Roman" w:cs="Arial"/>
                <w:noProof/>
                <w:color w:val="000000"/>
                <w:sz w:val="16"/>
                <w:szCs w:val="16"/>
                <w:lang w:eastAsia="en-GB"/>
              </w:rPr>
            </w:pPr>
            <w:r w:rsidRPr="00724A5B">
              <w:rPr>
                <w:rFonts w:eastAsia="Times New Roman" w:cs="Arial"/>
                <w:noProof/>
                <w:color w:val="000000"/>
                <w:sz w:val="16"/>
                <w:szCs w:val="16"/>
                <w:lang w:eastAsia="en-GB"/>
              </w:rPr>
              <w:t>n/a</w:t>
            </w:r>
            <w:r w:rsidR="00FB0BA6" w:rsidRPr="00724A5B">
              <w:rPr>
                <w:rFonts w:eastAsia="Times New Roman" w:cs="Arial"/>
                <w:noProof/>
                <w:color w:val="000000"/>
                <w:sz w:val="16"/>
                <w:szCs w:val="16"/>
                <w:lang w:eastAsia="en-GB"/>
              </w:rPr>
              <w:t xml:space="preserve"> </w:t>
            </w:r>
          </w:p>
        </w:tc>
        <w:tc>
          <w:tcPr>
            <w:tcW w:w="1692" w:type="dxa"/>
            <w:tcBorders>
              <w:top w:val="nil"/>
              <w:left w:val="nil"/>
              <w:bottom w:val="single" w:sz="4" w:space="0" w:color="auto"/>
              <w:right w:val="single" w:sz="4" w:space="0" w:color="auto"/>
            </w:tcBorders>
            <w:noWrap/>
            <w:vAlign w:val="center"/>
            <w:hideMark/>
          </w:tcPr>
          <w:p w14:paraId="1A9F49E9" w14:textId="3A648727" w:rsidR="00DC1DF2" w:rsidRPr="00724A5B" w:rsidRDefault="00DC1DF2" w:rsidP="00D7026C">
            <w:pPr>
              <w:spacing w:after="0" w:line="240" w:lineRule="auto"/>
              <w:jc w:val="center"/>
              <w:rPr>
                <w:rFonts w:eastAsia="Times New Roman" w:cs="Arial"/>
                <w:noProof/>
                <w:color w:val="000000"/>
                <w:sz w:val="16"/>
                <w:szCs w:val="16"/>
                <w:lang w:eastAsia="en-GB"/>
              </w:rPr>
            </w:pPr>
            <w:r w:rsidRPr="00724A5B">
              <w:rPr>
                <w:rFonts w:eastAsia="Times New Roman" w:cs="Arial"/>
                <w:noProof/>
                <w:color w:val="000000"/>
                <w:sz w:val="16"/>
                <w:szCs w:val="16"/>
                <w:lang w:eastAsia="en-GB"/>
              </w:rPr>
              <w:t>n/a</w:t>
            </w:r>
            <w:r w:rsidR="00FB0BA6" w:rsidRPr="00724A5B">
              <w:rPr>
                <w:rFonts w:eastAsia="Times New Roman" w:cs="Arial"/>
                <w:noProof/>
                <w:color w:val="000000"/>
                <w:sz w:val="16"/>
                <w:szCs w:val="16"/>
                <w:lang w:eastAsia="en-GB"/>
              </w:rPr>
              <w:t xml:space="preserve"> </w:t>
            </w:r>
          </w:p>
        </w:tc>
        <w:tc>
          <w:tcPr>
            <w:tcW w:w="1269" w:type="dxa"/>
            <w:tcBorders>
              <w:top w:val="nil"/>
              <w:left w:val="nil"/>
              <w:bottom w:val="single" w:sz="4" w:space="0" w:color="auto"/>
              <w:right w:val="single" w:sz="4" w:space="0" w:color="auto"/>
            </w:tcBorders>
            <w:shd w:val="clear" w:color="auto" w:fill="EAF1DD" w:themeFill="accent3" w:themeFillTint="33"/>
            <w:noWrap/>
            <w:vAlign w:val="center"/>
            <w:hideMark/>
          </w:tcPr>
          <w:p w14:paraId="6BE324B1" w14:textId="77777777" w:rsidR="00DC1DF2" w:rsidRPr="00724A5B" w:rsidRDefault="00DC1DF2" w:rsidP="00D7026C">
            <w:pPr>
              <w:spacing w:after="0" w:line="240" w:lineRule="auto"/>
              <w:jc w:val="center"/>
              <w:rPr>
                <w:rFonts w:eastAsia="Times New Roman" w:cs="Arial"/>
                <w:noProof/>
                <w:color w:val="000000"/>
                <w:sz w:val="16"/>
                <w:szCs w:val="16"/>
                <w:lang w:eastAsia="en-GB"/>
              </w:rPr>
            </w:pPr>
            <w:r w:rsidRPr="00724A5B">
              <w:rPr>
                <w:rFonts w:eastAsia="Times New Roman" w:cs="Arial"/>
                <w:noProof/>
                <w:color w:val="000000" w:themeColor="text1"/>
                <w:sz w:val="16"/>
                <w:szCs w:val="16"/>
                <w:lang w:eastAsia="en-GB"/>
              </w:rPr>
              <w:t>1/12 FTE/year estimated</w:t>
            </w:r>
          </w:p>
          <w:p w14:paraId="04038B39" w14:textId="77777777" w:rsidR="00DC1DF2" w:rsidRPr="00724A5B" w:rsidRDefault="00DC1DF2" w:rsidP="00D7026C">
            <w:pPr>
              <w:spacing w:after="0" w:line="240" w:lineRule="auto"/>
              <w:jc w:val="center"/>
              <w:rPr>
                <w:rFonts w:eastAsia="Times New Roman" w:cs="Arial"/>
                <w:noProof/>
                <w:color w:val="000000"/>
                <w:sz w:val="16"/>
                <w:szCs w:val="16"/>
                <w:lang w:eastAsia="en-GB"/>
              </w:rPr>
            </w:pPr>
            <w:r w:rsidRPr="00724A5B">
              <w:rPr>
                <w:rFonts w:eastAsia="Times New Roman" w:cs="Arial"/>
                <w:noProof/>
                <w:color w:val="000000" w:themeColor="text1"/>
                <w:sz w:val="16"/>
                <w:szCs w:val="16"/>
                <w:lang w:eastAsia="en-GB"/>
              </w:rPr>
              <w:t>(consultants)</w:t>
            </w:r>
          </w:p>
        </w:tc>
        <w:tc>
          <w:tcPr>
            <w:tcW w:w="1698" w:type="dxa"/>
            <w:tcBorders>
              <w:top w:val="nil"/>
              <w:left w:val="nil"/>
              <w:bottom w:val="single" w:sz="4" w:space="0" w:color="auto"/>
              <w:right w:val="single" w:sz="4" w:space="0" w:color="auto"/>
            </w:tcBorders>
            <w:shd w:val="clear" w:color="auto" w:fill="EAF1DD" w:themeFill="accent3" w:themeFillTint="33"/>
            <w:noWrap/>
            <w:vAlign w:val="center"/>
            <w:hideMark/>
          </w:tcPr>
          <w:p w14:paraId="1700B2FF" w14:textId="77777777" w:rsidR="00DC1DF2" w:rsidRPr="00724A5B" w:rsidRDefault="00DC1DF2" w:rsidP="00D7026C">
            <w:pPr>
              <w:spacing w:after="0" w:line="240" w:lineRule="auto"/>
              <w:jc w:val="center"/>
              <w:rPr>
                <w:rFonts w:eastAsia="Times New Roman" w:cs="Arial"/>
                <w:noProof/>
                <w:color w:val="000000"/>
                <w:sz w:val="16"/>
                <w:szCs w:val="16"/>
                <w:lang w:eastAsia="en-GB"/>
              </w:rPr>
            </w:pPr>
            <w:r w:rsidRPr="00724A5B">
              <w:rPr>
                <w:rFonts w:eastAsia="Times New Roman" w:cs="Arial"/>
                <w:noProof/>
                <w:color w:val="000000" w:themeColor="text1"/>
                <w:sz w:val="16"/>
                <w:szCs w:val="16"/>
                <w:lang w:eastAsia="en-GB"/>
              </w:rPr>
              <w:t>1/2</w:t>
            </w:r>
            <w:r w:rsidRPr="00724A5B">
              <w:rPr>
                <w:rFonts w:eastAsia="Times New Roman" w:cs="Arial"/>
                <w:noProof/>
                <w:color w:val="000000"/>
                <w:sz w:val="16"/>
                <w:szCs w:val="16"/>
                <w:lang w:eastAsia="en-GB"/>
              </w:rPr>
              <w:t xml:space="preserve"> FTE/year (Ministry)</w:t>
            </w:r>
          </w:p>
        </w:tc>
        <w:tc>
          <w:tcPr>
            <w:tcW w:w="2114" w:type="dxa"/>
            <w:tcBorders>
              <w:top w:val="nil"/>
              <w:left w:val="nil"/>
              <w:bottom w:val="single" w:sz="4" w:space="0" w:color="auto"/>
              <w:right w:val="single" w:sz="4" w:space="0" w:color="auto"/>
            </w:tcBorders>
            <w:shd w:val="clear" w:color="auto" w:fill="E2EFDA"/>
            <w:vAlign w:val="center"/>
            <w:hideMark/>
          </w:tcPr>
          <w:p w14:paraId="10DF9756" w14:textId="3DA1B896" w:rsidR="00DC1DF2" w:rsidRPr="00724A5B" w:rsidRDefault="00DC1DF2" w:rsidP="00D7026C">
            <w:pPr>
              <w:spacing w:after="0" w:line="240" w:lineRule="auto"/>
              <w:jc w:val="center"/>
              <w:rPr>
                <w:rFonts w:eastAsia="Times New Roman" w:cs="Arial"/>
                <w:noProof/>
                <w:color w:val="000000"/>
                <w:sz w:val="16"/>
                <w:szCs w:val="16"/>
                <w:lang w:eastAsia="en-GB"/>
              </w:rPr>
            </w:pPr>
            <w:r w:rsidRPr="00724A5B">
              <w:rPr>
                <w:rFonts w:eastAsia="Times New Roman" w:cs="Arial"/>
                <w:noProof/>
                <w:color w:val="000000" w:themeColor="text1"/>
                <w:sz w:val="16"/>
                <w:szCs w:val="16"/>
                <w:lang w:eastAsia="en-GB"/>
              </w:rPr>
              <w:t>1/8</w:t>
            </w:r>
            <w:r w:rsidRPr="00724A5B">
              <w:rPr>
                <w:rFonts w:eastAsia="Times New Roman" w:cs="Arial"/>
                <w:noProof/>
                <w:color w:val="000000"/>
                <w:sz w:val="16"/>
                <w:szCs w:val="16"/>
                <w:lang w:eastAsia="en-GB"/>
              </w:rPr>
              <w:t xml:space="preserve"> FTE/year estimated </w:t>
            </w:r>
            <w:r w:rsidRPr="00724A5B">
              <w:rPr>
                <w:rFonts w:eastAsia="Times New Roman" w:cs="Arial"/>
                <w:noProof/>
                <w:color w:val="000000" w:themeColor="text1"/>
                <w:sz w:val="16"/>
                <w:szCs w:val="16"/>
                <w:lang w:eastAsia="en-GB"/>
              </w:rPr>
              <w:t>(DG</w:t>
            </w:r>
            <w:r w:rsidR="00FB0BA6" w:rsidRPr="00724A5B">
              <w:rPr>
                <w:rFonts w:eastAsia="Times New Roman" w:cs="Arial"/>
                <w:noProof/>
                <w:color w:val="000000" w:themeColor="text1"/>
                <w:sz w:val="16"/>
                <w:szCs w:val="16"/>
                <w:lang w:eastAsia="en-GB"/>
              </w:rPr>
              <w:t xml:space="preserve"> </w:t>
            </w:r>
            <w:r w:rsidRPr="00724A5B">
              <w:rPr>
                <w:rFonts w:eastAsia="Times New Roman" w:cs="Arial"/>
                <w:noProof/>
                <w:color w:val="000000" w:themeColor="text1"/>
                <w:sz w:val="16"/>
                <w:szCs w:val="16"/>
                <w:lang w:eastAsia="en-GB"/>
              </w:rPr>
              <w:t>MARE)</w:t>
            </w:r>
          </w:p>
        </w:tc>
      </w:tr>
    </w:tbl>
    <w:tbl>
      <w:tblPr>
        <w:tblpPr w:leftFromText="141" w:rightFromText="141" w:vertAnchor="text" w:tblpX="-34" w:tblpY="1"/>
        <w:tblOverlap w:val="never"/>
        <w:tblW w:w="14850" w:type="dxa"/>
        <w:tblLayout w:type="fixed"/>
        <w:tblLook w:val="04A0" w:firstRow="1" w:lastRow="0" w:firstColumn="1" w:lastColumn="0" w:noHBand="0" w:noVBand="1"/>
      </w:tblPr>
      <w:tblGrid>
        <w:gridCol w:w="1809"/>
        <w:gridCol w:w="1134"/>
        <w:gridCol w:w="1276"/>
        <w:gridCol w:w="2310"/>
        <w:gridCol w:w="1693"/>
        <w:gridCol w:w="1701"/>
        <w:gridCol w:w="1371"/>
        <w:gridCol w:w="1610"/>
        <w:gridCol w:w="1946"/>
      </w:tblGrid>
      <w:tr w:rsidR="00DC1DF2" w:rsidRPr="00724A5B" w14:paraId="4113E2F3" w14:textId="77777777" w:rsidTr="00DC1DF2">
        <w:trPr>
          <w:trHeight w:val="456"/>
          <w:tblHeader/>
        </w:trPr>
        <w:tc>
          <w:tcPr>
            <w:tcW w:w="1809" w:type="dxa"/>
            <w:tcBorders>
              <w:top w:val="nil"/>
              <w:left w:val="single" w:sz="4" w:space="0" w:color="auto"/>
              <w:right w:val="single" w:sz="4" w:space="0" w:color="auto"/>
            </w:tcBorders>
            <w:shd w:val="clear" w:color="auto" w:fill="002060"/>
            <w:noWrap/>
            <w:vAlign w:val="bottom"/>
            <w:hideMark/>
          </w:tcPr>
          <w:p w14:paraId="31529EF1" w14:textId="77777777" w:rsidR="00DC1DF2" w:rsidRPr="00724A5B" w:rsidRDefault="00DC1DF2" w:rsidP="00DC1DF2">
            <w:pPr>
              <w:spacing w:after="0" w:line="240" w:lineRule="auto"/>
              <w:rPr>
                <w:rFonts w:eastAsia="Times New Roman" w:cs="Arial"/>
                <w:b/>
                <w:bCs/>
                <w:noProof/>
                <w:color w:val="FFFFFF"/>
                <w:sz w:val="16"/>
                <w:szCs w:val="16"/>
                <w:lang w:eastAsia="en-GB"/>
              </w:rPr>
            </w:pPr>
            <w:r w:rsidRPr="00724A5B">
              <w:rPr>
                <w:rFonts w:eastAsia="Times New Roman" w:cs="Arial"/>
                <w:b/>
                <w:bCs/>
                <w:noProof/>
                <w:color w:val="FFFFFF"/>
                <w:sz w:val="16"/>
                <w:szCs w:val="16"/>
                <w:lang w:eastAsia="en-GB"/>
              </w:rPr>
              <w:t>Benefits</w:t>
            </w:r>
          </w:p>
        </w:tc>
        <w:tc>
          <w:tcPr>
            <w:tcW w:w="1134" w:type="dxa"/>
            <w:tcBorders>
              <w:top w:val="nil"/>
              <w:left w:val="nil"/>
              <w:right w:val="single" w:sz="4" w:space="0" w:color="auto"/>
            </w:tcBorders>
            <w:shd w:val="clear" w:color="auto" w:fill="002060"/>
            <w:vAlign w:val="bottom"/>
            <w:hideMark/>
          </w:tcPr>
          <w:p w14:paraId="49A858E5" w14:textId="77777777" w:rsidR="00DC1DF2" w:rsidRPr="00724A5B" w:rsidRDefault="00DC1DF2" w:rsidP="00DC1DF2">
            <w:pPr>
              <w:spacing w:after="0" w:line="240" w:lineRule="auto"/>
              <w:rPr>
                <w:rFonts w:eastAsia="Times New Roman" w:cs="Arial"/>
                <w:b/>
                <w:bCs/>
                <w:noProof/>
                <w:color w:val="FFFFFF"/>
                <w:sz w:val="16"/>
                <w:szCs w:val="16"/>
                <w:lang w:eastAsia="en-GB"/>
              </w:rPr>
            </w:pPr>
            <w:r w:rsidRPr="00724A5B">
              <w:rPr>
                <w:rFonts w:eastAsia="Times New Roman" w:cs="Arial"/>
                <w:b/>
                <w:bCs/>
                <w:noProof/>
                <w:color w:val="FFFFFF"/>
                <w:sz w:val="16"/>
                <w:szCs w:val="16"/>
                <w:lang w:eastAsia="en-GB"/>
              </w:rPr>
              <w:t>one-off / recurrent</w:t>
            </w:r>
          </w:p>
        </w:tc>
        <w:tc>
          <w:tcPr>
            <w:tcW w:w="11907" w:type="dxa"/>
            <w:gridSpan w:val="7"/>
            <w:tcBorders>
              <w:top w:val="single" w:sz="4" w:space="0" w:color="auto"/>
              <w:left w:val="nil"/>
              <w:right w:val="single" w:sz="4" w:space="0" w:color="auto"/>
            </w:tcBorders>
            <w:shd w:val="clear" w:color="auto" w:fill="002060"/>
            <w:noWrap/>
            <w:vAlign w:val="bottom"/>
            <w:hideMark/>
          </w:tcPr>
          <w:p w14:paraId="5A671EC2" w14:textId="77777777" w:rsidR="00DC1DF2" w:rsidRPr="00724A5B" w:rsidRDefault="00DC1DF2" w:rsidP="00DC1DF2">
            <w:pPr>
              <w:spacing w:after="0" w:line="240" w:lineRule="auto"/>
              <w:jc w:val="center"/>
              <w:rPr>
                <w:rFonts w:eastAsia="Times New Roman" w:cs="Arial"/>
                <w:b/>
                <w:bCs/>
                <w:noProof/>
                <w:color w:val="FFFFFF"/>
                <w:sz w:val="16"/>
                <w:szCs w:val="16"/>
                <w:lang w:eastAsia="en-GB"/>
              </w:rPr>
            </w:pPr>
            <w:r w:rsidRPr="00724A5B">
              <w:rPr>
                <w:rFonts w:eastAsia="Times New Roman" w:cs="Arial"/>
                <w:b/>
                <w:bCs/>
                <w:noProof/>
                <w:color w:val="FFFFFF"/>
                <w:sz w:val="16"/>
                <w:szCs w:val="16"/>
                <w:lang w:eastAsia="en-GB"/>
              </w:rPr>
              <w:t>Monetary value, ranges and/or qualitative comment</w:t>
            </w:r>
          </w:p>
        </w:tc>
      </w:tr>
      <w:tr w:rsidR="00DC1DF2" w:rsidRPr="00724A5B" w14:paraId="2752F0A1" w14:textId="77777777" w:rsidTr="00DC1DF2">
        <w:trPr>
          <w:trHeight w:val="228"/>
        </w:trPr>
        <w:tc>
          <w:tcPr>
            <w:tcW w:w="1809" w:type="dxa"/>
            <w:tcBorders>
              <w:top w:val="nil"/>
              <w:left w:val="single" w:sz="4" w:space="0" w:color="auto"/>
              <w:bottom w:val="single" w:sz="4" w:space="0" w:color="auto"/>
            </w:tcBorders>
            <w:shd w:val="clear" w:color="auto" w:fill="0070C0"/>
            <w:noWrap/>
            <w:vAlign w:val="bottom"/>
            <w:hideMark/>
          </w:tcPr>
          <w:p w14:paraId="32F66263" w14:textId="77777777" w:rsidR="00DC1DF2" w:rsidRPr="00724A5B" w:rsidRDefault="00DC1DF2" w:rsidP="00DC1DF2">
            <w:pPr>
              <w:spacing w:after="0" w:line="240" w:lineRule="auto"/>
              <w:rPr>
                <w:rFonts w:eastAsia="Times New Roman" w:cs="Arial"/>
                <w:b/>
                <w:bCs/>
                <w:i/>
                <w:iCs/>
                <w:noProof/>
                <w:color w:val="FFFFFF" w:themeColor="background1"/>
                <w:sz w:val="16"/>
                <w:szCs w:val="16"/>
                <w:lang w:eastAsia="en-GB"/>
              </w:rPr>
            </w:pPr>
            <w:r w:rsidRPr="00724A5B">
              <w:rPr>
                <w:rFonts w:eastAsia="Times New Roman" w:cs="Arial"/>
                <w:b/>
                <w:bCs/>
                <w:i/>
                <w:iCs/>
                <w:noProof/>
                <w:color w:val="FFFFFF" w:themeColor="background1"/>
                <w:sz w:val="16"/>
                <w:szCs w:val="16"/>
                <w:lang w:eastAsia="en-GB"/>
              </w:rPr>
              <w:t>Direct</w:t>
            </w:r>
          </w:p>
        </w:tc>
        <w:tc>
          <w:tcPr>
            <w:tcW w:w="1134" w:type="dxa"/>
            <w:tcBorders>
              <w:top w:val="nil"/>
              <w:bottom w:val="single" w:sz="4" w:space="0" w:color="auto"/>
            </w:tcBorders>
            <w:shd w:val="clear" w:color="auto" w:fill="0070C0"/>
            <w:noWrap/>
            <w:vAlign w:val="center"/>
            <w:hideMark/>
          </w:tcPr>
          <w:p w14:paraId="31294F33" w14:textId="4D1A3EAF" w:rsidR="00DC1DF2" w:rsidRPr="00724A5B" w:rsidRDefault="00DC1DF2" w:rsidP="00DC1DF2">
            <w:pPr>
              <w:spacing w:after="0" w:line="240" w:lineRule="auto"/>
              <w:jc w:val="center"/>
              <w:rPr>
                <w:rFonts w:eastAsia="Times New Roman" w:cs="Arial"/>
                <w:noProof/>
                <w:color w:val="FFFFFF" w:themeColor="background1"/>
                <w:sz w:val="16"/>
                <w:szCs w:val="16"/>
                <w:lang w:eastAsia="en-GB"/>
              </w:rPr>
            </w:pPr>
          </w:p>
        </w:tc>
        <w:tc>
          <w:tcPr>
            <w:tcW w:w="1276" w:type="dxa"/>
            <w:tcBorders>
              <w:top w:val="nil"/>
              <w:bottom w:val="single" w:sz="4" w:space="0" w:color="auto"/>
            </w:tcBorders>
            <w:shd w:val="clear" w:color="auto" w:fill="0070C0"/>
            <w:noWrap/>
            <w:vAlign w:val="center"/>
            <w:hideMark/>
          </w:tcPr>
          <w:p w14:paraId="18D02C33" w14:textId="05265CE4" w:rsidR="00DC1DF2" w:rsidRPr="00724A5B" w:rsidRDefault="00DC1DF2" w:rsidP="00DC1DF2">
            <w:pPr>
              <w:spacing w:after="0" w:line="240" w:lineRule="auto"/>
              <w:jc w:val="center"/>
              <w:rPr>
                <w:rFonts w:eastAsia="Times New Roman" w:cs="Arial"/>
                <w:noProof/>
                <w:color w:val="FFFFFF" w:themeColor="background1"/>
                <w:sz w:val="16"/>
                <w:szCs w:val="16"/>
                <w:lang w:eastAsia="en-GB"/>
              </w:rPr>
            </w:pPr>
          </w:p>
        </w:tc>
        <w:tc>
          <w:tcPr>
            <w:tcW w:w="2310" w:type="dxa"/>
            <w:tcBorders>
              <w:top w:val="nil"/>
              <w:bottom w:val="single" w:sz="4" w:space="0" w:color="auto"/>
            </w:tcBorders>
            <w:shd w:val="clear" w:color="auto" w:fill="0070C0"/>
            <w:noWrap/>
            <w:vAlign w:val="center"/>
            <w:hideMark/>
          </w:tcPr>
          <w:p w14:paraId="053C5DBF" w14:textId="35AA7445" w:rsidR="00DC1DF2" w:rsidRPr="00724A5B" w:rsidRDefault="00DC1DF2" w:rsidP="00DC1DF2">
            <w:pPr>
              <w:spacing w:after="0" w:line="240" w:lineRule="auto"/>
              <w:jc w:val="center"/>
              <w:rPr>
                <w:rFonts w:eastAsia="Times New Roman" w:cs="Arial"/>
                <w:noProof/>
                <w:color w:val="FFFFFF" w:themeColor="background1"/>
                <w:sz w:val="16"/>
                <w:szCs w:val="16"/>
                <w:lang w:eastAsia="en-GB"/>
              </w:rPr>
            </w:pPr>
          </w:p>
        </w:tc>
        <w:tc>
          <w:tcPr>
            <w:tcW w:w="1693" w:type="dxa"/>
            <w:tcBorders>
              <w:top w:val="nil"/>
              <w:bottom w:val="single" w:sz="4" w:space="0" w:color="auto"/>
            </w:tcBorders>
            <w:shd w:val="clear" w:color="auto" w:fill="0070C0"/>
            <w:noWrap/>
            <w:vAlign w:val="center"/>
            <w:hideMark/>
          </w:tcPr>
          <w:p w14:paraId="77E52B38" w14:textId="42279A83" w:rsidR="00DC1DF2" w:rsidRPr="00724A5B" w:rsidRDefault="00DC1DF2" w:rsidP="00DC1DF2">
            <w:pPr>
              <w:spacing w:after="0" w:line="240" w:lineRule="auto"/>
              <w:jc w:val="center"/>
              <w:rPr>
                <w:rFonts w:eastAsia="Times New Roman" w:cs="Arial"/>
                <w:noProof/>
                <w:color w:val="FFFFFF" w:themeColor="background1"/>
                <w:sz w:val="16"/>
                <w:szCs w:val="16"/>
                <w:lang w:eastAsia="en-GB"/>
              </w:rPr>
            </w:pPr>
          </w:p>
        </w:tc>
        <w:tc>
          <w:tcPr>
            <w:tcW w:w="1701" w:type="dxa"/>
            <w:tcBorders>
              <w:top w:val="nil"/>
              <w:bottom w:val="single" w:sz="4" w:space="0" w:color="auto"/>
            </w:tcBorders>
            <w:shd w:val="clear" w:color="auto" w:fill="0070C0"/>
            <w:noWrap/>
            <w:vAlign w:val="center"/>
            <w:hideMark/>
          </w:tcPr>
          <w:p w14:paraId="2DB80472" w14:textId="73CED097" w:rsidR="00DC1DF2" w:rsidRPr="00724A5B" w:rsidRDefault="00DC1DF2" w:rsidP="00DC1DF2">
            <w:pPr>
              <w:spacing w:after="0" w:line="240" w:lineRule="auto"/>
              <w:jc w:val="center"/>
              <w:rPr>
                <w:rFonts w:eastAsia="Times New Roman" w:cs="Arial"/>
                <w:noProof/>
                <w:color w:val="FFFFFF" w:themeColor="background1"/>
                <w:sz w:val="16"/>
                <w:szCs w:val="16"/>
                <w:lang w:eastAsia="en-GB"/>
              </w:rPr>
            </w:pPr>
          </w:p>
        </w:tc>
        <w:tc>
          <w:tcPr>
            <w:tcW w:w="1371" w:type="dxa"/>
            <w:tcBorders>
              <w:top w:val="nil"/>
              <w:bottom w:val="single" w:sz="4" w:space="0" w:color="auto"/>
            </w:tcBorders>
            <w:shd w:val="clear" w:color="auto" w:fill="0070C0"/>
            <w:noWrap/>
            <w:vAlign w:val="center"/>
            <w:hideMark/>
          </w:tcPr>
          <w:p w14:paraId="078F620F" w14:textId="60252691" w:rsidR="00DC1DF2" w:rsidRPr="00724A5B" w:rsidRDefault="00DC1DF2" w:rsidP="00DC1DF2">
            <w:pPr>
              <w:spacing w:after="0" w:line="240" w:lineRule="auto"/>
              <w:jc w:val="center"/>
              <w:rPr>
                <w:rFonts w:eastAsia="Times New Roman" w:cs="Arial"/>
                <w:noProof/>
                <w:color w:val="FFFFFF" w:themeColor="background1"/>
                <w:sz w:val="16"/>
                <w:szCs w:val="16"/>
                <w:lang w:eastAsia="en-GB"/>
              </w:rPr>
            </w:pPr>
          </w:p>
        </w:tc>
        <w:tc>
          <w:tcPr>
            <w:tcW w:w="1610" w:type="dxa"/>
            <w:tcBorders>
              <w:top w:val="nil"/>
              <w:bottom w:val="single" w:sz="4" w:space="0" w:color="auto"/>
            </w:tcBorders>
            <w:shd w:val="clear" w:color="auto" w:fill="0070C0"/>
            <w:noWrap/>
            <w:vAlign w:val="center"/>
            <w:hideMark/>
          </w:tcPr>
          <w:p w14:paraId="22B1885B" w14:textId="0C45704E" w:rsidR="00DC1DF2" w:rsidRPr="00724A5B" w:rsidRDefault="00DC1DF2" w:rsidP="00DC1DF2">
            <w:pPr>
              <w:spacing w:after="0" w:line="240" w:lineRule="auto"/>
              <w:jc w:val="center"/>
              <w:rPr>
                <w:rFonts w:eastAsia="Times New Roman" w:cs="Arial"/>
                <w:noProof/>
                <w:color w:val="FFFFFF" w:themeColor="background1"/>
                <w:sz w:val="16"/>
                <w:szCs w:val="16"/>
                <w:lang w:eastAsia="en-GB"/>
              </w:rPr>
            </w:pPr>
          </w:p>
        </w:tc>
        <w:tc>
          <w:tcPr>
            <w:tcW w:w="1946" w:type="dxa"/>
            <w:tcBorders>
              <w:top w:val="nil"/>
              <w:bottom w:val="single" w:sz="4" w:space="0" w:color="auto"/>
              <w:right w:val="single" w:sz="4" w:space="0" w:color="auto"/>
            </w:tcBorders>
            <w:shd w:val="clear" w:color="auto" w:fill="0070C0"/>
            <w:noWrap/>
            <w:vAlign w:val="center"/>
            <w:hideMark/>
          </w:tcPr>
          <w:p w14:paraId="0FC8D9A9" w14:textId="5EF21BD4" w:rsidR="00DC1DF2" w:rsidRPr="00724A5B" w:rsidRDefault="00DC1DF2" w:rsidP="00DC1DF2">
            <w:pPr>
              <w:spacing w:after="0" w:line="240" w:lineRule="auto"/>
              <w:jc w:val="center"/>
              <w:rPr>
                <w:rFonts w:eastAsia="Times New Roman" w:cs="Arial"/>
                <w:noProof/>
                <w:color w:val="FFFFFF" w:themeColor="background1"/>
                <w:sz w:val="16"/>
                <w:szCs w:val="16"/>
                <w:lang w:eastAsia="en-GB"/>
              </w:rPr>
            </w:pPr>
          </w:p>
        </w:tc>
      </w:tr>
      <w:tr w:rsidR="00DC1DF2" w:rsidRPr="00724A5B" w14:paraId="7291DEE4" w14:textId="77777777" w:rsidTr="00DC1DF2">
        <w:trPr>
          <w:trHeight w:val="850"/>
        </w:trPr>
        <w:tc>
          <w:tcPr>
            <w:tcW w:w="1809" w:type="dxa"/>
            <w:tcBorders>
              <w:top w:val="nil"/>
              <w:left w:val="single" w:sz="4" w:space="0" w:color="auto"/>
              <w:bottom w:val="single" w:sz="4" w:space="0" w:color="auto"/>
              <w:right w:val="single" w:sz="4" w:space="0" w:color="auto"/>
            </w:tcBorders>
            <w:vAlign w:val="bottom"/>
            <w:hideMark/>
          </w:tcPr>
          <w:p w14:paraId="33E607DD" w14:textId="77777777" w:rsidR="00DC1DF2" w:rsidRPr="00724A5B" w:rsidRDefault="00DC1DF2" w:rsidP="00DC1DF2">
            <w:pPr>
              <w:spacing w:after="0" w:line="240" w:lineRule="auto"/>
              <w:rPr>
                <w:rFonts w:eastAsia="Times New Roman" w:cs="Arial"/>
                <w:noProof/>
                <w:color w:val="000000"/>
                <w:sz w:val="16"/>
                <w:szCs w:val="16"/>
                <w:lang w:eastAsia="en-GB"/>
              </w:rPr>
            </w:pPr>
            <w:r w:rsidRPr="00724A5B">
              <w:rPr>
                <w:rFonts w:eastAsia="Times New Roman" w:cs="Arial"/>
                <w:noProof/>
                <w:color w:val="000000"/>
                <w:sz w:val="16"/>
                <w:szCs w:val="16"/>
                <w:lang w:eastAsia="en-GB"/>
              </w:rPr>
              <w:t>Financial compensation for access (EU and shipowners)</w:t>
            </w:r>
          </w:p>
        </w:tc>
        <w:tc>
          <w:tcPr>
            <w:tcW w:w="1134" w:type="dxa"/>
            <w:tcBorders>
              <w:top w:val="nil"/>
              <w:left w:val="nil"/>
              <w:bottom w:val="single" w:sz="4" w:space="0" w:color="auto"/>
              <w:right w:val="single" w:sz="4" w:space="0" w:color="auto"/>
            </w:tcBorders>
            <w:noWrap/>
            <w:vAlign w:val="center"/>
            <w:hideMark/>
          </w:tcPr>
          <w:p w14:paraId="1AC865AE" w14:textId="77777777" w:rsidR="00DC1DF2" w:rsidRPr="00724A5B" w:rsidRDefault="00DC1DF2" w:rsidP="00DC1DF2">
            <w:pPr>
              <w:spacing w:after="0" w:line="240" w:lineRule="auto"/>
              <w:jc w:val="center"/>
              <w:rPr>
                <w:rFonts w:eastAsia="Times New Roman" w:cs="Arial"/>
                <w:noProof/>
                <w:color w:val="000000"/>
                <w:sz w:val="16"/>
                <w:szCs w:val="16"/>
                <w:lang w:eastAsia="en-GB"/>
              </w:rPr>
            </w:pPr>
            <w:r w:rsidRPr="00724A5B">
              <w:rPr>
                <w:rFonts w:eastAsia="Times New Roman" w:cs="Arial"/>
                <w:noProof/>
                <w:color w:val="000000"/>
                <w:sz w:val="16"/>
                <w:szCs w:val="16"/>
                <w:lang w:eastAsia="en-GB"/>
              </w:rPr>
              <w:t>recurrent</w:t>
            </w:r>
          </w:p>
        </w:tc>
        <w:tc>
          <w:tcPr>
            <w:tcW w:w="1276" w:type="dxa"/>
            <w:tcBorders>
              <w:top w:val="nil"/>
              <w:left w:val="nil"/>
              <w:bottom w:val="single" w:sz="4" w:space="0" w:color="auto"/>
              <w:right w:val="single" w:sz="4" w:space="0" w:color="auto"/>
            </w:tcBorders>
            <w:noWrap/>
            <w:vAlign w:val="center"/>
            <w:hideMark/>
          </w:tcPr>
          <w:p w14:paraId="14F18720" w14:textId="77777777" w:rsidR="00DC1DF2" w:rsidRPr="00724A5B" w:rsidRDefault="00DC1DF2" w:rsidP="00DC1DF2">
            <w:pPr>
              <w:spacing w:after="0" w:line="240" w:lineRule="auto"/>
              <w:jc w:val="center"/>
              <w:rPr>
                <w:rFonts w:eastAsia="Times New Roman" w:cs="Arial"/>
                <w:noProof/>
                <w:color w:val="000000"/>
                <w:sz w:val="16"/>
                <w:szCs w:val="16"/>
                <w:lang w:eastAsia="en-GB"/>
              </w:rPr>
            </w:pPr>
            <w:r w:rsidRPr="00724A5B">
              <w:rPr>
                <w:rFonts w:eastAsia="Times New Roman" w:cs="Arial"/>
                <w:noProof/>
                <w:color w:val="000000"/>
                <w:sz w:val="16"/>
                <w:szCs w:val="16"/>
                <w:lang w:eastAsia="en-GB"/>
              </w:rPr>
              <w:t>n/a</w:t>
            </w:r>
          </w:p>
        </w:tc>
        <w:tc>
          <w:tcPr>
            <w:tcW w:w="2310" w:type="dxa"/>
            <w:tcBorders>
              <w:top w:val="nil"/>
              <w:left w:val="nil"/>
              <w:bottom w:val="single" w:sz="4" w:space="0" w:color="auto"/>
              <w:right w:val="single" w:sz="4" w:space="0" w:color="auto"/>
            </w:tcBorders>
            <w:noWrap/>
            <w:vAlign w:val="center"/>
            <w:hideMark/>
          </w:tcPr>
          <w:p w14:paraId="10D991F9" w14:textId="09227666" w:rsidR="00DC1DF2" w:rsidRPr="00724A5B" w:rsidRDefault="00DC1DF2" w:rsidP="00DC1DF2">
            <w:pPr>
              <w:spacing w:after="0" w:line="240" w:lineRule="auto"/>
              <w:jc w:val="center"/>
              <w:rPr>
                <w:rFonts w:eastAsia="Times New Roman" w:cs="Arial"/>
                <w:noProof/>
                <w:color w:val="000000"/>
                <w:sz w:val="16"/>
                <w:szCs w:val="16"/>
                <w:lang w:eastAsia="en-GB"/>
              </w:rPr>
            </w:pPr>
            <w:r w:rsidRPr="00724A5B">
              <w:rPr>
                <w:rFonts w:eastAsia="Times New Roman" w:cs="Arial"/>
                <w:noProof/>
                <w:color w:val="000000"/>
                <w:sz w:val="16"/>
                <w:szCs w:val="16"/>
                <w:lang w:eastAsia="en-GB"/>
              </w:rPr>
              <w:t>n/a</w:t>
            </w:r>
          </w:p>
        </w:tc>
        <w:tc>
          <w:tcPr>
            <w:tcW w:w="1693" w:type="dxa"/>
            <w:tcBorders>
              <w:top w:val="nil"/>
              <w:left w:val="nil"/>
              <w:bottom w:val="single" w:sz="4" w:space="0" w:color="auto"/>
              <w:right w:val="single" w:sz="4" w:space="0" w:color="auto"/>
            </w:tcBorders>
            <w:noWrap/>
            <w:vAlign w:val="center"/>
            <w:hideMark/>
          </w:tcPr>
          <w:p w14:paraId="05C1AB8B" w14:textId="45B7A45C" w:rsidR="00DC1DF2" w:rsidRPr="00724A5B" w:rsidRDefault="00DC1DF2" w:rsidP="00DC1DF2">
            <w:pPr>
              <w:spacing w:after="0" w:line="240" w:lineRule="auto"/>
              <w:jc w:val="center"/>
              <w:rPr>
                <w:rFonts w:eastAsia="Times New Roman" w:cs="Arial"/>
                <w:noProof/>
                <w:color w:val="000000"/>
                <w:sz w:val="16"/>
                <w:szCs w:val="16"/>
                <w:lang w:eastAsia="en-GB"/>
              </w:rPr>
            </w:pPr>
            <w:r w:rsidRPr="00724A5B">
              <w:rPr>
                <w:rFonts w:eastAsia="Times New Roman" w:cs="Arial"/>
                <w:noProof/>
                <w:color w:val="000000"/>
                <w:sz w:val="16"/>
                <w:szCs w:val="16"/>
                <w:lang w:eastAsia="en-GB"/>
              </w:rPr>
              <w:t>n/a</w:t>
            </w:r>
            <w:r w:rsidR="00FB0BA6" w:rsidRPr="00724A5B">
              <w:rPr>
                <w:rFonts w:eastAsia="Times New Roman" w:cs="Arial"/>
                <w:noProof/>
                <w:color w:val="000000"/>
                <w:sz w:val="16"/>
                <w:szCs w:val="16"/>
                <w:lang w:eastAsia="en-GB"/>
              </w:rPr>
              <w:t xml:space="preserve"> </w:t>
            </w:r>
          </w:p>
        </w:tc>
        <w:tc>
          <w:tcPr>
            <w:tcW w:w="1701" w:type="dxa"/>
            <w:tcBorders>
              <w:top w:val="nil"/>
              <w:left w:val="nil"/>
              <w:bottom w:val="single" w:sz="4" w:space="0" w:color="auto"/>
              <w:right w:val="single" w:sz="4" w:space="0" w:color="auto"/>
            </w:tcBorders>
            <w:noWrap/>
            <w:vAlign w:val="center"/>
            <w:hideMark/>
          </w:tcPr>
          <w:p w14:paraId="71DE9BCE" w14:textId="31292FFE" w:rsidR="00DC1DF2" w:rsidRPr="00724A5B" w:rsidRDefault="00DC1DF2" w:rsidP="00DC1DF2">
            <w:pPr>
              <w:spacing w:after="0" w:line="240" w:lineRule="auto"/>
              <w:jc w:val="center"/>
              <w:rPr>
                <w:rFonts w:eastAsia="Times New Roman" w:cs="Arial"/>
                <w:noProof/>
                <w:color w:val="000000"/>
                <w:sz w:val="16"/>
                <w:szCs w:val="16"/>
                <w:lang w:eastAsia="en-GB"/>
              </w:rPr>
            </w:pPr>
            <w:r w:rsidRPr="00724A5B">
              <w:rPr>
                <w:rFonts w:eastAsia="Times New Roman" w:cs="Arial"/>
                <w:noProof/>
                <w:color w:val="000000"/>
                <w:sz w:val="16"/>
                <w:szCs w:val="16"/>
                <w:lang w:eastAsia="en-GB"/>
              </w:rPr>
              <w:t>n/a</w:t>
            </w:r>
          </w:p>
        </w:tc>
        <w:tc>
          <w:tcPr>
            <w:tcW w:w="1371" w:type="dxa"/>
            <w:tcBorders>
              <w:top w:val="nil"/>
              <w:left w:val="nil"/>
              <w:bottom w:val="single" w:sz="4" w:space="0" w:color="auto"/>
              <w:right w:val="single" w:sz="4" w:space="0" w:color="auto"/>
            </w:tcBorders>
            <w:noWrap/>
            <w:vAlign w:val="center"/>
            <w:hideMark/>
          </w:tcPr>
          <w:p w14:paraId="040C2367" w14:textId="1423038F" w:rsidR="00DC1DF2" w:rsidRPr="00724A5B" w:rsidRDefault="00DC1DF2" w:rsidP="00DC1DF2">
            <w:pPr>
              <w:spacing w:after="0" w:line="240" w:lineRule="auto"/>
              <w:jc w:val="center"/>
              <w:rPr>
                <w:rFonts w:eastAsia="Times New Roman" w:cs="Arial"/>
                <w:noProof/>
                <w:color w:val="000000"/>
                <w:sz w:val="16"/>
                <w:szCs w:val="16"/>
                <w:lang w:eastAsia="en-GB"/>
              </w:rPr>
            </w:pPr>
            <w:r w:rsidRPr="00724A5B">
              <w:rPr>
                <w:rFonts w:eastAsia="Times New Roman" w:cs="Arial"/>
                <w:noProof/>
                <w:color w:val="000000"/>
                <w:sz w:val="16"/>
                <w:szCs w:val="16"/>
                <w:lang w:eastAsia="en-GB"/>
              </w:rPr>
              <w:t>n/a</w:t>
            </w:r>
          </w:p>
        </w:tc>
        <w:tc>
          <w:tcPr>
            <w:tcW w:w="1610" w:type="dxa"/>
            <w:tcBorders>
              <w:top w:val="nil"/>
              <w:left w:val="nil"/>
              <w:bottom w:val="single" w:sz="4" w:space="0" w:color="auto"/>
              <w:right w:val="single" w:sz="4" w:space="0" w:color="auto"/>
            </w:tcBorders>
            <w:shd w:val="clear" w:color="000000" w:fill="E2EFDA"/>
            <w:noWrap/>
            <w:vAlign w:val="center"/>
            <w:hideMark/>
          </w:tcPr>
          <w:p w14:paraId="470A0008" w14:textId="48E3F842" w:rsidR="00802B5A" w:rsidRPr="00724A5B" w:rsidRDefault="00802B5A" w:rsidP="00DC1DF2">
            <w:pPr>
              <w:spacing w:after="0" w:line="240" w:lineRule="auto"/>
              <w:jc w:val="center"/>
              <w:rPr>
                <w:rFonts w:eastAsia="Times New Roman" w:cs="Arial"/>
                <w:noProof/>
                <w:color w:val="000000"/>
                <w:sz w:val="16"/>
                <w:szCs w:val="16"/>
                <w:lang w:eastAsia="en-GB"/>
              </w:rPr>
            </w:pPr>
            <w:r w:rsidRPr="00724A5B">
              <w:rPr>
                <w:rFonts w:eastAsia="Times New Roman" w:cs="Arial"/>
                <w:noProof/>
                <w:color w:val="000000"/>
                <w:sz w:val="16"/>
                <w:szCs w:val="16"/>
                <w:lang w:eastAsia="en-GB"/>
              </w:rPr>
              <w:t>EUR</w:t>
            </w:r>
            <w:r w:rsidR="00FB0BA6" w:rsidRPr="00724A5B">
              <w:rPr>
                <w:rFonts w:eastAsia="Times New Roman" w:cs="Arial"/>
                <w:noProof/>
                <w:color w:val="000000"/>
                <w:sz w:val="16"/>
                <w:szCs w:val="16"/>
                <w:lang w:eastAsia="en-GB"/>
              </w:rPr>
              <w:t xml:space="preserve"> </w:t>
            </w:r>
            <w:r w:rsidR="00DC1DF2" w:rsidRPr="00724A5B">
              <w:rPr>
                <w:rFonts w:eastAsia="Times New Roman" w:cs="Arial"/>
                <w:noProof/>
                <w:color w:val="000000" w:themeColor="text1"/>
                <w:sz w:val="16"/>
                <w:szCs w:val="16"/>
                <w:lang w:eastAsia="en-GB"/>
              </w:rPr>
              <w:t>558</w:t>
            </w:r>
            <w:r w:rsidR="00FB0BA6" w:rsidRPr="00724A5B">
              <w:rPr>
                <w:rFonts w:eastAsia="Times New Roman" w:cs="Arial"/>
                <w:noProof/>
                <w:color w:val="000000"/>
                <w:sz w:val="16"/>
                <w:szCs w:val="16"/>
                <w:lang w:eastAsia="en-GB"/>
              </w:rPr>
              <w:t xml:space="preserve"> </w:t>
            </w:r>
            <w:r w:rsidRPr="00724A5B">
              <w:rPr>
                <w:rFonts w:eastAsia="Times New Roman" w:cs="Arial"/>
                <w:noProof/>
                <w:color w:val="000000"/>
                <w:sz w:val="16"/>
                <w:szCs w:val="16"/>
                <w:lang w:eastAsia="en-GB"/>
              </w:rPr>
              <w:t xml:space="preserve">000 </w:t>
            </w:r>
          </w:p>
          <w:p w14:paraId="60B6D9BE" w14:textId="02CFB778" w:rsidR="00DC1DF2" w:rsidRPr="00724A5B" w:rsidRDefault="00DC1DF2" w:rsidP="00DC1DF2">
            <w:pPr>
              <w:spacing w:after="0" w:line="240" w:lineRule="auto"/>
              <w:jc w:val="center"/>
              <w:rPr>
                <w:rFonts w:eastAsia="Times New Roman" w:cs="Arial"/>
                <w:noProof/>
                <w:color w:val="000000"/>
                <w:sz w:val="16"/>
                <w:szCs w:val="16"/>
                <w:lang w:eastAsia="en-GB"/>
              </w:rPr>
            </w:pPr>
            <w:r w:rsidRPr="00724A5B">
              <w:rPr>
                <w:rFonts w:eastAsia="Times New Roman" w:cs="Arial"/>
                <w:noProof/>
                <w:color w:val="000000"/>
                <w:sz w:val="16"/>
                <w:szCs w:val="16"/>
                <w:lang w:eastAsia="en-GB"/>
              </w:rPr>
              <w:t xml:space="preserve">2023-2024 </w:t>
            </w:r>
          </w:p>
        </w:tc>
        <w:tc>
          <w:tcPr>
            <w:tcW w:w="1946" w:type="dxa"/>
            <w:tcBorders>
              <w:top w:val="nil"/>
              <w:left w:val="nil"/>
              <w:bottom w:val="single" w:sz="4" w:space="0" w:color="auto"/>
              <w:right w:val="single" w:sz="4" w:space="0" w:color="auto"/>
            </w:tcBorders>
            <w:noWrap/>
            <w:vAlign w:val="center"/>
            <w:hideMark/>
          </w:tcPr>
          <w:p w14:paraId="61CC381F" w14:textId="3E479BA7" w:rsidR="00DC1DF2" w:rsidRPr="00724A5B" w:rsidRDefault="00DC1DF2" w:rsidP="00DC1DF2">
            <w:pPr>
              <w:spacing w:after="0" w:line="240" w:lineRule="auto"/>
              <w:jc w:val="center"/>
              <w:rPr>
                <w:rFonts w:eastAsia="Times New Roman" w:cs="Arial"/>
                <w:noProof/>
                <w:color w:val="000000"/>
                <w:sz w:val="16"/>
                <w:szCs w:val="16"/>
                <w:lang w:eastAsia="en-GB"/>
              </w:rPr>
            </w:pPr>
            <w:r w:rsidRPr="00724A5B">
              <w:rPr>
                <w:rFonts w:eastAsia="Times New Roman" w:cs="Arial"/>
                <w:noProof/>
                <w:color w:val="000000"/>
                <w:sz w:val="16"/>
                <w:szCs w:val="16"/>
                <w:lang w:eastAsia="en-GB"/>
              </w:rPr>
              <w:t>n/a</w:t>
            </w:r>
            <w:r w:rsidR="00FB0BA6" w:rsidRPr="00724A5B">
              <w:rPr>
                <w:rFonts w:eastAsia="Times New Roman" w:cs="Arial"/>
                <w:noProof/>
                <w:color w:val="000000"/>
                <w:sz w:val="16"/>
                <w:szCs w:val="16"/>
                <w:lang w:eastAsia="en-GB"/>
              </w:rPr>
              <w:t xml:space="preserve"> </w:t>
            </w:r>
          </w:p>
        </w:tc>
      </w:tr>
      <w:tr w:rsidR="00DC1DF2" w:rsidRPr="00724A5B" w14:paraId="34A826BC" w14:textId="77777777" w:rsidTr="00DC1DF2">
        <w:trPr>
          <w:trHeight w:val="850"/>
        </w:trPr>
        <w:tc>
          <w:tcPr>
            <w:tcW w:w="1809" w:type="dxa"/>
            <w:tcBorders>
              <w:top w:val="nil"/>
              <w:left w:val="single" w:sz="4" w:space="0" w:color="auto"/>
              <w:bottom w:val="single" w:sz="4" w:space="0" w:color="auto"/>
              <w:right w:val="single" w:sz="4" w:space="0" w:color="auto"/>
            </w:tcBorders>
            <w:vAlign w:val="bottom"/>
            <w:hideMark/>
          </w:tcPr>
          <w:p w14:paraId="6120C4AA" w14:textId="707A9E34" w:rsidR="00DC1DF2" w:rsidRPr="00724A5B" w:rsidRDefault="00DC1DF2" w:rsidP="00DC1DF2">
            <w:pPr>
              <w:spacing w:after="0" w:line="240" w:lineRule="auto"/>
              <w:rPr>
                <w:rFonts w:eastAsia="Times New Roman" w:cs="Arial"/>
                <w:noProof/>
                <w:color w:val="000000"/>
                <w:sz w:val="16"/>
                <w:szCs w:val="16"/>
                <w:lang w:eastAsia="en-GB"/>
              </w:rPr>
            </w:pPr>
            <w:r w:rsidRPr="00724A5B">
              <w:rPr>
                <w:rFonts w:eastAsia="Times New Roman" w:cs="Arial"/>
                <w:noProof/>
                <w:color w:val="000000"/>
                <w:sz w:val="16"/>
                <w:szCs w:val="16"/>
                <w:lang w:eastAsia="en-GB"/>
              </w:rPr>
              <w:t>Sectoral support for admin</w:t>
            </w:r>
            <w:r w:rsidR="00802B5A" w:rsidRPr="00724A5B">
              <w:rPr>
                <w:rFonts w:eastAsia="Times New Roman" w:cs="Arial"/>
                <w:noProof/>
                <w:color w:val="000000"/>
                <w:sz w:val="16"/>
                <w:szCs w:val="16"/>
                <w:lang w:eastAsia="en-GB"/>
              </w:rPr>
              <w:t xml:space="preserve">. </w:t>
            </w:r>
            <w:r w:rsidRPr="00724A5B">
              <w:rPr>
                <w:rFonts w:eastAsia="Times New Roman" w:cs="Arial"/>
                <w:noProof/>
                <w:color w:val="000000"/>
                <w:sz w:val="16"/>
                <w:szCs w:val="16"/>
                <w:lang w:eastAsia="en-GB"/>
              </w:rPr>
              <w:t>/</w:t>
            </w:r>
            <w:r w:rsidR="00802B5A" w:rsidRPr="00724A5B">
              <w:rPr>
                <w:rFonts w:eastAsia="Times New Roman" w:cs="Arial"/>
                <w:noProof/>
                <w:color w:val="000000"/>
                <w:sz w:val="16"/>
                <w:szCs w:val="16"/>
                <w:lang w:eastAsia="en-GB"/>
              </w:rPr>
              <w:t xml:space="preserve"> </w:t>
            </w:r>
            <w:r w:rsidRPr="00724A5B">
              <w:rPr>
                <w:rFonts w:eastAsia="Times New Roman" w:cs="Arial"/>
                <w:noProof/>
                <w:color w:val="000000"/>
                <w:sz w:val="16"/>
                <w:szCs w:val="16"/>
                <w:lang w:eastAsia="en-GB"/>
              </w:rPr>
              <w:t>management, MCS, and research/science</w:t>
            </w:r>
          </w:p>
        </w:tc>
        <w:tc>
          <w:tcPr>
            <w:tcW w:w="1134" w:type="dxa"/>
            <w:tcBorders>
              <w:top w:val="nil"/>
              <w:left w:val="nil"/>
              <w:bottom w:val="single" w:sz="4" w:space="0" w:color="auto"/>
              <w:right w:val="single" w:sz="4" w:space="0" w:color="auto"/>
            </w:tcBorders>
            <w:noWrap/>
            <w:vAlign w:val="center"/>
            <w:hideMark/>
          </w:tcPr>
          <w:p w14:paraId="4125A711" w14:textId="77777777" w:rsidR="00DC1DF2" w:rsidRPr="00724A5B" w:rsidRDefault="00DC1DF2" w:rsidP="00DC1DF2">
            <w:pPr>
              <w:spacing w:after="0" w:line="240" w:lineRule="auto"/>
              <w:jc w:val="center"/>
              <w:rPr>
                <w:rFonts w:eastAsia="Times New Roman" w:cs="Arial"/>
                <w:noProof/>
                <w:color w:val="000000"/>
                <w:sz w:val="16"/>
                <w:szCs w:val="16"/>
                <w:lang w:eastAsia="en-GB"/>
              </w:rPr>
            </w:pPr>
            <w:r w:rsidRPr="00724A5B">
              <w:rPr>
                <w:rFonts w:eastAsia="Times New Roman" w:cs="Arial"/>
                <w:noProof/>
                <w:color w:val="000000"/>
                <w:sz w:val="16"/>
                <w:szCs w:val="16"/>
                <w:lang w:eastAsia="en-GB"/>
              </w:rPr>
              <w:t>recurrent</w:t>
            </w:r>
          </w:p>
        </w:tc>
        <w:tc>
          <w:tcPr>
            <w:tcW w:w="1276" w:type="dxa"/>
            <w:tcBorders>
              <w:top w:val="nil"/>
              <w:left w:val="nil"/>
              <w:bottom w:val="single" w:sz="4" w:space="0" w:color="auto"/>
              <w:right w:val="single" w:sz="4" w:space="0" w:color="auto"/>
            </w:tcBorders>
            <w:noWrap/>
            <w:vAlign w:val="center"/>
            <w:hideMark/>
          </w:tcPr>
          <w:p w14:paraId="5C8713F0" w14:textId="7F65C46C" w:rsidR="00DC1DF2" w:rsidRPr="00724A5B" w:rsidRDefault="00DC1DF2" w:rsidP="00DC1DF2">
            <w:pPr>
              <w:spacing w:after="0" w:line="240" w:lineRule="auto"/>
              <w:jc w:val="center"/>
              <w:rPr>
                <w:rFonts w:eastAsia="Times New Roman" w:cs="Arial"/>
                <w:noProof/>
                <w:color w:val="000000"/>
                <w:sz w:val="16"/>
                <w:szCs w:val="16"/>
                <w:lang w:eastAsia="en-GB"/>
              </w:rPr>
            </w:pPr>
            <w:r w:rsidRPr="00724A5B">
              <w:rPr>
                <w:rFonts w:eastAsia="Times New Roman" w:cs="Arial"/>
                <w:noProof/>
                <w:color w:val="000000"/>
                <w:sz w:val="16"/>
                <w:szCs w:val="16"/>
                <w:lang w:eastAsia="en-GB"/>
              </w:rPr>
              <w:t>n/a</w:t>
            </w:r>
            <w:r w:rsidR="00FB0BA6" w:rsidRPr="00724A5B">
              <w:rPr>
                <w:rFonts w:eastAsia="Times New Roman" w:cs="Arial"/>
                <w:noProof/>
                <w:color w:val="000000"/>
                <w:sz w:val="16"/>
                <w:szCs w:val="16"/>
                <w:lang w:eastAsia="en-GB"/>
              </w:rPr>
              <w:t xml:space="preserve"> </w:t>
            </w:r>
          </w:p>
        </w:tc>
        <w:tc>
          <w:tcPr>
            <w:tcW w:w="2310" w:type="dxa"/>
            <w:tcBorders>
              <w:top w:val="nil"/>
              <w:left w:val="nil"/>
              <w:bottom w:val="single" w:sz="4" w:space="0" w:color="auto"/>
              <w:right w:val="single" w:sz="4" w:space="0" w:color="auto"/>
            </w:tcBorders>
            <w:noWrap/>
            <w:vAlign w:val="center"/>
            <w:hideMark/>
          </w:tcPr>
          <w:p w14:paraId="4514B315" w14:textId="7E2D59C4" w:rsidR="00DC1DF2" w:rsidRPr="00724A5B" w:rsidRDefault="00DC1DF2" w:rsidP="00DC1DF2">
            <w:pPr>
              <w:spacing w:after="0" w:line="240" w:lineRule="auto"/>
              <w:jc w:val="center"/>
              <w:rPr>
                <w:rFonts w:eastAsia="Times New Roman" w:cs="Arial"/>
                <w:noProof/>
                <w:color w:val="000000"/>
                <w:sz w:val="16"/>
                <w:szCs w:val="16"/>
                <w:lang w:eastAsia="en-GB"/>
              </w:rPr>
            </w:pPr>
            <w:r w:rsidRPr="00724A5B">
              <w:rPr>
                <w:rFonts w:eastAsia="Times New Roman" w:cs="Arial"/>
                <w:noProof/>
                <w:color w:val="000000"/>
                <w:sz w:val="16"/>
                <w:szCs w:val="16"/>
                <w:lang w:eastAsia="en-GB"/>
              </w:rPr>
              <w:t>n/a</w:t>
            </w:r>
          </w:p>
        </w:tc>
        <w:tc>
          <w:tcPr>
            <w:tcW w:w="1693" w:type="dxa"/>
            <w:tcBorders>
              <w:top w:val="nil"/>
              <w:left w:val="nil"/>
              <w:bottom w:val="single" w:sz="4" w:space="0" w:color="auto"/>
              <w:right w:val="single" w:sz="4" w:space="0" w:color="auto"/>
            </w:tcBorders>
            <w:noWrap/>
            <w:vAlign w:val="center"/>
            <w:hideMark/>
          </w:tcPr>
          <w:p w14:paraId="4626FEC0" w14:textId="38FBB3BC" w:rsidR="00DC1DF2" w:rsidRPr="00724A5B" w:rsidRDefault="00DC1DF2" w:rsidP="00DC1DF2">
            <w:pPr>
              <w:spacing w:after="0" w:line="240" w:lineRule="auto"/>
              <w:jc w:val="center"/>
              <w:rPr>
                <w:rFonts w:eastAsia="Times New Roman" w:cs="Arial"/>
                <w:noProof/>
                <w:color w:val="000000"/>
                <w:sz w:val="16"/>
                <w:szCs w:val="16"/>
                <w:lang w:eastAsia="en-GB"/>
              </w:rPr>
            </w:pPr>
            <w:r w:rsidRPr="00724A5B">
              <w:rPr>
                <w:rFonts w:eastAsia="Times New Roman" w:cs="Arial"/>
                <w:noProof/>
                <w:color w:val="000000"/>
                <w:sz w:val="16"/>
                <w:szCs w:val="16"/>
                <w:lang w:eastAsia="en-GB"/>
              </w:rPr>
              <w:t>n/a</w:t>
            </w:r>
            <w:r w:rsidR="00FB0BA6" w:rsidRPr="00724A5B">
              <w:rPr>
                <w:rFonts w:eastAsia="Times New Roman" w:cs="Arial"/>
                <w:noProof/>
                <w:color w:val="000000"/>
                <w:sz w:val="16"/>
                <w:szCs w:val="16"/>
                <w:lang w:eastAsia="en-GB"/>
              </w:rPr>
              <w:t xml:space="preserve"> </w:t>
            </w:r>
          </w:p>
        </w:tc>
        <w:tc>
          <w:tcPr>
            <w:tcW w:w="1701" w:type="dxa"/>
            <w:tcBorders>
              <w:top w:val="nil"/>
              <w:left w:val="nil"/>
              <w:bottom w:val="single" w:sz="4" w:space="0" w:color="auto"/>
              <w:right w:val="single" w:sz="4" w:space="0" w:color="auto"/>
            </w:tcBorders>
            <w:noWrap/>
            <w:vAlign w:val="center"/>
            <w:hideMark/>
          </w:tcPr>
          <w:p w14:paraId="6107E896" w14:textId="2B2AF649" w:rsidR="00DC1DF2" w:rsidRPr="00724A5B" w:rsidRDefault="00DC1DF2" w:rsidP="00DC1DF2">
            <w:pPr>
              <w:spacing w:after="0" w:line="240" w:lineRule="auto"/>
              <w:jc w:val="center"/>
              <w:rPr>
                <w:rFonts w:eastAsia="Times New Roman" w:cs="Arial"/>
                <w:noProof/>
                <w:color w:val="000000"/>
                <w:sz w:val="16"/>
                <w:szCs w:val="16"/>
                <w:lang w:eastAsia="en-GB"/>
              </w:rPr>
            </w:pPr>
            <w:r w:rsidRPr="00724A5B">
              <w:rPr>
                <w:rFonts w:eastAsia="Times New Roman" w:cs="Arial"/>
                <w:noProof/>
                <w:color w:val="000000"/>
                <w:sz w:val="16"/>
                <w:szCs w:val="16"/>
                <w:lang w:eastAsia="en-GB"/>
              </w:rPr>
              <w:t>n/a</w:t>
            </w:r>
          </w:p>
        </w:tc>
        <w:tc>
          <w:tcPr>
            <w:tcW w:w="1371" w:type="dxa"/>
            <w:tcBorders>
              <w:top w:val="nil"/>
              <w:left w:val="nil"/>
              <w:bottom w:val="single" w:sz="4" w:space="0" w:color="auto"/>
              <w:right w:val="single" w:sz="4" w:space="0" w:color="auto"/>
            </w:tcBorders>
            <w:noWrap/>
            <w:vAlign w:val="center"/>
            <w:hideMark/>
          </w:tcPr>
          <w:p w14:paraId="07729E5C" w14:textId="1D8D8BB4" w:rsidR="00DC1DF2" w:rsidRPr="00724A5B" w:rsidRDefault="00DC1DF2" w:rsidP="00DC1DF2">
            <w:pPr>
              <w:spacing w:after="0" w:line="240" w:lineRule="auto"/>
              <w:jc w:val="center"/>
              <w:rPr>
                <w:rFonts w:eastAsia="Times New Roman" w:cs="Arial"/>
                <w:noProof/>
                <w:color w:val="000000"/>
                <w:sz w:val="16"/>
                <w:szCs w:val="16"/>
                <w:lang w:eastAsia="en-GB"/>
              </w:rPr>
            </w:pPr>
            <w:r w:rsidRPr="00724A5B">
              <w:rPr>
                <w:rFonts w:eastAsia="Times New Roman" w:cs="Arial"/>
                <w:noProof/>
                <w:color w:val="000000"/>
                <w:sz w:val="16"/>
                <w:szCs w:val="16"/>
                <w:lang w:eastAsia="en-GB"/>
              </w:rPr>
              <w:t>n/a</w:t>
            </w:r>
            <w:r w:rsidR="00FB0BA6" w:rsidRPr="00724A5B">
              <w:rPr>
                <w:rFonts w:eastAsia="Times New Roman" w:cs="Arial"/>
                <w:noProof/>
                <w:color w:val="000000"/>
                <w:sz w:val="16"/>
                <w:szCs w:val="16"/>
                <w:lang w:eastAsia="en-GB"/>
              </w:rPr>
              <w:t xml:space="preserve"> </w:t>
            </w:r>
          </w:p>
        </w:tc>
        <w:tc>
          <w:tcPr>
            <w:tcW w:w="1610" w:type="dxa"/>
            <w:tcBorders>
              <w:top w:val="nil"/>
              <w:left w:val="nil"/>
              <w:bottom w:val="single" w:sz="4" w:space="0" w:color="auto"/>
              <w:right w:val="single" w:sz="4" w:space="0" w:color="auto"/>
            </w:tcBorders>
            <w:shd w:val="clear" w:color="000000" w:fill="E2EFDA"/>
            <w:noWrap/>
            <w:vAlign w:val="center"/>
            <w:hideMark/>
          </w:tcPr>
          <w:p w14:paraId="5331D70F" w14:textId="6C5908BB" w:rsidR="00DC1DF2" w:rsidRPr="00724A5B" w:rsidRDefault="00802B5A" w:rsidP="00DC1DF2">
            <w:pPr>
              <w:spacing w:after="0" w:line="240" w:lineRule="auto"/>
              <w:jc w:val="center"/>
              <w:rPr>
                <w:rFonts w:eastAsia="Times New Roman" w:cs="Arial"/>
                <w:noProof/>
                <w:color w:val="000000"/>
                <w:sz w:val="16"/>
                <w:szCs w:val="16"/>
                <w:lang w:eastAsia="en-GB"/>
              </w:rPr>
            </w:pPr>
            <w:r w:rsidRPr="00724A5B">
              <w:rPr>
                <w:rFonts w:eastAsia="Times New Roman" w:cs="Arial"/>
                <w:noProof/>
                <w:color w:val="000000"/>
                <w:sz w:val="16"/>
                <w:szCs w:val="16"/>
                <w:lang w:eastAsia="en-GB"/>
              </w:rPr>
              <w:t>EUR</w:t>
            </w:r>
            <w:r w:rsidR="00FB0BA6" w:rsidRPr="00724A5B">
              <w:rPr>
                <w:rFonts w:eastAsia="Times New Roman" w:cs="Arial"/>
                <w:noProof/>
                <w:color w:val="000000"/>
                <w:sz w:val="16"/>
                <w:szCs w:val="16"/>
                <w:lang w:eastAsia="en-GB"/>
              </w:rPr>
              <w:t xml:space="preserve"> </w:t>
            </w:r>
            <w:r w:rsidR="00DC1DF2" w:rsidRPr="00724A5B">
              <w:rPr>
                <w:rFonts w:eastAsia="Times New Roman" w:cs="Arial"/>
                <w:noProof/>
                <w:color w:val="000000"/>
                <w:sz w:val="16"/>
                <w:szCs w:val="16"/>
                <w:lang w:eastAsia="en-GB"/>
              </w:rPr>
              <w:t>450</w:t>
            </w:r>
            <w:r w:rsidR="00FB0BA6" w:rsidRPr="00724A5B">
              <w:rPr>
                <w:rFonts w:eastAsia="Times New Roman" w:cs="Arial"/>
                <w:noProof/>
                <w:color w:val="000000"/>
                <w:sz w:val="16"/>
                <w:szCs w:val="16"/>
                <w:lang w:eastAsia="en-GB"/>
              </w:rPr>
              <w:t xml:space="preserve"> </w:t>
            </w:r>
            <w:r w:rsidRPr="00724A5B">
              <w:rPr>
                <w:rFonts w:eastAsia="Times New Roman" w:cs="Arial"/>
                <w:noProof/>
                <w:color w:val="000000"/>
                <w:sz w:val="16"/>
                <w:szCs w:val="16"/>
                <w:lang w:eastAsia="en-GB"/>
              </w:rPr>
              <w:t>000</w:t>
            </w:r>
            <w:r w:rsidR="00DC1DF2" w:rsidRPr="00724A5B">
              <w:rPr>
                <w:rFonts w:eastAsia="Times New Roman" w:cs="Arial"/>
                <w:noProof/>
                <w:color w:val="000000"/>
                <w:sz w:val="16"/>
                <w:szCs w:val="16"/>
                <w:lang w:eastAsia="en-GB"/>
              </w:rPr>
              <w:t xml:space="preserve"> </w:t>
            </w:r>
            <w:r w:rsidRPr="00724A5B">
              <w:rPr>
                <w:rFonts w:eastAsia="Times New Roman" w:cs="Arial"/>
                <w:noProof/>
                <w:color w:val="000000"/>
                <w:sz w:val="16"/>
                <w:szCs w:val="16"/>
                <w:lang w:eastAsia="en-GB"/>
              </w:rPr>
              <w:t xml:space="preserve">/ </w:t>
            </w:r>
            <w:r w:rsidR="00DC1DF2" w:rsidRPr="00724A5B">
              <w:rPr>
                <w:rFonts w:eastAsia="Times New Roman" w:cs="Arial"/>
                <w:noProof/>
                <w:color w:val="000000"/>
                <w:sz w:val="16"/>
                <w:szCs w:val="16"/>
                <w:lang w:eastAsia="en-GB"/>
              </w:rPr>
              <w:t>year (Protocol)</w:t>
            </w:r>
          </w:p>
        </w:tc>
        <w:tc>
          <w:tcPr>
            <w:tcW w:w="1946" w:type="dxa"/>
            <w:tcBorders>
              <w:top w:val="nil"/>
              <w:left w:val="nil"/>
              <w:bottom w:val="single" w:sz="4" w:space="0" w:color="auto"/>
              <w:right w:val="single" w:sz="4" w:space="0" w:color="auto"/>
            </w:tcBorders>
            <w:noWrap/>
            <w:vAlign w:val="center"/>
            <w:hideMark/>
          </w:tcPr>
          <w:p w14:paraId="3A1437A9" w14:textId="2EB0D2B7" w:rsidR="00DC1DF2" w:rsidRPr="00724A5B" w:rsidRDefault="00DC1DF2" w:rsidP="00DC1DF2">
            <w:pPr>
              <w:spacing w:after="0" w:line="240" w:lineRule="auto"/>
              <w:jc w:val="center"/>
              <w:rPr>
                <w:rFonts w:eastAsia="Times New Roman" w:cs="Arial"/>
                <w:noProof/>
                <w:color w:val="000000"/>
                <w:sz w:val="16"/>
                <w:szCs w:val="16"/>
                <w:lang w:eastAsia="en-GB"/>
              </w:rPr>
            </w:pPr>
            <w:r w:rsidRPr="00724A5B">
              <w:rPr>
                <w:rFonts w:eastAsia="Times New Roman" w:cs="Arial"/>
                <w:noProof/>
                <w:color w:val="000000"/>
                <w:sz w:val="16"/>
                <w:szCs w:val="16"/>
                <w:lang w:eastAsia="en-GB"/>
              </w:rPr>
              <w:t>n/a</w:t>
            </w:r>
          </w:p>
        </w:tc>
      </w:tr>
      <w:tr w:rsidR="00DC1DF2" w:rsidRPr="00724A5B" w14:paraId="2FBEBDD5" w14:textId="77777777" w:rsidTr="00DC1DF2">
        <w:trPr>
          <w:trHeight w:val="850"/>
        </w:trPr>
        <w:tc>
          <w:tcPr>
            <w:tcW w:w="1809" w:type="dxa"/>
            <w:tcBorders>
              <w:top w:val="nil"/>
              <w:left w:val="single" w:sz="4" w:space="0" w:color="auto"/>
              <w:bottom w:val="single" w:sz="4" w:space="0" w:color="auto"/>
              <w:right w:val="single" w:sz="4" w:space="0" w:color="auto"/>
            </w:tcBorders>
            <w:vAlign w:val="center"/>
            <w:hideMark/>
          </w:tcPr>
          <w:p w14:paraId="31E2DA0E" w14:textId="509075CB" w:rsidR="00DC1DF2" w:rsidRPr="00724A5B" w:rsidRDefault="00DC1DF2" w:rsidP="00DC1DF2">
            <w:pPr>
              <w:spacing w:after="0" w:line="240" w:lineRule="auto"/>
              <w:rPr>
                <w:rFonts w:eastAsia="Times New Roman" w:cs="Arial"/>
                <w:noProof/>
                <w:color w:val="000000"/>
                <w:sz w:val="16"/>
                <w:szCs w:val="16"/>
                <w:lang w:eastAsia="en-GB"/>
              </w:rPr>
            </w:pPr>
            <w:r w:rsidRPr="00724A5B">
              <w:rPr>
                <w:rFonts w:eastAsia="Times New Roman" w:cs="Arial"/>
                <w:noProof/>
                <w:color w:val="000000"/>
                <w:sz w:val="16"/>
                <w:szCs w:val="16"/>
                <w:lang w:eastAsia="en-GB"/>
              </w:rPr>
              <w:t xml:space="preserve">EU catches in </w:t>
            </w:r>
            <w:r w:rsidR="001442D7" w:rsidRPr="00724A5B">
              <w:rPr>
                <w:rFonts w:eastAsia="Times New Roman" w:cs="Arial"/>
                <w:noProof/>
                <w:color w:val="000000"/>
                <w:sz w:val="16"/>
                <w:szCs w:val="16"/>
                <w:lang w:eastAsia="en-GB"/>
              </w:rPr>
              <w:t xml:space="preserve">Mauritius </w:t>
            </w:r>
            <w:r w:rsidRPr="00724A5B">
              <w:rPr>
                <w:rFonts w:eastAsia="Times New Roman" w:cs="Arial"/>
                <w:noProof/>
                <w:color w:val="000000"/>
                <w:sz w:val="16"/>
                <w:szCs w:val="16"/>
                <w:lang w:eastAsia="en-GB"/>
              </w:rPr>
              <w:t>to consumers (after processing)</w:t>
            </w:r>
          </w:p>
        </w:tc>
        <w:tc>
          <w:tcPr>
            <w:tcW w:w="1134" w:type="dxa"/>
            <w:tcBorders>
              <w:top w:val="nil"/>
              <w:left w:val="nil"/>
              <w:bottom w:val="single" w:sz="4" w:space="0" w:color="auto"/>
              <w:right w:val="single" w:sz="4" w:space="0" w:color="auto"/>
            </w:tcBorders>
            <w:noWrap/>
            <w:vAlign w:val="center"/>
            <w:hideMark/>
          </w:tcPr>
          <w:p w14:paraId="66D42A2B" w14:textId="77777777" w:rsidR="00DC1DF2" w:rsidRPr="00724A5B" w:rsidRDefault="00DC1DF2" w:rsidP="00DC1DF2">
            <w:pPr>
              <w:spacing w:after="0" w:line="240" w:lineRule="auto"/>
              <w:jc w:val="center"/>
              <w:rPr>
                <w:rFonts w:eastAsia="Times New Roman" w:cs="Arial"/>
                <w:noProof/>
                <w:color w:val="000000"/>
                <w:sz w:val="16"/>
                <w:szCs w:val="16"/>
                <w:lang w:eastAsia="en-GB"/>
              </w:rPr>
            </w:pPr>
            <w:r w:rsidRPr="00724A5B">
              <w:rPr>
                <w:rFonts w:eastAsia="Times New Roman" w:cs="Arial"/>
                <w:noProof/>
                <w:color w:val="000000"/>
                <w:sz w:val="16"/>
                <w:szCs w:val="16"/>
                <w:lang w:eastAsia="en-GB"/>
              </w:rPr>
              <w:t>recurrent</w:t>
            </w:r>
          </w:p>
        </w:tc>
        <w:tc>
          <w:tcPr>
            <w:tcW w:w="1276" w:type="dxa"/>
            <w:tcBorders>
              <w:top w:val="nil"/>
              <w:left w:val="nil"/>
              <w:bottom w:val="single" w:sz="4" w:space="0" w:color="auto"/>
              <w:right w:val="single" w:sz="4" w:space="0" w:color="auto"/>
            </w:tcBorders>
            <w:shd w:val="clear" w:color="000000" w:fill="E2EFDA"/>
            <w:vAlign w:val="center"/>
          </w:tcPr>
          <w:p w14:paraId="48E78F9F" w14:textId="77777777" w:rsidR="001442D7" w:rsidRPr="00724A5B" w:rsidRDefault="00DC1DF2" w:rsidP="00DC1DF2">
            <w:pPr>
              <w:spacing w:after="0" w:line="240" w:lineRule="auto"/>
              <w:jc w:val="center"/>
              <w:rPr>
                <w:rFonts w:eastAsia="Times New Roman" w:cs="Arial"/>
                <w:noProof/>
                <w:color w:val="000000"/>
                <w:sz w:val="16"/>
                <w:szCs w:val="16"/>
                <w:lang w:eastAsia="en-GB"/>
              </w:rPr>
            </w:pPr>
            <w:r w:rsidRPr="00724A5B">
              <w:rPr>
                <w:rFonts w:eastAsia="Times New Roman" w:cs="Arial"/>
                <w:noProof/>
                <w:color w:val="000000" w:themeColor="text1"/>
                <w:sz w:val="16"/>
                <w:szCs w:val="16"/>
                <w:lang w:eastAsia="en-GB"/>
              </w:rPr>
              <w:t>662</w:t>
            </w:r>
            <w:r w:rsidRPr="00724A5B">
              <w:rPr>
                <w:rFonts w:eastAsia="Times New Roman" w:cs="Arial"/>
                <w:noProof/>
                <w:color w:val="000000"/>
                <w:sz w:val="16"/>
                <w:szCs w:val="16"/>
                <w:lang w:eastAsia="en-GB"/>
              </w:rPr>
              <w:t xml:space="preserve"> tuna </w:t>
            </w:r>
            <w:r w:rsidR="001442D7" w:rsidRPr="00724A5B">
              <w:rPr>
                <w:rFonts w:eastAsia="Times New Roman" w:cs="Arial"/>
                <w:noProof/>
                <w:color w:val="000000"/>
                <w:sz w:val="16"/>
                <w:szCs w:val="16"/>
                <w:lang w:eastAsia="en-GB"/>
              </w:rPr>
              <w:t xml:space="preserve">fish </w:t>
            </w:r>
          </w:p>
          <w:p w14:paraId="7462A0B7" w14:textId="15CF356D" w:rsidR="00DC1DF2" w:rsidRPr="00724A5B" w:rsidRDefault="001442D7" w:rsidP="00DC1DF2">
            <w:pPr>
              <w:spacing w:after="0" w:line="240" w:lineRule="auto"/>
              <w:jc w:val="center"/>
              <w:rPr>
                <w:rFonts w:eastAsia="Times New Roman" w:cs="Arial"/>
                <w:noProof/>
                <w:color w:val="000000"/>
                <w:sz w:val="16"/>
                <w:szCs w:val="16"/>
                <w:lang w:eastAsia="en-GB"/>
              </w:rPr>
            </w:pPr>
            <w:r w:rsidRPr="00724A5B">
              <w:rPr>
                <w:rFonts w:eastAsia="Times New Roman" w:cs="Arial"/>
                <w:noProof/>
                <w:color w:val="000000"/>
                <w:sz w:val="16"/>
                <w:szCs w:val="16"/>
                <w:lang w:eastAsia="en-GB"/>
              </w:rPr>
              <w:t>(</w:t>
            </w:r>
            <w:r w:rsidR="00DC1DF2" w:rsidRPr="00724A5B">
              <w:rPr>
                <w:rFonts w:eastAsia="Times New Roman" w:cs="Arial"/>
                <w:noProof/>
                <w:color w:val="000000"/>
                <w:sz w:val="16"/>
                <w:szCs w:val="16"/>
                <w:lang w:eastAsia="en-GB"/>
              </w:rPr>
              <w:t>≈</w:t>
            </w:r>
            <w:r w:rsidR="00F12C57" w:rsidRPr="00724A5B">
              <w:rPr>
                <w:rFonts w:eastAsia="Times New Roman" w:cs="Arial"/>
                <w:noProof/>
                <w:color w:val="000000"/>
                <w:sz w:val="16"/>
                <w:szCs w:val="16"/>
                <w:lang w:eastAsia="en-GB"/>
              </w:rPr>
              <w:t xml:space="preserve"> </w:t>
            </w:r>
            <w:r w:rsidR="00DC1DF2" w:rsidRPr="00724A5B">
              <w:rPr>
                <w:rFonts w:eastAsia="Times New Roman" w:cs="Arial"/>
                <w:noProof/>
                <w:color w:val="000000" w:themeColor="text1"/>
                <w:sz w:val="16"/>
                <w:szCs w:val="16"/>
                <w:lang w:eastAsia="en-GB"/>
              </w:rPr>
              <w:t>277</w:t>
            </w:r>
            <w:r w:rsidR="00DC1DF2" w:rsidRPr="00724A5B">
              <w:rPr>
                <w:rFonts w:eastAsia="Times New Roman" w:cs="Arial"/>
                <w:noProof/>
                <w:color w:val="000000"/>
                <w:sz w:val="16"/>
                <w:szCs w:val="16"/>
                <w:lang w:eastAsia="en-GB"/>
              </w:rPr>
              <w:t xml:space="preserve"> tonnes canned tuna</w:t>
            </w:r>
            <w:r w:rsidRPr="00724A5B">
              <w:rPr>
                <w:rFonts w:eastAsia="Times New Roman" w:cs="Arial"/>
                <w:noProof/>
                <w:color w:val="000000"/>
                <w:sz w:val="16"/>
                <w:szCs w:val="16"/>
                <w:lang w:eastAsia="en-GB"/>
              </w:rPr>
              <w:t>)</w:t>
            </w:r>
          </w:p>
          <w:p w14:paraId="06BC784E" w14:textId="190DC0FD" w:rsidR="00DC1DF2" w:rsidRPr="00724A5B" w:rsidRDefault="00DC1DF2" w:rsidP="00DC1DF2">
            <w:pPr>
              <w:spacing w:after="0" w:line="240" w:lineRule="auto"/>
              <w:jc w:val="center"/>
              <w:rPr>
                <w:rFonts w:eastAsia="Times New Roman" w:cs="Arial"/>
                <w:noProof/>
                <w:color w:val="000000"/>
                <w:sz w:val="16"/>
                <w:szCs w:val="16"/>
                <w:lang w:eastAsia="en-GB"/>
              </w:rPr>
            </w:pPr>
            <w:r w:rsidRPr="00724A5B">
              <w:rPr>
                <w:rFonts w:eastAsia="Times New Roman" w:cs="Arial"/>
                <w:noProof/>
                <w:color w:val="000000"/>
                <w:sz w:val="16"/>
                <w:szCs w:val="16"/>
                <w:lang w:eastAsia="en-GB"/>
              </w:rPr>
              <w:t>average 2023</w:t>
            </w:r>
            <w:r w:rsidR="00FB0BA6" w:rsidRPr="00724A5B">
              <w:rPr>
                <w:rFonts w:eastAsia="Times New Roman" w:cs="Arial"/>
                <w:noProof/>
                <w:color w:val="000000"/>
                <w:sz w:val="16"/>
                <w:szCs w:val="16"/>
                <w:lang w:eastAsia="en-GB"/>
              </w:rPr>
              <w:t xml:space="preserve"> </w:t>
            </w:r>
            <w:r w:rsidRPr="00724A5B">
              <w:rPr>
                <w:rFonts w:eastAsia="Times New Roman" w:cs="Arial"/>
                <w:noProof/>
                <w:color w:val="000000"/>
                <w:sz w:val="16"/>
                <w:szCs w:val="16"/>
                <w:lang w:eastAsia="en-GB"/>
              </w:rPr>
              <w:t>2024)</w:t>
            </w:r>
          </w:p>
        </w:tc>
        <w:tc>
          <w:tcPr>
            <w:tcW w:w="2310" w:type="dxa"/>
            <w:tcBorders>
              <w:top w:val="nil"/>
              <w:left w:val="nil"/>
              <w:bottom w:val="single" w:sz="4" w:space="0" w:color="auto"/>
              <w:right w:val="single" w:sz="4" w:space="0" w:color="auto"/>
            </w:tcBorders>
            <w:noWrap/>
            <w:vAlign w:val="center"/>
            <w:hideMark/>
          </w:tcPr>
          <w:p w14:paraId="07600A80" w14:textId="7CC6F38F" w:rsidR="00DC1DF2" w:rsidRPr="00724A5B" w:rsidRDefault="00DC1DF2" w:rsidP="00DC1DF2">
            <w:pPr>
              <w:spacing w:after="0" w:line="240" w:lineRule="auto"/>
              <w:jc w:val="center"/>
              <w:rPr>
                <w:rFonts w:eastAsia="Times New Roman" w:cs="Arial"/>
                <w:noProof/>
                <w:color w:val="000000"/>
                <w:sz w:val="16"/>
                <w:szCs w:val="16"/>
                <w:lang w:eastAsia="en-GB"/>
              </w:rPr>
            </w:pPr>
            <w:r w:rsidRPr="00724A5B">
              <w:rPr>
                <w:rFonts w:eastAsia="Times New Roman" w:cs="Arial"/>
                <w:noProof/>
                <w:color w:val="000000"/>
                <w:sz w:val="16"/>
                <w:szCs w:val="16"/>
                <w:lang w:eastAsia="en-GB"/>
              </w:rPr>
              <w:t>n/a</w:t>
            </w:r>
            <w:r w:rsidR="00FB0BA6" w:rsidRPr="00724A5B">
              <w:rPr>
                <w:rFonts w:eastAsia="Times New Roman" w:cs="Arial"/>
                <w:noProof/>
                <w:color w:val="000000"/>
                <w:sz w:val="16"/>
                <w:szCs w:val="16"/>
                <w:lang w:eastAsia="en-GB"/>
              </w:rPr>
              <w:t xml:space="preserve"> </w:t>
            </w:r>
          </w:p>
        </w:tc>
        <w:tc>
          <w:tcPr>
            <w:tcW w:w="1693" w:type="dxa"/>
            <w:tcBorders>
              <w:top w:val="nil"/>
              <w:left w:val="nil"/>
              <w:bottom w:val="single" w:sz="4" w:space="0" w:color="auto"/>
              <w:right w:val="single" w:sz="4" w:space="0" w:color="auto"/>
            </w:tcBorders>
            <w:noWrap/>
            <w:vAlign w:val="center"/>
            <w:hideMark/>
          </w:tcPr>
          <w:p w14:paraId="0A7F92E4" w14:textId="777ABC6B" w:rsidR="00DC1DF2" w:rsidRPr="00724A5B" w:rsidRDefault="00DC1DF2" w:rsidP="00DC1DF2">
            <w:pPr>
              <w:spacing w:after="0" w:line="240" w:lineRule="auto"/>
              <w:jc w:val="center"/>
              <w:rPr>
                <w:rFonts w:eastAsia="Times New Roman" w:cs="Arial"/>
                <w:noProof/>
                <w:color w:val="000000"/>
                <w:sz w:val="16"/>
                <w:szCs w:val="16"/>
                <w:lang w:eastAsia="en-GB"/>
              </w:rPr>
            </w:pPr>
            <w:r w:rsidRPr="00724A5B">
              <w:rPr>
                <w:rFonts w:eastAsia="Times New Roman" w:cs="Arial"/>
                <w:noProof/>
                <w:color w:val="000000"/>
                <w:sz w:val="16"/>
                <w:szCs w:val="16"/>
                <w:lang w:eastAsia="en-GB"/>
              </w:rPr>
              <w:t>n/a</w:t>
            </w:r>
          </w:p>
        </w:tc>
        <w:tc>
          <w:tcPr>
            <w:tcW w:w="1701" w:type="dxa"/>
            <w:tcBorders>
              <w:top w:val="nil"/>
              <w:left w:val="nil"/>
              <w:bottom w:val="single" w:sz="4" w:space="0" w:color="auto"/>
              <w:right w:val="single" w:sz="4" w:space="0" w:color="auto"/>
            </w:tcBorders>
            <w:noWrap/>
            <w:vAlign w:val="center"/>
            <w:hideMark/>
          </w:tcPr>
          <w:p w14:paraId="5B32E5C1" w14:textId="3A9B3E4C" w:rsidR="00DC1DF2" w:rsidRPr="00724A5B" w:rsidRDefault="00DC1DF2" w:rsidP="00DC1DF2">
            <w:pPr>
              <w:spacing w:after="0" w:line="240" w:lineRule="auto"/>
              <w:jc w:val="center"/>
              <w:rPr>
                <w:rFonts w:eastAsia="Times New Roman" w:cs="Arial"/>
                <w:noProof/>
                <w:color w:val="000000"/>
                <w:sz w:val="16"/>
                <w:szCs w:val="16"/>
                <w:lang w:eastAsia="en-GB"/>
              </w:rPr>
            </w:pPr>
            <w:r w:rsidRPr="00724A5B">
              <w:rPr>
                <w:rFonts w:eastAsia="Times New Roman" w:cs="Arial"/>
                <w:noProof/>
                <w:color w:val="000000"/>
                <w:sz w:val="16"/>
                <w:szCs w:val="16"/>
                <w:lang w:eastAsia="en-GB"/>
              </w:rPr>
              <w:t>n/a</w:t>
            </w:r>
          </w:p>
        </w:tc>
        <w:tc>
          <w:tcPr>
            <w:tcW w:w="1371" w:type="dxa"/>
            <w:tcBorders>
              <w:top w:val="nil"/>
              <w:left w:val="nil"/>
              <w:bottom w:val="single" w:sz="4" w:space="0" w:color="auto"/>
              <w:right w:val="single" w:sz="4" w:space="0" w:color="auto"/>
            </w:tcBorders>
            <w:noWrap/>
            <w:vAlign w:val="center"/>
            <w:hideMark/>
          </w:tcPr>
          <w:p w14:paraId="4AA50E68" w14:textId="6C2B80E6" w:rsidR="00DC1DF2" w:rsidRPr="00724A5B" w:rsidRDefault="00DC1DF2" w:rsidP="00DC1DF2">
            <w:pPr>
              <w:spacing w:after="0" w:line="240" w:lineRule="auto"/>
              <w:jc w:val="center"/>
              <w:rPr>
                <w:rFonts w:eastAsia="Times New Roman" w:cs="Arial"/>
                <w:noProof/>
                <w:color w:val="000000"/>
                <w:sz w:val="16"/>
                <w:szCs w:val="16"/>
                <w:lang w:eastAsia="en-GB"/>
              </w:rPr>
            </w:pPr>
            <w:r w:rsidRPr="00724A5B">
              <w:rPr>
                <w:rFonts w:eastAsia="Times New Roman" w:cs="Arial"/>
                <w:noProof/>
                <w:color w:val="000000"/>
                <w:sz w:val="16"/>
                <w:szCs w:val="16"/>
                <w:lang w:eastAsia="en-GB"/>
              </w:rPr>
              <w:t>n/a</w:t>
            </w:r>
            <w:r w:rsidR="00FB0BA6" w:rsidRPr="00724A5B">
              <w:rPr>
                <w:rFonts w:eastAsia="Times New Roman" w:cs="Arial"/>
                <w:noProof/>
                <w:color w:val="000000"/>
                <w:sz w:val="16"/>
                <w:szCs w:val="16"/>
                <w:lang w:eastAsia="en-GB"/>
              </w:rPr>
              <w:t xml:space="preserve"> </w:t>
            </w:r>
          </w:p>
        </w:tc>
        <w:tc>
          <w:tcPr>
            <w:tcW w:w="1610" w:type="dxa"/>
            <w:tcBorders>
              <w:top w:val="nil"/>
              <w:left w:val="nil"/>
              <w:bottom w:val="single" w:sz="4" w:space="0" w:color="auto"/>
              <w:right w:val="single" w:sz="4" w:space="0" w:color="auto"/>
            </w:tcBorders>
            <w:noWrap/>
            <w:vAlign w:val="center"/>
            <w:hideMark/>
          </w:tcPr>
          <w:p w14:paraId="392677D6" w14:textId="5BFCE95F" w:rsidR="00DC1DF2" w:rsidRPr="00724A5B" w:rsidRDefault="00DC1DF2" w:rsidP="00DC1DF2">
            <w:pPr>
              <w:spacing w:after="0" w:line="240" w:lineRule="auto"/>
              <w:jc w:val="center"/>
              <w:rPr>
                <w:rFonts w:eastAsia="Times New Roman" w:cs="Arial"/>
                <w:noProof/>
                <w:color w:val="000000"/>
                <w:sz w:val="16"/>
                <w:szCs w:val="16"/>
                <w:lang w:eastAsia="en-GB"/>
              </w:rPr>
            </w:pPr>
            <w:r w:rsidRPr="00724A5B">
              <w:rPr>
                <w:rFonts w:eastAsia="Times New Roman" w:cs="Arial"/>
                <w:noProof/>
                <w:color w:val="000000"/>
                <w:sz w:val="16"/>
                <w:szCs w:val="16"/>
                <w:lang w:eastAsia="en-GB"/>
              </w:rPr>
              <w:t>n/a</w:t>
            </w:r>
          </w:p>
        </w:tc>
        <w:tc>
          <w:tcPr>
            <w:tcW w:w="1946" w:type="dxa"/>
            <w:tcBorders>
              <w:top w:val="nil"/>
              <w:left w:val="nil"/>
              <w:bottom w:val="single" w:sz="4" w:space="0" w:color="auto"/>
              <w:right w:val="single" w:sz="4" w:space="0" w:color="auto"/>
            </w:tcBorders>
            <w:noWrap/>
            <w:vAlign w:val="center"/>
            <w:hideMark/>
          </w:tcPr>
          <w:p w14:paraId="13D00E3C" w14:textId="1091B80F" w:rsidR="00DC1DF2" w:rsidRPr="00724A5B" w:rsidRDefault="00DC1DF2" w:rsidP="00DC1DF2">
            <w:pPr>
              <w:spacing w:after="0" w:line="240" w:lineRule="auto"/>
              <w:jc w:val="center"/>
              <w:rPr>
                <w:rFonts w:eastAsia="Times New Roman" w:cs="Arial"/>
                <w:noProof/>
                <w:color w:val="000000"/>
                <w:sz w:val="16"/>
                <w:szCs w:val="16"/>
                <w:lang w:eastAsia="en-GB"/>
              </w:rPr>
            </w:pPr>
            <w:r w:rsidRPr="00724A5B">
              <w:rPr>
                <w:rFonts w:eastAsia="Times New Roman" w:cs="Arial"/>
                <w:noProof/>
                <w:color w:val="000000"/>
                <w:sz w:val="16"/>
                <w:szCs w:val="16"/>
                <w:lang w:eastAsia="en-GB"/>
              </w:rPr>
              <w:t>n/a</w:t>
            </w:r>
          </w:p>
        </w:tc>
      </w:tr>
      <w:tr w:rsidR="00DC1DF2" w:rsidRPr="00724A5B" w14:paraId="759441DB" w14:textId="77777777" w:rsidTr="00DC1DF2">
        <w:trPr>
          <w:trHeight w:val="850"/>
        </w:trPr>
        <w:tc>
          <w:tcPr>
            <w:tcW w:w="1809" w:type="dxa"/>
            <w:tcBorders>
              <w:top w:val="nil"/>
              <w:left w:val="single" w:sz="4" w:space="0" w:color="auto"/>
              <w:bottom w:val="single" w:sz="4" w:space="0" w:color="auto"/>
              <w:right w:val="single" w:sz="4" w:space="0" w:color="auto"/>
            </w:tcBorders>
            <w:noWrap/>
            <w:vAlign w:val="center"/>
            <w:hideMark/>
          </w:tcPr>
          <w:p w14:paraId="43856A66" w14:textId="77777777" w:rsidR="00DC1DF2" w:rsidRPr="00724A5B" w:rsidRDefault="00DC1DF2" w:rsidP="00DC1DF2">
            <w:pPr>
              <w:spacing w:after="0" w:line="240" w:lineRule="auto"/>
              <w:rPr>
                <w:rFonts w:eastAsia="Times New Roman" w:cs="Arial"/>
                <w:noProof/>
                <w:color w:val="000000"/>
                <w:sz w:val="16"/>
                <w:szCs w:val="16"/>
                <w:lang w:eastAsia="en-GB"/>
              </w:rPr>
            </w:pPr>
            <w:r w:rsidRPr="00724A5B">
              <w:rPr>
                <w:rFonts w:eastAsia="Times New Roman" w:cs="Arial"/>
                <w:noProof/>
                <w:color w:val="000000"/>
                <w:sz w:val="16"/>
                <w:szCs w:val="16"/>
                <w:lang w:eastAsia="en-GB"/>
              </w:rPr>
              <w:t>Direct value added to EU fleet</w:t>
            </w:r>
          </w:p>
        </w:tc>
        <w:tc>
          <w:tcPr>
            <w:tcW w:w="1134" w:type="dxa"/>
            <w:tcBorders>
              <w:top w:val="nil"/>
              <w:left w:val="nil"/>
              <w:bottom w:val="single" w:sz="4" w:space="0" w:color="auto"/>
              <w:right w:val="single" w:sz="4" w:space="0" w:color="auto"/>
            </w:tcBorders>
            <w:noWrap/>
            <w:vAlign w:val="center"/>
            <w:hideMark/>
          </w:tcPr>
          <w:p w14:paraId="704F929C" w14:textId="77777777" w:rsidR="00DC1DF2" w:rsidRPr="00724A5B" w:rsidRDefault="00DC1DF2" w:rsidP="00DC1DF2">
            <w:pPr>
              <w:spacing w:after="0" w:line="240" w:lineRule="auto"/>
              <w:jc w:val="center"/>
              <w:rPr>
                <w:rFonts w:eastAsia="Times New Roman" w:cs="Arial"/>
                <w:noProof/>
                <w:color w:val="000000"/>
                <w:sz w:val="16"/>
                <w:szCs w:val="16"/>
                <w:lang w:eastAsia="en-GB"/>
              </w:rPr>
            </w:pPr>
            <w:r w:rsidRPr="00724A5B">
              <w:rPr>
                <w:rFonts w:eastAsia="Times New Roman" w:cs="Arial"/>
                <w:noProof/>
                <w:color w:val="000000"/>
                <w:sz w:val="16"/>
                <w:szCs w:val="16"/>
                <w:lang w:eastAsia="en-GB"/>
              </w:rPr>
              <w:t>recurrent</w:t>
            </w:r>
          </w:p>
        </w:tc>
        <w:tc>
          <w:tcPr>
            <w:tcW w:w="1276" w:type="dxa"/>
            <w:tcBorders>
              <w:top w:val="nil"/>
              <w:left w:val="nil"/>
              <w:bottom w:val="single" w:sz="4" w:space="0" w:color="auto"/>
              <w:right w:val="single" w:sz="4" w:space="0" w:color="auto"/>
            </w:tcBorders>
            <w:noWrap/>
            <w:vAlign w:val="center"/>
            <w:hideMark/>
          </w:tcPr>
          <w:p w14:paraId="37B8566B" w14:textId="414EC30F" w:rsidR="00DC1DF2" w:rsidRPr="00724A5B" w:rsidRDefault="00DC1DF2" w:rsidP="00DC1DF2">
            <w:pPr>
              <w:spacing w:after="0" w:line="240" w:lineRule="auto"/>
              <w:jc w:val="center"/>
              <w:rPr>
                <w:rFonts w:eastAsia="Times New Roman" w:cs="Arial"/>
                <w:noProof/>
                <w:color w:val="000000"/>
                <w:sz w:val="16"/>
                <w:szCs w:val="16"/>
                <w:lang w:eastAsia="en-GB"/>
              </w:rPr>
            </w:pPr>
            <w:r w:rsidRPr="00724A5B">
              <w:rPr>
                <w:rFonts w:eastAsia="Times New Roman" w:cs="Arial"/>
                <w:noProof/>
                <w:color w:val="000000"/>
                <w:sz w:val="16"/>
                <w:szCs w:val="16"/>
                <w:lang w:eastAsia="en-GB"/>
              </w:rPr>
              <w:t>n/a</w:t>
            </w:r>
          </w:p>
        </w:tc>
        <w:tc>
          <w:tcPr>
            <w:tcW w:w="2310" w:type="dxa"/>
            <w:tcBorders>
              <w:top w:val="nil"/>
              <w:left w:val="nil"/>
              <w:bottom w:val="single" w:sz="4" w:space="0" w:color="auto"/>
              <w:right w:val="single" w:sz="4" w:space="0" w:color="auto"/>
            </w:tcBorders>
            <w:noWrap/>
            <w:vAlign w:val="center"/>
            <w:hideMark/>
          </w:tcPr>
          <w:p w14:paraId="35D82881" w14:textId="15746B70" w:rsidR="00DC1DF2" w:rsidRPr="00724A5B" w:rsidRDefault="00DC1DF2" w:rsidP="00DC1DF2">
            <w:pPr>
              <w:spacing w:after="0" w:line="240" w:lineRule="auto"/>
              <w:jc w:val="center"/>
              <w:rPr>
                <w:rFonts w:eastAsia="Times New Roman" w:cs="Arial"/>
                <w:noProof/>
                <w:color w:val="000000"/>
                <w:sz w:val="16"/>
                <w:szCs w:val="16"/>
                <w:lang w:eastAsia="en-GB"/>
              </w:rPr>
            </w:pPr>
            <w:r w:rsidRPr="00724A5B">
              <w:rPr>
                <w:rFonts w:eastAsia="Times New Roman" w:cs="Arial"/>
                <w:noProof/>
                <w:color w:val="000000"/>
                <w:sz w:val="16"/>
                <w:szCs w:val="16"/>
                <w:lang w:eastAsia="en-GB"/>
              </w:rPr>
              <w:t>n/a</w:t>
            </w:r>
            <w:r w:rsidR="00FB0BA6" w:rsidRPr="00724A5B">
              <w:rPr>
                <w:rFonts w:eastAsia="Times New Roman" w:cs="Arial"/>
                <w:noProof/>
                <w:color w:val="000000"/>
                <w:sz w:val="16"/>
                <w:szCs w:val="16"/>
                <w:lang w:eastAsia="en-GB"/>
              </w:rPr>
              <w:t xml:space="preserve"> </w:t>
            </w:r>
          </w:p>
        </w:tc>
        <w:tc>
          <w:tcPr>
            <w:tcW w:w="1693" w:type="dxa"/>
            <w:tcBorders>
              <w:top w:val="nil"/>
              <w:left w:val="nil"/>
              <w:bottom w:val="single" w:sz="4" w:space="0" w:color="auto"/>
              <w:right w:val="single" w:sz="4" w:space="0" w:color="auto"/>
            </w:tcBorders>
            <w:shd w:val="clear" w:color="000000" w:fill="E2EFDA"/>
            <w:noWrap/>
            <w:vAlign w:val="center"/>
            <w:hideMark/>
          </w:tcPr>
          <w:p w14:paraId="4096AA57" w14:textId="18786D3E" w:rsidR="00DC1DF2" w:rsidRPr="00724A5B" w:rsidRDefault="001442D7" w:rsidP="00DC1DF2">
            <w:pPr>
              <w:spacing w:after="0" w:line="240" w:lineRule="auto"/>
              <w:jc w:val="center"/>
              <w:rPr>
                <w:rFonts w:eastAsia="Times New Roman" w:cs="Arial"/>
                <w:noProof/>
                <w:color w:val="000000"/>
                <w:sz w:val="16"/>
                <w:szCs w:val="16"/>
                <w:lang w:eastAsia="en-GB"/>
              </w:rPr>
            </w:pPr>
            <w:r w:rsidRPr="00724A5B">
              <w:rPr>
                <w:rFonts w:eastAsia="Times New Roman" w:cs="Arial"/>
                <w:noProof/>
                <w:color w:val="000000"/>
                <w:sz w:val="16"/>
                <w:szCs w:val="16"/>
                <w:lang w:eastAsia="en-GB"/>
              </w:rPr>
              <w:t>EUR</w:t>
            </w:r>
            <w:r w:rsidR="00FB0BA6" w:rsidRPr="00724A5B">
              <w:rPr>
                <w:rFonts w:eastAsia="Times New Roman" w:cs="Arial"/>
                <w:noProof/>
                <w:color w:val="000000"/>
                <w:sz w:val="16"/>
                <w:szCs w:val="16"/>
                <w:lang w:eastAsia="en-GB"/>
              </w:rPr>
              <w:t xml:space="preserve"> </w:t>
            </w:r>
            <w:r w:rsidRPr="00724A5B">
              <w:rPr>
                <w:rFonts w:eastAsia="Times New Roman" w:cs="Arial"/>
                <w:noProof/>
                <w:color w:val="000000"/>
                <w:sz w:val="16"/>
                <w:szCs w:val="16"/>
                <w:lang w:eastAsia="en-GB"/>
              </w:rPr>
              <w:t>199</w:t>
            </w:r>
            <w:r w:rsidR="00FB0BA6" w:rsidRPr="00724A5B">
              <w:rPr>
                <w:rFonts w:eastAsia="Times New Roman" w:cs="Arial"/>
                <w:noProof/>
                <w:color w:val="000000"/>
                <w:sz w:val="16"/>
                <w:szCs w:val="16"/>
                <w:lang w:eastAsia="en-GB"/>
              </w:rPr>
              <w:t xml:space="preserve"> </w:t>
            </w:r>
            <w:r w:rsidRPr="00724A5B">
              <w:rPr>
                <w:rFonts w:eastAsia="Times New Roman" w:cs="Arial"/>
                <w:noProof/>
                <w:color w:val="000000"/>
                <w:sz w:val="16"/>
                <w:szCs w:val="16"/>
                <w:lang w:eastAsia="en-GB"/>
              </w:rPr>
              <w:t>000</w:t>
            </w:r>
          </w:p>
          <w:p w14:paraId="6F119E66" w14:textId="1466D34E" w:rsidR="00DC1DF2" w:rsidRPr="00724A5B" w:rsidRDefault="00DC1DF2" w:rsidP="00DC1DF2">
            <w:pPr>
              <w:spacing w:after="0" w:line="240" w:lineRule="auto"/>
              <w:jc w:val="center"/>
              <w:rPr>
                <w:rFonts w:eastAsia="Times New Roman" w:cs="Arial"/>
                <w:noProof/>
                <w:color w:val="000000"/>
                <w:sz w:val="16"/>
                <w:szCs w:val="16"/>
                <w:lang w:eastAsia="en-GB"/>
              </w:rPr>
            </w:pPr>
            <w:r w:rsidRPr="00724A5B">
              <w:rPr>
                <w:rFonts w:eastAsia="Times New Roman" w:cs="Arial"/>
                <w:noProof/>
                <w:color w:val="000000"/>
                <w:sz w:val="16"/>
                <w:szCs w:val="16"/>
                <w:lang w:eastAsia="en-GB"/>
              </w:rPr>
              <w:t>annual average 2023-2024</w:t>
            </w:r>
          </w:p>
        </w:tc>
        <w:tc>
          <w:tcPr>
            <w:tcW w:w="1701" w:type="dxa"/>
            <w:tcBorders>
              <w:top w:val="nil"/>
              <w:left w:val="nil"/>
              <w:bottom w:val="single" w:sz="4" w:space="0" w:color="auto"/>
              <w:right w:val="single" w:sz="4" w:space="0" w:color="auto"/>
            </w:tcBorders>
            <w:shd w:val="clear" w:color="000000" w:fill="E2EFDA"/>
            <w:noWrap/>
            <w:vAlign w:val="center"/>
            <w:hideMark/>
          </w:tcPr>
          <w:p w14:paraId="11F6A43F" w14:textId="572894AF" w:rsidR="00DC1DF2" w:rsidRPr="00724A5B" w:rsidRDefault="001442D7" w:rsidP="00DC1DF2">
            <w:pPr>
              <w:spacing w:after="0" w:line="240" w:lineRule="auto"/>
              <w:jc w:val="center"/>
              <w:rPr>
                <w:rFonts w:eastAsia="Times New Roman" w:cs="Arial"/>
                <w:noProof/>
                <w:color w:val="000000"/>
                <w:sz w:val="16"/>
                <w:szCs w:val="16"/>
                <w:lang w:eastAsia="en-GB"/>
              </w:rPr>
            </w:pPr>
            <w:r w:rsidRPr="00724A5B">
              <w:rPr>
                <w:rFonts w:eastAsia="Times New Roman" w:cs="Arial"/>
                <w:noProof/>
                <w:color w:val="000000"/>
                <w:sz w:val="16"/>
                <w:szCs w:val="16"/>
                <w:lang w:eastAsia="en-GB"/>
              </w:rPr>
              <w:t>EUR</w:t>
            </w:r>
            <w:r w:rsidR="00FB0BA6" w:rsidRPr="00724A5B">
              <w:rPr>
                <w:rFonts w:eastAsia="Times New Roman" w:cs="Arial"/>
                <w:noProof/>
                <w:color w:val="000000"/>
                <w:sz w:val="16"/>
                <w:szCs w:val="16"/>
                <w:lang w:eastAsia="en-GB"/>
              </w:rPr>
              <w:t xml:space="preserve"> </w:t>
            </w:r>
            <w:r w:rsidRPr="00724A5B">
              <w:rPr>
                <w:rFonts w:eastAsia="Times New Roman" w:cs="Arial"/>
                <w:noProof/>
                <w:color w:val="000000"/>
                <w:sz w:val="16"/>
                <w:szCs w:val="16"/>
                <w:lang w:eastAsia="en-GB"/>
              </w:rPr>
              <w:t>257</w:t>
            </w:r>
            <w:r w:rsidR="00FB0BA6" w:rsidRPr="00724A5B">
              <w:rPr>
                <w:rFonts w:eastAsia="Times New Roman" w:cs="Arial"/>
                <w:noProof/>
                <w:color w:val="000000"/>
                <w:sz w:val="16"/>
                <w:szCs w:val="16"/>
                <w:lang w:eastAsia="en-GB"/>
              </w:rPr>
              <w:t xml:space="preserve"> </w:t>
            </w:r>
            <w:r w:rsidRPr="00724A5B">
              <w:rPr>
                <w:rFonts w:eastAsia="Times New Roman" w:cs="Arial"/>
                <w:noProof/>
                <w:color w:val="000000"/>
                <w:sz w:val="16"/>
                <w:szCs w:val="16"/>
                <w:lang w:eastAsia="en-GB"/>
              </w:rPr>
              <w:t>000</w:t>
            </w:r>
          </w:p>
          <w:p w14:paraId="3E07BBA9" w14:textId="5CF80862" w:rsidR="00DC1DF2" w:rsidRPr="00724A5B" w:rsidRDefault="00DC1DF2" w:rsidP="00DC1DF2">
            <w:pPr>
              <w:spacing w:after="0" w:line="240" w:lineRule="auto"/>
              <w:jc w:val="center"/>
              <w:rPr>
                <w:rFonts w:eastAsia="Times New Roman" w:cs="Arial"/>
                <w:noProof/>
                <w:color w:val="000000"/>
                <w:sz w:val="16"/>
                <w:szCs w:val="16"/>
                <w:lang w:eastAsia="en-GB"/>
              </w:rPr>
            </w:pPr>
            <w:r w:rsidRPr="00724A5B">
              <w:rPr>
                <w:rFonts w:eastAsia="Times New Roman" w:cs="Arial"/>
                <w:noProof/>
                <w:color w:val="000000"/>
                <w:sz w:val="16"/>
                <w:szCs w:val="16"/>
                <w:lang w:eastAsia="en-GB"/>
              </w:rPr>
              <w:t xml:space="preserve">annual average 2023-2024 </w:t>
            </w:r>
          </w:p>
        </w:tc>
        <w:tc>
          <w:tcPr>
            <w:tcW w:w="1371" w:type="dxa"/>
            <w:tcBorders>
              <w:top w:val="nil"/>
              <w:left w:val="nil"/>
              <w:bottom w:val="single" w:sz="4" w:space="0" w:color="auto"/>
              <w:right w:val="single" w:sz="4" w:space="0" w:color="auto"/>
            </w:tcBorders>
            <w:noWrap/>
            <w:vAlign w:val="center"/>
            <w:hideMark/>
          </w:tcPr>
          <w:p w14:paraId="49B713C4" w14:textId="3D4B4BE1" w:rsidR="00DC1DF2" w:rsidRPr="00724A5B" w:rsidRDefault="00DC1DF2" w:rsidP="00DC1DF2">
            <w:pPr>
              <w:spacing w:after="0" w:line="240" w:lineRule="auto"/>
              <w:jc w:val="center"/>
              <w:rPr>
                <w:rFonts w:eastAsia="Times New Roman" w:cs="Arial"/>
                <w:noProof/>
                <w:color w:val="000000"/>
                <w:sz w:val="16"/>
                <w:szCs w:val="16"/>
                <w:lang w:eastAsia="en-GB"/>
              </w:rPr>
            </w:pPr>
            <w:r w:rsidRPr="00724A5B">
              <w:rPr>
                <w:rFonts w:eastAsia="Times New Roman" w:cs="Arial"/>
                <w:noProof/>
                <w:color w:val="000000"/>
                <w:sz w:val="16"/>
                <w:szCs w:val="16"/>
                <w:lang w:eastAsia="en-GB"/>
              </w:rPr>
              <w:t>n/a</w:t>
            </w:r>
            <w:r w:rsidR="00FB0BA6" w:rsidRPr="00724A5B">
              <w:rPr>
                <w:rFonts w:eastAsia="Times New Roman" w:cs="Arial"/>
                <w:noProof/>
                <w:color w:val="000000"/>
                <w:sz w:val="16"/>
                <w:szCs w:val="16"/>
                <w:lang w:eastAsia="en-GB"/>
              </w:rPr>
              <w:t xml:space="preserve"> </w:t>
            </w:r>
          </w:p>
        </w:tc>
        <w:tc>
          <w:tcPr>
            <w:tcW w:w="1610" w:type="dxa"/>
            <w:tcBorders>
              <w:top w:val="nil"/>
              <w:left w:val="nil"/>
              <w:bottom w:val="single" w:sz="4" w:space="0" w:color="auto"/>
              <w:right w:val="single" w:sz="4" w:space="0" w:color="auto"/>
            </w:tcBorders>
            <w:noWrap/>
            <w:vAlign w:val="center"/>
            <w:hideMark/>
          </w:tcPr>
          <w:p w14:paraId="0F7E2A16" w14:textId="0CAAD41A" w:rsidR="00DC1DF2" w:rsidRPr="00724A5B" w:rsidRDefault="00DC1DF2" w:rsidP="00DC1DF2">
            <w:pPr>
              <w:spacing w:after="0" w:line="240" w:lineRule="auto"/>
              <w:jc w:val="center"/>
              <w:rPr>
                <w:rFonts w:eastAsia="Times New Roman" w:cs="Arial"/>
                <w:noProof/>
                <w:color w:val="000000"/>
                <w:sz w:val="16"/>
                <w:szCs w:val="16"/>
                <w:lang w:eastAsia="en-GB"/>
              </w:rPr>
            </w:pPr>
            <w:r w:rsidRPr="00724A5B">
              <w:rPr>
                <w:rFonts w:eastAsia="Times New Roman" w:cs="Arial"/>
                <w:noProof/>
                <w:color w:val="000000"/>
                <w:sz w:val="16"/>
                <w:szCs w:val="16"/>
                <w:lang w:eastAsia="en-GB"/>
              </w:rPr>
              <w:t>n/a</w:t>
            </w:r>
          </w:p>
        </w:tc>
        <w:tc>
          <w:tcPr>
            <w:tcW w:w="1946" w:type="dxa"/>
            <w:tcBorders>
              <w:top w:val="nil"/>
              <w:left w:val="nil"/>
              <w:bottom w:val="single" w:sz="4" w:space="0" w:color="auto"/>
              <w:right w:val="single" w:sz="4" w:space="0" w:color="auto"/>
            </w:tcBorders>
            <w:noWrap/>
            <w:vAlign w:val="center"/>
            <w:hideMark/>
          </w:tcPr>
          <w:p w14:paraId="76214656" w14:textId="1097A95D" w:rsidR="00DC1DF2" w:rsidRPr="00724A5B" w:rsidRDefault="00DC1DF2" w:rsidP="00DC1DF2">
            <w:pPr>
              <w:spacing w:after="0" w:line="240" w:lineRule="auto"/>
              <w:jc w:val="center"/>
              <w:rPr>
                <w:rFonts w:eastAsia="Times New Roman" w:cs="Arial"/>
                <w:noProof/>
                <w:color w:val="000000"/>
                <w:sz w:val="16"/>
                <w:szCs w:val="16"/>
                <w:lang w:eastAsia="en-GB"/>
              </w:rPr>
            </w:pPr>
            <w:r w:rsidRPr="00724A5B">
              <w:rPr>
                <w:rFonts w:eastAsia="Times New Roman" w:cs="Arial"/>
                <w:noProof/>
                <w:color w:val="000000"/>
                <w:sz w:val="16"/>
                <w:szCs w:val="16"/>
                <w:lang w:eastAsia="en-GB"/>
              </w:rPr>
              <w:t>n/a</w:t>
            </w:r>
          </w:p>
        </w:tc>
      </w:tr>
      <w:tr w:rsidR="00DC1DF2" w:rsidRPr="00724A5B" w14:paraId="1BF84998" w14:textId="77777777" w:rsidTr="00DC1DF2">
        <w:trPr>
          <w:trHeight w:val="850"/>
        </w:trPr>
        <w:tc>
          <w:tcPr>
            <w:tcW w:w="1809" w:type="dxa"/>
            <w:tcBorders>
              <w:top w:val="nil"/>
              <w:left w:val="single" w:sz="4" w:space="0" w:color="auto"/>
              <w:bottom w:val="single" w:sz="4" w:space="0" w:color="auto"/>
              <w:right w:val="single" w:sz="4" w:space="0" w:color="auto"/>
            </w:tcBorders>
            <w:noWrap/>
            <w:vAlign w:val="center"/>
            <w:hideMark/>
          </w:tcPr>
          <w:p w14:paraId="53AF6F0F" w14:textId="77777777" w:rsidR="00DC1DF2" w:rsidRPr="00724A5B" w:rsidRDefault="00DC1DF2" w:rsidP="00DC1DF2">
            <w:pPr>
              <w:spacing w:after="0" w:line="240" w:lineRule="auto"/>
              <w:rPr>
                <w:rFonts w:eastAsia="Times New Roman" w:cs="Arial"/>
                <w:noProof/>
                <w:color w:val="000000"/>
                <w:sz w:val="16"/>
                <w:szCs w:val="16"/>
                <w:lang w:eastAsia="en-GB"/>
              </w:rPr>
            </w:pPr>
            <w:r w:rsidRPr="00724A5B">
              <w:rPr>
                <w:rFonts w:eastAsia="Times New Roman" w:cs="Arial"/>
                <w:noProof/>
                <w:color w:val="000000"/>
                <w:sz w:val="16"/>
                <w:szCs w:val="16"/>
                <w:lang w:eastAsia="en-GB"/>
              </w:rPr>
              <w:t>Crewing/employment (FTE)</w:t>
            </w:r>
          </w:p>
        </w:tc>
        <w:tc>
          <w:tcPr>
            <w:tcW w:w="1134" w:type="dxa"/>
            <w:tcBorders>
              <w:top w:val="nil"/>
              <w:left w:val="nil"/>
              <w:bottom w:val="single" w:sz="4" w:space="0" w:color="auto"/>
              <w:right w:val="single" w:sz="4" w:space="0" w:color="auto"/>
            </w:tcBorders>
            <w:noWrap/>
            <w:vAlign w:val="center"/>
            <w:hideMark/>
          </w:tcPr>
          <w:p w14:paraId="0C448013" w14:textId="77777777" w:rsidR="00DC1DF2" w:rsidRPr="00724A5B" w:rsidRDefault="00DC1DF2" w:rsidP="00DC1DF2">
            <w:pPr>
              <w:spacing w:after="0" w:line="240" w:lineRule="auto"/>
              <w:jc w:val="center"/>
              <w:rPr>
                <w:rFonts w:eastAsia="Times New Roman" w:cs="Arial"/>
                <w:noProof/>
                <w:color w:val="000000"/>
                <w:sz w:val="16"/>
                <w:szCs w:val="16"/>
                <w:lang w:eastAsia="en-GB"/>
              </w:rPr>
            </w:pPr>
            <w:r w:rsidRPr="00724A5B">
              <w:rPr>
                <w:rFonts w:eastAsia="Times New Roman" w:cs="Arial"/>
                <w:noProof/>
                <w:color w:val="000000"/>
                <w:sz w:val="16"/>
                <w:szCs w:val="16"/>
                <w:lang w:eastAsia="en-GB"/>
              </w:rPr>
              <w:t>recurrent</w:t>
            </w:r>
          </w:p>
        </w:tc>
        <w:tc>
          <w:tcPr>
            <w:tcW w:w="1276" w:type="dxa"/>
            <w:tcBorders>
              <w:top w:val="nil"/>
              <w:left w:val="nil"/>
              <w:bottom w:val="single" w:sz="4" w:space="0" w:color="auto"/>
              <w:right w:val="single" w:sz="4" w:space="0" w:color="auto"/>
            </w:tcBorders>
            <w:shd w:val="clear" w:color="000000" w:fill="E2EFDA"/>
            <w:noWrap/>
            <w:vAlign w:val="center"/>
            <w:hideMark/>
          </w:tcPr>
          <w:p w14:paraId="3AF2026A" w14:textId="2124BC72" w:rsidR="00DC1DF2" w:rsidRPr="00724A5B" w:rsidRDefault="00DC1DF2" w:rsidP="001442D7">
            <w:pPr>
              <w:spacing w:after="0" w:line="240" w:lineRule="auto"/>
              <w:jc w:val="center"/>
              <w:rPr>
                <w:rFonts w:eastAsia="Times New Roman" w:cs="Arial"/>
                <w:noProof/>
                <w:color w:val="000000"/>
                <w:sz w:val="16"/>
                <w:szCs w:val="16"/>
                <w:lang w:eastAsia="en-GB"/>
              </w:rPr>
            </w:pPr>
            <w:r w:rsidRPr="00724A5B">
              <w:rPr>
                <w:rFonts w:eastAsia="Times New Roman" w:cs="Arial"/>
                <w:noProof/>
                <w:color w:val="000000" w:themeColor="text1"/>
                <w:sz w:val="16"/>
                <w:szCs w:val="16"/>
                <w:lang w:eastAsia="en-GB"/>
              </w:rPr>
              <w:t>5</w:t>
            </w:r>
            <w:r w:rsidR="001442D7" w:rsidRPr="00724A5B">
              <w:rPr>
                <w:rFonts w:eastAsia="Times New Roman" w:cs="Arial"/>
                <w:noProof/>
                <w:color w:val="000000" w:themeColor="text1"/>
                <w:sz w:val="16"/>
                <w:szCs w:val="16"/>
                <w:lang w:eastAsia="en-GB"/>
              </w:rPr>
              <w:t xml:space="preserve"> =</w:t>
            </w:r>
            <w:r w:rsidR="001442D7" w:rsidRPr="00724A5B">
              <w:rPr>
                <w:rFonts w:eastAsia="Times New Roman" w:cs="Arial"/>
                <w:noProof/>
                <w:color w:val="000000"/>
                <w:sz w:val="16"/>
                <w:szCs w:val="16"/>
                <w:lang w:eastAsia="en-GB"/>
              </w:rPr>
              <w:t xml:space="preserve"> </w:t>
            </w:r>
            <w:r w:rsidRPr="00724A5B">
              <w:rPr>
                <w:rFonts w:eastAsia="Times New Roman" w:cs="Arial"/>
                <w:noProof/>
                <w:color w:val="000000"/>
                <w:sz w:val="16"/>
                <w:szCs w:val="16"/>
                <w:lang w:eastAsia="en-GB"/>
              </w:rPr>
              <w:t>annual average 2023-2024</w:t>
            </w:r>
          </w:p>
        </w:tc>
        <w:tc>
          <w:tcPr>
            <w:tcW w:w="2310" w:type="dxa"/>
            <w:tcBorders>
              <w:top w:val="nil"/>
              <w:left w:val="nil"/>
              <w:bottom w:val="single" w:sz="4" w:space="0" w:color="auto"/>
              <w:right w:val="single" w:sz="4" w:space="0" w:color="auto"/>
            </w:tcBorders>
            <w:shd w:val="clear" w:color="000000" w:fill="E2EFDA"/>
            <w:noWrap/>
            <w:vAlign w:val="center"/>
            <w:hideMark/>
          </w:tcPr>
          <w:p w14:paraId="7153681C" w14:textId="5D12BB2F" w:rsidR="00DC1DF2" w:rsidRPr="00724A5B" w:rsidRDefault="00DC1DF2" w:rsidP="00DC1DF2">
            <w:pPr>
              <w:spacing w:after="0" w:line="240" w:lineRule="auto"/>
              <w:jc w:val="center"/>
              <w:rPr>
                <w:rFonts w:eastAsia="Times New Roman" w:cs="Arial"/>
                <w:noProof/>
                <w:color w:val="000000"/>
                <w:sz w:val="16"/>
                <w:szCs w:val="16"/>
                <w:lang w:eastAsia="en-GB"/>
              </w:rPr>
            </w:pPr>
            <w:r w:rsidRPr="00724A5B">
              <w:rPr>
                <w:rFonts w:eastAsia="Times New Roman" w:cs="Arial"/>
                <w:noProof/>
                <w:color w:val="000000" w:themeColor="text1"/>
                <w:sz w:val="16"/>
                <w:szCs w:val="16"/>
                <w:lang w:eastAsia="en-GB"/>
              </w:rPr>
              <w:t>0</w:t>
            </w:r>
            <w:r w:rsidR="001442D7" w:rsidRPr="00724A5B">
              <w:rPr>
                <w:rFonts w:eastAsia="Times New Roman" w:cs="Arial"/>
                <w:noProof/>
                <w:color w:val="000000" w:themeColor="text1"/>
                <w:sz w:val="16"/>
                <w:szCs w:val="16"/>
                <w:lang w:eastAsia="en-GB"/>
              </w:rPr>
              <w:t xml:space="preserve"> =</w:t>
            </w:r>
            <w:r w:rsidRPr="00724A5B">
              <w:rPr>
                <w:rFonts w:eastAsia="Times New Roman" w:cs="Arial"/>
                <w:noProof/>
                <w:color w:val="000000"/>
                <w:sz w:val="16"/>
                <w:szCs w:val="16"/>
                <w:lang w:eastAsia="en-GB"/>
              </w:rPr>
              <w:t xml:space="preserve"> annual average (2023-2024)</w:t>
            </w:r>
          </w:p>
        </w:tc>
        <w:tc>
          <w:tcPr>
            <w:tcW w:w="1693" w:type="dxa"/>
            <w:tcBorders>
              <w:top w:val="nil"/>
              <w:left w:val="nil"/>
              <w:bottom w:val="single" w:sz="4" w:space="0" w:color="auto"/>
              <w:right w:val="single" w:sz="4" w:space="0" w:color="auto"/>
            </w:tcBorders>
            <w:noWrap/>
            <w:vAlign w:val="center"/>
            <w:hideMark/>
          </w:tcPr>
          <w:p w14:paraId="27CDDE94" w14:textId="17B2ADB4" w:rsidR="00DC1DF2" w:rsidRPr="00724A5B" w:rsidRDefault="00DC1DF2" w:rsidP="00DC1DF2">
            <w:pPr>
              <w:spacing w:after="0" w:line="240" w:lineRule="auto"/>
              <w:jc w:val="center"/>
              <w:rPr>
                <w:rFonts w:eastAsia="Times New Roman" w:cs="Arial"/>
                <w:noProof/>
                <w:color w:val="000000"/>
                <w:sz w:val="16"/>
                <w:szCs w:val="16"/>
                <w:lang w:eastAsia="en-GB"/>
              </w:rPr>
            </w:pPr>
            <w:r w:rsidRPr="00724A5B">
              <w:rPr>
                <w:rFonts w:eastAsia="Times New Roman" w:cs="Arial"/>
                <w:noProof/>
                <w:color w:val="000000"/>
                <w:sz w:val="16"/>
                <w:szCs w:val="16"/>
                <w:lang w:eastAsia="en-GB"/>
              </w:rPr>
              <w:t>n/a</w:t>
            </w:r>
          </w:p>
        </w:tc>
        <w:tc>
          <w:tcPr>
            <w:tcW w:w="1701" w:type="dxa"/>
            <w:tcBorders>
              <w:top w:val="nil"/>
              <w:left w:val="nil"/>
              <w:bottom w:val="single" w:sz="4" w:space="0" w:color="auto"/>
              <w:right w:val="single" w:sz="4" w:space="0" w:color="auto"/>
            </w:tcBorders>
            <w:noWrap/>
            <w:vAlign w:val="center"/>
            <w:hideMark/>
          </w:tcPr>
          <w:p w14:paraId="1FE09687" w14:textId="3CBE88B7" w:rsidR="00DC1DF2" w:rsidRPr="00724A5B" w:rsidRDefault="00DC1DF2" w:rsidP="00DC1DF2">
            <w:pPr>
              <w:spacing w:after="0" w:line="240" w:lineRule="auto"/>
              <w:jc w:val="center"/>
              <w:rPr>
                <w:rFonts w:eastAsia="Times New Roman" w:cs="Arial"/>
                <w:noProof/>
                <w:color w:val="000000"/>
                <w:sz w:val="16"/>
                <w:szCs w:val="16"/>
                <w:lang w:eastAsia="en-GB"/>
              </w:rPr>
            </w:pPr>
            <w:r w:rsidRPr="00724A5B">
              <w:rPr>
                <w:rFonts w:eastAsia="Times New Roman" w:cs="Arial"/>
                <w:noProof/>
                <w:color w:val="000000"/>
                <w:sz w:val="16"/>
                <w:szCs w:val="16"/>
                <w:lang w:eastAsia="en-GB"/>
              </w:rPr>
              <w:t>n/a</w:t>
            </w:r>
          </w:p>
        </w:tc>
        <w:tc>
          <w:tcPr>
            <w:tcW w:w="1371" w:type="dxa"/>
            <w:tcBorders>
              <w:top w:val="nil"/>
              <w:left w:val="nil"/>
              <w:bottom w:val="single" w:sz="4" w:space="0" w:color="auto"/>
              <w:right w:val="single" w:sz="4" w:space="0" w:color="auto"/>
            </w:tcBorders>
            <w:noWrap/>
            <w:vAlign w:val="center"/>
            <w:hideMark/>
          </w:tcPr>
          <w:p w14:paraId="05FB8CD1" w14:textId="748FA267" w:rsidR="00DC1DF2" w:rsidRPr="00724A5B" w:rsidRDefault="00DC1DF2" w:rsidP="00DC1DF2">
            <w:pPr>
              <w:spacing w:after="0" w:line="240" w:lineRule="auto"/>
              <w:jc w:val="center"/>
              <w:rPr>
                <w:rFonts w:eastAsia="Times New Roman" w:cs="Arial"/>
                <w:noProof/>
                <w:color w:val="000000"/>
                <w:sz w:val="16"/>
                <w:szCs w:val="16"/>
                <w:lang w:eastAsia="en-GB"/>
              </w:rPr>
            </w:pPr>
            <w:r w:rsidRPr="00724A5B">
              <w:rPr>
                <w:rFonts w:eastAsia="Times New Roman" w:cs="Arial"/>
                <w:noProof/>
                <w:color w:val="000000"/>
                <w:sz w:val="16"/>
                <w:szCs w:val="16"/>
                <w:lang w:eastAsia="en-GB"/>
              </w:rPr>
              <w:t>n/a</w:t>
            </w:r>
          </w:p>
        </w:tc>
        <w:tc>
          <w:tcPr>
            <w:tcW w:w="1610" w:type="dxa"/>
            <w:tcBorders>
              <w:top w:val="nil"/>
              <w:left w:val="nil"/>
              <w:bottom w:val="single" w:sz="4" w:space="0" w:color="auto"/>
              <w:right w:val="single" w:sz="4" w:space="0" w:color="auto"/>
            </w:tcBorders>
            <w:noWrap/>
            <w:vAlign w:val="center"/>
            <w:hideMark/>
          </w:tcPr>
          <w:p w14:paraId="1E55E440" w14:textId="45564606" w:rsidR="00DC1DF2" w:rsidRPr="00724A5B" w:rsidRDefault="00DC1DF2" w:rsidP="00DC1DF2">
            <w:pPr>
              <w:spacing w:after="0" w:line="240" w:lineRule="auto"/>
              <w:jc w:val="center"/>
              <w:rPr>
                <w:rFonts w:eastAsia="Times New Roman" w:cs="Arial"/>
                <w:noProof/>
                <w:color w:val="000000"/>
                <w:sz w:val="16"/>
                <w:szCs w:val="16"/>
                <w:lang w:eastAsia="en-GB"/>
              </w:rPr>
            </w:pPr>
            <w:r w:rsidRPr="00724A5B">
              <w:rPr>
                <w:rFonts w:eastAsia="Times New Roman" w:cs="Arial"/>
                <w:noProof/>
                <w:color w:val="000000"/>
                <w:sz w:val="16"/>
                <w:szCs w:val="16"/>
                <w:lang w:eastAsia="en-GB"/>
              </w:rPr>
              <w:t>n/a</w:t>
            </w:r>
          </w:p>
        </w:tc>
        <w:tc>
          <w:tcPr>
            <w:tcW w:w="1946" w:type="dxa"/>
            <w:tcBorders>
              <w:top w:val="nil"/>
              <w:left w:val="nil"/>
              <w:bottom w:val="single" w:sz="4" w:space="0" w:color="auto"/>
              <w:right w:val="single" w:sz="4" w:space="0" w:color="auto"/>
            </w:tcBorders>
            <w:noWrap/>
            <w:vAlign w:val="center"/>
            <w:hideMark/>
          </w:tcPr>
          <w:p w14:paraId="6022392C" w14:textId="19C930B8" w:rsidR="00DC1DF2" w:rsidRPr="00724A5B" w:rsidRDefault="00DC1DF2" w:rsidP="00DC1DF2">
            <w:pPr>
              <w:spacing w:after="0" w:line="240" w:lineRule="auto"/>
              <w:jc w:val="center"/>
              <w:rPr>
                <w:rFonts w:eastAsia="Times New Roman" w:cs="Arial"/>
                <w:noProof/>
                <w:color w:val="000000"/>
                <w:sz w:val="16"/>
                <w:szCs w:val="16"/>
                <w:lang w:eastAsia="en-GB"/>
              </w:rPr>
            </w:pPr>
            <w:r w:rsidRPr="00724A5B">
              <w:rPr>
                <w:rFonts w:eastAsia="Times New Roman" w:cs="Arial"/>
                <w:noProof/>
                <w:color w:val="000000"/>
                <w:sz w:val="16"/>
                <w:szCs w:val="16"/>
                <w:lang w:eastAsia="en-GB"/>
              </w:rPr>
              <w:t>n/a</w:t>
            </w:r>
          </w:p>
        </w:tc>
      </w:tr>
      <w:tr w:rsidR="00DC1DF2" w:rsidRPr="00724A5B" w14:paraId="51A1B319" w14:textId="77777777" w:rsidTr="00DC1DF2">
        <w:trPr>
          <w:trHeight w:val="228"/>
        </w:trPr>
        <w:tc>
          <w:tcPr>
            <w:tcW w:w="1809" w:type="dxa"/>
            <w:tcBorders>
              <w:top w:val="single" w:sz="4" w:space="0" w:color="auto"/>
              <w:left w:val="single" w:sz="4" w:space="0" w:color="auto"/>
              <w:bottom w:val="single" w:sz="4" w:space="0" w:color="auto"/>
            </w:tcBorders>
            <w:shd w:val="clear" w:color="auto" w:fill="0070C0"/>
            <w:noWrap/>
            <w:vAlign w:val="center"/>
            <w:hideMark/>
          </w:tcPr>
          <w:p w14:paraId="1F2C0252" w14:textId="77777777" w:rsidR="00DC1DF2" w:rsidRPr="00724A5B" w:rsidRDefault="00DC1DF2" w:rsidP="00DC1DF2">
            <w:pPr>
              <w:spacing w:after="0" w:line="240" w:lineRule="auto"/>
              <w:rPr>
                <w:rFonts w:eastAsia="Times New Roman" w:cs="Arial"/>
                <w:b/>
                <w:bCs/>
                <w:i/>
                <w:iCs/>
                <w:noProof/>
                <w:color w:val="FFFFFF" w:themeColor="background1"/>
                <w:sz w:val="16"/>
                <w:szCs w:val="16"/>
                <w:lang w:eastAsia="en-GB"/>
              </w:rPr>
            </w:pPr>
            <w:r w:rsidRPr="00724A5B">
              <w:rPr>
                <w:rFonts w:eastAsia="Times New Roman" w:cs="Arial"/>
                <w:b/>
                <w:bCs/>
                <w:i/>
                <w:iCs/>
                <w:noProof/>
                <w:color w:val="FFFFFF" w:themeColor="background1"/>
                <w:sz w:val="16"/>
                <w:szCs w:val="16"/>
                <w:lang w:eastAsia="en-GB"/>
              </w:rPr>
              <w:t>Indirect</w:t>
            </w:r>
          </w:p>
        </w:tc>
        <w:tc>
          <w:tcPr>
            <w:tcW w:w="1134" w:type="dxa"/>
            <w:tcBorders>
              <w:top w:val="single" w:sz="4" w:space="0" w:color="auto"/>
              <w:bottom w:val="single" w:sz="4" w:space="0" w:color="auto"/>
            </w:tcBorders>
            <w:shd w:val="clear" w:color="auto" w:fill="0070C0"/>
            <w:noWrap/>
            <w:vAlign w:val="center"/>
            <w:hideMark/>
          </w:tcPr>
          <w:p w14:paraId="7661BCCE" w14:textId="565EC2D5" w:rsidR="00DC1DF2" w:rsidRPr="00724A5B" w:rsidRDefault="00DC1DF2" w:rsidP="00DC1DF2">
            <w:pPr>
              <w:spacing w:after="0" w:line="240" w:lineRule="auto"/>
              <w:jc w:val="center"/>
              <w:rPr>
                <w:rFonts w:eastAsia="Times New Roman" w:cs="Arial"/>
                <w:noProof/>
                <w:color w:val="FFFFFF" w:themeColor="background1"/>
                <w:sz w:val="16"/>
                <w:szCs w:val="16"/>
                <w:lang w:eastAsia="en-GB"/>
              </w:rPr>
            </w:pPr>
          </w:p>
        </w:tc>
        <w:tc>
          <w:tcPr>
            <w:tcW w:w="1276" w:type="dxa"/>
            <w:tcBorders>
              <w:top w:val="single" w:sz="4" w:space="0" w:color="auto"/>
              <w:bottom w:val="single" w:sz="4" w:space="0" w:color="auto"/>
            </w:tcBorders>
            <w:shd w:val="clear" w:color="auto" w:fill="0070C0"/>
            <w:noWrap/>
            <w:vAlign w:val="center"/>
            <w:hideMark/>
          </w:tcPr>
          <w:p w14:paraId="1E9533CF" w14:textId="0C6543DE" w:rsidR="00DC1DF2" w:rsidRPr="00724A5B" w:rsidRDefault="00DC1DF2" w:rsidP="00DC1DF2">
            <w:pPr>
              <w:spacing w:after="0" w:line="240" w:lineRule="auto"/>
              <w:jc w:val="center"/>
              <w:rPr>
                <w:rFonts w:eastAsia="Times New Roman" w:cs="Arial"/>
                <w:noProof/>
                <w:color w:val="FFFFFF" w:themeColor="background1"/>
                <w:sz w:val="16"/>
                <w:szCs w:val="16"/>
                <w:lang w:eastAsia="en-GB"/>
              </w:rPr>
            </w:pPr>
          </w:p>
        </w:tc>
        <w:tc>
          <w:tcPr>
            <w:tcW w:w="2310" w:type="dxa"/>
            <w:tcBorders>
              <w:top w:val="single" w:sz="4" w:space="0" w:color="auto"/>
              <w:bottom w:val="single" w:sz="4" w:space="0" w:color="auto"/>
            </w:tcBorders>
            <w:shd w:val="clear" w:color="auto" w:fill="0070C0"/>
            <w:noWrap/>
            <w:vAlign w:val="center"/>
            <w:hideMark/>
          </w:tcPr>
          <w:p w14:paraId="5CF1412C" w14:textId="23E95100" w:rsidR="00DC1DF2" w:rsidRPr="00724A5B" w:rsidRDefault="00DC1DF2" w:rsidP="00DC1DF2">
            <w:pPr>
              <w:spacing w:after="0" w:line="240" w:lineRule="auto"/>
              <w:jc w:val="center"/>
              <w:rPr>
                <w:rFonts w:eastAsia="Times New Roman" w:cs="Arial"/>
                <w:noProof/>
                <w:color w:val="FFFFFF" w:themeColor="background1"/>
                <w:sz w:val="16"/>
                <w:szCs w:val="16"/>
                <w:lang w:eastAsia="en-GB"/>
              </w:rPr>
            </w:pPr>
          </w:p>
        </w:tc>
        <w:tc>
          <w:tcPr>
            <w:tcW w:w="1693" w:type="dxa"/>
            <w:tcBorders>
              <w:top w:val="single" w:sz="4" w:space="0" w:color="auto"/>
              <w:bottom w:val="single" w:sz="4" w:space="0" w:color="auto"/>
            </w:tcBorders>
            <w:shd w:val="clear" w:color="auto" w:fill="0070C0"/>
            <w:noWrap/>
            <w:vAlign w:val="center"/>
            <w:hideMark/>
          </w:tcPr>
          <w:p w14:paraId="2E5E1EEF" w14:textId="48D52D10" w:rsidR="00DC1DF2" w:rsidRPr="00724A5B" w:rsidRDefault="00DC1DF2" w:rsidP="00DC1DF2">
            <w:pPr>
              <w:spacing w:after="0" w:line="240" w:lineRule="auto"/>
              <w:jc w:val="center"/>
              <w:rPr>
                <w:rFonts w:eastAsia="Times New Roman" w:cs="Arial"/>
                <w:noProof/>
                <w:color w:val="FFFFFF" w:themeColor="background1"/>
                <w:sz w:val="16"/>
                <w:szCs w:val="16"/>
                <w:lang w:eastAsia="en-GB"/>
              </w:rPr>
            </w:pPr>
          </w:p>
        </w:tc>
        <w:tc>
          <w:tcPr>
            <w:tcW w:w="1701" w:type="dxa"/>
            <w:tcBorders>
              <w:top w:val="single" w:sz="4" w:space="0" w:color="auto"/>
              <w:bottom w:val="single" w:sz="4" w:space="0" w:color="auto"/>
            </w:tcBorders>
            <w:shd w:val="clear" w:color="auto" w:fill="0070C0"/>
            <w:noWrap/>
            <w:vAlign w:val="center"/>
            <w:hideMark/>
          </w:tcPr>
          <w:p w14:paraId="6BD58A84" w14:textId="352EA444" w:rsidR="00DC1DF2" w:rsidRPr="00724A5B" w:rsidRDefault="00DC1DF2" w:rsidP="00DC1DF2">
            <w:pPr>
              <w:spacing w:after="0" w:line="240" w:lineRule="auto"/>
              <w:jc w:val="center"/>
              <w:rPr>
                <w:rFonts w:eastAsia="Times New Roman" w:cs="Arial"/>
                <w:noProof/>
                <w:color w:val="FFFFFF" w:themeColor="background1"/>
                <w:sz w:val="16"/>
                <w:szCs w:val="16"/>
                <w:lang w:eastAsia="en-GB"/>
              </w:rPr>
            </w:pPr>
          </w:p>
        </w:tc>
        <w:tc>
          <w:tcPr>
            <w:tcW w:w="1371" w:type="dxa"/>
            <w:tcBorders>
              <w:top w:val="single" w:sz="4" w:space="0" w:color="auto"/>
              <w:bottom w:val="single" w:sz="4" w:space="0" w:color="auto"/>
            </w:tcBorders>
            <w:shd w:val="clear" w:color="auto" w:fill="0070C0"/>
            <w:noWrap/>
            <w:vAlign w:val="center"/>
            <w:hideMark/>
          </w:tcPr>
          <w:p w14:paraId="7A2FE608" w14:textId="59609C4B" w:rsidR="00DC1DF2" w:rsidRPr="00724A5B" w:rsidRDefault="00DC1DF2" w:rsidP="00DC1DF2">
            <w:pPr>
              <w:spacing w:after="0" w:line="240" w:lineRule="auto"/>
              <w:jc w:val="center"/>
              <w:rPr>
                <w:rFonts w:eastAsia="Times New Roman" w:cs="Arial"/>
                <w:noProof/>
                <w:color w:val="FFFFFF" w:themeColor="background1"/>
                <w:sz w:val="16"/>
                <w:szCs w:val="16"/>
                <w:lang w:eastAsia="en-GB"/>
              </w:rPr>
            </w:pPr>
          </w:p>
        </w:tc>
        <w:tc>
          <w:tcPr>
            <w:tcW w:w="1610" w:type="dxa"/>
            <w:tcBorders>
              <w:top w:val="single" w:sz="4" w:space="0" w:color="auto"/>
              <w:bottom w:val="single" w:sz="4" w:space="0" w:color="auto"/>
            </w:tcBorders>
            <w:shd w:val="clear" w:color="auto" w:fill="0070C0"/>
            <w:noWrap/>
            <w:vAlign w:val="center"/>
            <w:hideMark/>
          </w:tcPr>
          <w:p w14:paraId="1A98B952" w14:textId="6A58D00C" w:rsidR="00DC1DF2" w:rsidRPr="00724A5B" w:rsidRDefault="00DC1DF2" w:rsidP="00DC1DF2">
            <w:pPr>
              <w:spacing w:after="0" w:line="240" w:lineRule="auto"/>
              <w:jc w:val="center"/>
              <w:rPr>
                <w:rFonts w:eastAsia="Times New Roman" w:cs="Arial"/>
                <w:noProof/>
                <w:color w:val="FFFFFF" w:themeColor="background1"/>
                <w:sz w:val="16"/>
                <w:szCs w:val="16"/>
                <w:lang w:eastAsia="en-GB"/>
              </w:rPr>
            </w:pPr>
          </w:p>
        </w:tc>
        <w:tc>
          <w:tcPr>
            <w:tcW w:w="1946" w:type="dxa"/>
            <w:tcBorders>
              <w:top w:val="single" w:sz="4" w:space="0" w:color="auto"/>
              <w:bottom w:val="single" w:sz="4" w:space="0" w:color="auto"/>
              <w:right w:val="single" w:sz="4" w:space="0" w:color="auto"/>
            </w:tcBorders>
            <w:shd w:val="clear" w:color="auto" w:fill="0070C0"/>
            <w:noWrap/>
            <w:vAlign w:val="center"/>
            <w:hideMark/>
          </w:tcPr>
          <w:p w14:paraId="700A2E5E" w14:textId="6C323E4A" w:rsidR="00DC1DF2" w:rsidRPr="00724A5B" w:rsidRDefault="00DC1DF2" w:rsidP="00DC1DF2">
            <w:pPr>
              <w:spacing w:after="0" w:line="240" w:lineRule="auto"/>
              <w:jc w:val="center"/>
              <w:rPr>
                <w:rFonts w:eastAsia="Times New Roman" w:cs="Arial"/>
                <w:noProof/>
                <w:color w:val="FFFFFF" w:themeColor="background1"/>
                <w:sz w:val="16"/>
                <w:szCs w:val="16"/>
                <w:lang w:eastAsia="en-GB"/>
              </w:rPr>
            </w:pPr>
          </w:p>
        </w:tc>
      </w:tr>
      <w:tr w:rsidR="00DC1DF2" w:rsidRPr="00724A5B" w14:paraId="27012F0B" w14:textId="77777777" w:rsidTr="00DC1DF2">
        <w:trPr>
          <w:trHeight w:val="850"/>
        </w:trPr>
        <w:tc>
          <w:tcPr>
            <w:tcW w:w="1809" w:type="dxa"/>
            <w:tcBorders>
              <w:top w:val="nil"/>
              <w:left w:val="single" w:sz="4" w:space="0" w:color="auto"/>
              <w:bottom w:val="single" w:sz="4" w:space="0" w:color="auto"/>
              <w:right w:val="single" w:sz="4" w:space="0" w:color="auto"/>
            </w:tcBorders>
            <w:noWrap/>
            <w:vAlign w:val="center"/>
            <w:hideMark/>
          </w:tcPr>
          <w:p w14:paraId="4360B61A" w14:textId="77777777" w:rsidR="00DC1DF2" w:rsidRPr="00724A5B" w:rsidRDefault="00DC1DF2" w:rsidP="00DC1DF2">
            <w:pPr>
              <w:spacing w:after="0" w:line="240" w:lineRule="auto"/>
              <w:rPr>
                <w:rFonts w:eastAsia="Times New Roman" w:cs="Arial"/>
                <w:noProof/>
                <w:color w:val="000000"/>
                <w:sz w:val="16"/>
                <w:szCs w:val="16"/>
                <w:lang w:eastAsia="en-GB"/>
              </w:rPr>
            </w:pPr>
            <w:r w:rsidRPr="00724A5B">
              <w:rPr>
                <w:rFonts w:eastAsia="Times New Roman" w:cs="Arial"/>
                <w:noProof/>
                <w:color w:val="000000"/>
                <w:sz w:val="16"/>
                <w:szCs w:val="16"/>
                <w:lang w:eastAsia="en-GB"/>
              </w:rPr>
              <w:t>Indirect value added</w:t>
            </w:r>
          </w:p>
        </w:tc>
        <w:tc>
          <w:tcPr>
            <w:tcW w:w="1134" w:type="dxa"/>
            <w:tcBorders>
              <w:top w:val="nil"/>
              <w:left w:val="nil"/>
              <w:bottom w:val="single" w:sz="4" w:space="0" w:color="auto"/>
              <w:right w:val="single" w:sz="4" w:space="0" w:color="auto"/>
            </w:tcBorders>
            <w:noWrap/>
            <w:vAlign w:val="center"/>
            <w:hideMark/>
          </w:tcPr>
          <w:p w14:paraId="7036CC20" w14:textId="77777777" w:rsidR="00DC1DF2" w:rsidRPr="00724A5B" w:rsidRDefault="00DC1DF2" w:rsidP="00DC1DF2">
            <w:pPr>
              <w:spacing w:after="0" w:line="240" w:lineRule="auto"/>
              <w:jc w:val="center"/>
              <w:rPr>
                <w:rFonts w:eastAsia="Times New Roman" w:cs="Arial"/>
                <w:noProof/>
                <w:color w:val="000000"/>
                <w:sz w:val="16"/>
                <w:szCs w:val="16"/>
                <w:lang w:eastAsia="en-GB"/>
              </w:rPr>
            </w:pPr>
            <w:r w:rsidRPr="00724A5B">
              <w:rPr>
                <w:rFonts w:eastAsia="Times New Roman" w:cs="Arial"/>
                <w:noProof/>
                <w:color w:val="000000"/>
                <w:sz w:val="16"/>
                <w:szCs w:val="16"/>
                <w:lang w:eastAsia="en-GB"/>
              </w:rPr>
              <w:t>recurrent</w:t>
            </w:r>
          </w:p>
        </w:tc>
        <w:tc>
          <w:tcPr>
            <w:tcW w:w="1276" w:type="dxa"/>
            <w:tcBorders>
              <w:top w:val="nil"/>
              <w:left w:val="nil"/>
              <w:bottom w:val="single" w:sz="4" w:space="0" w:color="auto"/>
              <w:right w:val="single" w:sz="4" w:space="0" w:color="auto"/>
            </w:tcBorders>
            <w:noWrap/>
            <w:vAlign w:val="center"/>
            <w:hideMark/>
          </w:tcPr>
          <w:p w14:paraId="0141C8D0" w14:textId="50066E42" w:rsidR="00DC1DF2" w:rsidRPr="00724A5B" w:rsidRDefault="00DC1DF2" w:rsidP="00DC1DF2">
            <w:pPr>
              <w:spacing w:after="0" w:line="240" w:lineRule="auto"/>
              <w:jc w:val="center"/>
              <w:rPr>
                <w:rFonts w:eastAsia="Times New Roman" w:cs="Arial"/>
                <w:noProof/>
                <w:color w:val="000000"/>
                <w:sz w:val="16"/>
                <w:szCs w:val="16"/>
                <w:lang w:eastAsia="en-GB"/>
              </w:rPr>
            </w:pPr>
            <w:r w:rsidRPr="00724A5B">
              <w:rPr>
                <w:rFonts w:eastAsia="Times New Roman" w:cs="Arial"/>
                <w:noProof/>
                <w:color w:val="000000"/>
                <w:sz w:val="16"/>
                <w:szCs w:val="16"/>
                <w:lang w:eastAsia="en-GB"/>
              </w:rPr>
              <w:t>n/a</w:t>
            </w:r>
            <w:r w:rsidR="00FB0BA6" w:rsidRPr="00724A5B">
              <w:rPr>
                <w:rFonts w:eastAsia="Times New Roman" w:cs="Arial"/>
                <w:noProof/>
                <w:color w:val="000000"/>
                <w:sz w:val="16"/>
                <w:szCs w:val="16"/>
                <w:lang w:eastAsia="en-GB"/>
              </w:rPr>
              <w:t xml:space="preserve"> </w:t>
            </w:r>
          </w:p>
        </w:tc>
        <w:tc>
          <w:tcPr>
            <w:tcW w:w="2310" w:type="dxa"/>
            <w:tcBorders>
              <w:top w:val="nil"/>
              <w:left w:val="nil"/>
              <w:bottom w:val="single" w:sz="4" w:space="0" w:color="auto"/>
              <w:right w:val="single" w:sz="4" w:space="0" w:color="auto"/>
            </w:tcBorders>
            <w:noWrap/>
            <w:vAlign w:val="center"/>
            <w:hideMark/>
          </w:tcPr>
          <w:p w14:paraId="53C1774D" w14:textId="7968C2F7" w:rsidR="00DC1DF2" w:rsidRPr="00724A5B" w:rsidRDefault="00DC1DF2" w:rsidP="00DC1DF2">
            <w:pPr>
              <w:spacing w:after="0" w:line="240" w:lineRule="auto"/>
              <w:jc w:val="center"/>
              <w:rPr>
                <w:rFonts w:eastAsia="Times New Roman" w:cs="Arial"/>
                <w:noProof/>
                <w:color w:val="000000"/>
                <w:sz w:val="16"/>
                <w:szCs w:val="16"/>
                <w:lang w:eastAsia="en-GB"/>
              </w:rPr>
            </w:pPr>
            <w:r w:rsidRPr="00724A5B">
              <w:rPr>
                <w:rFonts w:eastAsia="Times New Roman" w:cs="Arial"/>
                <w:noProof/>
                <w:color w:val="000000"/>
                <w:sz w:val="16"/>
                <w:szCs w:val="16"/>
                <w:lang w:eastAsia="en-GB"/>
              </w:rPr>
              <w:t>n/a</w:t>
            </w:r>
            <w:r w:rsidR="00FB0BA6" w:rsidRPr="00724A5B">
              <w:rPr>
                <w:rFonts w:eastAsia="Times New Roman" w:cs="Arial"/>
                <w:noProof/>
                <w:color w:val="000000"/>
                <w:sz w:val="16"/>
                <w:szCs w:val="16"/>
                <w:lang w:eastAsia="en-GB"/>
              </w:rPr>
              <w:t xml:space="preserve"> </w:t>
            </w:r>
          </w:p>
        </w:tc>
        <w:tc>
          <w:tcPr>
            <w:tcW w:w="1693" w:type="dxa"/>
            <w:tcBorders>
              <w:top w:val="nil"/>
              <w:left w:val="nil"/>
              <w:bottom w:val="single" w:sz="4" w:space="0" w:color="auto"/>
              <w:right w:val="single" w:sz="4" w:space="0" w:color="auto"/>
            </w:tcBorders>
            <w:shd w:val="clear" w:color="000000" w:fill="E2EFDA"/>
            <w:noWrap/>
            <w:vAlign w:val="center"/>
            <w:hideMark/>
          </w:tcPr>
          <w:p w14:paraId="400AB777" w14:textId="4F4582A5" w:rsidR="00DC1DF2" w:rsidRPr="00724A5B" w:rsidRDefault="001442D7" w:rsidP="00DC1DF2">
            <w:pPr>
              <w:spacing w:after="0" w:line="240" w:lineRule="auto"/>
              <w:jc w:val="center"/>
              <w:rPr>
                <w:rFonts w:eastAsia="Times New Roman" w:cs="Arial"/>
                <w:noProof/>
                <w:color w:val="000000"/>
                <w:sz w:val="16"/>
                <w:szCs w:val="16"/>
                <w:lang w:eastAsia="en-GB"/>
              </w:rPr>
            </w:pPr>
            <w:r w:rsidRPr="00724A5B">
              <w:rPr>
                <w:rFonts w:eastAsia="Times New Roman" w:cs="Arial"/>
                <w:noProof/>
                <w:color w:val="000000"/>
                <w:sz w:val="16"/>
                <w:szCs w:val="16"/>
                <w:lang w:eastAsia="en-GB"/>
              </w:rPr>
              <w:t>EUR</w:t>
            </w:r>
            <w:r w:rsidR="00FB0BA6" w:rsidRPr="00724A5B">
              <w:rPr>
                <w:rFonts w:eastAsia="Times New Roman" w:cs="Arial"/>
                <w:noProof/>
                <w:color w:val="000000"/>
                <w:sz w:val="16"/>
                <w:szCs w:val="16"/>
                <w:lang w:eastAsia="en-GB"/>
              </w:rPr>
              <w:t xml:space="preserve"> </w:t>
            </w:r>
            <w:r w:rsidRPr="00724A5B">
              <w:rPr>
                <w:rFonts w:eastAsia="Times New Roman" w:cs="Arial"/>
                <w:noProof/>
                <w:color w:val="000000"/>
                <w:sz w:val="16"/>
                <w:szCs w:val="16"/>
                <w:lang w:eastAsia="en-GB"/>
              </w:rPr>
              <w:t>195</w:t>
            </w:r>
            <w:r w:rsidR="00FB0BA6" w:rsidRPr="00724A5B">
              <w:rPr>
                <w:rFonts w:eastAsia="Times New Roman" w:cs="Arial"/>
                <w:noProof/>
                <w:color w:val="000000"/>
                <w:sz w:val="16"/>
                <w:szCs w:val="16"/>
                <w:lang w:eastAsia="en-GB"/>
              </w:rPr>
              <w:t xml:space="preserve"> </w:t>
            </w:r>
            <w:r w:rsidRPr="00724A5B">
              <w:rPr>
                <w:rFonts w:eastAsia="Times New Roman" w:cs="Arial"/>
                <w:noProof/>
                <w:color w:val="000000"/>
                <w:sz w:val="16"/>
                <w:szCs w:val="16"/>
                <w:lang w:eastAsia="en-GB"/>
              </w:rPr>
              <w:t>000</w:t>
            </w:r>
          </w:p>
          <w:p w14:paraId="762D2426" w14:textId="12468E1A" w:rsidR="00DC1DF2" w:rsidRPr="00724A5B" w:rsidRDefault="00DC1DF2" w:rsidP="00DC1DF2">
            <w:pPr>
              <w:spacing w:after="0" w:line="240" w:lineRule="auto"/>
              <w:jc w:val="center"/>
              <w:rPr>
                <w:rFonts w:eastAsia="Times New Roman" w:cs="Arial"/>
                <w:noProof/>
                <w:color w:val="000000"/>
                <w:sz w:val="16"/>
                <w:szCs w:val="16"/>
                <w:lang w:eastAsia="en-GB"/>
              </w:rPr>
            </w:pPr>
            <w:r w:rsidRPr="00724A5B">
              <w:rPr>
                <w:rFonts w:eastAsia="Times New Roman" w:cs="Arial"/>
                <w:noProof/>
                <w:color w:val="000000"/>
                <w:sz w:val="16"/>
                <w:szCs w:val="16"/>
                <w:lang w:eastAsia="en-GB"/>
              </w:rPr>
              <w:t>annual average 2023-2024</w:t>
            </w:r>
          </w:p>
        </w:tc>
        <w:tc>
          <w:tcPr>
            <w:tcW w:w="1701" w:type="dxa"/>
            <w:tcBorders>
              <w:top w:val="nil"/>
              <w:left w:val="nil"/>
              <w:bottom w:val="single" w:sz="4" w:space="0" w:color="auto"/>
              <w:right w:val="single" w:sz="4" w:space="0" w:color="auto"/>
            </w:tcBorders>
            <w:shd w:val="clear" w:color="000000" w:fill="E2EFDA"/>
            <w:noWrap/>
            <w:vAlign w:val="center"/>
            <w:hideMark/>
          </w:tcPr>
          <w:p w14:paraId="3CD0B06E" w14:textId="300628F0" w:rsidR="00DC1DF2" w:rsidRPr="00724A5B" w:rsidRDefault="001442D7" w:rsidP="00DC1DF2">
            <w:pPr>
              <w:spacing w:after="0" w:line="240" w:lineRule="auto"/>
              <w:jc w:val="center"/>
              <w:rPr>
                <w:rFonts w:eastAsia="Times New Roman" w:cs="Arial"/>
                <w:noProof/>
                <w:color w:val="000000"/>
                <w:sz w:val="16"/>
                <w:szCs w:val="16"/>
                <w:lang w:eastAsia="en-GB"/>
              </w:rPr>
            </w:pPr>
            <w:r w:rsidRPr="00724A5B">
              <w:rPr>
                <w:rFonts w:eastAsia="Times New Roman" w:cs="Arial"/>
                <w:noProof/>
                <w:color w:val="000000"/>
                <w:sz w:val="16"/>
                <w:szCs w:val="16"/>
                <w:lang w:eastAsia="en-GB"/>
              </w:rPr>
              <w:t>EUR</w:t>
            </w:r>
            <w:r w:rsidR="00FB0BA6" w:rsidRPr="00724A5B">
              <w:rPr>
                <w:rFonts w:eastAsia="Times New Roman" w:cs="Arial"/>
                <w:noProof/>
                <w:color w:val="000000"/>
                <w:sz w:val="16"/>
                <w:szCs w:val="16"/>
                <w:lang w:eastAsia="en-GB"/>
              </w:rPr>
              <w:t xml:space="preserve"> </w:t>
            </w:r>
            <w:r w:rsidRPr="00724A5B">
              <w:rPr>
                <w:rFonts w:eastAsia="Times New Roman" w:cs="Arial"/>
                <w:noProof/>
                <w:color w:val="000000"/>
                <w:sz w:val="16"/>
                <w:szCs w:val="16"/>
                <w:lang w:eastAsia="en-GB"/>
              </w:rPr>
              <w:t>151</w:t>
            </w:r>
            <w:r w:rsidR="00FB0BA6" w:rsidRPr="00724A5B">
              <w:rPr>
                <w:rFonts w:eastAsia="Times New Roman" w:cs="Arial"/>
                <w:noProof/>
                <w:color w:val="000000"/>
                <w:sz w:val="16"/>
                <w:szCs w:val="16"/>
                <w:lang w:eastAsia="en-GB"/>
              </w:rPr>
              <w:t xml:space="preserve"> </w:t>
            </w:r>
            <w:r w:rsidRPr="00724A5B">
              <w:rPr>
                <w:rFonts w:eastAsia="Times New Roman" w:cs="Arial"/>
                <w:noProof/>
                <w:color w:val="000000"/>
                <w:sz w:val="16"/>
                <w:szCs w:val="16"/>
                <w:lang w:eastAsia="en-GB"/>
              </w:rPr>
              <w:t>000</w:t>
            </w:r>
          </w:p>
          <w:p w14:paraId="2D0D31B8" w14:textId="15EEEF8A" w:rsidR="00DC1DF2" w:rsidRPr="00724A5B" w:rsidRDefault="00DC1DF2" w:rsidP="00DC1DF2">
            <w:pPr>
              <w:spacing w:after="0" w:line="240" w:lineRule="auto"/>
              <w:jc w:val="center"/>
              <w:rPr>
                <w:rFonts w:eastAsia="Times New Roman" w:cs="Arial"/>
                <w:noProof/>
                <w:color w:val="000000"/>
                <w:sz w:val="16"/>
                <w:szCs w:val="16"/>
                <w:lang w:eastAsia="en-GB"/>
              </w:rPr>
            </w:pPr>
            <w:r w:rsidRPr="00724A5B">
              <w:rPr>
                <w:rFonts w:eastAsia="Times New Roman" w:cs="Arial"/>
                <w:noProof/>
                <w:color w:val="000000"/>
                <w:sz w:val="16"/>
                <w:szCs w:val="16"/>
                <w:lang w:eastAsia="en-GB"/>
              </w:rPr>
              <w:t>annual average 2023-2024</w:t>
            </w:r>
          </w:p>
        </w:tc>
        <w:tc>
          <w:tcPr>
            <w:tcW w:w="1371" w:type="dxa"/>
            <w:tcBorders>
              <w:top w:val="nil"/>
              <w:left w:val="nil"/>
              <w:bottom w:val="single" w:sz="4" w:space="0" w:color="auto"/>
              <w:right w:val="single" w:sz="4" w:space="0" w:color="auto"/>
            </w:tcBorders>
            <w:noWrap/>
            <w:vAlign w:val="center"/>
            <w:hideMark/>
          </w:tcPr>
          <w:p w14:paraId="6E393DCD" w14:textId="56D2C147" w:rsidR="00DC1DF2" w:rsidRPr="00724A5B" w:rsidRDefault="00DC1DF2" w:rsidP="00DC1DF2">
            <w:pPr>
              <w:spacing w:after="0" w:line="240" w:lineRule="auto"/>
              <w:jc w:val="center"/>
              <w:rPr>
                <w:rFonts w:eastAsia="Times New Roman" w:cs="Arial"/>
                <w:noProof/>
                <w:color w:val="000000"/>
                <w:sz w:val="16"/>
                <w:szCs w:val="16"/>
                <w:lang w:eastAsia="en-GB"/>
              </w:rPr>
            </w:pPr>
            <w:r w:rsidRPr="00724A5B">
              <w:rPr>
                <w:rFonts w:eastAsia="Times New Roman" w:cs="Arial"/>
                <w:noProof/>
                <w:color w:val="000000"/>
                <w:sz w:val="16"/>
                <w:szCs w:val="16"/>
                <w:lang w:eastAsia="en-GB"/>
              </w:rPr>
              <w:t>n/a</w:t>
            </w:r>
            <w:r w:rsidR="00FB0BA6" w:rsidRPr="00724A5B">
              <w:rPr>
                <w:rFonts w:eastAsia="Times New Roman" w:cs="Arial"/>
                <w:noProof/>
                <w:color w:val="000000"/>
                <w:sz w:val="16"/>
                <w:szCs w:val="16"/>
                <w:lang w:eastAsia="en-GB"/>
              </w:rPr>
              <w:t xml:space="preserve"> </w:t>
            </w:r>
          </w:p>
        </w:tc>
        <w:tc>
          <w:tcPr>
            <w:tcW w:w="1610" w:type="dxa"/>
            <w:tcBorders>
              <w:top w:val="nil"/>
              <w:left w:val="nil"/>
              <w:bottom w:val="single" w:sz="4" w:space="0" w:color="auto"/>
              <w:right w:val="single" w:sz="4" w:space="0" w:color="auto"/>
            </w:tcBorders>
            <w:noWrap/>
            <w:vAlign w:val="center"/>
            <w:hideMark/>
          </w:tcPr>
          <w:p w14:paraId="2504D923" w14:textId="3104381B" w:rsidR="00DC1DF2" w:rsidRPr="00724A5B" w:rsidRDefault="00DC1DF2" w:rsidP="00DC1DF2">
            <w:pPr>
              <w:spacing w:after="0" w:line="240" w:lineRule="auto"/>
              <w:jc w:val="center"/>
              <w:rPr>
                <w:rFonts w:eastAsia="Times New Roman" w:cs="Arial"/>
                <w:noProof/>
                <w:color w:val="000000"/>
                <w:sz w:val="16"/>
                <w:szCs w:val="16"/>
                <w:lang w:eastAsia="en-GB"/>
              </w:rPr>
            </w:pPr>
            <w:r w:rsidRPr="00724A5B">
              <w:rPr>
                <w:rFonts w:eastAsia="Times New Roman" w:cs="Arial"/>
                <w:noProof/>
                <w:color w:val="000000"/>
                <w:sz w:val="16"/>
                <w:szCs w:val="16"/>
                <w:lang w:eastAsia="en-GB"/>
              </w:rPr>
              <w:t>n/a</w:t>
            </w:r>
            <w:r w:rsidR="00FB0BA6" w:rsidRPr="00724A5B">
              <w:rPr>
                <w:rFonts w:eastAsia="Times New Roman" w:cs="Arial"/>
                <w:noProof/>
                <w:color w:val="000000"/>
                <w:sz w:val="16"/>
                <w:szCs w:val="16"/>
                <w:lang w:eastAsia="en-GB"/>
              </w:rPr>
              <w:t xml:space="preserve"> </w:t>
            </w:r>
          </w:p>
        </w:tc>
        <w:tc>
          <w:tcPr>
            <w:tcW w:w="1946" w:type="dxa"/>
            <w:tcBorders>
              <w:top w:val="nil"/>
              <w:left w:val="nil"/>
              <w:bottom w:val="single" w:sz="4" w:space="0" w:color="auto"/>
              <w:right w:val="single" w:sz="4" w:space="0" w:color="auto"/>
            </w:tcBorders>
            <w:noWrap/>
            <w:vAlign w:val="center"/>
            <w:hideMark/>
          </w:tcPr>
          <w:p w14:paraId="460ACA56" w14:textId="4FBBCB58" w:rsidR="00DC1DF2" w:rsidRPr="00724A5B" w:rsidRDefault="00DC1DF2" w:rsidP="00DC1DF2">
            <w:pPr>
              <w:spacing w:after="0" w:line="240" w:lineRule="auto"/>
              <w:jc w:val="center"/>
              <w:rPr>
                <w:rFonts w:eastAsia="Times New Roman" w:cs="Arial"/>
                <w:noProof/>
                <w:color w:val="000000"/>
                <w:sz w:val="16"/>
                <w:szCs w:val="16"/>
                <w:lang w:eastAsia="en-GB"/>
              </w:rPr>
            </w:pPr>
            <w:r w:rsidRPr="00724A5B">
              <w:rPr>
                <w:rFonts w:eastAsia="Times New Roman" w:cs="Arial"/>
                <w:noProof/>
                <w:color w:val="000000"/>
                <w:sz w:val="16"/>
                <w:szCs w:val="16"/>
                <w:lang w:eastAsia="en-GB"/>
              </w:rPr>
              <w:t>n/a</w:t>
            </w:r>
            <w:r w:rsidR="00FB0BA6" w:rsidRPr="00724A5B">
              <w:rPr>
                <w:rFonts w:eastAsia="Times New Roman" w:cs="Arial"/>
                <w:noProof/>
                <w:color w:val="000000"/>
                <w:sz w:val="16"/>
                <w:szCs w:val="16"/>
                <w:lang w:eastAsia="en-GB"/>
              </w:rPr>
              <w:t xml:space="preserve"> </w:t>
            </w:r>
          </w:p>
        </w:tc>
      </w:tr>
      <w:tr w:rsidR="00DC1DF2" w:rsidRPr="00724A5B" w14:paraId="17EA619B" w14:textId="77777777" w:rsidTr="00DC1DF2">
        <w:trPr>
          <w:trHeight w:val="850"/>
        </w:trPr>
        <w:tc>
          <w:tcPr>
            <w:tcW w:w="1809" w:type="dxa"/>
            <w:tcBorders>
              <w:top w:val="nil"/>
              <w:left w:val="single" w:sz="4" w:space="0" w:color="auto"/>
              <w:bottom w:val="single" w:sz="4" w:space="0" w:color="auto"/>
              <w:right w:val="single" w:sz="4" w:space="0" w:color="auto"/>
            </w:tcBorders>
            <w:vAlign w:val="center"/>
            <w:hideMark/>
          </w:tcPr>
          <w:p w14:paraId="73767EC0" w14:textId="77777777" w:rsidR="00DC1DF2" w:rsidRPr="00724A5B" w:rsidRDefault="00DC1DF2" w:rsidP="00DC1DF2">
            <w:pPr>
              <w:spacing w:after="0" w:line="240" w:lineRule="auto"/>
              <w:rPr>
                <w:rFonts w:eastAsia="Times New Roman" w:cs="Arial"/>
                <w:noProof/>
                <w:color w:val="000000"/>
                <w:sz w:val="16"/>
                <w:szCs w:val="16"/>
                <w:lang w:eastAsia="en-GB"/>
              </w:rPr>
            </w:pPr>
            <w:r w:rsidRPr="00724A5B">
              <w:rPr>
                <w:rFonts w:eastAsia="Times New Roman" w:cs="Arial"/>
                <w:noProof/>
                <w:color w:val="000000"/>
                <w:sz w:val="16"/>
                <w:szCs w:val="16"/>
                <w:lang w:eastAsia="en-GB"/>
              </w:rPr>
              <w:t>Upstream/downstream employment (FTE)</w:t>
            </w:r>
          </w:p>
        </w:tc>
        <w:tc>
          <w:tcPr>
            <w:tcW w:w="1134" w:type="dxa"/>
            <w:tcBorders>
              <w:top w:val="nil"/>
              <w:left w:val="nil"/>
              <w:bottom w:val="single" w:sz="4" w:space="0" w:color="auto"/>
              <w:right w:val="single" w:sz="4" w:space="0" w:color="auto"/>
            </w:tcBorders>
            <w:noWrap/>
            <w:vAlign w:val="center"/>
            <w:hideMark/>
          </w:tcPr>
          <w:p w14:paraId="23E99013" w14:textId="77777777" w:rsidR="00DC1DF2" w:rsidRPr="00724A5B" w:rsidRDefault="00DC1DF2" w:rsidP="00DC1DF2">
            <w:pPr>
              <w:spacing w:after="0" w:line="240" w:lineRule="auto"/>
              <w:jc w:val="center"/>
              <w:rPr>
                <w:rFonts w:eastAsia="Times New Roman" w:cs="Arial"/>
                <w:noProof/>
                <w:color w:val="000000"/>
                <w:sz w:val="16"/>
                <w:szCs w:val="16"/>
                <w:lang w:eastAsia="en-GB"/>
              </w:rPr>
            </w:pPr>
            <w:r w:rsidRPr="00724A5B">
              <w:rPr>
                <w:rFonts w:eastAsia="Times New Roman" w:cs="Arial"/>
                <w:noProof/>
                <w:color w:val="000000"/>
                <w:sz w:val="16"/>
                <w:szCs w:val="16"/>
                <w:lang w:eastAsia="en-GB"/>
              </w:rPr>
              <w:t>recurrent</w:t>
            </w:r>
          </w:p>
        </w:tc>
        <w:tc>
          <w:tcPr>
            <w:tcW w:w="1276" w:type="dxa"/>
            <w:tcBorders>
              <w:top w:val="nil"/>
              <w:left w:val="nil"/>
              <w:bottom w:val="single" w:sz="4" w:space="0" w:color="auto"/>
              <w:right w:val="single" w:sz="4" w:space="0" w:color="auto"/>
            </w:tcBorders>
            <w:shd w:val="clear" w:color="000000" w:fill="E2EFDA"/>
            <w:noWrap/>
            <w:vAlign w:val="center"/>
            <w:hideMark/>
          </w:tcPr>
          <w:p w14:paraId="5248FA59" w14:textId="066A9807" w:rsidR="00DC1DF2" w:rsidRPr="00724A5B" w:rsidRDefault="00DC1DF2" w:rsidP="00DC1DF2">
            <w:pPr>
              <w:spacing w:after="0" w:line="240" w:lineRule="auto"/>
              <w:jc w:val="center"/>
              <w:rPr>
                <w:rFonts w:eastAsia="Times New Roman" w:cs="Arial"/>
                <w:noProof/>
                <w:color w:val="000000"/>
                <w:sz w:val="16"/>
                <w:szCs w:val="16"/>
                <w:lang w:eastAsia="en-GB"/>
              </w:rPr>
            </w:pPr>
            <w:r w:rsidRPr="00724A5B">
              <w:rPr>
                <w:rFonts w:eastAsia="Times New Roman" w:cs="Arial"/>
                <w:noProof/>
                <w:color w:val="000000" w:themeColor="text1"/>
                <w:sz w:val="16"/>
                <w:szCs w:val="16"/>
                <w:lang w:eastAsia="en-GB"/>
              </w:rPr>
              <w:t>4</w:t>
            </w:r>
            <w:r w:rsidR="00F12C57" w:rsidRPr="00724A5B">
              <w:rPr>
                <w:rFonts w:eastAsia="Times New Roman" w:cs="Arial"/>
                <w:noProof/>
                <w:color w:val="000000"/>
                <w:sz w:val="16"/>
                <w:szCs w:val="16"/>
                <w:lang w:eastAsia="en-GB"/>
              </w:rPr>
              <w:t xml:space="preserve"> </w:t>
            </w:r>
            <w:r w:rsidR="001442D7" w:rsidRPr="00724A5B">
              <w:rPr>
                <w:rFonts w:eastAsia="Times New Roman" w:cs="Arial"/>
                <w:noProof/>
                <w:color w:val="000000"/>
                <w:sz w:val="16"/>
                <w:szCs w:val="16"/>
                <w:lang w:eastAsia="en-GB"/>
              </w:rPr>
              <w:t xml:space="preserve">= </w:t>
            </w:r>
            <w:r w:rsidRPr="00724A5B">
              <w:rPr>
                <w:rFonts w:eastAsia="Times New Roman" w:cs="Arial"/>
                <w:noProof/>
                <w:color w:val="000000"/>
                <w:sz w:val="16"/>
                <w:szCs w:val="16"/>
                <w:lang w:eastAsia="en-GB"/>
              </w:rPr>
              <w:t xml:space="preserve">annual average 2023-2024 </w:t>
            </w:r>
          </w:p>
        </w:tc>
        <w:tc>
          <w:tcPr>
            <w:tcW w:w="2310" w:type="dxa"/>
            <w:tcBorders>
              <w:top w:val="nil"/>
              <w:left w:val="nil"/>
              <w:bottom w:val="single" w:sz="4" w:space="0" w:color="auto"/>
              <w:right w:val="single" w:sz="4" w:space="0" w:color="auto"/>
            </w:tcBorders>
            <w:shd w:val="clear" w:color="000000" w:fill="E2EFDA"/>
            <w:vAlign w:val="center"/>
            <w:hideMark/>
          </w:tcPr>
          <w:p w14:paraId="54B9132E" w14:textId="50CD4CBB" w:rsidR="00DC1DF2" w:rsidRPr="00724A5B" w:rsidRDefault="00DC1DF2" w:rsidP="00DC1DF2">
            <w:pPr>
              <w:spacing w:after="0" w:line="240" w:lineRule="auto"/>
              <w:jc w:val="center"/>
              <w:rPr>
                <w:rFonts w:eastAsia="Times New Roman" w:cs="Arial"/>
                <w:noProof/>
                <w:color w:val="000000"/>
                <w:sz w:val="16"/>
                <w:szCs w:val="16"/>
                <w:lang w:eastAsia="en-GB"/>
              </w:rPr>
            </w:pPr>
            <w:r w:rsidRPr="00724A5B">
              <w:rPr>
                <w:rFonts w:eastAsia="Times New Roman" w:cs="Arial"/>
                <w:noProof/>
                <w:color w:val="000000" w:themeColor="text1"/>
                <w:sz w:val="16"/>
                <w:szCs w:val="16"/>
                <w:lang w:eastAsia="en-GB"/>
              </w:rPr>
              <w:t>5</w:t>
            </w:r>
            <w:r w:rsidRPr="00724A5B">
              <w:rPr>
                <w:rFonts w:eastAsia="Times New Roman" w:cs="Arial"/>
                <w:noProof/>
                <w:color w:val="000000"/>
                <w:sz w:val="16"/>
                <w:szCs w:val="16"/>
                <w:lang w:eastAsia="en-GB"/>
              </w:rPr>
              <w:t xml:space="preserve"> </w:t>
            </w:r>
            <w:r w:rsidR="001442D7" w:rsidRPr="00724A5B">
              <w:rPr>
                <w:rFonts w:eastAsia="Times New Roman" w:cs="Arial"/>
                <w:noProof/>
                <w:color w:val="000000"/>
                <w:sz w:val="16"/>
                <w:szCs w:val="16"/>
                <w:lang w:eastAsia="en-GB"/>
              </w:rPr>
              <w:t xml:space="preserve">= </w:t>
            </w:r>
            <w:r w:rsidRPr="00724A5B">
              <w:rPr>
                <w:rFonts w:eastAsia="Times New Roman" w:cs="Arial"/>
                <w:noProof/>
                <w:color w:val="000000"/>
                <w:sz w:val="16"/>
                <w:szCs w:val="16"/>
                <w:lang w:eastAsia="en-GB"/>
              </w:rPr>
              <w:t xml:space="preserve">annual average 2023-2024 </w:t>
            </w:r>
          </w:p>
        </w:tc>
        <w:tc>
          <w:tcPr>
            <w:tcW w:w="1693" w:type="dxa"/>
            <w:tcBorders>
              <w:top w:val="nil"/>
              <w:left w:val="nil"/>
              <w:bottom w:val="single" w:sz="4" w:space="0" w:color="auto"/>
              <w:right w:val="single" w:sz="4" w:space="0" w:color="auto"/>
            </w:tcBorders>
            <w:noWrap/>
            <w:vAlign w:val="center"/>
            <w:hideMark/>
          </w:tcPr>
          <w:p w14:paraId="5B21A64C" w14:textId="1B03F06B" w:rsidR="00DC1DF2" w:rsidRPr="00724A5B" w:rsidRDefault="00DC1DF2" w:rsidP="00DC1DF2">
            <w:pPr>
              <w:spacing w:after="0" w:line="240" w:lineRule="auto"/>
              <w:jc w:val="center"/>
              <w:rPr>
                <w:rFonts w:eastAsia="Times New Roman" w:cs="Arial"/>
                <w:noProof/>
                <w:color w:val="000000"/>
                <w:sz w:val="16"/>
                <w:szCs w:val="16"/>
                <w:lang w:eastAsia="en-GB"/>
              </w:rPr>
            </w:pPr>
            <w:r w:rsidRPr="00724A5B">
              <w:rPr>
                <w:rFonts w:eastAsia="Times New Roman" w:cs="Arial"/>
                <w:noProof/>
                <w:color w:val="000000"/>
                <w:sz w:val="16"/>
                <w:szCs w:val="16"/>
                <w:lang w:eastAsia="en-GB"/>
              </w:rPr>
              <w:t>n/a</w:t>
            </w:r>
          </w:p>
        </w:tc>
        <w:tc>
          <w:tcPr>
            <w:tcW w:w="1701" w:type="dxa"/>
            <w:tcBorders>
              <w:top w:val="nil"/>
              <w:left w:val="nil"/>
              <w:bottom w:val="single" w:sz="4" w:space="0" w:color="auto"/>
              <w:right w:val="single" w:sz="4" w:space="0" w:color="auto"/>
            </w:tcBorders>
            <w:noWrap/>
            <w:vAlign w:val="center"/>
            <w:hideMark/>
          </w:tcPr>
          <w:p w14:paraId="34F5A29A" w14:textId="012B07A0" w:rsidR="00DC1DF2" w:rsidRPr="00724A5B" w:rsidRDefault="00DC1DF2" w:rsidP="00DC1DF2">
            <w:pPr>
              <w:spacing w:after="0" w:line="240" w:lineRule="auto"/>
              <w:jc w:val="center"/>
              <w:rPr>
                <w:rFonts w:eastAsia="Times New Roman" w:cs="Arial"/>
                <w:noProof/>
                <w:color w:val="000000"/>
                <w:sz w:val="16"/>
                <w:szCs w:val="16"/>
                <w:lang w:eastAsia="en-GB"/>
              </w:rPr>
            </w:pPr>
            <w:r w:rsidRPr="00724A5B">
              <w:rPr>
                <w:rFonts w:eastAsia="Times New Roman" w:cs="Arial"/>
                <w:noProof/>
                <w:color w:val="000000"/>
                <w:sz w:val="16"/>
                <w:szCs w:val="16"/>
                <w:lang w:eastAsia="en-GB"/>
              </w:rPr>
              <w:t>n/a</w:t>
            </w:r>
          </w:p>
        </w:tc>
        <w:tc>
          <w:tcPr>
            <w:tcW w:w="1371" w:type="dxa"/>
            <w:tcBorders>
              <w:top w:val="nil"/>
              <w:left w:val="nil"/>
              <w:bottom w:val="single" w:sz="4" w:space="0" w:color="auto"/>
              <w:right w:val="single" w:sz="4" w:space="0" w:color="auto"/>
            </w:tcBorders>
            <w:noWrap/>
            <w:vAlign w:val="center"/>
            <w:hideMark/>
          </w:tcPr>
          <w:p w14:paraId="4E6BC47D" w14:textId="6AD034ED" w:rsidR="00DC1DF2" w:rsidRPr="00724A5B" w:rsidRDefault="00DC1DF2" w:rsidP="00DC1DF2">
            <w:pPr>
              <w:spacing w:after="0" w:line="240" w:lineRule="auto"/>
              <w:jc w:val="center"/>
              <w:rPr>
                <w:rFonts w:eastAsia="Times New Roman" w:cs="Arial"/>
                <w:noProof/>
                <w:color w:val="000000"/>
                <w:sz w:val="16"/>
                <w:szCs w:val="16"/>
                <w:lang w:eastAsia="en-GB"/>
              </w:rPr>
            </w:pPr>
            <w:r w:rsidRPr="00724A5B">
              <w:rPr>
                <w:rFonts w:eastAsia="Times New Roman" w:cs="Arial"/>
                <w:noProof/>
                <w:color w:val="000000"/>
                <w:sz w:val="16"/>
                <w:szCs w:val="16"/>
                <w:lang w:eastAsia="en-GB"/>
              </w:rPr>
              <w:t>n/a</w:t>
            </w:r>
          </w:p>
        </w:tc>
        <w:tc>
          <w:tcPr>
            <w:tcW w:w="1610" w:type="dxa"/>
            <w:tcBorders>
              <w:top w:val="nil"/>
              <w:left w:val="nil"/>
              <w:bottom w:val="single" w:sz="4" w:space="0" w:color="auto"/>
              <w:right w:val="single" w:sz="4" w:space="0" w:color="auto"/>
            </w:tcBorders>
            <w:noWrap/>
            <w:vAlign w:val="center"/>
            <w:hideMark/>
          </w:tcPr>
          <w:p w14:paraId="175DC162" w14:textId="508B63F4" w:rsidR="00DC1DF2" w:rsidRPr="00724A5B" w:rsidRDefault="00DC1DF2" w:rsidP="00DC1DF2">
            <w:pPr>
              <w:spacing w:after="0" w:line="240" w:lineRule="auto"/>
              <w:jc w:val="center"/>
              <w:rPr>
                <w:rFonts w:eastAsia="Times New Roman" w:cs="Arial"/>
                <w:noProof/>
                <w:color w:val="000000"/>
                <w:sz w:val="16"/>
                <w:szCs w:val="16"/>
                <w:lang w:eastAsia="en-GB"/>
              </w:rPr>
            </w:pPr>
            <w:r w:rsidRPr="00724A5B">
              <w:rPr>
                <w:rFonts w:eastAsia="Times New Roman" w:cs="Arial"/>
                <w:noProof/>
                <w:color w:val="000000"/>
                <w:sz w:val="16"/>
                <w:szCs w:val="16"/>
                <w:lang w:eastAsia="en-GB"/>
              </w:rPr>
              <w:t>n/a</w:t>
            </w:r>
          </w:p>
        </w:tc>
        <w:tc>
          <w:tcPr>
            <w:tcW w:w="1946" w:type="dxa"/>
            <w:tcBorders>
              <w:top w:val="nil"/>
              <w:left w:val="nil"/>
              <w:bottom w:val="single" w:sz="4" w:space="0" w:color="auto"/>
              <w:right w:val="single" w:sz="4" w:space="0" w:color="auto"/>
            </w:tcBorders>
            <w:noWrap/>
            <w:vAlign w:val="center"/>
            <w:hideMark/>
          </w:tcPr>
          <w:p w14:paraId="02D09B81" w14:textId="0E8676C3" w:rsidR="00DC1DF2" w:rsidRPr="00724A5B" w:rsidRDefault="00DC1DF2" w:rsidP="00DC1DF2">
            <w:pPr>
              <w:spacing w:after="0" w:line="240" w:lineRule="auto"/>
              <w:jc w:val="center"/>
              <w:rPr>
                <w:rFonts w:eastAsia="Times New Roman" w:cs="Arial"/>
                <w:noProof/>
                <w:color w:val="000000"/>
                <w:sz w:val="16"/>
                <w:szCs w:val="16"/>
                <w:lang w:eastAsia="en-GB"/>
              </w:rPr>
            </w:pPr>
            <w:r w:rsidRPr="00724A5B">
              <w:rPr>
                <w:rFonts w:eastAsia="Times New Roman" w:cs="Arial"/>
                <w:noProof/>
                <w:color w:val="000000"/>
                <w:sz w:val="16"/>
                <w:szCs w:val="16"/>
                <w:lang w:eastAsia="en-GB"/>
              </w:rPr>
              <w:t>n/a</w:t>
            </w:r>
          </w:p>
        </w:tc>
      </w:tr>
    </w:tbl>
    <w:p w14:paraId="794B315F" w14:textId="764080ED" w:rsidR="00FC5BA7" w:rsidRPr="00724A5B" w:rsidRDefault="00FC5BA7" w:rsidP="003201CA">
      <w:pPr>
        <w:pStyle w:val="Text1"/>
        <w:spacing w:after="0"/>
        <w:ind w:left="0"/>
        <w:rPr>
          <w:b/>
          <w:bCs/>
          <w:noProof/>
          <w:szCs w:val="24"/>
        </w:rPr>
      </w:pPr>
    </w:p>
    <w:p w14:paraId="18DADDDB" w14:textId="77777777" w:rsidR="00E0650C" w:rsidRPr="00724A5B" w:rsidRDefault="00E0650C" w:rsidP="008A6D71">
      <w:pPr>
        <w:pStyle w:val="Text1"/>
        <w:ind w:left="0"/>
        <w:rPr>
          <w:noProof/>
        </w:rPr>
      </w:pPr>
    </w:p>
    <w:p w14:paraId="667DCE5A" w14:textId="0C660819" w:rsidR="00161A26" w:rsidRPr="00724A5B" w:rsidRDefault="00BD1DAA">
      <w:pPr>
        <w:rPr>
          <w:rFonts w:ascii="Times New Roman" w:hAnsi="Times New Roman" w:cs="Times New Roman"/>
          <w:i/>
          <w:noProof/>
          <w:sz w:val="24"/>
          <w:szCs w:val="24"/>
        </w:rPr>
      </w:pPr>
      <w:r w:rsidRPr="00724A5B">
        <w:rPr>
          <w:rFonts w:ascii="Times New Roman" w:hAnsi="Times New Roman" w:cs="Times New Roman"/>
          <w:i/>
          <w:noProof/>
          <w:sz w:val="24"/>
          <w:szCs w:val="24"/>
        </w:rPr>
        <w:br w:type="page"/>
      </w:r>
    </w:p>
    <w:p w14:paraId="39525BE7" w14:textId="746808F6" w:rsidR="00147D71" w:rsidRPr="00724A5B" w:rsidRDefault="00A01C22" w:rsidP="00E71F52">
      <w:pPr>
        <w:pStyle w:val="Heading1"/>
        <w:pBdr>
          <w:top w:val="single" w:sz="4" w:space="1" w:color="auto"/>
          <w:left w:val="single" w:sz="4" w:space="4" w:color="auto"/>
          <w:bottom w:val="single" w:sz="4" w:space="1" w:color="auto"/>
          <w:right w:val="single" w:sz="4" w:space="4" w:color="auto"/>
        </w:pBdr>
        <w:shd w:val="clear" w:color="auto" w:fill="C6D9F1" w:themeFill="text2" w:themeFillTint="33"/>
        <w:rPr>
          <w:noProof/>
          <w:szCs w:val="24"/>
        </w:rPr>
      </w:pPr>
      <w:bookmarkStart w:id="126" w:name="_Toc222495144"/>
      <w:r w:rsidRPr="00724A5B">
        <w:rPr>
          <w:noProof/>
          <w:szCs w:val="24"/>
        </w:rPr>
        <w:t xml:space="preserve">Annex V. Stakeholders </w:t>
      </w:r>
      <w:r w:rsidR="00147D71" w:rsidRPr="00724A5B">
        <w:rPr>
          <w:noProof/>
          <w:color w:val="000000" w:themeColor="text1"/>
          <w:szCs w:val="24"/>
        </w:rPr>
        <w:t xml:space="preserve">consultation </w:t>
      </w:r>
      <w:r w:rsidRPr="00724A5B">
        <w:rPr>
          <w:noProof/>
          <w:color w:val="000000" w:themeColor="text1"/>
          <w:szCs w:val="24"/>
        </w:rPr>
        <w:t>- S</w:t>
      </w:r>
      <w:r w:rsidR="00147D71" w:rsidRPr="00724A5B">
        <w:rPr>
          <w:noProof/>
          <w:color w:val="000000" w:themeColor="text1"/>
          <w:szCs w:val="24"/>
        </w:rPr>
        <w:t>ynopsis report</w:t>
      </w:r>
      <w:bookmarkEnd w:id="126"/>
    </w:p>
    <w:bookmarkEnd w:id="112"/>
    <w:p w14:paraId="3D433406" w14:textId="77777777" w:rsidR="00E04394" w:rsidRPr="00724A5B" w:rsidRDefault="00E04394" w:rsidP="00E04394">
      <w:pPr>
        <w:jc w:val="both"/>
        <w:rPr>
          <w:rFonts w:ascii="Times New Roman" w:hAnsi="Times New Roman" w:cs="Times New Roman"/>
          <w:iCs/>
          <w:noProof/>
          <w:sz w:val="24"/>
          <w:szCs w:val="24"/>
        </w:rPr>
      </w:pPr>
      <w:r w:rsidRPr="00724A5B">
        <w:rPr>
          <w:rFonts w:ascii="Times New Roman" w:hAnsi="Times New Roman" w:cs="Times New Roman"/>
          <w:b/>
          <w:iCs/>
          <w:noProof/>
          <w:sz w:val="24"/>
          <w:szCs w:val="24"/>
          <w:u w:val="single"/>
        </w:rPr>
        <w:t>B</w:t>
      </w:r>
      <w:r w:rsidRPr="00724A5B">
        <w:rPr>
          <w:rFonts w:ascii="Times New Roman" w:hAnsi="Times New Roman" w:cs="Times New Roman"/>
          <w:b/>
          <w:bCs/>
          <w:iCs/>
          <w:noProof/>
          <w:sz w:val="24"/>
          <w:szCs w:val="24"/>
          <w:u w:val="single"/>
        </w:rPr>
        <w:t>ackground </w:t>
      </w:r>
      <w:r w:rsidRPr="00724A5B">
        <w:rPr>
          <w:rFonts w:ascii="Times New Roman" w:hAnsi="Times New Roman" w:cs="Times New Roman"/>
          <w:iCs/>
          <w:noProof/>
          <w:sz w:val="24"/>
          <w:szCs w:val="24"/>
        </w:rPr>
        <w:t> </w:t>
      </w:r>
    </w:p>
    <w:p w14:paraId="6E67B57E" w14:textId="5EC3278D" w:rsidR="00E04394" w:rsidRPr="00724A5B" w:rsidRDefault="00E04394" w:rsidP="00E04394">
      <w:pPr>
        <w:jc w:val="both"/>
        <w:rPr>
          <w:rFonts w:ascii="Times New Roman" w:hAnsi="Times New Roman" w:cs="Times New Roman"/>
          <w:iCs/>
          <w:noProof/>
          <w:sz w:val="24"/>
          <w:szCs w:val="24"/>
        </w:rPr>
      </w:pPr>
      <w:r w:rsidRPr="00724A5B">
        <w:rPr>
          <w:rFonts w:ascii="Times New Roman" w:hAnsi="Times New Roman" w:cs="Times New Roman"/>
          <w:iCs/>
          <w:noProof/>
          <w:sz w:val="24"/>
          <w:szCs w:val="24"/>
        </w:rPr>
        <w:t xml:space="preserve">In line with the Terms of Reference and the Better Regulation ‘toolbox’, </w:t>
      </w:r>
      <w:r w:rsidR="00B22220" w:rsidRPr="00724A5B">
        <w:rPr>
          <w:rFonts w:ascii="Times New Roman" w:hAnsi="Times New Roman" w:cs="Times New Roman"/>
          <w:iCs/>
          <w:noProof/>
          <w:sz w:val="24"/>
          <w:szCs w:val="24"/>
        </w:rPr>
        <w:t xml:space="preserve">the independent consultant produced a strategy for obtaining </w:t>
      </w:r>
      <w:r w:rsidRPr="00724A5B">
        <w:rPr>
          <w:rFonts w:ascii="Times New Roman" w:hAnsi="Times New Roman" w:cs="Times New Roman"/>
          <w:iCs/>
          <w:noProof/>
          <w:sz w:val="24"/>
          <w:szCs w:val="24"/>
        </w:rPr>
        <w:t xml:space="preserve">evidence from relevant stakeholders. The strategy </w:t>
      </w:r>
      <w:r w:rsidR="00F643BE" w:rsidRPr="00724A5B">
        <w:rPr>
          <w:rFonts w:ascii="Times New Roman" w:hAnsi="Times New Roman" w:cs="Times New Roman"/>
          <w:iCs/>
          <w:noProof/>
          <w:sz w:val="24"/>
          <w:szCs w:val="24"/>
        </w:rPr>
        <w:t xml:space="preserve">set out </w:t>
      </w:r>
      <w:r w:rsidRPr="00724A5B">
        <w:rPr>
          <w:rFonts w:ascii="Times New Roman" w:hAnsi="Times New Roman" w:cs="Times New Roman"/>
          <w:iCs/>
          <w:noProof/>
          <w:sz w:val="24"/>
          <w:szCs w:val="24"/>
        </w:rPr>
        <w:t>the best means of consulting relevant stakeholders both in the EU and in the partner country concerned.  </w:t>
      </w:r>
    </w:p>
    <w:p w14:paraId="1BAA8CF3" w14:textId="18FCB29F" w:rsidR="00E04394" w:rsidRPr="00724A5B" w:rsidRDefault="00E04394" w:rsidP="00E04394">
      <w:pPr>
        <w:jc w:val="both"/>
        <w:rPr>
          <w:rFonts w:ascii="Times New Roman" w:hAnsi="Times New Roman" w:cs="Times New Roman"/>
          <w:iCs/>
          <w:noProof/>
          <w:sz w:val="24"/>
          <w:szCs w:val="24"/>
        </w:rPr>
      </w:pPr>
      <w:r w:rsidRPr="00724A5B">
        <w:rPr>
          <w:rFonts w:ascii="Times New Roman" w:hAnsi="Times New Roman" w:cs="Times New Roman"/>
          <w:b/>
          <w:bCs/>
          <w:iCs/>
          <w:noProof/>
          <w:sz w:val="24"/>
          <w:szCs w:val="24"/>
          <w:u w:val="single"/>
        </w:rPr>
        <w:t>Objectives </w:t>
      </w:r>
      <w:r w:rsidRPr="00724A5B">
        <w:rPr>
          <w:rFonts w:ascii="Times New Roman" w:hAnsi="Times New Roman" w:cs="Times New Roman"/>
          <w:iCs/>
          <w:noProof/>
          <w:sz w:val="24"/>
          <w:szCs w:val="24"/>
        </w:rPr>
        <w:t> </w:t>
      </w:r>
    </w:p>
    <w:p w14:paraId="78EE0896" w14:textId="662FDEE8" w:rsidR="00E04394" w:rsidRPr="00724A5B" w:rsidRDefault="00E04394" w:rsidP="00E04394">
      <w:pPr>
        <w:jc w:val="both"/>
        <w:rPr>
          <w:rFonts w:ascii="Times New Roman" w:hAnsi="Times New Roman" w:cs="Times New Roman"/>
          <w:iCs/>
          <w:noProof/>
          <w:sz w:val="24"/>
          <w:szCs w:val="24"/>
        </w:rPr>
      </w:pPr>
      <w:r w:rsidRPr="00724A5B">
        <w:rPr>
          <w:rFonts w:ascii="Times New Roman" w:hAnsi="Times New Roman" w:cs="Times New Roman"/>
          <w:iCs/>
          <w:noProof/>
          <w:sz w:val="24"/>
          <w:szCs w:val="24"/>
        </w:rPr>
        <w:t>The aim of the consultation</w:t>
      </w:r>
      <w:r w:rsidR="00B22220" w:rsidRPr="00724A5B">
        <w:rPr>
          <w:rFonts w:ascii="Times New Roman" w:hAnsi="Times New Roman" w:cs="Times New Roman"/>
          <w:iCs/>
          <w:noProof/>
          <w:sz w:val="24"/>
          <w:szCs w:val="24"/>
        </w:rPr>
        <w:t xml:space="preserve"> was to</w:t>
      </w:r>
      <w:r w:rsidRPr="00724A5B">
        <w:rPr>
          <w:rFonts w:ascii="Times New Roman" w:hAnsi="Times New Roman" w:cs="Times New Roman"/>
          <w:iCs/>
          <w:noProof/>
          <w:sz w:val="24"/>
          <w:szCs w:val="24"/>
        </w:rPr>
        <w:t>:  </w:t>
      </w:r>
    </w:p>
    <w:p w14:paraId="5ECC592D" w14:textId="42604958" w:rsidR="00E04394" w:rsidRPr="00724A5B" w:rsidRDefault="00B22220" w:rsidP="005027FE">
      <w:pPr>
        <w:numPr>
          <w:ilvl w:val="0"/>
          <w:numId w:val="26"/>
        </w:numPr>
        <w:jc w:val="both"/>
        <w:rPr>
          <w:rFonts w:ascii="Times New Roman" w:hAnsi="Times New Roman" w:cs="Times New Roman"/>
          <w:iCs/>
          <w:noProof/>
          <w:sz w:val="24"/>
          <w:szCs w:val="24"/>
        </w:rPr>
      </w:pPr>
      <w:r w:rsidRPr="00724A5B">
        <w:rPr>
          <w:rFonts w:ascii="Times New Roman" w:hAnsi="Times New Roman" w:cs="Times New Roman"/>
          <w:iCs/>
          <w:noProof/>
          <w:sz w:val="24"/>
          <w:szCs w:val="24"/>
        </w:rPr>
        <w:t xml:space="preserve">get </w:t>
      </w:r>
      <w:r w:rsidR="00E04394" w:rsidRPr="00724A5B">
        <w:rPr>
          <w:rFonts w:ascii="Times New Roman" w:hAnsi="Times New Roman" w:cs="Times New Roman"/>
          <w:iCs/>
          <w:noProof/>
          <w:sz w:val="24"/>
          <w:szCs w:val="24"/>
        </w:rPr>
        <w:t>stakeholders’ views on the implementation of the ongoing protocol</w:t>
      </w:r>
      <w:r w:rsidRPr="00724A5B">
        <w:rPr>
          <w:rFonts w:ascii="Times New Roman" w:hAnsi="Times New Roman" w:cs="Times New Roman"/>
          <w:iCs/>
          <w:noProof/>
          <w:sz w:val="24"/>
          <w:szCs w:val="24"/>
        </w:rPr>
        <w:t xml:space="preserve"> and </w:t>
      </w:r>
      <w:r w:rsidR="00E04394" w:rsidRPr="00724A5B">
        <w:rPr>
          <w:rFonts w:ascii="Times New Roman" w:hAnsi="Times New Roman" w:cs="Times New Roman"/>
          <w:iCs/>
          <w:noProof/>
          <w:sz w:val="24"/>
          <w:szCs w:val="24"/>
        </w:rPr>
        <w:t>on the possible renewal of the protocol, including the different options;  </w:t>
      </w:r>
    </w:p>
    <w:p w14:paraId="608608C2" w14:textId="02EA8E10" w:rsidR="00E04394" w:rsidRPr="00724A5B" w:rsidRDefault="00E04394" w:rsidP="005027FE">
      <w:pPr>
        <w:numPr>
          <w:ilvl w:val="0"/>
          <w:numId w:val="27"/>
        </w:numPr>
        <w:jc w:val="both"/>
        <w:rPr>
          <w:rFonts w:ascii="Times New Roman" w:hAnsi="Times New Roman" w:cs="Times New Roman"/>
          <w:iCs/>
          <w:noProof/>
          <w:sz w:val="24"/>
          <w:szCs w:val="24"/>
        </w:rPr>
      </w:pPr>
      <w:r w:rsidRPr="00724A5B">
        <w:rPr>
          <w:rFonts w:ascii="Times New Roman" w:hAnsi="Times New Roman" w:cs="Times New Roman"/>
          <w:iCs/>
          <w:noProof/>
          <w:sz w:val="24"/>
          <w:szCs w:val="24"/>
        </w:rPr>
        <w:t>use the results of this consultation in the evaluation report.</w:t>
      </w:r>
    </w:p>
    <w:p w14:paraId="110AEC85" w14:textId="77777777" w:rsidR="00E04394" w:rsidRPr="00724A5B" w:rsidRDefault="00E04394" w:rsidP="00E04394">
      <w:pPr>
        <w:jc w:val="both"/>
        <w:rPr>
          <w:rFonts w:ascii="Times New Roman" w:hAnsi="Times New Roman" w:cs="Times New Roman"/>
          <w:b/>
          <w:bCs/>
          <w:iCs/>
          <w:noProof/>
          <w:sz w:val="24"/>
          <w:szCs w:val="24"/>
          <w:u w:val="single"/>
        </w:rPr>
      </w:pPr>
      <w:r w:rsidRPr="00724A5B">
        <w:rPr>
          <w:rFonts w:ascii="Times New Roman" w:hAnsi="Times New Roman" w:cs="Times New Roman"/>
          <w:b/>
          <w:bCs/>
          <w:iCs/>
          <w:noProof/>
          <w:sz w:val="24"/>
          <w:szCs w:val="24"/>
          <w:u w:val="single"/>
        </w:rPr>
        <w:t>Target groups</w:t>
      </w:r>
    </w:p>
    <w:p w14:paraId="6B206F53" w14:textId="6BF5B29E" w:rsidR="00E04394" w:rsidRPr="00724A5B" w:rsidRDefault="00E04394" w:rsidP="005027FE">
      <w:pPr>
        <w:numPr>
          <w:ilvl w:val="0"/>
          <w:numId w:val="25"/>
        </w:numPr>
        <w:jc w:val="both"/>
        <w:rPr>
          <w:rFonts w:ascii="Times New Roman" w:hAnsi="Times New Roman" w:cs="Times New Roman"/>
          <w:iCs/>
          <w:noProof/>
          <w:sz w:val="24"/>
          <w:szCs w:val="24"/>
        </w:rPr>
      </w:pPr>
      <w:r w:rsidRPr="00724A5B">
        <w:rPr>
          <w:rFonts w:ascii="Times New Roman" w:hAnsi="Times New Roman" w:cs="Times New Roman"/>
          <w:iCs/>
          <w:noProof/>
          <w:sz w:val="24"/>
          <w:szCs w:val="24"/>
        </w:rPr>
        <w:t xml:space="preserve">Organisations representing EU fishing vessels with fishing opportunities under the current Protocol and, where appropriate, EU fishing vessels with a possible interest in obtaining </w:t>
      </w:r>
      <w:r w:rsidR="00B22220" w:rsidRPr="00724A5B">
        <w:rPr>
          <w:rFonts w:ascii="Times New Roman" w:hAnsi="Times New Roman" w:cs="Times New Roman"/>
          <w:iCs/>
          <w:noProof/>
          <w:sz w:val="24"/>
          <w:szCs w:val="24"/>
        </w:rPr>
        <w:t xml:space="preserve">such fishing opportunities </w:t>
      </w:r>
      <w:r w:rsidRPr="00724A5B">
        <w:rPr>
          <w:rFonts w:ascii="Times New Roman" w:hAnsi="Times New Roman" w:cs="Times New Roman"/>
          <w:iCs/>
          <w:noProof/>
          <w:sz w:val="24"/>
          <w:szCs w:val="24"/>
        </w:rPr>
        <w:t>in the future</w:t>
      </w:r>
    </w:p>
    <w:p w14:paraId="565BA828" w14:textId="5402D72A" w:rsidR="00E04394" w:rsidRPr="00724A5B" w:rsidRDefault="00E04394" w:rsidP="005027FE">
      <w:pPr>
        <w:numPr>
          <w:ilvl w:val="0"/>
          <w:numId w:val="25"/>
        </w:numPr>
        <w:jc w:val="both"/>
        <w:rPr>
          <w:rFonts w:ascii="Times New Roman" w:hAnsi="Times New Roman" w:cs="Times New Roman"/>
          <w:iCs/>
          <w:noProof/>
          <w:sz w:val="24"/>
          <w:szCs w:val="24"/>
        </w:rPr>
      </w:pPr>
      <w:r w:rsidRPr="00724A5B">
        <w:rPr>
          <w:rFonts w:ascii="Times New Roman" w:hAnsi="Times New Roman" w:cs="Times New Roman"/>
          <w:iCs/>
          <w:noProof/>
          <w:sz w:val="24"/>
          <w:szCs w:val="24"/>
        </w:rPr>
        <w:t xml:space="preserve">Competent authorities of EU </w:t>
      </w:r>
      <w:r w:rsidR="00742B64" w:rsidRPr="00724A5B">
        <w:rPr>
          <w:rFonts w:ascii="Times New Roman" w:hAnsi="Times New Roman" w:cs="Times New Roman"/>
          <w:iCs/>
          <w:noProof/>
          <w:sz w:val="24"/>
          <w:szCs w:val="24"/>
        </w:rPr>
        <w:t>countries</w:t>
      </w:r>
      <w:r w:rsidRPr="00724A5B">
        <w:rPr>
          <w:rFonts w:ascii="Times New Roman" w:hAnsi="Times New Roman" w:cs="Times New Roman"/>
          <w:iCs/>
          <w:noProof/>
          <w:sz w:val="24"/>
          <w:szCs w:val="24"/>
        </w:rPr>
        <w:t xml:space="preserve"> whose fishing vessels use fishing opportunities under the current Protocol and </w:t>
      </w:r>
      <w:r w:rsidR="00B22220" w:rsidRPr="00724A5B">
        <w:rPr>
          <w:rFonts w:ascii="Times New Roman" w:hAnsi="Times New Roman" w:cs="Times New Roman"/>
          <w:iCs/>
          <w:noProof/>
          <w:sz w:val="24"/>
          <w:szCs w:val="24"/>
        </w:rPr>
        <w:t xml:space="preserve">have </w:t>
      </w:r>
      <w:r w:rsidRPr="00724A5B">
        <w:rPr>
          <w:rFonts w:ascii="Times New Roman" w:hAnsi="Times New Roman" w:cs="Times New Roman"/>
          <w:iCs/>
          <w:noProof/>
          <w:sz w:val="24"/>
          <w:szCs w:val="24"/>
        </w:rPr>
        <w:t>a possible interest in obtaining them in the future</w:t>
      </w:r>
    </w:p>
    <w:p w14:paraId="154EDAAE" w14:textId="42057EE8" w:rsidR="00E04394" w:rsidRPr="00724A5B" w:rsidRDefault="00E04394" w:rsidP="005027FE">
      <w:pPr>
        <w:numPr>
          <w:ilvl w:val="0"/>
          <w:numId w:val="25"/>
        </w:numPr>
        <w:jc w:val="both"/>
        <w:rPr>
          <w:rFonts w:ascii="Times New Roman" w:hAnsi="Times New Roman" w:cs="Times New Roman"/>
          <w:iCs/>
          <w:noProof/>
          <w:sz w:val="24"/>
          <w:szCs w:val="24"/>
        </w:rPr>
      </w:pPr>
      <w:r w:rsidRPr="00724A5B">
        <w:rPr>
          <w:rFonts w:ascii="Times New Roman" w:hAnsi="Times New Roman" w:cs="Times New Roman"/>
          <w:iCs/>
          <w:noProof/>
          <w:sz w:val="24"/>
          <w:szCs w:val="24"/>
        </w:rPr>
        <w:t>Civil society: NGOs active in the field of fisheries and the marine environment and trade unions</w:t>
      </w:r>
      <w:r w:rsidR="00B22220" w:rsidRPr="00724A5B">
        <w:rPr>
          <w:rFonts w:ascii="Times New Roman" w:hAnsi="Times New Roman" w:cs="Times New Roman"/>
          <w:iCs/>
          <w:noProof/>
          <w:sz w:val="24"/>
          <w:szCs w:val="24"/>
        </w:rPr>
        <w:t xml:space="preserve"> or organisations</w:t>
      </w:r>
      <w:r w:rsidRPr="00724A5B">
        <w:rPr>
          <w:rFonts w:ascii="Times New Roman" w:hAnsi="Times New Roman" w:cs="Times New Roman"/>
          <w:iCs/>
          <w:noProof/>
          <w:sz w:val="24"/>
          <w:szCs w:val="24"/>
        </w:rPr>
        <w:t xml:space="preserve"> of sea</w:t>
      </w:r>
      <w:r w:rsidR="00591773" w:rsidRPr="00724A5B">
        <w:rPr>
          <w:rFonts w:ascii="Times New Roman" w:hAnsi="Times New Roman" w:cs="Times New Roman"/>
          <w:iCs/>
          <w:noProof/>
          <w:sz w:val="24"/>
          <w:szCs w:val="24"/>
        </w:rPr>
        <w:t>farer</w:t>
      </w:r>
      <w:r w:rsidR="00F12C57" w:rsidRPr="00724A5B">
        <w:rPr>
          <w:rFonts w:ascii="Times New Roman" w:hAnsi="Times New Roman" w:cs="Times New Roman"/>
          <w:iCs/>
          <w:noProof/>
          <w:sz w:val="24"/>
          <w:szCs w:val="24"/>
        </w:rPr>
        <w:t>s</w:t>
      </w:r>
      <w:r w:rsidRPr="00724A5B">
        <w:rPr>
          <w:rFonts w:ascii="Times New Roman" w:hAnsi="Times New Roman" w:cs="Times New Roman"/>
          <w:iCs/>
          <w:noProof/>
          <w:sz w:val="24"/>
          <w:szCs w:val="24"/>
        </w:rPr>
        <w:t xml:space="preserve"> signed on board EU fishing vessels</w:t>
      </w:r>
    </w:p>
    <w:p w14:paraId="0D27F804" w14:textId="2923EF5C" w:rsidR="00E04394" w:rsidRPr="00724A5B" w:rsidRDefault="00B22220" w:rsidP="005027FE">
      <w:pPr>
        <w:numPr>
          <w:ilvl w:val="0"/>
          <w:numId w:val="25"/>
        </w:numPr>
        <w:jc w:val="both"/>
        <w:rPr>
          <w:rFonts w:ascii="Times New Roman" w:hAnsi="Times New Roman" w:cs="Times New Roman"/>
          <w:iCs/>
          <w:noProof/>
          <w:sz w:val="24"/>
          <w:szCs w:val="24"/>
        </w:rPr>
      </w:pPr>
      <w:r w:rsidRPr="00724A5B">
        <w:rPr>
          <w:rFonts w:ascii="Times New Roman" w:hAnsi="Times New Roman" w:cs="Times New Roman"/>
          <w:iCs/>
          <w:noProof/>
          <w:sz w:val="24"/>
          <w:szCs w:val="24"/>
        </w:rPr>
        <w:t>D</w:t>
      </w:r>
      <w:r w:rsidR="00E04394" w:rsidRPr="00724A5B">
        <w:rPr>
          <w:rFonts w:ascii="Times New Roman" w:hAnsi="Times New Roman" w:cs="Times New Roman"/>
          <w:iCs/>
          <w:noProof/>
          <w:sz w:val="24"/>
          <w:szCs w:val="24"/>
        </w:rPr>
        <w:t xml:space="preserve">evelopment cooperation organisations of EU </w:t>
      </w:r>
      <w:r w:rsidR="00742B64" w:rsidRPr="00724A5B">
        <w:rPr>
          <w:rFonts w:ascii="Times New Roman" w:hAnsi="Times New Roman" w:cs="Times New Roman"/>
          <w:iCs/>
          <w:noProof/>
          <w:sz w:val="24"/>
          <w:szCs w:val="24"/>
        </w:rPr>
        <w:t>countries</w:t>
      </w:r>
      <w:r w:rsidR="00E04394" w:rsidRPr="00724A5B">
        <w:rPr>
          <w:rFonts w:ascii="Times New Roman" w:hAnsi="Times New Roman" w:cs="Times New Roman"/>
          <w:iCs/>
          <w:noProof/>
          <w:sz w:val="24"/>
          <w:szCs w:val="24"/>
        </w:rPr>
        <w:t xml:space="preserve"> active in </w:t>
      </w:r>
      <w:r w:rsidR="00E51180" w:rsidRPr="00724A5B">
        <w:rPr>
          <w:rFonts w:ascii="Times New Roman" w:hAnsi="Times New Roman" w:cs="Times New Roman"/>
          <w:iCs/>
          <w:noProof/>
          <w:sz w:val="24"/>
          <w:szCs w:val="24"/>
        </w:rPr>
        <w:t>Mauritius</w:t>
      </w:r>
    </w:p>
    <w:p w14:paraId="51626AC6" w14:textId="504FC1BA" w:rsidR="00E04394" w:rsidRPr="00724A5B" w:rsidRDefault="00044021" w:rsidP="00E04394">
      <w:pPr>
        <w:jc w:val="both"/>
        <w:rPr>
          <w:rFonts w:ascii="Times New Roman" w:hAnsi="Times New Roman" w:cs="Times New Roman"/>
          <w:iCs/>
          <w:noProof/>
          <w:sz w:val="24"/>
          <w:szCs w:val="24"/>
        </w:rPr>
      </w:pPr>
      <w:r w:rsidRPr="00724A5B">
        <w:rPr>
          <w:rFonts w:ascii="Times New Roman" w:hAnsi="Times New Roman" w:cs="Times New Roman"/>
          <w:iCs/>
          <w:noProof/>
          <w:sz w:val="24"/>
          <w:szCs w:val="24"/>
        </w:rPr>
        <w:t>For the f</w:t>
      </w:r>
      <w:r w:rsidR="00B22220" w:rsidRPr="00724A5B">
        <w:rPr>
          <w:rFonts w:ascii="Times New Roman" w:hAnsi="Times New Roman" w:cs="Times New Roman"/>
          <w:iCs/>
          <w:noProof/>
          <w:sz w:val="24"/>
          <w:szCs w:val="24"/>
        </w:rPr>
        <w:t>ull l</w:t>
      </w:r>
      <w:r w:rsidR="00E04394" w:rsidRPr="00724A5B">
        <w:rPr>
          <w:rFonts w:ascii="Times New Roman" w:hAnsi="Times New Roman" w:cs="Times New Roman"/>
          <w:iCs/>
          <w:noProof/>
          <w:sz w:val="24"/>
          <w:szCs w:val="24"/>
        </w:rPr>
        <w:t>ist of targeted organisations consulted</w:t>
      </w:r>
      <w:r w:rsidRPr="00724A5B">
        <w:rPr>
          <w:rFonts w:ascii="Times New Roman" w:hAnsi="Times New Roman" w:cs="Times New Roman"/>
          <w:iCs/>
          <w:noProof/>
          <w:sz w:val="24"/>
          <w:szCs w:val="24"/>
        </w:rPr>
        <w:t xml:space="preserve">, see the table of stakeholders provided </w:t>
      </w:r>
      <w:r w:rsidR="00E04394" w:rsidRPr="00724A5B">
        <w:rPr>
          <w:rFonts w:ascii="Times New Roman" w:hAnsi="Times New Roman" w:cs="Times New Roman"/>
          <w:iCs/>
          <w:noProof/>
          <w:sz w:val="24"/>
          <w:szCs w:val="24"/>
        </w:rPr>
        <w:t>at the end of this Annex</w:t>
      </w:r>
      <w:r w:rsidR="00B22220" w:rsidRPr="00724A5B">
        <w:rPr>
          <w:rFonts w:ascii="Times New Roman" w:hAnsi="Times New Roman" w:cs="Times New Roman"/>
          <w:iCs/>
          <w:noProof/>
          <w:sz w:val="24"/>
          <w:szCs w:val="24"/>
        </w:rPr>
        <w:t>.</w:t>
      </w:r>
    </w:p>
    <w:p w14:paraId="47A7060C" w14:textId="77777777" w:rsidR="00E04394" w:rsidRPr="00724A5B" w:rsidRDefault="00E04394" w:rsidP="00E04394">
      <w:pPr>
        <w:jc w:val="both"/>
        <w:rPr>
          <w:rFonts w:ascii="Times New Roman" w:hAnsi="Times New Roman" w:cs="Times New Roman"/>
          <w:b/>
          <w:bCs/>
          <w:iCs/>
          <w:noProof/>
          <w:sz w:val="24"/>
          <w:szCs w:val="24"/>
          <w:u w:val="single"/>
        </w:rPr>
      </w:pPr>
      <w:r w:rsidRPr="00724A5B">
        <w:rPr>
          <w:rFonts w:ascii="Times New Roman" w:hAnsi="Times New Roman" w:cs="Times New Roman"/>
          <w:b/>
          <w:bCs/>
          <w:iCs/>
          <w:noProof/>
          <w:sz w:val="24"/>
          <w:szCs w:val="24"/>
          <w:u w:val="single"/>
        </w:rPr>
        <w:t>Method of consultation</w:t>
      </w:r>
    </w:p>
    <w:p w14:paraId="255D9411" w14:textId="6AB87BE6" w:rsidR="00E04394" w:rsidRPr="00724A5B" w:rsidRDefault="00E04394" w:rsidP="005027FE">
      <w:pPr>
        <w:numPr>
          <w:ilvl w:val="0"/>
          <w:numId w:val="24"/>
        </w:numPr>
        <w:jc w:val="both"/>
        <w:rPr>
          <w:rFonts w:ascii="Times New Roman" w:hAnsi="Times New Roman" w:cs="Times New Roman"/>
          <w:iCs/>
          <w:noProof/>
          <w:sz w:val="24"/>
          <w:szCs w:val="24"/>
        </w:rPr>
      </w:pPr>
      <w:r w:rsidRPr="00724A5B">
        <w:rPr>
          <w:rFonts w:ascii="Times New Roman" w:hAnsi="Times New Roman" w:cs="Times New Roman"/>
          <w:iCs/>
          <w:noProof/>
          <w:sz w:val="24"/>
          <w:szCs w:val="24"/>
        </w:rPr>
        <w:t xml:space="preserve">By electronic consultation on the basis of questionnaires </w:t>
      </w:r>
      <w:r w:rsidR="00044021" w:rsidRPr="00724A5B">
        <w:rPr>
          <w:rFonts w:ascii="Times New Roman" w:hAnsi="Times New Roman" w:cs="Times New Roman"/>
          <w:iCs/>
          <w:noProof/>
          <w:sz w:val="24"/>
          <w:szCs w:val="24"/>
        </w:rPr>
        <w:t xml:space="preserve">(Q) </w:t>
      </w:r>
      <w:r w:rsidRPr="00724A5B">
        <w:rPr>
          <w:rFonts w:ascii="Times New Roman" w:hAnsi="Times New Roman" w:cs="Times New Roman"/>
          <w:iCs/>
          <w:noProof/>
          <w:sz w:val="24"/>
          <w:szCs w:val="24"/>
        </w:rPr>
        <w:t xml:space="preserve">tailored to each of the target groups in </w:t>
      </w:r>
      <w:r w:rsidR="00044021" w:rsidRPr="00724A5B">
        <w:rPr>
          <w:rFonts w:ascii="Times New Roman" w:hAnsi="Times New Roman" w:cs="Times New Roman"/>
          <w:iCs/>
          <w:noProof/>
          <w:sz w:val="24"/>
          <w:szCs w:val="24"/>
        </w:rPr>
        <w:t xml:space="preserve">three </w:t>
      </w:r>
      <w:r w:rsidRPr="00724A5B">
        <w:rPr>
          <w:rFonts w:ascii="Times New Roman" w:hAnsi="Times New Roman" w:cs="Times New Roman"/>
          <w:iCs/>
          <w:noProof/>
          <w:sz w:val="24"/>
          <w:szCs w:val="24"/>
        </w:rPr>
        <w:t>languages (</w:t>
      </w:r>
      <w:r w:rsidR="00044021" w:rsidRPr="00724A5B">
        <w:rPr>
          <w:rFonts w:ascii="Times New Roman" w:hAnsi="Times New Roman" w:cs="Times New Roman"/>
          <w:iCs/>
          <w:noProof/>
          <w:sz w:val="24"/>
          <w:szCs w:val="24"/>
        </w:rPr>
        <w:t>Spanish, French, English</w:t>
      </w:r>
      <w:r w:rsidRPr="00724A5B">
        <w:rPr>
          <w:rFonts w:ascii="Times New Roman" w:hAnsi="Times New Roman" w:cs="Times New Roman"/>
          <w:iCs/>
          <w:noProof/>
          <w:sz w:val="24"/>
          <w:szCs w:val="24"/>
        </w:rPr>
        <w:t xml:space="preserve">). Supplemented, where appropriate, by </w:t>
      </w:r>
      <w:r w:rsidR="00044021" w:rsidRPr="00724A5B">
        <w:rPr>
          <w:rFonts w:ascii="Times New Roman" w:hAnsi="Times New Roman" w:cs="Times New Roman"/>
          <w:iCs/>
          <w:noProof/>
          <w:sz w:val="24"/>
          <w:szCs w:val="24"/>
        </w:rPr>
        <w:t>video calls (VC)</w:t>
      </w:r>
      <w:r w:rsidRPr="00724A5B">
        <w:rPr>
          <w:rFonts w:ascii="Times New Roman" w:hAnsi="Times New Roman" w:cs="Times New Roman"/>
          <w:iCs/>
          <w:noProof/>
          <w:sz w:val="24"/>
          <w:szCs w:val="24"/>
        </w:rPr>
        <w:t>.</w:t>
      </w:r>
    </w:p>
    <w:p w14:paraId="120615F0" w14:textId="77777777" w:rsidR="00E04394" w:rsidRPr="00724A5B" w:rsidRDefault="00E04394" w:rsidP="00E04394">
      <w:pPr>
        <w:jc w:val="both"/>
        <w:rPr>
          <w:rFonts w:ascii="Times New Roman" w:hAnsi="Times New Roman" w:cs="Times New Roman"/>
          <w:b/>
          <w:bCs/>
          <w:iCs/>
          <w:noProof/>
          <w:sz w:val="24"/>
          <w:szCs w:val="24"/>
          <w:u w:val="single"/>
        </w:rPr>
      </w:pPr>
      <w:r w:rsidRPr="00724A5B">
        <w:rPr>
          <w:rFonts w:ascii="Times New Roman" w:hAnsi="Times New Roman" w:cs="Times New Roman"/>
          <w:b/>
          <w:bCs/>
          <w:iCs/>
          <w:noProof/>
          <w:sz w:val="24"/>
          <w:szCs w:val="24"/>
          <w:u w:val="single"/>
        </w:rPr>
        <w:t>Results of the consultation</w:t>
      </w:r>
    </w:p>
    <w:p w14:paraId="0E844FCA" w14:textId="42760DBB" w:rsidR="00E04394" w:rsidRPr="00724A5B" w:rsidRDefault="00E04394" w:rsidP="00E04394">
      <w:pPr>
        <w:jc w:val="both"/>
        <w:rPr>
          <w:rFonts w:ascii="Times New Roman" w:hAnsi="Times New Roman" w:cs="Times New Roman"/>
          <w:iCs/>
          <w:noProof/>
          <w:sz w:val="24"/>
          <w:szCs w:val="24"/>
        </w:rPr>
      </w:pPr>
      <w:r w:rsidRPr="00724A5B">
        <w:rPr>
          <w:rFonts w:ascii="Times New Roman" w:hAnsi="Times New Roman" w:cs="Times New Roman"/>
          <w:iCs/>
          <w:noProof/>
          <w:sz w:val="24"/>
          <w:szCs w:val="24"/>
        </w:rPr>
        <w:t xml:space="preserve">Response rate: </w:t>
      </w:r>
      <w:r w:rsidR="0095398B" w:rsidRPr="00724A5B">
        <w:rPr>
          <w:rFonts w:ascii="Times New Roman" w:hAnsi="Times New Roman" w:cs="Times New Roman"/>
          <w:iCs/>
          <w:noProof/>
          <w:sz w:val="24"/>
          <w:szCs w:val="24"/>
        </w:rPr>
        <w:t>5</w:t>
      </w:r>
      <w:r w:rsidR="00F91CCC" w:rsidRPr="00724A5B">
        <w:rPr>
          <w:rFonts w:ascii="Times New Roman" w:hAnsi="Times New Roman" w:cs="Times New Roman"/>
          <w:iCs/>
          <w:noProof/>
          <w:sz w:val="24"/>
          <w:szCs w:val="24"/>
        </w:rPr>
        <w:t>2</w:t>
      </w:r>
      <w:r w:rsidRPr="00724A5B">
        <w:rPr>
          <w:rFonts w:ascii="Times New Roman" w:hAnsi="Times New Roman" w:cs="Times New Roman"/>
          <w:iCs/>
          <w:noProof/>
          <w:sz w:val="24"/>
          <w:szCs w:val="24"/>
        </w:rPr>
        <w:t>%</w:t>
      </w:r>
    </w:p>
    <w:p w14:paraId="04F5A352" w14:textId="764D3171" w:rsidR="00E04394" w:rsidRPr="00724A5B" w:rsidRDefault="00E04394" w:rsidP="00E04394">
      <w:pPr>
        <w:jc w:val="both"/>
        <w:rPr>
          <w:rFonts w:ascii="Times New Roman" w:hAnsi="Times New Roman" w:cs="Times New Roman"/>
          <w:iCs/>
          <w:noProof/>
          <w:sz w:val="24"/>
          <w:szCs w:val="24"/>
        </w:rPr>
      </w:pPr>
      <w:r w:rsidRPr="00724A5B">
        <w:rPr>
          <w:rFonts w:ascii="Times New Roman" w:hAnsi="Times New Roman" w:cs="Times New Roman"/>
          <w:iCs/>
          <w:noProof/>
          <w:sz w:val="24"/>
          <w:szCs w:val="24"/>
        </w:rPr>
        <w:t>Total number of organisation</w:t>
      </w:r>
      <w:r w:rsidR="00044021" w:rsidRPr="00724A5B">
        <w:rPr>
          <w:rFonts w:ascii="Times New Roman" w:hAnsi="Times New Roman" w:cs="Times New Roman"/>
          <w:iCs/>
          <w:noProof/>
          <w:sz w:val="24"/>
          <w:szCs w:val="24"/>
        </w:rPr>
        <w:t>s</w:t>
      </w:r>
      <w:r w:rsidRPr="00724A5B">
        <w:rPr>
          <w:rFonts w:ascii="Times New Roman" w:hAnsi="Times New Roman" w:cs="Times New Roman"/>
          <w:iCs/>
          <w:noProof/>
          <w:sz w:val="24"/>
          <w:szCs w:val="24"/>
        </w:rPr>
        <w:t xml:space="preserve"> consulted (outside European Commission DGs, LDAC and MAC): </w:t>
      </w:r>
      <w:r w:rsidR="0095398B" w:rsidRPr="00724A5B">
        <w:rPr>
          <w:rFonts w:ascii="Times New Roman" w:hAnsi="Times New Roman" w:cs="Times New Roman"/>
          <w:iCs/>
          <w:noProof/>
          <w:sz w:val="24"/>
          <w:szCs w:val="24"/>
        </w:rPr>
        <w:t>2</w:t>
      </w:r>
      <w:r w:rsidR="00F91CCC" w:rsidRPr="00724A5B">
        <w:rPr>
          <w:rFonts w:ascii="Times New Roman" w:hAnsi="Times New Roman" w:cs="Times New Roman"/>
          <w:iCs/>
          <w:noProof/>
          <w:sz w:val="24"/>
          <w:szCs w:val="24"/>
        </w:rPr>
        <w:t>1</w:t>
      </w:r>
    </w:p>
    <w:p w14:paraId="74CC2DB5" w14:textId="5215F7FD" w:rsidR="0095398B" w:rsidRPr="00724A5B" w:rsidRDefault="0095398B" w:rsidP="00E04394">
      <w:pPr>
        <w:jc w:val="both"/>
        <w:rPr>
          <w:rFonts w:ascii="Times New Roman" w:hAnsi="Times New Roman" w:cs="Times New Roman"/>
          <w:iCs/>
          <w:noProof/>
          <w:sz w:val="24"/>
          <w:szCs w:val="24"/>
        </w:rPr>
      </w:pPr>
      <w:r w:rsidRPr="00724A5B">
        <w:rPr>
          <w:rFonts w:ascii="Times New Roman" w:hAnsi="Times New Roman" w:cs="Times New Roman"/>
          <w:iCs/>
          <w:noProof/>
          <w:sz w:val="24"/>
          <w:szCs w:val="24"/>
        </w:rPr>
        <w:t>Number of replies received: 1</w:t>
      </w:r>
      <w:r w:rsidR="00F91CCC" w:rsidRPr="00724A5B">
        <w:rPr>
          <w:rFonts w:ascii="Times New Roman" w:hAnsi="Times New Roman" w:cs="Times New Roman"/>
          <w:iCs/>
          <w:noProof/>
          <w:sz w:val="24"/>
          <w:szCs w:val="24"/>
        </w:rPr>
        <w:t>0</w:t>
      </w:r>
    </w:p>
    <w:tbl>
      <w:tblPr>
        <w:tblW w:w="90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366"/>
        <w:gridCol w:w="1728"/>
      </w:tblGrid>
      <w:tr w:rsidR="00F91CCC" w:rsidRPr="00724A5B" w14:paraId="1EA9E707" w14:textId="77777777" w:rsidTr="00F91CCC">
        <w:trPr>
          <w:trHeight w:val="300"/>
          <w:tblHeader/>
          <w:jc w:val="center"/>
        </w:trPr>
        <w:tc>
          <w:tcPr>
            <w:tcW w:w="7366" w:type="dxa"/>
            <w:shd w:val="clear" w:color="auto" w:fill="002060"/>
            <w:noWrap/>
            <w:vAlign w:val="bottom"/>
            <w:hideMark/>
          </w:tcPr>
          <w:p w14:paraId="56B12689" w14:textId="77777777" w:rsidR="00F91CCC" w:rsidRPr="00724A5B" w:rsidRDefault="00F91CCC" w:rsidP="00D7026C">
            <w:pPr>
              <w:spacing w:after="0" w:line="240" w:lineRule="auto"/>
              <w:rPr>
                <w:rFonts w:eastAsia="Times New Roman" w:cs="Arial"/>
                <w:noProof/>
                <w:color w:val="FFFFFF" w:themeColor="background1"/>
                <w:sz w:val="20"/>
                <w:szCs w:val="20"/>
              </w:rPr>
            </w:pPr>
            <w:r w:rsidRPr="00724A5B">
              <w:rPr>
                <w:rFonts w:eastAsia="Times New Roman" w:cs="Arial"/>
                <w:b/>
                <w:bCs/>
                <w:noProof/>
                <w:color w:val="FFFFFF" w:themeColor="background1"/>
                <w:sz w:val="20"/>
                <w:szCs w:val="20"/>
              </w:rPr>
              <w:t>Stakeholder</w:t>
            </w:r>
          </w:p>
        </w:tc>
        <w:tc>
          <w:tcPr>
            <w:tcW w:w="1728" w:type="dxa"/>
            <w:shd w:val="clear" w:color="auto" w:fill="002060"/>
            <w:noWrap/>
            <w:vAlign w:val="bottom"/>
            <w:hideMark/>
          </w:tcPr>
          <w:p w14:paraId="65202EA2" w14:textId="45F99D58" w:rsidR="00F91CCC" w:rsidRPr="00724A5B" w:rsidRDefault="00F91CCC" w:rsidP="00D7026C">
            <w:pPr>
              <w:spacing w:after="0" w:line="240" w:lineRule="auto"/>
              <w:rPr>
                <w:rFonts w:eastAsia="Times New Roman" w:cs="Arial"/>
                <w:b/>
                <w:bCs/>
                <w:noProof/>
                <w:color w:val="FFFFFF" w:themeColor="background1"/>
                <w:sz w:val="20"/>
                <w:szCs w:val="20"/>
              </w:rPr>
            </w:pPr>
            <w:r w:rsidRPr="00724A5B">
              <w:rPr>
                <w:rFonts w:eastAsia="Times New Roman" w:cs="Arial"/>
                <w:b/>
                <w:bCs/>
                <w:noProof/>
                <w:color w:val="FFFFFF" w:themeColor="background1"/>
                <w:sz w:val="20"/>
                <w:szCs w:val="20"/>
              </w:rPr>
              <w:t>Contribution</w:t>
            </w:r>
          </w:p>
        </w:tc>
      </w:tr>
      <w:tr w:rsidR="00F91CCC" w:rsidRPr="00724A5B" w14:paraId="2E180156" w14:textId="77777777" w:rsidTr="00F91CCC">
        <w:trPr>
          <w:trHeight w:val="300"/>
          <w:jc w:val="center"/>
        </w:trPr>
        <w:tc>
          <w:tcPr>
            <w:tcW w:w="7366" w:type="dxa"/>
            <w:noWrap/>
            <w:vAlign w:val="bottom"/>
            <w:hideMark/>
          </w:tcPr>
          <w:p w14:paraId="7710B9C7" w14:textId="77777777" w:rsidR="00F91CCC" w:rsidRPr="00724A5B" w:rsidRDefault="00F91CCC" w:rsidP="00D7026C">
            <w:pPr>
              <w:spacing w:after="0" w:line="240" w:lineRule="auto"/>
              <w:rPr>
                <w:rFonts w:eastAsia="Times New Roman" w:cs="Arial"/>
                <w:b/>
                <w:bCs/>
                <w:noProof/>
                <w:color w:val="000000"/>
                <w:sz w:val="20"/>
                <w:szCs w:val="20"/>
              </w:rPr>
            </w:pPr>
            <w:r w:rsidRPr="00724A5B">
              <w:rPr>
                <w:rFonts w:eastAsia="Times New Roman" w:cs="Arial"/>
                <w:b/>
                <w:bCs/>
                <w:noProof/>
                <w:color w:val="000000"/>
                <w:sz w:val="20"/>
                <w:szCs w:val="20"/>
              </w:rPr>
              <w:t>Stakeholders in charge of the implementation of the FPA</w:t>
            </w:r>
          </w:p>
        </w:tc>
        <w:tc>
          <w:tcPr>
            <w:tcW w:w="1728" w:type="dxa"/>
            <w:noWrap/>
            <w:vAlign w:val="bottom"/>
            <w:hideMark/>
          </w:tcPr>
          <w:p w14:paraId="57B3F703" w14:textId="77777777" w:rsidR="00F91CCC" w:rsidRPr="00724A5B" w:rsidRDefault="00F91CCC" w:rsidP="00D7026C">
            <w:pPr>
              <w:spacing w:after="0" w:line="240" w:lineRule="auto"/>
              <w:rPr>
                <w:rFonts w:eastAsia="Times New Roman" w:cs="Arial"/>
                <w:b/>
                <w:bCs/>
                <w:noProof/>
                <w:color w:val="000000"/>
                <w:sz w:val="20"/>
                <w:szCs w:val="20"/>
              </w:rPr>
            </w:pPr>
          </w:p>
        </w:tc>
      </w:tr>
      <w:tr w:rsidR="00F91CCC" w:rsidRPr="00724A5B" w14:paraId="11C5C169" w14:textId="77777777" w:rsidTr="00F91CCC">
        <w:trPr>
          <w:trHeight w:val="300"/>
          <w:jc w:val="center"/>
        </w:trPr>
        <w:tc>
          <w:tcPr>
            <w:tcW w:w="7366" w:type="dxa"/>
            <w:noWrap/>
            <w:hideMark/>
          </w:tcPr>
          <w:p w14:paraId="69F81283" w14:textId="77777777" w:rsidR="00F91CCC" w:rsidRPr="00724A5B" w:rsidRDefault="00F91CCC" w:rsidP="00D7026C">
            <w:pPr>
              <w:spacing w:after="0" w:line="240" w:lineRule="auto"/>
              <w:rPr>
                <w:rFonts w:eastAsia="Times New Roman" w:cs="Arial"/>
                <w:noProof/>
                <w:color w:val="000000"/>
                <w:sz w:val="20"/>
                <w:szCs w:val="20"/>
              </w:rPr>
            </w:pPr>
            <w:r w:rsidRPr="00724A5B">
              <w:rPr>
                <w:rFonts w:eastAsia="Times New Roman" w:cs="Arial"/>
                <w:noProof/>
                <w:color w:val="000000"/>
                <w:sz w:val="20"/>
                <w:szCs w:val="20"/>
              </w:rPr>
              <w:t>Spain: Ministry of Agriculture, Fisheries and Food / MAPA - International Fisheries Relations Department</w:t>
            </w:r>
          </w:p>
        </w:tc>
        <w:tc>
          <w:tcPr>
            <w:tcW w:w="1728" w:type="dxa"/>
            <w:noWrap/>
            <w:vAlign w:val="bottom"/>
            <w:hideMark/>
          </w:tcPr>
          <w:p w14:paraId="6CEB165C" w14:textId="77777777" w:rsidR="00F91CCC" w:rsidRPr="00724A5B" w:rsidRDefault="00F91CCC" w:rsidP="00D7026C">
            <w:pPr>
              <w:spacing w:after="0" w:line="240" w:lineRule="auto"/>
              <w:rPr>
                <w:rFonts w:eastAsia="Times New Roman" w:cs="Arial"/>
                <w:noProof/>
                <w:color w:val="000000"/>
                <w:sz w:val="20"/>
                <w:szCs w:val="20"/>
              </w:rPr>
            </w:pPr>
            <w:r w:rsidRPr="00724A5B">
              <w:rPr>
                <w:rFonts w:eastAsia="Times New Roman" w:cs="Arial"/>
                <w:noProof/>
                <w:color w:val="000000"/>
                <w:sz w:val="20"/>
                <w:szCs w:val="20"/>
              </w:rPr>
              <w:t>Provided (Q)</w:t>
            </w:r>
          </w:p>
        </w:tc>
      </w:tr>
      <w:tr w:rsidR="00F91CCC" w:rsidRPr="00724A5B" w14:paraId="2A2120E6" w14:textId="77777777" w:rsidTr="00F91CCC">
        <w:trPr>
          <w:trHeight w:val="300"/>
          <w:jc w:val="center"/>
        </w:trPr>
        <w:tc>
          <w:tcPr>
            <w:tcW w:w="7366" w:type="dxa"/>
            <w:noWrap/>
            <w:hideMark/>
          </w:tcPr>
          <w:p w14:paraId="6A998187" w14:textId="14160DB7" w:rsidR="00F91CCC" w:rsidRPr="00082AE3" w:rsidRDefault="00F91CCC" w:rsidP="00D7026C">
            <w:pPr>
              <w:spacing w:after="0" w:line="240" w:lineRule="auto"/>
              <w:rPr>
                <w:rFonts w:eastAsia="Times New Roman" w:cs="Arial"/>
                <w:noProof/>
                <w:color w:val="000000"/>
                <w:sz w:val="20"/>
                <w:szCs w:val="20"/>
                <w:lang w:val="fr-FR"/>
              </w:rPr>
            </w:pPr>
            <w:r w:rsidRPr="00082AE3">
              <w:rPr>
                <w:rFonts w:eastAsia="Times New Roman" w:cs="Arial"/>
                <w:noProof/>
                <w:color w:val="000000"/>
                <w:sz w:val="20"/>
                <w:szCs w:val="20"/>
                <w:lang w:val="fr-FR"/>
              </w:rPr>
              <w:t xml:space="preserve">France: </w:t>
            </w:r>
            <w:r w:rsidRPr="00082AE3">
              <w:rPr>
                <w:rFonts w:eastAsia="Times New Roman" w:cs="Arial"/>
                <w:i/>
                <w:iCs/>
                <w:noProof/>
                <w:color w:val="000000"/>
                <w:sz w:val="20"/>
                <w:szCs w:val="20"/>
                <w:lang w:val="fr-FR"/>
              </w:rPr>
              <w:t>Ministère de l</w:t>
            </w:r>
            <w:r w:rsidR="00F12C57" w:rsidRPr="00082AE3">
              <w:rPr>
                <w:rFonts w:eastAsia="Times New Roman" w:cs="Arial"/>
                <w:i/>
                <w:iCs/>
                <w:noProof/>
                <w:color w:val="000000"/>
                <w:sz w:val="20"/>
                <w:szCs w:val="20"/>
                <w:lang w:val="fr-FR"/>
              </w:rPr>
              <w:t>’</w:t>
            </w:r>
            <w:r w:rsidRPr="00082AE3">
              <w:rPr>
                <w:rFonts w:eastAsia="Times New Roman" w:cs="Arial"/>
                <w:i/>
                <w:iCs/>
                <w:noProof/>
                <w:color w:val="000000"/>
                <w:sz w:val="20"/>
                <w:szCs w:val="20"/>
                <w:lang w:val="fr-FR"/>
              </w:rPr>
              <w:t>Ecologie, du Développement Durable et de la Mer / DG AMPA</w:t>
            </w:r>
          </w:p>
        </w:tc>
        <w:tc>
          <w:tcPr>
            <w:tcW w:w="1728" w:type="dxa"/>
            <w:noWrap/>
            <w:vAlign w:val="bottom"/>
            <w:hideMark/>
          </w:tcPr>
          <w:p w14:paraId="1E0B1494" w14:textId="77777777" w:rsidR="00F91CCC" w:rsidRPr="00724A5B" w:rsidRDefault="00F91CCC" w:rsidP="00D7026C">
            <w:pPr>
              <w:spacing w:after="0" w:line="240" w:lineRule="auto"/>
              <w:rPr>
                <w:rFonts w:eastAsia="Times New Roman" w:cs="Arial"/>
                <w:noProof/>
                <w:color w:val="000000"/>
                <w:sz w:val="20"/>
                <w:szCs w:val="20"/>
              </w:rPr>
            </w:pPr>
            <w:r w:rsidRPr="00724A5B">
              <w:rPr>
                <w:rFonts w:eastAsia="Times New Roman" w:cs="Arial"/>
                <w:noProof/>
                <w:color w:val="000000"/>
                <w:sz w:val="20"/>
                <w:szCs w:val="20"/>
              </w:rPr>
              <w:t>Not provided</w:t>
            </w:r>
          </w:p>
        </w:tc>
      </w:tr>
      <w:tr w:rsidR="00F91CCC" w:rsidRPr="00724A5B" w14:paraId="68BB3A0C" w14:textId="77777777" w:rsidTr="00F91CCC">
        <w:trPr>
          <w:trHeight w:val="300"/>
          <w:jc w:val="center"/>
        </w:trPr>
        <w:tc>
          <w:tcPr>
            <w:tcW w:w="7366" w:type="dxa"/>
            <w:noWrap/>
          </w:tcPr>
          <w:p w14:paraId="53F7D4B2" w14:textId="77777777" w:rsidR="00F91CCC" w:rsidRPr="00082AE3" w:rsidRDefault="00F91CCC" w:rsidP="00D7026C">
            <w:pPr>
              <w:spacing w:after="0" w:line="240" w:lineRule="auto"/>
              <w:rPr>
                <w:rFonts w:eastAsia="Times New Roman" w:cs="Arial"/>
                <w:i/>
                <w:iCs/>
                <w:noProof/>
                <w:color w:val="000000"/>
                <w:sz w:val="20"/>
                <w:szCs w:val="20"/>
                <w:lang w:val="fr-FR"/>
              </w:rPr>
            </w:pPr>
            <w:r w:rsidRPr="00082AE3">
              <w:rPr>
                <w:rFonts w:eastAsia="Times New Roman" w:cs="Arial"/>
                <w:i/>
                <w:iCs/>
                <w:noProof/>
                <w:color w:val="000000"/>
                <w:sz w:val="20"/>
                <w:szCs w:val="20"/>
                <w:lang w:val="fr-FR"/>
              </w:rPr>
              <w:t>Italy: Ministero dell’agricoltura,deall sovranita alimentare e delle foreste</w:t>
            </w:r>
          </w:p>
        </w:tc>
        <w:tc>
          <w:tcPr>
            <w:tcW w:w="1728" w:type="dxa"/>
            <w:noWrap/>
            <w:vAlign w:val="bottom"/>
          </w:tcPr>
          <w:p w14:paraId="65A792E5" w14:textId="77777777" w:rsidR="00F91CCC" w:rsidRPr="00724A5B" w:rsidRDefault="00F91CCC" w:rsidP="00D7026C">
            <w:pPr>
              <w:spacing w:after="0" w:line="240" w:lineRule="auto"/>
              <w:rPr>
                <w:rFonts w:eastAsia="Times New Roman" w:cs="Arial"/>
                <w:noProof/>
                <w:color w:val="000000"/>
                <w:sz w:val="20"/>
                <w:szCs w:val="20"/>
              </w:rPr>
            </w:pPr>
            <w:r w:rsidRPr="00724A5B">
              <w:rPr>
                <w:rFonts w:eastAsia="Times New Roman" w:cs="Arial"/>
                <w:noProof/>
                <w:color w:val="000000"/>
                <w:sz w:val="20"/>
                <w:szCs w:val="20"/>
              </w:rPr>
              <w:t>Provided (Q)</w:t>
            </w:r>
          </w:p>
        </w:tc>
      </w:tr>
      <w:tr w:rsidR="00F91CCC" w:rsidRPr="00724A5B" w14:paraId="15D48258" w14:textId="77777777" w:rsidTr="00F91CCC">
        <w:trPr>
          <w:trHeight w:val="300"/>
          <w:jc w:val="center"/>
        </w:trPr>
        <w:tc>
          <w:tcPr>
            <w:tcW w:w="7366" w:type="dxa"/>
            <w:noWrap/>
          </w:tcPr>
          <w:p w14:paraId="71AEDCE9" w14:textId="77777777" w:rsidR="00F91CCC" w:rsidRPr="00082AE3" w:rsidRDefault="00F91CCC" w:rsidP="00D7026C">
            <w:pPr>
              <w:spacing w:after="0" w:line="240" w:lineRule="auto"/>
              <w:rPr>
                <w:rFonts w:eastAsia="Times New Roman" w:cs="Arial"/>
                <w:noProof/>
                <w:color w:val="000000"/>
                <w:sz w:val="20"/>
                <w:szCs w:val="20"/>
                <w:lang w:val="fr-FR"/>
              </w:rPr>
            </w:pPr>
            <w:r w:rsidRPr="00082AE3">
              <w:rPr>
                <w:rFonts w:eastAsia="Times New Roman" w:cs="Arial"/>
                <w:noProof/>
                <w:color w:val="000000"/>
                <w:sz w:val="20"/>
                <w:szCs w:val="20"/>
                <w:lang w:val="fr-FR"/>
              </w:rPr>
              <w:t xml:space="preserve">Portugal: </w:t>
            </w:r>
            <w:r w:rsidRPr="00082AE3">
              <w:rPr>
                <w:rFonts w:eastAsia="Times New Roman" w:cs="Arial"/>
                <w:i/>
                <w:iCs/>
                <w:noProof/>
                <w:color w:val="000000"/>
                <w:sz w:val="20"/>
                <w:szCs w:val="20"/>
                <w:lang w:val="fr-FR"/>
              </w:rPr>
              <w:t xml:space="preserve">DGRM </w:t>
            </w:r>
            <w:r w:rsidRPr="00082AE3">
              <w:rPr>
                <w:rFonts w:eastAsia="Times New Roman" w:cs="Arial"/>
                <w:noProof/>
                <w:color w:val="000000"/>
                <w:sz w:val="20"/>
                <w:szCs w:val="20"/>
                <w:lang w:val="fr-FR"/>
              </w:rPr>
              <w:t xml:space="preserve">- </w:t>
            </w:r>
            <w:r w:rsidRPr="00082AE3">
              <w:rPr>
                <w:rFonts w:eastAsia="Times New Roman" w:cs="Arial"/>
                <w:i/>
                <w:iCs/>
                <w:noProof/>
                <w:color w:val="000000"/>
                <w:sz w:val="20"/>
                <w:szCs w:val="20"/>
                <w:lang w:val="fr-FR"/>
              </w:rPr>
              <w:t>Direção-Geral de Recursos Naturais, Segurança e Serviços Marítimos</w:t>
            </w:r>
          </w:p>
        </w:tc>
        <w:tc>
          <w:tcPr>
            <w:tcW w:w="1728" w:type="dxa"/>
            <w:noWrap/>
            <w:vAlign w:val="bottom"/>
          </w:tcPr>
          <w:p w14:paraId="5C5DCED4" w14:textId="77777777" w:rsidR="00F91CCC" w:rsidRPr="00724A5B" w:rsidRDefault="00F91CCC" w:rsidP="00D7026C">
            <w:pPr>
              <w:spacing w:after="0" w:line="240" w:lineRule="auto"/>
              <w:rPr>
                <w:rFonts w:eastAsia="Times New Roman" w:cs="Arial"/>
                <w:noProof/>
                <w:color w:val="000000"/>
                <w:sz w:val="20"/>
                <w:szCs w:val="20"/>
              </w:rPr>
            </w:pPr>
            <w:r w:rsidRPr="00724A5B">
              <w:rPr>
                <w:rFonts w:eastAsia="Times New Roman" w:cs="Arial"/>
                <w:noProof/>
                <w:color w:val="000000"/>
                <w:sz w:val="20"/>
                <w:szCs w:val="20"/>
              </w:rPr>
              <w:t>Not provided</w:t>
            </w:r>
          </w:p>
        </w:tc>
      </w:tr>
      <w:tr w:rsidR="00F91CCC" w:rsidRPr="00724A5B" w14:paraId="24C80061" w14:textId="77777777" w:rsidTr="00F91CCC">
        <w:trPr>
          <w:trHeight w:val="300"/>
          <w:jc w:val="center"/>
        </w:trPr>
        <w:tc>
          <w:tcPr>
            <w:tcW w:w="7366" w:type="dxa"/>
            <w:noWrap/>
            <w:vAlign w:val="bottom"/>
            <w:hideMark/>
          </w:tcPr>
          <w:p w14:paraId="14992FF4" w14:textId="77777777" w:rsidR="00F91CCC" w:rsidRPr="00724A5B" w:rsidRDefault="00F91CCC" w:rsidP="00D7026C">
            <w:pPr>
              <w:spacing w:after="0" w:line="240" w:lineRule="auto"/>
              <w:rPr>
                <w:rFonts w:eastAsia="Times New Roman" w:cs="Arial"/>
                <w:b/>
                <w:bCs/>
                <w:noProof/>
                <w:color w:val="000000"/>
                <w:sz w:val="20"/>
                <w:szCs w:val="20"/>
              </w:rPr>
            </w:pPr>
            <w:r w:rsidRPr="00724A5B">
              <w:rPr>
                <w:rFonts w:eastAsia="Times New Roman" w:cs="Arial"/>
                <w:b/>
                <w:bCs/>
                <w:noProof/>
                <w:color w:val="000000"/>
                <w:sz w:val="20"/>
                <w:szCs w:val="20"/>
              </w:rPr>
              <w:t>Stakeholders who are direct beneficiaries of fishing opportunities</w:t>
            </w:r>
          </w:p>
        </w:tc>
        <w:tc>
          <w:tcPr>
            <w:tcW w:w="1728" w:type="dxa"/>
            <w:noWrap/>
            <w:vAlign w:val="bottom"/>
            <w:hideMark/>
          </w:tcPr>
          <w:p w14:paraId="53D17024" w14:textId="77777777" w:rsidR="00F91CCC" w:rsidRPr="00724A5B" w:rsidRDefault="00F91CCC" w:rsidP="00D7026C">
            <w:pPr>
              <w:spacing w:after="0" w:line="240" w:lineRule="auto"/>
              <w:rPr>
                <w:rFonts w:eastAsia="Times New Roman" w:cs="Arial"/>
                <w:b/>
                <w:bCs/>
                <w:noProof/>
                <w:color w:val="000000"/>
                <w:sz w:val="20"/>
                <w:szCs w:val="20"/>
              </w:rPr>
            </w:pPr>
          </w:p>
        </w:tc>
      </w:tr>
      <w:tr w:rsidR="00F91CCC" w:rsidRPr="00724A5B" w14:paraId="30E27D70" w14:textId="77777777" w:rsidTr="00F91CCC">
        <w:trPr>
          <w:trHeight w:val="300"/>
          <w:jc w:val="center"/>
        </w:trPr>
        <w:tc>
          <w:tcPr>
            <w:tcW w:w="7366" w:type="dxa"/>
            <w:noWrap/>
            <w:vAlign w:val="center"/>
            <w:hideMark/>
          </w:tcPr>
          <w:p w14:paraId="27C340E9" w14:textId="77777777" w:rsidR="00F91CCC" w:rsidRPr="00724A5B" w:rsidRDefault="00F91CCC" w:rsidP="00D7026C">
            <w:pPr>
              <w:spacing w:after="0" w:line="240" w:lineRule="auto"/>
              <w:rPr>
                <w:rFonts w:eastAsia="Times New Roman" w:cs="Arial"/>
                <w:noProof/>
                <w:color w:val="000000"/>
                <w:sz w:val="20"/>
                <w:szCs w:val="20"/>
              </w:rPr>
            </w:pPr>
            <w:r w:rsidRPr="00724A5B">
              <w:rPr>
                <w:rFonts w:eastAsia="Times New Roman" w:cs="Arial"/>
                <w:noProof/>
                <w:color w:val="000000"/>
                <w:sz w:val="20"/>
                <w:szCs w:val="20"/>
              </w:rPr>
              <w:t>OPAGAC (purse seiners - Spain)</w:t>
            </w:r>
          </w:p>
        </w:tc>
        <w:tc>
          <w:tcPr>
            <w:tcW w:w="1728" w:type="dxa"/>
            <w:noWrap/>
            <w:vAlign w:val="center"/>
            <w:hideMark/>
          </w:tcPr>
          <w:p w14:paraId="089E02EA" w14:textId="77777777" w:rsidR="00F91CCC" w:rsidRPr="00724A5B" w:rsidRDefault="00F91CCC" w:rsidP="00D7026C">
            <w:pPr>
              <w:spacing w:after="0" w:line="240" w:lineRule="auto"/>
              <w:rPr>
                <w:rFonts w:eastAsia="Times New Roman" w:cs="Arial"/>
                <w:noProof/>
                <w:color w:val="000000"/>
                <w:sz w:val="20"/>
                <w:szCs w:val="20"/>
              </w:rPr>
            </w:pPr>
            <w:r w:rsidRPr="00724A5B">
              <w:rPr>
                <w:rFonts w:eastAsia="Times New Roman" w:cs="Arial"/>
                <w:noProof/>
                <w:color w:val="000000"/>
                <w:sz w:val="20"/>
                <w:szCs w:val="20"/>
              </w:rPr>
              <w:t xml:space="preserve">Not provided </w:t>
            </w:r>
          </w:p>
        </w:tc>
      </w:tr>
      <w:tr w:rsidR="00F91CCC" w:rsidRPr="00724A5B" w14:paraId="1F723143" w14:textId="77777777" w:rsidTr="00F91CCC">
        <w:trPr>
          <w:trHeight w:val="300"/>
          <w:jc w:val="center"/>
        </w:trPr>
        <w:tc>
          <w:tcPr>
            <w:tcW w:w="7366" w:type="dxa"/>
            <w:noWrap/>
            <w:vAlign w:val="center"/>
            <w:hideMark/>
          </w:tcPr>
          <w:p w14:paraId="7BF2EE87" w14:textId="77777777" w:rsidR="00F91CCC" w:rsidRPr="00724A5B" w:rsidRDefault="00F91CCC" w:rsidP="00D7026C">
            <w:pPr>
              <w:spacing w:after="0" w:line="240" w:lineRule="auto"/>
              <w:rPr>
                <w:rFonts w:eastAsia="Times New Roman" w:cs="Arial"/>
                <w:noProof/>
                <w:color w:val="000000"/>
                <w:sz w:val="20"/>
                <w:szCs w:val="20"/>
              </w:rPr>
            </w:pPr>
            <w:r w:rsidRPr="00724A5B">
              <w:rPr>
                <w:rFonts w:eastAsia="Times New Roman" w:cs="Arial"/>
                <w:noProof/>
                <w:color w:val="000000"/>
                <w:sz w:val="20"/>
                <w:szCs w:val="20"/>
              </w:rPr>
              <w:t>ANABAC (purse seiners - Spain)</w:t>
            </w:r>
          </w:p>
        </w:tc>
        <w:tc>
          <w:tcPr>
            <w:tcW w:w="1728" w:type="dxa"/>
            <w:noWrap/>
            <w:vAlign w:val="center"/>
            <w:hideMark/>
          </w:tcPr>
          <w:p w14:paraId="31B59DC4" w14:textId="77777777" w:rsidR="00F91CCC" w:rsidRPr="00724A5B" w:rsidRDefault="00F91CCC" w:rsidP="00D7026C">
            <w:pPr>
              <w:spacing w:after="0" w:line="240" w:lineRule="auto"/>
              <w:rPr>
                <w:rFonts w:eastAsia="Times New Roman" w:cs="Arial"/>
                <w:noProof/>
                <w:color w:val="000000"/>
                <w:sz w:val="20"/>
                <w:szCs w:val="20"/>
              </w:rPr>
            </w:pPr>
            <w:r w:rsidRPr="00724A5B">
              <w:rPr>
                <w:rFonts w:eastAsia="Times New Roman" w:cs="Arial"/>
                <w:noProof/>
                <w:color w:val="000000"/>
                <w:sz w:val="20"/>
                <w:szCs w:val="20"/>
              </w:rPr>
              <w:t>Provided (Q)</w:t>
            </w:r>
          </w:p>
        </w:tc>
      </w:tr>
      <w:tr w:rsidR="00F91CCC" w:rsidRPr="00724A5B" w14:paraId="474BF078" w14:textId="77777777" w:rsidTr="00F91CCC">
        <w:trPr>
          <w:trHeight w:val="300"/>
          <w:jc w:val="center"/>
        </w:trPr>
        <w:tc>
          <w:tcPr>
            <w:tcW w:w="7366" w:type="dxa"/>
            <w:noWrap/>
            <w:vAlign w:val="center"/>
            <w:hideMark/>
          </w:tcPr>
          <w:p w14:paraId="7AD88EA2" w14:textId="77777777" w:rsidR="00F91CCC" w:rsidRPr="00724A5B" w:rsidRDefault="00F91CCC" w:rsidP="00D7026C">
            <w:pPr>
              <w:spacing w:after="0" w:line="240" w:lineRule="auto"/>
              <w:rPr>
                <w:rFonts w:eastAsia="Times New Roman" w:cs="Arial"/>
                <w:noProof/>
                <w:color w:val="000000"/>
                <w:sz w:val="20"/>
                <w:szCs w:val="20"/>
              </w:rPr>
            </w:pPr>
            <w:r w:rsidRPr="00724A5B">
              <w:rPr>
                <w:rFonts w:eastAsia="Times New Roman" w:cs="Arial"/>
                <w:noProof/>
                <w:color w:val="000000"/>
                <w:sz w:val="20"/>
                <w:szCs w:val="20"/>
              </w:rPr>
              <w:t>ORTHONGEL (Purse seiners – France and Italy)</w:t>
            </w:r>
          </w:p>
        </w:tc>
        <w:tc>
          <w:tcPr>
            <w:tcW w:w="1728" w:type="dxa"/>
            <w:noWrap/>
            <w:vAlign w:val="center"/>
            <w:hideMark/>
          </w:tcPr>
          <w:p w14:paraId="60E4DF00" w14:textId="77777777" w:rsidR="00F91CCC" w:rsidRPr="00724A5B" w:rsidRDefault="00F91CCC" w:rsidP="00D7026C">
            <w:pPr>
              <w:spacing w:after="0" w:line="240" w:lineRule="auto"/>
              <w:rPr>
                <w:rFonts w:eastAsia="Times New Roman" w:cs="Arial"/>
                <w:noProof/>
                <w:color w:val="000000"/>
                <w:sz w:val="20"/>
                <w:szCs w:val="20"/>
              </w:rPr>
            </w:pPr>
            <w:r w:rsidRPr="00724A5B">
              <w:rPr>
                <w:rFonts w:eastAsia="Times New Roman" w:cs="Arial"/>
                <w:noProof/>
                <w:color w:val="000000"/>
                <w:sz w:val="20"/>
                <w:szCs w:val="20"/>
              </w:rPr>
              <w:t>Provided (Q)</w:t>
            </w:r>
          </w:p>
        </w:tc>
      </w:tr>
      <w:tr w:rsidR="00F91CCC" w:rsidRPr="00724A5B" w14:paraId="787F98EC" w14:textId="77777777" w:rsidTr="00F91CCC">
        <w:trPr>
          <w:trHeight w:val="300"/>
          <w:jc w:val="center"/>
        </w:trPr>
        <w:tc>
          <w:tcPr>
            <w:tcW w:w="7366" w:type="dxa"/>
            <w:noWrap/>
            <w:vAlign w:val="center"/>
          </w:tcPr>
          <w:p w14:paraId="475513E5" w14:textId="2D18E9AB" w:rsidR="00F91CCC" w:rsidRPr="00724A5B" w:rsidRDefault="00F91CCC" w:rsidP="00D7026C">
            <w:pPr>
              <w:spacing w:after="0" w:line="240" w:lineRule="auto"/>
              <w:rPr>
                <w:rFonts w:eastAsia="Times New Roman" w:cs="Arial"/>
                <w:noProof/>
                <w:color w:val="000000"/>
                <w:sz w:val="20"/>
                <w:szCs w:val="20"/>
              </w:rPr>
            </w:pPr>
            <w:r w:rsidRPr="00724A5B">
              <w:rPr>
                <w:rFonts w:eastAsia="Times New Roman" w:cs="Arial"/>
                <w:noProof/>
                <w:color w:val="000000"/>
                <w:sz w:val="20"/>
                <w:szCs w:val="20"/>
              </w:rPr>
              <w:t>CRPMEM – Regional Fisheries Committee of Réunion (Longliners –France)</w:t>
            </w:r>
          </w:p>
        </w:tc>
        <w:tc>
          <w:tcPr>
            <w:tcW w:w="1728" w:type="dxa"/>
            <w:noWrap/>
            <w:vAlign w:val="center"/>
          </w:tcPr>
          <w:p w14:paraId="25E90C0A" w14:textId="77777777" w:rsidR="00F91CCC" w:rsidRPr="00724A5B" w:rsidRDefault="00F91CCC" w:rsidP="00D7026C">
            <w:pPr>
              <w:spacing w:after="0" w:line="240" w:lineRule="auto"/>
              <w:rPr>
                <w:rFonts w:eastAsia="Times New Roman" w:cs="Arial"/>
                <w:noProof/>
                <w:color w:val="000000"/>
                <w:sz w:val="20"/>
                <w:szCs w:val="20"/>
              </w:rPr>
            </w:pPr>
            <w:r w:rsidRPr="00724A5B">
              <w:rPr>
                <w:rFonts w:eastAsia="Times New Roman" w:cs="Arial"/>
                <w:noProof/>
                <w:color w:val="000000"/>
                <w:sz w:val="20"/>
                <w:szCs w:val="20"/>
              </w:rPr>
              <w:t>Not provided</w:t>
            </w:r>
          </w:p>
        </w:tc>
      </w:tr>
      <w:tr w:rsidR="00F91CCC" w:rsidRPr="00724A5B" w14:paraId="4C9CD194" w14:textId="77777777" w:rsidTr="00F91CCC">
        <w:trPr>
          <w:trHeight w:val="300"/>
          <w:jc w:val="center"/>
        </w:trPr>
        <w:tc>
          <w:tcPr>
            <w:tcW w:w="7366" w:type="dxa"/>
            <w:noWrap/>
            <w:vAlign w:val="center"/>
          </w:tcPr>
          <w:p w14:paraId="521A85E7" w14:textId="77777777" w:rsidR="00F91CCC" w:rsidRPr="00082AE3" w:rsidRDefault="00F91CCC" w:rsidP="00D7026C">
            <w:pPr>
              <w:spacing w:after="0" w:line="240" w:lineRule="auto"/>
              <w:rPr>
                <w:rFonts w:eastAsia="Times New Roman" w:cs="Arial"/>
                <w:noProof/>
                <w:color w:val="000000"/>
                <w:sz w:val="20"/>
                <w:szCs w:val="20"/>
                <w:lang w:val="fr-FR"/>
              </w:rPr>
            </w:pPr>
            <w:r w:rsidRPr="00082AE3">
              <w:rPr>
                <w:rFonts w:eastAsia="Times New Roman" w:cs="Arial"/>
                <w:noProof/>
                <w:color w:val="000000" w:themeColor="text1"/>
                <w:sz w:val="20"/>
                <w:szCs w:val="20"/>
                <w:lang w:val="fr-FR" w:eastAsia="en-GB"/>
              </w:rPr>
              <w:t xml:space="preserve">OPNAPA - </w:t>
            </w:r>
            <w:r w:rsidRPr="00082AE3">
              <w:rPr>
                <w:rFonts w:eastAsia="Times New Roman" w:cs="Arial"/>
                <w:i/>
                <w:noProof/>
                <w:color w:val="000000" w:themeColor="text1"/>
                <w:sz w:val="20"/>
                <w:szCs w:val="20"/>
                <w:lang w:val="fr-FR" w:eastAsia="en-GB"/>
              </w:rPr>
              <w:t>Organización de Productores Nacional de Palangre de Altura</w:t>
            </w:r>
            <w:r w:rsidRPr="00082AE3">
              <w:rPr>
                <w:rFonts w:eastAsia="Times New Roman" w:cs="Arial"/>
                <w:noProof/>
                <w:color w:val="000000" w:themeColor="text1"/>
                <w:sz w:val="20"/>
                <w:szCs w:val="20"/>
                <w:lang w:val="fr-FR" w:eastAsia="en-GB"/>
              </w:rPr>
              <w:t xml:space="preserve"> (Longliners – Spain)</w:t>
            </w:r>
          </w:p>
        </w:tc>
        <w:tc>
          <w:tcPr>
            <w:tcW w:w="1728" w:type="dxa"/>
            <w:noWrap/>
            <w:vAlign w:val="center"/>
          </w:tcPr>
          <w:p w14:paraId="5E8FC59C" w14:textId="77777777" w:rsidR="00F91CCC" w:rsidRPr="00724A5B" w:rsidRDefault="00F91CCC" w:rsidP="00D7026C">
            <w:pPr>
              <w:spacing w:after="0" w:line="240" w:lineRule="auto"/>
              <w:rPr>
                <w:rFonts w:eastAsia="Times New Roman" w:cs="Arial"/>
                <w:noProof/>
                <w:color w:val="000000"/>
                <w:sz w:val="20"/>
                <w:szCs w:val="20"/>
              </w:rPr>
            </w:pPr>
            <w:r w:rsidRPr="00724A5B">
              <w:rPr>
                <w:rFonts w:eastAsia="Times New Roman" w:cs="Arial"/>
                <w:noProof/>
                <w:color w:val="000000"/>
                <w:sz w:val="20"/>
                <w:szCs w:val="20"/>
              </w:rPr>
              <w:t>Not provided</w:t>
            </w:r>
          </w:p>
        </w:tc>
      </w:tr>
      <w:tr w:rsidR="00F91CCC" w:rsidRPr="00724A5B" w14:paraId="4059ED95" w14:textId="77777777" w:rsidTr="00F91CCC">
        <w:trPr>
          <w:trHeight w:val="300"/>
          <w:jc w:val="center"/>
        </w:trPr>
        <w:tc>
          <w:tcPr>
            <w:tcW w:w="7366" w:type="dxa"/>
            <w:noWrap/>
            <w:vAlign w:val="center"/>
          </w:tcPr>
          <w:p w14:paraId="372107CA" w14:textId="77777777" w:rsidR="00F91CCC" w:rsidRPr="00724A5B" w:rsidRDefault="00F91CCC" w:rsidP="00D7026C">
            <w:pPr>
              <w:spacing w:after="0" w:line="240" w:lineRule="auto"/>
              <w:rPr>
                <w:rFonts w:eastAsia="Times New Roman" w:cs="Arial"/>
                <w:noProof/>
                <w:color w:val="000000"/>
                <w:sz w:val="20"/>
                <w:szCs w:val="20"/>
              </w:rPr>
            </w:pPr>
            <w:r w:rsidRPr="00724A5B">
              <w:rPr>
                <w:rFonts w:eastAsia="Times New Roman" w:cs="Arial"/>
                <w:noProof/>
                <w:color w:val="000000"/>
                <w:sz w:val="20"/>
                <w:szCs w:val="20"/>
                <w:lang w:eastAsia="en-GB"/>
              </w:rPr>
              <w:t>ADAPI (longliners – Portugal)</w:t>
            </w:r>
          </w:p>
        </w:tc>
        <w:tc>
          <w:tcPr>
            <w:tcW w:w="1728" w:type="dxa"/>
            <w:noWrap/>
            <w:vAlign w:val="center"/>
          </w:tcPr>
          <w:p w14:paraId="09348EE0" w14:textId="77777777" w:rsidR="00F91CCC" w:rsidRPr="00724A5B" w:rsidRDefault="00F91CCC" w:rsidP="00D7026C">
            <w:pPr>
              <w:spacing w:after="0" w:line="240" w:lineRule="auto"/>
              <w:rPr>
                <w:rFonts w:eastAsia="Times New Roman" w:cs="Arial"/>
                <w:noProof/>
                <w:color w:val="000000"/>
                <w:sz w:val="20"/>
                <w:szCs w:val="20"/>
              </w:rPr>
            </w:pPr>
            <w:r w:rsidRPr="00724A5B">
              <w:rPr>
                <w:rFonts w:eastAsia="Times New Roman" w:cs="Arial"/>
                <w:noProof/>
                <w:color w:val="000000"/>
                <w:sz w:val="20"/>
                <w:szCs w:val="20"/>
              </w:rPr>
              <w:t>Not provided</w:t>
            </w:r>
          </w:p>
        </w:tc>
      </w:tr>
      <w:tr w:rsidR="00F91CCC" w:rsidRPr="00724A5B" w14:paraId="1D1D248D" w14:textId="77777777" w:rsidTr="00F91CCC">
        <w:trPr>
          <w:trHeight w:val="300"/>
          <w:jc w:val="center"/>
        </w:trPr>
        <w:tc>
          <w:tcPr>
            <w:tcW w:w="7366" w:type="dxa"/>
            <w:noWrap/>
            <w:vAlign w:val="center"/>
          </w:tcPr>
          <w:p w14:paraId="54FC4E89" w14:textId="77777777" w:rsidR="00F91CCC" w:rsidRPr="00724A5B" w:rsidRDefault="00F91CCC" w:rsidP="00D7026C">
            <w:pPr>
              <w:spacing w:after="0" w:line="240" w:lineRule="auto"/>
              <w:rPr>
                <w:rFonts w:eastAsia="Times New Roman" w:cs="Arial"/>
                <w:noProof/>
                <w:color w:val="000000"/>
                <w:sz w:val="20"/>
                <w:szCs w:val="20"/>
              </w:rPr>
            </w:pPr>
            <w:r w:rsidRPr="00724A5B">
              <w:rPr>
                <w:rFonts w:eastAsia="Times New Roman" w:cs="Arial"/>
                <w:noProof/>
                <w:color w:val="000000"/>
                <w:sz w:val="20"/>
                <w:szCs w:val="20"/>
                <w:lang w:eastAsia="en-GB"/>
              </w:rPr>
              <w:t>ORPAGU (longliners – Spain)</w:t>
            </w:r>
          </w:p>
        </w:tc>
        <w:tc>
          <w:tcPr>
            <w:tcW w:w="1728" w:type="dxa"/>
            <w:noWrap/>
            <w:vAlign w:val="center"/>
          </w:tcPr>
          <w:p w14:paraId="6E5DBCB4" w14:textId="77777777" w:rsidR="00F91CCC" w:rsidRPr="00724A5B" w:rsidRDefault="00F91CCC" w:rsidP="00D7026C">
            <w:pPr>
              <w:spacing w:after="0" w:line="240" w:lineRule="auto"/>
              <w:rPr>
                <w:rFonts w:eastAsia="Times New Roman" w:cs="Arial"/>
                <w:noProof/>
                <w:color w:val="000000"/>
                <w:sz w:val="20"/>
                <w:szCs w:val="20"/>
              </w:rPr>
            </w:pPr>
            <w:r w:rsidRPr="00724A5B">
              <w:rPr>
                <w:rFonts w:eastAsia="Times New Roman" w:cs="Arial"/>
                <w:noProof/>
                <w:color w:val="000000"/>
                <w:sz w:val="20"/>
                <w:szCs w:val="20"/>
              </w:rPr>
              <w:t xml:space="preserve">Not provided </w:t>
            </w:r>
          </w:p>
        </w:tc>
      </w:tr>
      <w:tr w:rsidR="00F91CCC" w:rsidRPr="00724A5B" w14:paraId="707D01EE" w14:textId="77777777" w:rsidTr="00F91CCC">
        <w:trPr>
          <w:trHeight w:val="300"/>
          <w:jc w:val="center"/>
        </w:trPr>
        <w:tc>
          <w:tcPr>
            <w:tcW w:w="7366" w:type="dxa"/>
            <w:noWrap/>
            <w:vAlign w:val="center"/>
          </w:tcPr>
          <w:p w14:paraId="02100314" w14:textId="77777777" w:rsidR="00F91CCC" w:rsidRPr="00724A5B" w:rsidRDefault="00F91CCC" w:rsidP="00D7026C">
            <w:pPr>
              <w:spacing w:after="0" w:line="240" w:lineRule="auto"/>
              <w:rPr>
                <w:rFonts w:eastAsia="Times New Roman" w:cs="Arial"/>
                <w:noProof/>
                <w:color w:val="000000"/>
                <w:sz w:val="20"/>
                <w:szCs w:val="20"/>
                <w:lang w:eastAsia="en-GB"/>
              </w:rPr>
            </w:pPr>
            <w:r w:rsidRPr="00724A5B">
              <w:rPr>
                <w:rFonts w:eastAsia="Times New Roman" w:cs="Arial"/>
                <w:noProof/>
                <w:color w:val="000000"/>
                <w:sz w:val="20"/>
                <w:szCs w:val="20"/>
                <w:lang w:eastAsia="en-GB"/>
              </w:rPr>
              <w:t>ARVI (longliners – Spain)</w:t>
            </w:r>
          </w:p>
        </w:tc>
        <w:tc>
          <w:tcPr>
            <w:tcW w:w="1728" w:type="dxa"/>
            <w:noWrap/>
            <w:vAlign w:val="center"/>
          </w:tcPr>
          <w:p w14:paraId="3B52BF2D" w14:textId="77777777" w:rsidR="00F91CCC" w:rsidRPr="00724A5B" w:rsidRDefault="00F91CCC" w:rsidP="00D7026C">
            <w:pPr>
              <w:spacing w:after="0" w:line="240" w:lineRule="auto"/>
              <w:rPr>
                <w:rFonts w:eastAsia="Times New Roman" w:cs="Arial"/>
                <w:noProof/>
                <w:color w:val="000000"/>
                <w:sz w:val="20"/>
                <w:szCs w:val="20"/>
              </w:rPr>
            </w:pPr>
            <w:r w:rsidRPr="00724A5B">
              <w:rPr>
                <w:rFonts w:eastAsia="Times New Roman" w:cs="Arial"/>
                <w:noProof/>
                <w:color w:val="000000"/>
                <w:sz w:val="20"/>
                <w:szCs w:val="20"/>
              </w:rPr>
              <w:t>Responded (Q) but declined to comment as no vessels using Agreement</w:t>
            </w:r>
          </w:p>
        </w:tc>
      </w:tr>
      <w:tr w:rsidR="00F91CCC" w:rsidRPr="00724A5B" w14:paraId="5CB3B217" w14:textId="77777777" w:rsidTr="00F91CCC">
        <w:trPr>
          <w:trHeight w:val="300"/>
          <w:jc w:val="center"/>
        </w:trPr>
        <w:tc>
          <w:tcPr>
            <w:tcW w:w="7366" w:type="dxa"/>
            <w:noWrap/>
            <w:vAlign w:val="bottom"/>
            <w:hideMark/>
          </w:tcPr>
          <w:p w14:paraId="06BFFD7A" w14:textId="77777777" w:rsidR="00F91CCC" w:rsidRPr="00724A5B" w:rsidRDefault="00F91CCC" w:rsidP="00D7026C">
            <w:pPr>
              <w:spacing w:after="0" w:line="240" w:lineRule="auto"/>
              <w:rPr>
                <w:rFonts w:eastAsia="Times New Roman" w:cs="Arial"/>
                <w:b/>
                <w:bCs/>
                <w:noProof/>
                <w:color w:val="000000"/>
                <w:sz w:val="20"/>
                <w:szCs w:val="20"/>
              </w:rPr>
            </w:pPr>
            <w:r w:rsidRPr="00724A5B">
              <w:rPr>
                <w:rFonts w:eastAsia="Times New Roman" w:cs="Arial"/>
                <w:b/>
                <w:bCs/>
                <w:noProof/>
                <w:color w:val="000000"/>
                <w:sz w:val="20"/>
                <w:szCs w:val="20"/>
              </w:rPr>
              <w:t>Stakeholders with an interest in the SFPA</w:t>
            </w:r>
          </w:p>
        </w:tc>
        <w:tc>
          <w:tcPr>
            <w:tcW w:w="1728" w:type="dxa"/>
            <w:noWrap/>
            <w:vAlign w:val="bottom"/>
            <w:hideMark/>
          </w:tcPr>
          <w:p w14:paraId="0E6BE819" w14:textId="77777777" w:rsidR="00F91CCC" w:rsidRPr="00724A5B" w:rsidRDefault="00F91CCC" w:rsidP="00D7026C">
            <w:pPr>
              <w:spacing w:after="0" w:line="240" w:lineRule="auto"/>
              <w:rPr>
                <w:rFonts w:eastAsia="Times New Roman" w:cs="Arial"/>
                <w:b/>
                <w:bCs/>
                <w:noProof/>
                <w:color w:val="000000"/>
                <w:sz w:val="20"/>
                <w:szCs w:val="20"/>
              </w:rPr>
            </w:pPr>
          </w:p>
        </w:tc>
      </w:tr>
      <w:tr w:rsidR="00F91CCC" w:rsidRPr="00724A5B" w14:paraId="129D317C" w14:textId="77777777" w:rsidTr="00F91CCC">
        <w:trPr>
          <w:trHeight w:val="300"/>
          <w:jc w:val="center"/>
        </w:trPr>
        <w:tc>
          <w:tcPr>
            <w:tcW w:w="7366" w:type="dxa"/>
            <w:noWrap/>
            <w:vAlign w:val="bottom"/>
            <w:hideMark/>
          </w:tcPr>
          <w:p w14:paraId="74C4003B" w14:textId="77777777" w:rsidR="00F91CCC" w:rsidRPr="00724A5B" w:rsidRDefault="00F91CCC" w:rsidP="00D7026C">
            <w:pPr>
              <w:spacing w:after="0" w:line="240" w:lineRule="auto"/>
              <w:rPr>
                <w:rFonts w:eastAsia="Times New Roman" w:cs="Arial"/>
                <w:noProof/>
                <w:color w:val="000000"/>
                <w:sz w:val="20"/>
                <w:szCs w:val="20"/>
              </w:rPr>
            </w:pPr>
            <w:r w:rsidRPr="00724A5B">
              <w:rPr>
                <w:rFonts w:eastAsia="Times New Roman" w:cs="Arial"/>
                <w:noProof/>
                <w:color w:val="000000"/>
                <w:sz w:val="20"/>
                <w:szCs w:val="20"/>
                <w:lang w:eastAsia="en-GB"/>
              </w:rPr>
              <w:t>EEAS / EU Delegation in Mauritius</w:t>
            </w:r>
          </w:p>
        </w:tc>
        <w:tc>
          <w:tcPr>
            <w:tcW w:w="1728" w:type="dxa"/>
            <w:noWrap/>
            <w:vAlign w:val="bottom"/>
            <w:hideMark/>
          </w:tcPr>
          <w:p w14:paraId="1E49DC82" w14:textId="77777777" w:rsidR="00F91CCC" w:rsidRPr="00724A5B" w:rsidRDefault="00F91CCC" w:rsidP="00D7026C">
            <w:pPr>
              <w:spacing w:after="0" w:line="240" w:lineRule="auto"/>
              <w:rPr>
                <w:rFonts w:eastAsia="Times New Roman" w:cs="Arial"/>
                <w:noProof/>
                <w:color w:val="000000"/>
                <w:sz w:val="20"/>
                <w:szCs w:val="20"/>
              </w:rPr>
            </w:pPr>
            <w:r w:rsidRPr="00724A5B">
              <w:rPr>
                <w:rFonts w:eastAsia="Times New Roman" w:cs="Arial"/>
                <w:noProof/>
                <w:color w:val="000000"/>
                <w:sz w:val="20"/>
                <w:szCs w:val="20"/>
              </w:rPr>
              <w:t>Provided (IP)</w:t>
            </w:r>
          </w:p>
        </w:tc>
      </w:tr>
      <w:tr w:rsidR="00F91CCC" w:rsidRPr="00724A5B" w14:paraId="4D169EC2" w14:textId="77777777" w:rsidTr="00F91CCC">
        <w:trPr>
          <w:trHeight w:val="300"/>
          <w:jc w:val="center"/>
        </w:trPr>
        <w:tc>
          <w:tcPr>
            <w:tcW w:w="7366" w:type="dxa"/>
            <w:noWrap/>
            <w:vAlign w:val="bottom"/>
          </w:tcPr>
          <w:p w14:paraId="338015C0" w14:textId="77777777" w:rsidR="00F91CCC" w:rsidRPr="00724A5B" w:rsidRDefault="00F91CCC" w:rsidP="00D7026C">
            <w:pPr>
              <w:spacing w:after="0" w:line="240" w:lineRule="auto"/>
              <w:rPr>
                <w:rFonts w:eastAsia="Times New Roman" w:cs="Arial"/>
                <w:noProof/>
                <w:color w:val="000000"/>
                <w:sz w:val="20"/>
                <w:szCs w:val="20"/>
              </w:rPr>
            </w:pPr>
            <w:r w:rsidRPr="00724A5B">
              <w:rPr>
                <w:rFonts w:eastAsia="Times New Roman" w:cs="Arial"/>
                <w:noProof/>
                <w:color w:val="000000"/>
                <w:sz w:val="20"/>
                <w:szCs w:val="20"/>
              </w:rPr>
              <w:t>Pew Charitable Trusts</w:t>
            </w:r>
          </w:p>
        </w:tc>
        <w:tc>
          <w:tcPr>
            <w:tcW w:w="1728" w:type="dxa"/>
            <w:noWrap/>
            <w:vAlign w:val="bottom"/>
          </w:tcPr>
          <w:p w14:paraId="53CF26F6" w14:textId="77777777" w:rsidR="00F91CCC" w:rsidRPr="00724A5B" w:rsidRDefault="00F91CCC" w:rsidP="00D7026C">
            <w:pPr>
              <w:spacing w:after="0" w:line="240" w:lineRule="auto"/>
              <w:rPr>
                <w:rFonts w:eastAsia="Times New Roman" w:cs="Arial"/>
                <w:noProof/>
                <w:color w:val="000000"/>
                <w:sz w:val="20"/>
                <w:szCs w:val="20"/>
              </w:rPr>
            </w:pPr>
            <w:r w:rsidRPr="00724A5B">
              <w:rPr>
                <w:rFonts w:eastAsia="Times New Roman" w:cs="Arial"/>
                <w:noProof/>
                <w:color w:val="000000"/>
                <w:sz w:val="20"/>
                <w:szCs w:val="20"/>
              </w:rPr>
              <w:t>Not provided</w:t>
            </w:r>
          </w:p>
        </w:tc>
      </w:tr>
      <w:tr w:rsidR="00F91CCC" w:rsidRPr="00724A5B" w14:paraId="1B0512EE" w14:textId="77777777" w:rsidTr="00F91CCC">
        <w:trPr>
          <w:trHeight w:val="300"/>
          <w:jc w:val="center"/>
        </w:trPr>
        <w:tc>
          <w:tcPr>
            <w:tcW w:w="7366" w:type="dxa"/>
            <w:noWrap/>
            <w:vAlign w:val="bottom"/>
            <w:hideMark/>
          </w:tcPr>
          <w:p w14:paraId="77D547D3" w14:textId="77777777" w:rsidR="00F91CCC" w:rsidRPr="00724A5B" w:rsidRDefault="00F91CCC" w:rsidP="00D7026C">
            <w:pPr>
              <w:spacing w:after="0" w:line="240" w:lineRule="auto"/>
              <w:rPr>
                <w:rFonts w:eastAsia="Times New Roman" w:cs="Arial"/>
                <w:noProof/>
                <w:color w:val="000000"/>
                <w:sz w:val="20"/>
                <w:szCs w:val="20"/>
              </w:rPr>
            </w:pPr>
            <w:r w:rsidRPr="00724A5B">
              <w:rPr>
                <w:rFonts w:eastAsia="Times New Roman" w:cs="Arial"/>
                <w:noProof/>
                <w:color w:val="000000"/>
                <w:sz w:val="20"/>
                <w:szCs w:val="20"/>
              </w:rPr>
              <w:t>Europêche</w:t>
            </w:r>
          </w:p>
        </w:tc>
        <w:tc>
          <w:tcPr>
            <w:tcW w:w="1728" w:type="dxa"/>
            <w:noWrap/>
            <w:vAlign w:val="bottom"/>
            <w:hideMark/>
          </w:tcPr>
          <w:p w14:paraId="4C315134" w14:textId="77777777" w:rsidR="00F91CCC" w:rsidRPr="00724A5B" w:rsidRDefault="00F91CCC" w:rsidP="00D7026C">
            <w:pPr>
              <w:spacing w:after="0" w:line="240" w:lineRule="auto"/>
              <w:rPr>
                <w:rFonts w:eastAsia="Times New Roman" w:cs="Arial"/>
                <w:noProof/>
                <w:color w:val="000000"/>
                <w:sz w:val="20"/>
                <w:szCs w:val="20"/>
              </w:rPr>
            </w:pPr>
            <w:r w:rsidRPr="00724A5B">
              <w:rPr>
                <w:rFonts w:eastAsia="Times New Roman" w:cs="Arial"/>
                <w:noProof/>
                <w:color w:val="000000"/>
                <w:sz w:val="20"/>
                <w:szCs w:val="20"/>
              </w:rPr>
              <w:t>Not provided</w:t>
            </w:r>
          </w:p>
        </w:tc>
      </w:tr>
      <w:tr w:rsidR="00F91CCC" w:rsidRPr="00724A5B" w14:paraId="6906AF7F" w14:textId="77777777" w:rsidTr="00F91CCC">
        <w:trPr>
          <w:trHeight w:val="300"/>
          <w:jc w:val="center"/>
        </w:trPr>
        <w:tc>
          <w:tcPr>
            <w:tcW w:w="7366" w:type="dxa"/>
            <w:noWrap/>
            <w:vAlign w:val="bottom"/>
            <w:hideMark/>
          </w:tcPr>
          <w:p w14:paraId="2CB4028A" w14:textId="77777777" w:rsidR="00F91CCC" w:rsidRPr="00724A5B" w:rsidRDefault="00F91CCC" w:rsidP="00D7026C">
            <w:pPr>
              <w:spacing w:after="0" w:line="240" w:lineRule="auto"/>
              <w:rPr>
                <w:rFonts w:eastAsia="Times New Roman" w:cs="Arial"/>
                <w:noProof/>
                <w:color w:val="000000"/>
                <w:sz w:val="20"/>
                <w:szCs w:val="20"/>
              </w:rPr>
            </w:pPr>
            <w:r w:rsidRPr="00724A5B">
              <w:rPr>
                <w:rFonts w:eastAsia="Times New Roman" w:cs="Arial"/>
                <w:noProof/>
                <w:color w:val="000000"/>
                <w:sz w:val="20"/>
                <w:szCs w:val="20"/>
              </w:rPr>
              <w:t>European Transport Federation</w:t>
            </w:r>
          </w:p>
        </w:tc>
        <w:tc>
          <w:tcPr>
            <w:tcW w:w="1728" w:type="dxa"/>
            <w:noWrap/>
            <w:vAlign w:val="bottom"/>
            <w:hideMark/>
          </w:tcPr>
          <w:p w14:paraId="10D225F4" w14:textId="77777777" w:rsidR="00F91CCC" w:rsidRPr="00724A5B" w:rsidRDefault="00F91CCC" w:rsidP="00D7026C">
            <w:pPr>
              <w:spacing w:after="0" w:line="240" w:lineRule="auto"/>
              <w:rPr>
                <w:rFonts w:eastAsia="Times New Roman" w:cs="Arial"/>
                <w:noProof/>
                <w:color w:val="000000"/>
                <w:sz w:val="20"/>
                <w:szCs w:val="20"/>
              </w:rPr>
            </w:pPr>
            <w:r w:rsidRPr="00724A5B">
              <w:rPr>
                <w:rFonts w:eastAsia="Times New Roman" w:cs="Arial"/>
                <w:noProof/>
                <w:color w:val="000000"/>
                <w:sz w:val="20"/>
                <w:szCs w:val="20"/>
              </w:rPr>
              <w:t>Provided (Q)</w:t>
            </w:r>
          </w:p>
        </w:tc>
      </w:tr>
      <w:tr w:rsidR="00F91CCC" w:rsidRPr="00724A5B" w14:paraId="592CB5FA" w14:textId="77777777" w:rsidTr="00F91CCC">
        <w:trPr>
          <w:trHeight w:val="300"/>
          <w:jc w:val="center"/>
        </w:trPr>
        <w:tc>
          <w:tcPr>
            <w:tcW w:w="7366" w:type="dxa"/>
            <w:noWrap/>
            <w:vAlign w:val="bottom"/>
            <w:hideMark/>
          </w:tcPr>
          <w:p w14:paraId="40877B45" w14:textId="77777777" w:rsidR="00F91CCC" w:rsidRPr="00724A5B" w:rsidRDefault="00F91CCC" w:rsidP="00D7026C">
            <w:pPr>
              <w:spacing w:after="0" w:line="240" w:lineRule="auto"/>
              <w:rPr>
                <w:rFonts w:eastAsia="Times New Roman" w:cs="Arial"/>
                <w:noProof/>
                <w:color w:val="000000"/>
                <w:sz w:val="20"/>
                <w:szCs w:val="20"/>
              </w:rPr>
            </w:pPr>
            <w:r w:rsidRPr="00724A5B">
              <w:rPr>
                <w:rFonts w:eastAsia="Times New Roman" w:cs="Arial"/>
                <w:noProof/>
                <w:color w:val="000000"/>
                <w:sz w:val="20"/>
                <w:szCs w:val="20"/>
              </w:rPr>
              <w:t>CAPE/CFFA</w:t>
            </w:r>
          </w:p>
        </w:tc>
        <w:tc>
          <w:tcPr>
            <w:tcW w:w="1728" w:type="dxa"/>
            <w:noWrap/>
            <w:vAlign w:val="bottom"/>
            <w:hideMark/>
          </w:tcPr>
          <w:p w14:paraId="2890E1A1" w14:textId="77777777" w:rsidR="00F91CCC" w:rsidRPr="00724A5B" w:rsidRDefault="00F91CCC" w:rsidP="00D7026C">
            <w:pPr>
              <w:spacing w:after="0" w:line="240" w:lineRule="auto"/>
              <w:rPr>
                <w:rFonts w:eastAsia="Times New Roman" w:cs="Arial"/>
                <w:noProof/>
                <w:color w:val="000000"/>
                <w:sz w:val="20"/>
                <w:szCs w:val="20"/>
              </w:rPr>
            </w:pPr>
            <w:r w:rsidRPr="00724A5B">
              <w:rPr>
                <w:rFonts w:eastAsia="Times New Roman" w:cs="Arial"/>
                <w:noProof/>
                <w:color w:val="000000"/>
                <w:sz w:val="20"/>
                <w:szCs w:val="20"/>
              </w:rPr>
              <w:t>Provided (Q and VC)</w:t>
            </w:r>
          </w:p>
        </w:tc>
      </w:tr>
      <w:tr w:rsidR="00F91CCC" w:rsidRPr="00724A5B" w14:paraId="5224CC97" w14:textId="77777777" w:rsidTr="00F91CCC">
        <w:trPr>
          <w:trHeight w:val="300"/>
          <w:jc w:val="center"/>
        </w:trPr>
        <w:tc>
          <w:tcPr>
            <w:tcW w:w="7366" w:type="dxa"/>
            <w:noWrap/>
            <w:vAlign w:val="bottom"/>
          </w:tcPr>
          <w:p w14:paraId="234E2584" w14:textId="77777777" w:rsidR="00F91CCC" w:rsidRPr="00724A5B" w:rsidRDefault="00F91CCC" w:rsidP="00D7026C">
            <w:pPr>
              <w:spacing w:after="0" w:line="240" w:lineRule="auto"/>
              <w:rPr>
                <w:rFonts w:eastAsia="Times New Roman" w:cs="Arial"/>
                <w:noProof/>
                <w:color w:val="000000"/>
                <w:sz w:val="20"/>
                <w:szCs w:val="20"/>
              </w:rPr>
            </w:pPr>
            <w:r w:rsidRPr="00724A5B">
              <w:rPr>
                <w:rFonts w:eastAsia="Times New Roman" w:cs="Arial"/>
                <w:noProof/>
                <w:color w:val="000000"/>
                <w:sz w:val="20"/>
                <w:szCs w:val="20"/>
              </w:rPr>
              <w:t>COGECA</w:t>
            </w:r>
          </w:p>
        </w:tc>
        <w:tc>
          <w:tcPr>
            <w:tcW w:w="1728" w:type="dxa"/>
            <w:noWrap/>
            <w:vAlign w:val="bottom"/>
          </w:tcPr>
          <w:p w14:paraId="08020FCC" w14:textId="77777777" w:rsidR="00F91CCC" w:rsidRPr="00724A5B" w:rsidRDefault="00F91CCC" w:rsidP="00D7026C">
            <w:pPr>
              <w:spacing w:after="0" w:line="240" w:lineRule="auto"/>
              <w:rPr>
                <w:rFonts w:eastAsia="Times New Roman" w:cs="Arial"/>
                <w:noProof/>
                <w:color w:val="000000"/>
                <w:sz w:val="20"/>
                <w:szCs w:val="20"/>
              </w:rPr>
            </w:pPr>
            <w:r w:rsidRPr="00724A5B">
              <w:rPr>
                <w:rFonts w:eastAsia="Times New Roman" w:cs="Arial"/>
                <w:noProof/>
                <w:color w:val="000000"/>
                <w:sz w:val="20"/>
                <w:szCs w:val="20"/>
              </w:rPr>
              <w:t>Not provided</w:t>
            </w:r>
          </w:p>
        </w:tc>
      </w:tr>
      <w:tr w:rsidR="00F91CCC" w:rsidRPr="00724A5B" w14:paraId="3D53ACAB" w14:textId="77777777" w:rsidTr="00F91CCC">
        <w:trPr>
          <w:trHeight w:val="300"/>
          <w:jc w:val="center"/>
        </w:trPr>
        <w:tc>
          <w:tcPr>
            <w:tcW w:w="7366" w:type="dxa"/>
            <w:noWrap/>
            <w:vAlign w:val="bottom"/>
            <w:hideMark/>
          </w:tcPr>
          <w:p w14:paraId="68C9A1A2" w14:textId="77777777" w:rsidR="00F91CCC" w:rsidRPr="00724A5B" w:rsidRDefault="00F91CCC" w:rsidP="00D7026C">
            <w:pPr>
              <w:spacing w:after="0" w:line="240" w:lineRule="auto"/>
              <w:rPr>
                <w:rFonts w:eastAsia="Times New Roman" w:cs="Arial"/>
                <w:noProof/>
                <w:color w:val="000000"/>
                <w:sz w:val="20"/>
                <w:szCs w:val="20"/>
              </w:rPr>
            </w:pPr>
            <w:r w:rsidRPr="00724A5B">
              <w:rPr>
                <w:rFonts w:eastAsia="Times New Roman" w:cs="Arial"/>
                <w:noProof/>
                <w:color w:val="000000"/>
                <w:sz w:val="20"/>
                <w:szCs w:val="20"/>
              </w:rPr>
              <w:t xml:space="preserve">WWF </w:t>
            </w:r>
          </w:p>
        </w:tc>
        <w:tc>
          <w:tcPr>
            <w:tcW w:w="1728" w:type="dxa"/>
            <w:noWrap/>
            <w:vAlign w:val="bottom"/>
            <w:hideMark/>
          </w:tcPr>
          <w:p w14:paraId="1A4AA975" w14:textId="77777777" w:rsidR="00F91CCC" w:rsidRPr="00724A5B" w:rsidRDefault="00F91CCC" w:rsidP="00D7026C">
            <w:pPr>
              <w:spacing w:after="0" w:line="240" w:lineRule="auto"/>
              <w:rPr>
                <w:rFonts w:eastAsia="Times New Roman" w:cs="Arial"/>
                <w:noProof/>
                <w:color w:val="000000"/>
                <w:sz w:val="20"/>
                <w:szCs w:val="20"/>
              </w:rPr>
            </w:pPr>
            <w:r w:rsidRPr="00724A5B">
              <w:rPr>
                <w:rFonts w:eastAsia="Times New Roman" w:cs="Arial"/>
                <w:noProof/>
                <w:color w:val="000000"/>
                <w:sz w:val="20"/>
                <w:szCs w:val="20"/>
              </w:rPr>
              <w:t>Not provided</w:t>
            </w:r>
          </w:p>
        </w:tc>
      </w:tr>
      <w:tr w:rsidR="00F91CCC" w:rsidRPr="00724A5B" w14:paraId="53F55822" w14:textId="77777777" w:rsidTr="00F91CCC">
        <w:trPr>
          <w:trHeight w:val="300"/>
          <w:jc w:val="center"/>
        </w:trPr>
        <w:tc>
          <w:tcPr>
            <w:tcW w:w="7366" w:type="dxa"/>
            <w:noWrap/>
            <w:vAlign w:val="bottom"/>
            <w:hideMark/>
          </w:tcPr>
          <w:p w14:paraId="4E13FAAE" w14:textId="77777777" w:rsidR="00F91CCC" w:rsidRPr="00724A5B" w:rsidRDefault="00F91CCC" w:rsidP="00D7026C">
            <w:pPr>
              <w:spacing w:after="0" w:line="240" w:lineRule="auto"/>
              <w:rPr>
                <w:rFonts w:eastAsia="Times New Roman" w:cs="Arial"/>
                <w:noProof/>
                <w:color w:val="000000"/>
                <w:sz w:val="20"/>
                <w:szCs w:val="20"/>
              </w:rPr>
            </w:pPr>
            <w:r w:rsidRPr="00724A5B">
              <w:rPr>
                <w:rFonts w:eastAsia="Times New Roman" w:cs="Arial"/>
                <w:noProof/>
                <w:color w:val="000000"/>
                <w:sz w:val="20"/>
                <w:szCs w:val="20"/>
              </w:rPr>
              <w:t>Environmental Justice Foundation</w:t>
            </w:r>
          </w:p>
        </w:tc>
        <w:tc>
          <w:tcPr>
            <w:tcW w:w="1728" w:type="dxa"/>
            <w:noWrap/>
            <w:vAlign w:val="bottom"/>
            <w:hideMark/>
          </w:tcPr>
          <w:p w14:paraId="6F84C7E4" w14:textId="77777777" w:rsidR="00F91CCC" w:rsidRPr="00724A5B" w:rsidRDefault="00F91CCC" w:rsidP="00D7026C">
            <w:pPr>
              <w:spacing w:after="0" w:line="240" w:lineRule="auto"/>
              <w:rPr>
                <w:rFonts w:eastAsia="Times New Roman" w:cs="Arial"/>
                <w:noProof/>
                <w:color w:val="000000"/>
                <w:sz w:val="20"/>
                <w:szCs w:val="20"/>
              </w:rPr>
            </w:pPr>
            <w:r w:rsidRPr="00724A5B">
              <w:rPr>
                <w:rFonts w:eastAsia="Times New Roman" w:cs="Arial"/>
                <w:noProof/>
                <w:color w:val="000000" w:themeColor="text1"/>
                <w:sz w:val="20"/>
                <w:szCs w:val="20"/>
              </w:rPr>
              <w:t>Responded but declined to comment (Q)</w:t>
            </w:r>
          </w:p>
        </w:tc>
      </w:tr>
      <w:tr w:rsidR="00F91CCC" w:rsidRPr="00724A5B" w14:paraId="42D5C8DA" w14:textId="77777777" w:rsidTr="00F91CCC">
        <w:trPr>
          <w:trHeight w:val="300"/>
          <w:jc w:val="center"/>
        </w:trPr>
        <w:tc>
          <w:tcPr>
            <w:tcW w:w="7366" w:type="dxa"/>
            <w:noWrap/>
            <w:vAlign w:val="bottom"/>
            <w:hideMark/>
          </w:tcPr>
          <w:p w14:paraId="0642F62F" w14:textId="77777777" w:rsidR="00F91CCC" w:rsidRPr="00724A5B" w:rsidRDefault="00F91CCC" w:rsidP="00D7026C">
            <w:pPr>
              <w:spacing w:after="0" w:line="240" w:lineRule="auto"/>
              <w:rPr>
                <w:rFonts w:eastAsia="Times New Roman" w:cs="Arial"/>
                <w:noProof/>
                <w:color w:val="000000"/>
                <w:sz w:val="20"/>
                <w:szCs w:val="20"/>
              </w:rPr>
            </w:pPr>
            <w:r w:rsidRPr="00724A5B">
              <w:rPr>
                <w:rFonts w:eastAsia="Times New Roman" w:cs="Arial"/>
                <w:noProof/>
                <w:color w:val="000000"/>
                <w:sz w:val="20"/>
                <w:szCs w:val="20"/>
              </w:rPr>
              <w:t xml:space="preserve">Oceana </w:t>
            </w:r>
          </w:p>
        </w:tc>
        <w:tc>
          <w:tcPr>
            <w:tcW w:w="1728" w:type="dxa"/>
            <w:noWrap/>
            <w:vAlign w:val="bottom"/>
            <w:hideMark/>
          </w:tcPr>
          <w:p w14:paraId="51EB16C8" w14:textId="77777777" w:rsidR="00F91CCC" w:rsidRPr="00724A5B" w:rsidRDefault="00F91CCC" w:rsidP="00D7026C">
            <w:pPr>
              <w:spacing w:after="0" w:line="240" w:lineRule="auto"/>
              <w:rPr>
                <w:rFonts w:eastAsia="Times New Roman" w:cs="Arial"/>
                <w:noProof/>
                <w:color w:val="000000"/>
                <w:sz w:val="20"/>
                <w:szCs w:val="20"/>
              </w:rPr>
            </w:pPr>
            <w:r w:rsidRPr="00724A5B">
              <w:rPr>
                <w:rFonts w:eastAsia="Times New Roman" w:cs="Arial"/>
                <w:noProof/>
                <w:color w:val="000000"/>
                <w:sz w:val="20"/>
                <w:szCs w:val="20"/>
              </w:rPr>
              <w:t>Provided (Q)</w:t>
            </w:r>
          </w:p>
        </w:tc>
      </w:tr>
      <w:tr w:rsidR="00F91CCC" w:rsidRPr="00724A5B" w14:paraId="2B829166" w14:textId="77777777" w:rsidTr="00F91CCC">
        <w:trPr>
          <w:trHeight w:val="300"/>
          <w:jc w:val="center"/>
        </w:trPr>
        <w:tc>
          <w:tcPr>
            <w:tcW w:w="7366" w:type="dxa"/>
            <w:noWrap/>
            <w:vAlign w:val="bottom"/>
            <w:hideMark/>
          </w:tcPr>
          <w:p w14:paraId="1E873701" w14:textId="77777777" w:rsidR="00F91CCC" w:rsidRPr="00724A5B" w:rsidRDefault="00F91CCC" w:rsidP="00D7026C">
            <w:pPr>
              <w:spacing w:after="0" w:line="240" w:lineRule="auto"/>
              <w:rPr>
                <w:rFonts w:eastAsia="Times New Roman" w:cs="Arial"/>
                <w:noProof/>
                <w:color w:val="000000"/>
                <w:sz w:val="20"/>
                <w:szCs w:val="20"/>
              </w:rPr>
            </w:pPr>
            <w:r w:rsidRPr="00724A5B">
              <w:rPr>
                <w:rFonts w:eastAsia="Times New Roman" w:cs="Arial"/>
                <w:noProof/>
                <w:color w:val="000000"/>
                <w:sz w:val="20"/>
                <w:szCs w:val="20"/>
              </w:rPr>
              <w:t>Long Distance Advisory Committee (LDAC)</w:t>
            </w:r>
          </w:p>
        </w:tc>
        <w:tc>
          <w:tcPr>
            <w:tcW w:w="1728" w:type="dxa"/>
            <w:noWrap/>
            <w:vAlign w:val="bottom"/>
            <w:hideMark/>
          </w:tcPr>
          <w:p w14:paraId="4455D2BE" w14:textId="77777777" w:rsidR="00F91CCC" w:rsidRPr="00724A5B" w:rsidRDefault="00F91CCC" w:rsidP="00D7026C">
            <w:pPr>
              <w:spacing w:after="0" w:line="240" w:lineRule="auto"/>
              <w:rPr>
                <w:rFonts w:eastAsia="Times New Roman" w:cs="Arial"/>
                <w:noProof/>
                <w:color w:val="000000"/>
                <w:sz w:val="20"/>
                <w:szCs w:val="20"/>
              </w:rPr>
            </w:pPr>
            <w:r w:rsidRPr="00724A5B">
              <w:rPr>
                <w:rFonts w:eastAsia="Times New Roman" w:cs="Arial"/>
                <w:noProof/>
                <w:color w:val="000000"/>
                <w:sz w:val="20"/>
                <w:szCs w:val="20"/>
              </w:rPr>
              <w:t>Informed</w:t>
            </w:r>
          </w:p>
        </w:tc>
      </w:tr>
    </w:tbl>
    <w:p w14:paraId="0E109F44" w14:textId="77777777" w:rsidR="00E04394" w:rsidRPr="00724A5B" w:rsidRDefault="00E04394" w:rsidP="00BD1DAA">
      <w:pPr>
        <w:rPr>
          <w:rFonts w:ascii="Times New Roman" w:hAnsi="Times New Roman" w:cs="Times New Roman"/>
          <w:iCs/>
          <w:noProof/>
        </w:rPr>
      </w:pPr>
    </w:p>
    <w:p w14:paraId="251AA9EF" w14:textId="315AAC7C" w:rsidR="00D9480D" w:rsidRPr="00F12C57" w:rsidRDefault="006C785F" w:rsidP="00D013D5">
      <w:pPr>
        <w:rPr>
          <w:rFonts w:ascii="Times New Roman" w:hAnsi="Times New Roman" w:cs="Times New Roman"/>
          <w:noProof/>
          <w:lang w:eastAsia="en-GB"/>
        </w:rPr>
      </w:pPr>
      <w:r w:rsidRPr="00724A5B">
        <w:rPr>
          <w:rFonts w:ascii="Times New Roman" w:hAnsi="Times New Roman" w:cs="Times New Roman"/>
          <w:iCs/>
          <w:noProof/>
        </w:rPr>
        <w:t>See Annex</w:t>
      </w:r>
      <w:r w:rsidR="00FB0BA6" w:rsidRPr="00724A5B">
        <w:rPr>
          <w:rFonts w:ascii="Times New Roman" w:hAnsi="Times New Roman" w:cs="Times New Roman"/>
          <w:iCs/>
          <w:noProof/>
        </w:rPr>
        <w:t xml:space="preserve"> </w:t>
      </w:r>
      <w:r w:rsidRPr="00724A5B">
        <w:rPr>
          <w:rFonts w:ascii="Times New Roman" w:hAnsi="Times New Roman" w:cs="Times New Roman"/>
          <w:iCs/>
          <w:noProof/>
        </w:rPr>
        <w:t xml:space="preserve">8 of the evaluation study for information on </w:t>
      </w:r>
      <w:r w:rsidR="0095398B" w:rsidRPr="00724A5B">
        <w:rPr>
          <w:rFonts w:ascii="Times New Roman" w:hAnsi="Times New Roman" w:cs="Times New Roman"/>
          <w:iCs/>
          <w:noProof/>
        </w:rPr>
        <w:t>the exact content of the consultation, including detailed responses of the stakeholders</w:t>
      </w:r>
      <w:bookmarkEnd w:id="0"/>
      <w:r w:rsidR="001701D2" w:rsidRPr="00724A5B">
        <w:rPr>
          <w:rFonts w:ascii="Times New Roman" w:hAnsi="Times New Roman" w:cs="Times New Roman"/>
          <w:iCs/>
          <w:noProof/>
        </w:rPr>
        <w:t>.</w:t>
      </w:r>
    </w:p>
    <w:sectPr w:rsidR="00D9480D" w:rsidRPr="00F12C57" w:rsidSect="00DF3130">
      <w:headerReference w:type="default" r:id="rId46"/>
      <w:footerReference w:type="default" r:id="rId47"/>
      <w:headerReference w:type="first" r:id="rId48"/>
      <w:footerReference w:type="first" r:id="rId49"/>
      <w:pgSz w:w="16838" w:h="11906" w:orient="landscape"/>
      <w:pgMar w:top="1587" w:right="1020" w:bottom="1701" w:left="1020" w:header="601" w:footer="107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45D917" w14:textId="77777777" w:rsidR="00EF2735" w:rsidRPr="00724A5B" w:rsidRDefault="00EF2735" w:rsidP="006A5F73">
      <w:pPr>
        <w:spacing w:after="0" w:line="240" w:lineRule="auto"/>
      </w:pPr>
      <w:r w:rsidRPr="00724A5B">
        <w:separator/>
      </w:r>
    </w:p>
  </w:endnote>
  <w:endnote w:type="continuationSeparator" w:id="0">
    <w:p w14:paraId="4CD2F2A8" w14:textId="77777777" w:rsidR="00EF2735" w:rsidRPr="00724A5B" w:rsidRDefault="00EF2735" w:rsidP="006A5F73">
      <w:pPr>
        <w:spacing w:after="0" w:line="240" w:lineRule="auto"/>
      </w:pPr>
      <w:r w:rsidRPr="00724A5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6DFDC2" w14:textId="487D115E" w:rsidR="00584A7B" w:rsidRPr="00584A7B" w:rsidRDefault="00584A7B" w:rsidP="00584A7B">
    <w:pPr>
      <w:pStyle w:val="FooterCoverPage"/>
      <w:rPr>
        <w:rFonts w:ascii="Arial" w:hAnsi="Arial" w:cs="Arial"/>
        <w:b/>
        <w:sz w:val="48"/>
      </w:rPr>
    </w:pPr>
    <w:r w:rsidRPr="00584A7B">
      <w:rPr>
        <w:rFonts w:ascii="Arial" w:hAnsi="Arial" w:cs="Arial"/>
        <w:b/>
        <w:sz w:val="48"/>
      </w:rPr>
      <w:t>EN</w:t>
    </w:r>
    <w:r w:rsidRPr="00584A7B">
      <w:rPr>
        <w:rFonts w:ascii="Arial" w:hAnsi="Arial" w:cs="Arial"/>
        <w:b/>
        <w:sz w:val="48"/>
      </w:rPr>
      <w:tab/>
    </w:r>
    <w:r w:rsidRPr="00584A7B">
      <w:rPr>
        <w:rFonts w:ascii="Arial" w:hAnsi="Arial" w:cs="Arial"/>
        <w:b/>
        <w:sz w:val="48"/>
      </w:rPr>
      <w:tab/>
    </w:r>
    <w:r w:rsidRPr="00584A7B">
      <w:tab/>
    </w:r>
    <w:r w:rsidRPr="00584A7B">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4BEA76" w14:textId="4AA310BB" w:rsidR="00584A7B" w:rsidRPr="00584A7B" w:rsidRDefault="00584A7B" w:rsidP="00584A7B">
    <w:pPr>
      <w:pStyle w:val="FooterCoverPage"/>
      <w:rPr>
        <w:rFonts w:ascii="Arial" w:hAnsi="Arial" w:cs="Arial"/>
        <w:b/>
        <w:sz w:val="48"/>
      </w:rPr>
    </w:pPr>
    <w:r w:rsidRPr="00584A7B">
      <w:rPr>
        <w:rFonts w:ascii="Arial" w:hAnsi="Arial" w:cs="Arial"/>
        <w:b/>
        <w:sz w:val="48"/>
      </w:rPr>
      <w:t>EN</w:t>
    </w:r>
    <w:r w:rsidRPr="00584A7B">
      <w:rPr>
        <w:rFonts w:ascii="Arial" w:hAnsi="Arial" w:cs="Arial"/>
        <w:b/>
        <w:sz w:val="48"/>
      </w:rPr>
      <w:tab/>
    </w:r>
    <w:r w:rsidRPr="00584A7B">
      <w:rPr>
        <w:rFonts w:ascii="Arial" w:hAnsi="Arial" w:cs="Arial"/>
        <w:b/>
        <w:sz w:val="48"/>
      </w:rPr>
      <w:tab/>
    </w:r>
    <w:r w:rsidRPr="00584A7B">
      <w:tab/>
    </w:r>
    <w:r w:rsidRPr="00584A7B">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046AF1" w14:textId="77777777" w:rsidR="00584A7B" w:rsidRPr="00584A7B" w:rsidRDefault="00584A7B" w:rsidP="00584A7B">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18D6D9" w14:textId="77777777" w:rsidR="00127D2A" w:rsidRPr="00724A5B" w:rsidRDefault="00127D2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32E035" w14:textId="73594CD4" w:rsidR="00127D2A" w:rsidRPr="00724A5B" w:rsidRDefault="00127D2A">
    <w:pPr>
      <w:pStyle w:val="Footer"/>
      <w:jc w:val="cen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4078036"/>
      <w:docPartObj>
        <w:docPartGallery w:val="Page Numbers (Bottom of Page)"/>
        <w:docPartUnique/>
      </w:docPartObj>
    </w:sdtPr>
    <w:sdtEndPr/>
    <w:sdtContent>
      <w:p w14:paraId="2724783B" w14:textId="31D27E1A" w:rsidR="00127D2A" w:rsidRPr="00724A5B" w:rsidRDefault="00584A7B">
        <w:pPr>
          <w:pStyle w:val="Footer"/>
          <w:jc w:val="center"/>
        </w:pPr>
      </w:p>
    </w:sdtContent>
  </w:sdt>
  <w:p w14:paraId="3D253FFB" w14:textId="77777777" w:rsidR="00127D2A" w:rsidRPr="00724A5B" w:rsidRDefault="00127D2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50FCEE" w14:textId="77777777" w:rsidR="00127D2A" w:rsidRPr="00724A5B" w:rsidRDefault="00127D2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A79A83" w14:textId="20F4D0AE" w:rsidR="00127D2A" w:rsidRPr="00724A5B" w:rsidRDefault="00127D2A">
    <w:pPr>
      <w:pStyle w:val="Footer"/>
      <w:jc w:val="center"/>
    </w:pPr>
    <w:r w:rsidRPr="00724A5B">
      <w:fldChar w:fldCharType="begin"/>
    </w:r>
    <w:r w:rsidRPr="00724A5B">
      <w:instrText>PAGE</w:instrText>
    </w:r>
    <w:r w:rsidRPr="00724A5B">
      <w:fldChar w:fldCharType="separate"/>
    </w:r>
    <w:r w:rsidR="00584A7B">
      <w:rPr>
        <w:noProof/>
      </w:rPr>
      <w:t>4</w:t>
    </w:r>
    <w:r w:rsidRPr="00724A5B">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1532199"/>
      <w:docPartObj>
        <w:docPartGallery w:val="Page Numbers (Bottom of Page)"/>
        <w:docPartUnique/>
      </w:docPartObj>
    </w:sdtPr>
    <w:sdtEndPr/>
    <w:sdtContent>
      <w:p w14:paraId="6E0D3DB3" w14:textId="02AEAB6C" w:rsidR="00127D2A" w:rsidRPr="00724A5B" w:rsidRDefault="00127D2A">
        <w:pPr>
          <w:pStyle w:val="Footer"/>
          <w:jc w:val="center"/>
        </w:pPr>
        <w:r w:rsidRPr="00724A5B">
          <w:fldChar w:fldCharType="begin"/>
        </w:r>
        <w:r w:rsidRPr="00724A5B">
          <w:instrText xml:space="preserve"> PAGE   \* MERGEFORMAT </w:instrText>
        </w:r>
        <w:r w:rsidRPr="00724A5B">
          <w:fldChar w:fldCharType="separate"/>
        </w:r>
        <w:r w:rsidR="00584A7B">
          <w:rPr>
            <w:noProof/>
          </w:rPr>
          <w:t>1</w:t>
        </w:r>
        <w:r w:rsidRPr="00724A5B">
          <w:fldChar w:fldCharType="end"/>
        </w:r>
      </w:p>
    </w:sdtContent>
  </w:sdt>
  <w:p w14:paraId="0D04E84D" w14:textId="77777777" w:rsidR="00127D2A" w:rsidRPr="00724A5B" w:rsidRDefault="00127D2A">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C5E0F2" w14:textId="77777777" w:rsidR="0061789E" w:rsidRPr="00724A5B" w:rsidRDefault="0061789E">
    <w:pPr>
      <w:pStyle w:val="Footer"/>
      <w:jc w:val="center"/>
    </w:pPr>
    <w:r w:rsidRPr="00724A5B">
      <w:fldChar w:fldCharType="begin"/>
    </w:r>
    <w:r w:rsidRPr="00724A5B">
      <w:instrText>PAGE</w:instrText>
    </w:r>
    <w:r w:rsidRPr="00724A5B">
      <w:fldChar w:fldCharType="separate"/>
    </w:r>
    <w:r w:rsidRPr="00724A5B">
      <w:t>21</w:t>
    </w:r>
    <w:r w:rsidRPr="00724A5B">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24109"/>
      <w:docPartObj>
        <w:docPartGallery w:val="Page Numbers (Bottom of Page)"/>
        <w:docPartUnique/>
      </w:docPartObj>
    </w:sdtPr>
    <w:sdtEndPr/>
    <w:sdtContent>
      <w:p w14:paraId="422C2C60" w14:textId="7F654F51" w:rsidR="0061789E" w:rsidRPr="00724A5B" w:rsidRDefault="0061789E">
        <w:pPr>
          <w:pStyle w:val="Footer"/>
          <w:jc w:val="center"/>
        </w:pPr>
        <w:r w:rsidRPr="00724A5B">
          <w:fldChar w:fldCharType="begin"/>
        </w:r>
        <w:r w:rsidRPr="00724A5B">
          <w:instrText xml:space="preserve"> PAGE   \* MERGEFORMAT </w:instrText>
        </w:r>
        <w:r w:rsidRPr="00724A5B">
          <w:fldChar w:fldCharType="separate"/>
        </w:r>
        <w:r w:rsidR="006D2D41">
          <w:rPr>
            <w:noProof/>
          </w:rPr>
          <w:t>7</w:t>
        </w:r>
        <w:r w:rsidRPr="00724A5B">
          <w:fldChar w:fldCharType="end"/>
        </w:r>
      </w:p>
    </w:sdtContent>
  </w:sdt>
  <w:p w14:paraId="33AF27A2" w14:textId="77777777" w:rsidR="0061789E" w:rsidRPr="00724A5B" w:rsidRDefault="0061789E">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8872A0" w14:textId="77777777" w:rsidR="0061789E" w:rsidRPr="00724A5B" w:rsidRDefault="0061789E">
    <w:pPr>
      <w:pStyle w:val="Footer"/>
      <w:jc w:val="center"/>
    </w:pPr>
    <w:r w:rsidRPr="00724A5B">
      <w:fldChar w:fldCharType="begin"/>
    </w:r>
    <w:r w:rsidRPr="00724A5B">
      <w:instrText>PAGE</w:instrText>
    </w:r>
    <w:r w:rsidRPr="00724A5B">
      <w:fldChar w:fldCharType="separate"/>
    </w:r>
    <w:r w:rsidRPr="00724A5B">
      <w:t>21</w:t>
    </w:r>
    <w:r w:rsidRPr="00724A5B">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8316622"/>
      <w:docPartObj>
        <w:docPartGallery w:val="Page Numbers (Bottom of Page)"/>
        <w:docPartUnique/>
      </w:docPartObj>
    </w:sdtPr>
    <w:sdtEndPr/>
    <w:sdtContent>
      <w:p w14:paraId="3AB3E54A" w14:textId="77777777" w:rsidR="0061789E" w:rsidRPr="00724A5B" w:rsidRDefault="0061789E">
        <w:pPr>
          <w:pStyle w:val="Footer"/>
          <w:jc w:val="center"/>
        </w:pPr>
        <w:r w:rsidRPr="00724A5B">
          <w:fldChar w:fldCharType="begin"/>
        </w:r>
        <w:r w:rsidRPr="00724A5B">
          <w:instrText xml:space="preserve"> PAGE   \* MERGEFORMAT </w:instrText>
        </w:r>
        <w:r w:rsidRPr="00724A5B">
          <w:fldChar w:fldCharType="separate"/>
        </w:r>
        <w:r w:rsidRPr="00724A5B">
          <w:t>1</w:t>
        </w:r>
        <w:r w:rsidRPr="00724A5B">
          <w:fldChar w:fldCharType="end"/>
        </w:r>
      </w:p>
    </w:sdtContent>
  </w:sdt>
  <w:p w14:paraId="22700C72" w14:textId="77777777" w:rsidR="0061789E" w:rsidRPr="00724A5B" w:rsidRDefault="0061789E">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5FBD25" w14:textId="77777777" w:rsidR="0061789E" w:rsidRPr="00724A5B" w:rsidRDefault="0061789E">
    <w:pPr>
      <w:pStyle w:val="Footer"/>
      <w:jc w:val="center"/>
    </w:pPr>
    <w:r w:rsidRPr="00724A5B">
      <w:fldChar w:fldCharType="begin"/>
    </w:r>
    <w:r w:rsidRPr="00724A5B">
      <w:instrText>PAGE</w:instrText>
    </w:r>
    <w:r w:rsidRPr="00724A5B">
      <w:fldChar w:fldCharType="separate"/>
    </w:r>
    <w:r w:rsidRPr="00724A5B">
      <w:t>21</w:t>
    </w:r>
    <w:r w:rsidRPr="00724A5B">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9524087"/>
      <w:docPartObj>
        <w:docPartGallery w:val="Page Numbers (Bottom of Page)"/>
        <w:docPartUnique/>
      </w:docPartObj>
    </w:sdtPr>
    <w:sdtEndPr/>
    <w:sdtContent>
      <w:p w14:paraId="771DECE6" w14:textId="77777777" w:rsidR="0061789E" w:rsidRPr="00724A5B" w:rsidRDefault="0061789E">
        <w:pPr>
          <w:pStyle w:val="Footer"/>
          <w:jc w:val="center"/>
        </w:pPr>
        <w:r w:rsidRPr="00724A5B">
          <w:fldChar w:fldCharType="begin"/>
        </w:r>
        <w:r w:rsidRPr="00724A5B">
          <w:instrText xml:space="preserve"> PAGE   \* MERGEFORMAT </w:instrText>
        </w:r>
        <w:r w:rsidRPr="00724A5B">
          <w:fldChar w:fldCharType="separate"/>
        </w:r>
        <w:r w:rsidRPr="00724A5B">
          <w:t>1</w:t>
        </w:r>
        <w:r w:rsidRPr="00724A5B">
          <w:fldChar w:fldCharType="end"/>
        </w:r>
      </w:p>
    </w:sdtContent>
  </w:sdt>
  <w:p w14:paraId="5216358E" w14:textId="77777777" w:rsidR="0061789E" w:rsidRPr="00724A5B" w:rsidRDefault="0061789E">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D9DD3B" w14:textId="77777777" w:rsidR="00127D2A" w:rsidRPr="00724A5B" w:rsidRDefault="00127D2A">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73C3C3" w14:textId="4AA42D5A" w:rsidR="00127D2A" w:rsidRPr="00724A5B" w:rsidRDefault="00127D2A">
    <w:pPr>
      <w:pStyle w:val="Footer"/>
      <w:jc w:val="center"/>
    </w:pPr>
    <w:r w:rsidRPr="00724A5B">
      <w:fldChar w:fldCharType="begin"/>
    </w:r>
    <w:r w:rsidRPr="00724A5B">
      <w:instrText>PAGE</w:instrText>
    </w:r>
    <w:r w:rsidRPr="00724A5B">
      <w:fldChar w:fldCharType="separate"/>
    </w:r>
    <w:r w:rsidR="0006407F" w:rsidRPr="00724A5B">
      <w:t>32</w:t>
    </w:r>
    <w:r w:rsidRPr="00724A5B">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4281269"/>
      <w:docPartObj>
        <w:docPartGallery w:val="Page Numbers (Bottom of Page)"/>
        <w:docPartUnique/>
      </w:docPartObj>
    </w:sdtPr>
    <w:sdtEndPr/>
    <w:sdtContent>
      <w:p w14:paraId="4595A54A" w14:textId="2E47A68E" w:rsidR="00127D2A" w:rsidRPr="00724A5B" w:rsidRDefault="00127D2A">
        <w:pPr>
          <w:pStyle w:val="Footer"/>
          <w:jc w:val="center"/>
        </w:pPr>
        <w:r w:rsidRPr="00724A5B">
          <w:fldChar w:fldCharType="begin"/>
        </w:r>
        <w:r w:rsidRPr="00724A5B">
          <w:instrText xml:space="preserve"> PAGE   \* MERGEFORMAT </w:instrText>
        </w:r>
        <w:r w:rsidRPr="00724A5B">
          <w:fldChar w:fldCharType="separate"/>
        </w:r>
        <w:r w:rsidR="008D7A92" w:rsidRPr="00724A5B">
          <w:t>29</w:t>
        </w:r>
        <w:r w:rsidRPr="00724A5B">
          <w:fldChar w:fldCharType="end"/>
        </w:r>
      </w:p>
    </w:sdtContent>
  </w:sdt>
  <w:p w14:paraId="18F2DE6D" w14:textId="77777777" w:rsidR="00127D2A" w:rsidRPr="00724A5B" w:rsidRDefault="00127D2A">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3B4752" w14:textId="77777777" w:rsidR="00FE185E" w:rsidRPr="00724A5B" w:rsidRDefault="00FE185E">
    <w:pPr>
      <w:pStyle w:val="Footer"/>
      <w:jc w:val="center"/>
    </w:pPr>
    <w:r w:rsidRPr="00724A5B">
      <w:fldChar w:fldCharType="begin"/>
    </w:r>
    <w:r w:rsidRPr="00724A5B">
      <w:instrText>PAGE</w:instrText>
    </w:r>
    <w:r w:rsidRPr="00724A5B">
      <w:fldChar w:fldCharType="separate"/>
    </w:r>
    <w:r w:rsidRPr="00724A5B">
      <w:t>32</w:t>
    </w:r>
    <w:r w:rsidRPr="00724A5B">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2536730"/>
      <w:docPartObj>
        <w:docPartGallery w:val="Page Numbers (Bottom of Page)"/>
        <w:docPartUnique/>
      </w:docPartObj>
    </w:sdtPr>
    <w:sdtEndPr/>
    <w:sdtContent>
      <w:p w14:paraId="2B6F8CBD" w14:textId="77777777" w:rsidR="00FE185E" w:rsidRPr="00724A5B" w:rsidRDefault="00FE185E">
        <w:pPr>
          <w:pStyle w:val="Footer"/>
          <w:jc w:val="center"/>
        </w:pPr>
        <w:r w:rsidRPr="00724A5B">
          <w:fldChar w:fldCharType="begin"/>
        </w:r>
        <w:r w:rsidRPr="00724A5B">
          <w:instrText xml:space="preserve"> PAGE   \* MERGEFORMAT </w:instrText>
        </w:r>
        <w:r w:rsidRPr="00724A5B">
          <w:fldChar w:fldCharType="separate"/>
        </w:r>
        <w:r w:rsidRPr="00724A5B">
          <w:t>29</w:t>
        </w:r>
        <w:r w:rsidRPr="00724A5B">
          <w:fldChar w:fldCharType="end"/>
        </w:r>
      </w:p>
    </w:sdtContent>
  </w:sdt>
  <w:p w14:paraId="7176F145" w14:textId="77777777" w:rsidR="00FE185E" w:rsidRPr="00724A5B" w:rsidRDefault="00FE18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780957" w14:textId="77777777" w:rsidR="00EF2735" w:rsidRPr="00724A5B" w:rsidRDefault="00EF2735" w:rsidP="006A5F73">
      <w:pPr>
        <w:spacing w:after="0" w:line="240" w:lineRule="auto"/>
      </w:pPr>
      <w:r w:rsidRPr="00724A5B">
        <w:separator/>
      </w:r>
    </w:p>
  </w:footnote>
  <w:footnote w:type="continuationSeparator" w:id="0">
    <w:p w14:paraId="4E2C82CD" w14:textId="77777777" w:rsidR="00EF2735" w:rsidRPr="00724A5B" w:rsidRDefault="00EF2735" w:rsidP="006A5F73">
      <w:pPr>
        <w:spacing w:after="0" w:line="240" w:lineRule="auto"/>
      </w:pPr>
      <w:r w:rsidRPr="00724A5B">
        <w:continuationSeparator/>
      </w:r>
    </w:p>
  </w:footnote>
  <w:footnote w:id="1">
    <w:p w14:paraId="3E0B867A" w14:textId="7C91824F" w:rsidR="00127D2A" w:rsidRPr="00724A5B" w:rsidRDefault="00127D2A" w:rsidP="004B2149">
      <w:pPr>
        <w:pStyle w:val="FootnoteText"/>
        <w:spacing w:after="0"/>
        <w:ind w:left="284" w:hanging="284"/>
      </w:pPr>
      <w:r w:rsidRPr="00724A5B">
        <w:rPr>
          <w:rStyle w:val="FootnoteReference"/>
        </w:rPr>
        <w:footnoteRef/>
      </w:r>
      <w:r w:rsidR="00CF565F" w:rsidRPr="00724A5B">
        <w:tab/>
      </w:r>
      <w:r w:rsidRPr="00724A5B">
        <w:t>Regulation (EU) 1380/2013 of 11</w:t>
      </w:r>
      <w:r w:rsidR="00F12C57" w:rsidRPr="00724A5B">
        <w:t> </w:t>
      </w:r>
      <w:r w:rsidRPr="00724A5B">
        <w:t>December 2013 on the Common Fisheries Policy (</w:t>
      </w:r>
      <w:hyperlink r:id="rId1" w:history="1">
        <w:r w:rsidRPr="00724A5B">
          <w:rPr>
            <w:rStyle w:val="Hyperlink"/>
          </w:rPr>
          <w:t>OJ L354, 28.12.2013, p. 22</w:t>
        </w:r>
      </w:hyperlink>
      <w:r w:rsidRPr="00724A5B">
        <w:t>)</w:t>
      </w:r>
    </w:p>
  </w:footnote>
  <w:footnote w:id="2">
    <w:p w14:paraId="47293933" w14:textId="51B2FF9E" w:rsidR="00127D2A" w:rsidRPr="00724A5B" w:rsidRDefault="00127D2A" w:rsidP="004B2149">
      <w:pPr>
        <w:pStyle w:val="FootnoteText"/>
        <w:spacing w:after="0"/>
        <w:ind w:left="284" w:hanging="284"/>
      </w:pPr>
      <w:r w:rsidRPr="00724A5B">
        <w:rPr>
          <w:rStyle w:val="FootnoteReference"/>
        </w:rPr>
        <w:footnoteRef/>
      </w:r>
      <w:r w:rsidR="00CF565F" w:rsidRPr="00724A5B">
        <w:tab/>
      </w:r>
      <w:r w:rsidRPr="00724A5B">
        <w:t>Regulation (EU, Euratom) 2018/1046 of the European Parliament and of the Council of 18 July 2018 on the financial rules applicable to the general budget of the Union, amending Regulations (EU) No 1296/2013, (EU) No 1301/2013, (EU) No 1303/2013, (EU) No 1304/2013, (EU) No 1309/2013, (EU) No 1316/2013, (EU) No 223/2014, (EU) No 283/2014, and Decision No 541/2014/EU and repealing Regulation (EU, Euratom) No 966/2012 (</w:t>
      </w:r>
      <w:hyperlink r:id="rId2" w:history="1">
        <w:r w:rsidRPr="00724A5B">
          <w:rPr>
            <w:rStyle w:val="Hyperlink"/>
          </w:rPr>
          <w:t>OJ L 193, 30.7.2018, p. 1</w:t>
        </w:r>
      </w:hyperlink>
      <w:r w:rsidRPr="00724A5B">
        <w:t>).</w:t>
      </w:r>
    </w:p>
  </w:footnote>
  <w:footnote w:id="3">
    <w:p w14:paraId="2701D3A8" w14:textId="5B770EE6" w:rsidR="00426B94" w:rsidRPr="00724A5B" w:rsidRDefault="00426B94" w:rsidP="004B2149">
      <w:pPr>
        <w:pStyle w:val="FootnoteText"/>
        <w:spacing w:after="0"/>
        <w:ind w:left="284" w:hanging="284"/>
        <w:jc w:val="left"/>
      </w:pPr>
      <w:r w:rsidRPr="00724A5B">
        <w:rPr>
          <w:rStyle w:val="FootnoteReference"/>
        </w:rPr>
        <w:footnoteRef/>
      </w:r>
      <w:r w:rsidR="0004447A" w:rsidRPr="00724A5B">
        <w:tab/>
      </w:r>
      <w:hyperlink r:id="rId3" w:history="1">
        <w:r w:rsidR="00AE71CC" w:rsidRPr="00724A5B">
          <w:rPr>
            <w:rStyle w:val="Hyperlink"/>
          </w:rPr>
          <w:t>EU-Mauritius fisheries agreement – negotiation mandate for a new protocol</w:t>
        </w:r>
      </w:hyperlink>
    </w:p>
  </w:footnote>
  <w:footnote w:id="4">
    <w:p w14:paraId="7C35C579" w14:textId="2237F3CA" w:rsidR="00127D2A" w:rsidRPr="00724A5B" w:rsidRDefault="00127D2A" w:rsidP="004B2149">
      <w:pPr>
        <w:pStyle w:val="FootnoteText"/>
        <w:spacing w:after="0"/>
        <w:ind w:left="284" w:hanging="284"/>
      </w:pPr>
      <w:r w:rsidRPr="00724A5B">
        <w:rPr>
          <w:rStyle w:val="FootnoteReference"/>
        </w:rPr>
        <w:footnoteRef/>
      </w:r>
      <w:r w:rsidR="0004447A" w:rsidRPr="00724A5B">
        <w:tab/>
      </w:r>
      <w:hyperlink r:id="rId4" w:history="1">
        <w:r w:rsidR="0004447A" w:rsidRPr="00724A5B">
          <w:rPr>
            <w:rStyle w:val="Hyperlink"/>
          </w:rPr>
          <w:t>https://www.un.org/Depts/los/convention_agreements/convention_overview_convention.htm</w:t>
        </w:r>
      </w:hyperlink>
    </w:p>
  </w:footnote>
  <w:footnote w:id="5">
    <w:p w14:paraId="5995ED44" w14:textId="4D8884E8" w:rsidR="00127D2A" w:rsidRPr="00724A5B" w:rsidRDefault="00127D2A" w:rsidP="004B2149">
      <w:pPr>
        <w:pStyle w:val="FootnoteText"/>
        <w:spacing w:after="0"/>
        <w:ind w:left="284" w:hanging="284"/>
      </w:pPr>
      <w:r w:rsidRPr="00724A5B">
        <w:rPr>
          <w:rStyle w:val="FootnoteReference"/>
        </w:rPr>
        <w:footnoteRef/>
      </w:r>
      <w:r w:rsidR="0004447A" w:rsidRPr="00724A5B">
        <w:tab/>
      </w:r>
      <w:r w:rsidRPr="00724A5B">
        <w:t xml:space="preserve">Communication from the Commission to the European </w:t>
      </w:r>
      <w:r w:rsidR="00334DEF" w:rsidRPr="00724A5B">
        <w:t>P</w:t>
      </w:r>
      <w:r w:rsidRPr="00724A5B">
        <w:t xml:space="preserve">arliament, the Council, the Economic and Social Committee and the Committee of the </w:t>
      </w:r>
      <w:r w:rsidR="00334DEF" w:rsidRPr="00724A5B">
        <w:t>R</w:t>
      </w:r>
      <w:r w:rsidRPr="00724A5B">
        <w:t>egions on the External Dimension of the Common Fisheries Policy, COM(2011)</w:t>
      </w:r>
      <w:r w:rsidR="00F12C57" w:rsidRPr="00724A5B">
        <w:t> </w:t>
      </w:r>
      <w:r w:rsidRPr="00724A5B">
        <w:t>424 final, 13.7.2011.</w:t>
      </w:r>
    </w:p>
  </w:footnote>
  <w:footnote w:id="6">
    <w:p w14:paraId="67BC4149" w14:textId="32A3F4E7" w:rsidR="00127D2A" w:rsidRPr="00724A5B" w:rsidRDefault="00127D2A" w:rsidP="004B2149">
      <w:pPr>
        <w:pStyle w:val="FootnoteText"/>
        <w:tabs>
          <w:tab w:val="left" w:pos="567"/>
        </w:tabs>
        <w:spacing w:after="0"/>
        <w:ind w:left="284" w:hanging="284"/>
      </w:pPr>
      <w:r w:rsidRPr="00724A5B">
        <w:rPr>
          <w:rStyle w:val="FootnoteReference"/>
        </w:rPr>
        <w:footnoteRef/>
      </w:r>
      <w:r w:rsidR="0004447A" w:rsidRPr="00724A5B">
        <w:tab/>
      </w:r>
      <w:r w:rsidRPr="00724A5B">
        <w:t>Council conclusions on the external dimension of the CFP, 19.3.2012,</w:t>
      </w:r>
      <w:r w:rsidR="0004447A" w:rsidRPr="00724A5B">
        <w:t xml:space="preserve"> </w:t>
      </w:r>
      <w:r w:rsidRPr="00724A5B">
        <w:t>7086/12 (</w:t>
      </w:r>
      <w:r w:rsidRPr="00724A5B">
        <w:rPr>
          <w:rStyle w:val="Hyperlink"/>
        </w:rPr>
        <w:t>http://www.consilium.europa.eu/uedocs/cms_data/docs/pressdata/en/agricult/129052.pdf</w:t>
      </w:r>
      <w:r w:rsidRPr="00724A5B">
        <w:t>)</w:t>
      </w:r>
    </w:p>
  </w:footnote>
  <w:footnote w:id="7">
    <w:p w14:paraId="3C2189D3" w14:textId="3ACF3177" w:rsidR="00127D2A" w:rsidRPr="00724A5B" w:rsidRDefault="00127D2A" w:rsidP="004B2149">
      <w:pPr>
        <w:pStyle w:val="FootnoteText"/>
        <w:spacing w:after="0"/>
        <w:ind w:left="284" w:hanging="284"/>
        <w:jc w:val="left"/>
      </w:pPr>
      <w:r w:rsidRPr="00724A5B">
        <w:rPr>
          <w:rStyle w:val="FootnoteReference"/>
        </w:rPr>
        <w:footnoteRef/>
      </w:r>
      <w:r w:rsidR="0004447A" w:rsidRPr="00724A5B">
        <w:tab/>
      </w:r>
      <w:r w:rsidRPr="00724A5B">
        <w:t>European Parliament’s report on the External Dimension of the Common Fisheries Policy, 22.11.2012.</w:t>
      </w:r>
    </w:p>
  </w:footnote>
  <w:footnote w:id="8">
    <w:p w14:paraId="34690402" w14:textId="5E275E01" w:rsidR="008845CF" w:rsidRPr="00724A5B" w:rsidRDefault="008845CF">
      <w:pPr>
        <w:pStyle w:val="FootnoteText"/>
      </w:pPr>
      <w:r w:rsidRPr="00724A5B">
        <w:rPr>
          <w:rStyle w:val="FootnoteReference"/>
        </w:rPr>
        <w:footnoteRef/>
      </w:r>
      <w:r w:rsidRPr="00724A5B">
        <w:t xml:space="preserve"> ELI: </w:t>
      </w:r>
      <w:hyperlink r:id="rId5" w:history="1">
        <w:r w:rsidRPr="00724A5B">
          <w:rPr>
            <w:rStyle w:val="Hyperlink"/>
          </w:rPr>
          <w:t>http://data.europa.eu/eli/agree_internation/2022/614/oj</w:t>
        </w:r>
      </w:hyperlink>
    </w:p>
  </w:footnote>
  <w:footnote w:id="9">
    <w:p w14:paraId="627B26CA" w14:textId="3AB12147" w:rsidR="004A21F9" w:rsidRPr="00724A5B" w:rsidRDefault="004A21F9" w:rsidP="004B2149">
      <w:pPr>
        <w:pStyle w:val="FootnoteText"/>
        <w:spacing w:after="0"/>
        <w:ind w:left="284" w:hanging="284"/>
      </w:pPr>
      <w:r w:rsidRPr="00724A5B">
        <w:rPr>
          <w:rStyle w:val="FootnoteReference"/>
        </w:rPr>
        <w:footnoteRef/>
      </w:r>
      <w:r w:rsidR="00AC2057" w:rsidRPr="00724A5B">
        <w:tab/>
      </w:r>
      <w:r w:rsidRPr="00724A5B">
        <w:t xml:space="preserve">Reference pages in this section are to the evaluation final report of </w:t>
      </w:r>
      <w:r w:rsidR="00423508" w:rsidRPr="00724A5B">
        <w:t>April 2021</w:t>
      </w:r>
      <w:r w:rsidRPr="00724A5B">
        <w:t xml:space="preserve"> of SC </w:t>
      </w:r>
      <w:r w:rsidR="00F12C57" w:rsidRPr="00724A5B">
        <w:t>No </w:t>
      </w:r>
      <w:r w:rsidR="00423508" w:rsidRPr="00724A5B">
        <w:t>17</w:t>
      </w:r>
      <w:r w:rsidRPr="00724A5B">
        <w:t xml:space="preserve"> under MARE 2015/23 framework contract </w:t>
      </w:r>
      <w:hyperlink r:id="rId6" w:history="1">
        <w:r w:rsidR="00423508" w:rsidRPr="00724A5B">
          <w:rPr>
            <w:rStyle w:val="Hyperlink"/>
          </w:rPr>
          <w:t>https://op.europa.eu/en/publication-detail/-/publication/be51d65b-bf5d-11eb-a925-01aa75ed71a1</w:t>
        </w:r>
      </w:hyperlink>
    </w:p>
  </w:footnote>
  <w:footnote w:id="10">
    <w:p w14:paraId="76BA1738" w14:textId="522C18C0" w:rsidR="001D0F72" w:rsidRPr="00724A5B" w:rsidRDefault="001D0F72" w:rsidP="006B16B7">
      <w:pPr>
        <w:pStyle w:val="FootnoteText"/>
        <w:spacing w:after="0"/>
        <w:ind w:left="284" w:hanging="284"/>
      </w:pPr>
      <w:r w:rsidRPr="00724A5B">
        <w:rPr>
          <w:rStyle w:val="FootnoteReference"/>
        </w:rPr>
        <w:footnoteRef/>
      </w:r>
      <w:r w:rsidR="007D5A9A" w:rsidRPr="00724A5B">
        <w:tab/>
      </w:r>
      <w:r w:rsidRPr="00724A5B">
        <w:t xml:space="preserve">See report, page </w:t>
      </w:r>
      <w:r w:rsidR="002E1F22" w:rsidRPr="00724A5B">
        <w:t>1</w:t>
      </w:r>
      <w:r w:rsidR="008B0DE5" w:rsidRPr="00724A5B">
        <w:t>5</w:t>
      </w:r>
    </w:p>
  </w:footnote>
  <w:footnote w:id="11">
    <w:p w14:paraId="57BF07AF" w14:textId="5D2F8491" w:rsidR="00E96E1C" w:rsidRPr="00724A5B" w:rsidRDefault="00E96E1C" w:rsidP="00ED22E1">
      <w:pPr>
        <w:spacing w:after="0"/>
        <w:ind w:left="284" w:hanging="284"/>
        <w:rPr>
          <w:rFonts w:ascii="Times New Roman" w:hAnsi="Times New Roman" w:cs="Times New Roman"/>
          <w:szCs w:val="24"/>
        </w:rPr>
      </w:pPr>
      <w:r w:rsidRPr="00724A5B">
        <w:rPr>
          <w:rStyle w:val="FootnoteReference"/>
          <w:rFonts w:ascii="Times New Roman" w:hAnsi="Times New Roman" w:cs="Times New Roman"/>
        </w:rPr>
        <w:footnoteRef/>
      </w:r>
      <w:r w:rsidR="00B75AC2" w:rsidRPr="00724A5B">
        <w:rPr>
          <w:rFonts w:ascii="Times New Roman" w:hAnsi="Times New Roman" w:cs="Times New Roman"/>
          <w:sz w:val="20"/>
          <w:szCs w:val="20"/>
        </w:rPr>
        <w:tab/>
      </w:r>
      <w:r w:rsidRPr="00724A5B">
        <w:rPr>
          <w:rFonts w:ascii="Times New Roman" w:hAnsi="Times New Roman" w:cs="Times New Roman"/>
          <w:sz w:val="20"/>
          <w:szCs w:val="20"/>
        </w:rPr>
        <w:t>Indicators relate to biomass for overfished status and to fishing mortality for overfishing status, for a concerned species.</w:t>
      </w:r>
    </w:p>
  </w:footnote>
  <w:footnote w:id="12">
    <w:p w14:paraId="35AED686" w14:textId="29717E8F" w:rsidR="00F62EAD" w:rsidRPr="00724A5B" w:rsidRDefault="00F62EAD" w:rsidP="00B75AC2">
      <w:pPr>
        <w:pStyle w:val="FootnoteText"/>
        <w:spacing w:after="0"/>
        <w:ind w:left="284" w:hanging="284"/>
      </w:pPr>
      <w:r w:rsidRPr="00724A5B">
        <w:rPr>
          <w:rStyle w:val="FootnoteReference"/>
        </w:rPr>
        <w:footnoteRef/>
      </w:r>
      <w:r w:rsidR="00B75AC2" w:rsidRPr="00724A5B">
        <w:tab/>
      </w:r>
      <w:r w:rsidRPr="00724A5B">
        <w:t>Council Regulation (EC) No</w:t>
      </w:r>
      <w:r w:rsidR="00F12C57" w:rsidRPr="00724A5B">
        <w:t> </w:t>
      </w:r>
      <w:r w:rsidRPr="00724A5B">
        <w:t>1224/2009 of 20</w:t>
      </w:r>
      <w:r w:rsidR="00F12C57" w:rsidRPr="00724A5B">
        <w:t> </w:t>
      </w:r>
      <w:r w:rsidRPr="00724A5B">
        <w:t>November 2009 establishing a Community control system for ensuring compliance with the rules of the common fisheries policy, amending Regulations (EC) No</w:t>
      </w:r>
      <w:r w:rsidR="00F12C57" w:rsidRPr="00724A5B">
        <w:t> </w:t>
      </w:r>
      <w:r w:rsidRPr="00724A5B">
        <w:t>847/96, (EC) No</w:t>
      </w:r>
      <w:r w:rsidR="00F12C57" w:rsidRPr="00724A5B">
        <w:t> </w:t>
      </w:r>
      <w:r w:rsidRPr="00724A5B">
        <w:t>2371/2002, (EC) No</w:t>
      </w:r>
      <w:r w:rsidR="00F12C57" w:rsidRPr="00724A5B">
        <w:t> </w:t>
      </w:r>
      <w:r w:rsidRPr="00724A5B">
        <w:t>811/2004, (EC) No</w:t>
      </w:r>
      <w:r w:rsidR="00F12C57" w:rsidRPr="00724A5B">
        <w:t> </w:t>
      </w:r>
      <w:r w:rsidRPr="00724A5B">
        <w:t>768/2005, (EC) No</w:t>
      </w:r>
      <w:r w:rsidR="00F12C57" w:rsidRPr="00724A5B">
        <w:t> </w:t>
      </w:r>
      <w:r w:rsidRPr="00724A5B">
        <w:t>2115/2005, (EC) No</w:t>
      </w:r>
      <w:r w:rsidR="00F12C57" w:rsidRPr="00724A5B">
        <w:t> </w:t>
      </w:r>
      <w:r w:rsidRPr="00724A5B">
        <w:t>2166/2005, (EC) No</w:t>
      </w:r>
      <w:r w:rsidR="00F12C57" w:rsidRPr="00724A5B">
        <w:t> </w:t>
      </w:r>
      <w:r w:rsidRPr="00724A5B">
        <w:t>388/2006, (EC) No</w:t>
      </w:r>
      <w:r w:rsidR="00F12C57" w:rsidRPr="00724A5B">
        <w:t> </w:t>
      </w:r>
      <w:r w:rsidRPr="00724A5B">
        <w:t>509/2007, (EC) No</w:t>
      </w:r>
      <w:r w:rsidR="00F12C57" w:rsidRPr="00724A5B">
        <w:t> </w:t>
      </w:r>
      <w:r w:rsidRPr="00724A5B">
        <w:t>676/2007, (EC) No</w:t>
      </w:r>
      <w:r w:rsidR="00F12C57" w:rsidRPr="00724A5B">
        <w:t> </w:t>
      </w:r>
      <w:r w:rsidRPr="00724A5B">
        <w:t>1098/2007, (EC) No</w:t>
      </w:r>
      <w:r w:rsidR="00F12C57" w:rsidRPr="00724A5B">
        <w:t> </w:t>
      </w:r>
      <w:r w:rsidRPr="00724A5B">
        <w:t>1300/2008, (EC) No</w:t>
      </w:r>
      <w:r w:rsidR="00F12C57" w:rsidRPr="00724A5B">
        <w:t> </w:t>
      </w:r>
      <w:r w:rsidRPr="00724A5B">
        <w:t>1342/2008 and repealing Regulations (EEC) No</w:t>
      </w:r>
      <w:r w:rsidR="00F12C57" w:rsidRPr="00724A5B">
        <w:t> </w:t>
      </w:r>
      <w:r w:rsidRPr="00724A5B">
        <w:t>2847/93, (EC) No</w:t>
      </w:r>
      <w:r w:rsidR="00F12C57" w:rsidRPr="00724A5B">
        <w:t> </w:t>
      </w:r>
      <w:r w:rsidRPr="00724A5B">
        <w:t>1627/94 and (EC) No</w:t>
      </w:r>
      <w:r w:rsidR="00F12C57" w:rsidRPr="00724A5B">
        <w:t> </w:t>
      </w:r>
      <w:r w:rsidRPr="00724A5B">
        <w:t>1966/2006. OJ L 343, 22.12.2009, p.</w:t>
      </w:r>
      <w:r w:rsidR="00F12C57" w:rsidRPr="00724A5B">
        <w:t> </w:t>
      </w:r>
      <w:r w:rsidRPr="00724A5B">
        <w:t>1</w:t>
      </w:r>
      <w:r w:rsidR="00F12C57" w:rsidRPr="00724A5B">
        <w:t>-</w:t>
      </w:r>
      <w:r w:rsidRPr="00724A5B">
        <w:t>50</w:t>
      </w:r>
    </w:p>
  </w:footnote>
  <w:footnote w:id="13">
    <w:p w14:paraId="4E90A7F0" w14:textId="647E6A8D" w:rsidR="00346C42" w:rsidRPr="00724A5B" w:rsidRDefault="00346C42" w:rsidP="001C7D33">
      <w:pPr>
        <w:pStyle w:val="FootnoteText"/>
        <w:spacing w:after="0"/>
        <w:ind w:left="284" w:hanging="284"/>
      </w:pPr>
      <w:r w:rsidRPr="00724A5B">
        <w:rPr>
          <w:rStyle w:val="FootnoteReference"/>
        </w:rPr>
        <w:footnoteRef/>
      </w:r>
      <w:bookmarkStart w:id="50" w:name="_Hlk159835414"/>
      <w:r w:rsidR="001C7D33" w:rsidRPr="00724A5B">
        <w:tab/>
      </w:r>
      <w:hyperlink r:id="rId7" w:history="1">
        <w:r w:rsidRPr="00724A5B">
          <w:rPr>
            <w:rStyle w:val="Hyperlink"/>
          </w:rPr>
          <w:t>Administrative burden – rationalisation of reporting requirements (europa.eu)</w:t>
        </w:r>
      </w:hyperlink>
      <w:r w:rsidRPr="00724A5B">
        <w:t>.</w:t>
      </w:r>
      <w:r w:rsidR="00F12C57" w:rsidRPr="00724A5B">
        <w:t xml:space="preserve"> </w:t>
      </w:r>
      <w:r w:rsidRPr="00724A5B">
        <w:t>The notion of reporting requirements includes the provision of information from businesses to other businesses or from businesses to consumers, while certification, labelling, permitting, and similar processes are not included.</w:t>
      </w:r>
      <w:bookmarkEnd w:id="50"/>
    </w:p>
  </w:footnote>
  <w:footnote w:id="14">
    <w:p w14:paraId="54CCA67F" w14:textId="3A8F4AB6" w:rsidR="001F5EE5" w:rsidRPr="00724A5B" w:rsidRDefault="001F5EE5">
      <w:pPr>
        <w:pStyle w:val="FootnoteText"/>
      </w:pPr>
      <w:r w:rsidRPr="00724A5B">
        <w:rPr>
          <w:rStyle w:val="FootnoteReference"/>
        </w:rPr>
        <w:footnoteRef/>
      </w:r>
      <w:r w:rsidRPr="00724A5B">
        <w:t xml:space="preserve"> (Art</w:t>
      </w:r>
      <w:r w:rsidR="001B4D19" w:rsidRPr="00724A5B">
        <w:t>icle</w:t>
      </w:r>
      <w:r w:rsidR="00F12C57" w:rsidRPr="00724A5B">
        <w:t> </w:t>
      </w:r>
      <w:r w:rsidRPr="00724A5B">
        <w:t>5.f); and activities and measures taken under the Act should aim at protecting and enhancing biodiversity to eliminate or minimise: (i) waste, bycatch, discards, regulatory discards, economic discards and catch by lost or abandoned gear; (ii) catch of non-target species; (iii) catch of critically endangered species; and (iv) pollution (Art</w:t>
      </w:r>
      <w:r w:rsidR="001B4D19" w:rsidRPr="00724A5B">
        <w:t>icle</w:t>
      </w:r>
      <w:r w:rsidR="00F12C57" w:rsidRPr="00724A5B">
        <w:t> </w:t>
      </w:r>
      <w:r w:rsidRPr="00724A5B">
        <w:t>5.g).</w:t>
      </w:r>
    </w:p>
  </w:footnote>
  <w:footnote w:id="15">
    <w:p w14:paraId="6E1E1738" w14:textId="7982A879" w:rsidR="00290857" w:rsidRPr="00724A5B" w:rsidRDefault="00290857" w:rsidP="004B2149">
      <w:pPr>
        <w:pStyle w:val="FootnoteText"/>
        <w:spacing w:after="0"/>
        <w:ind w:left="284" w:hanging="284"/>
      </w:pPr>
      <w:r w:rsidRPr="00724A5B">
        <w:rPr>
          <w:rStyle w:val="FootnoteReference"/>
        </w:rPr>
        <w:footnoteRef/>
      </w:r>
      <w:r w:rsidR="0037573E" w:rsidRPr="00724A5B">
        <w:tab/>
      </w:r>
      <w:hyperlink r:id="rId8" w:history="1">
        <w:r w:rsidR="0037573E" w:rsidRPr="00724A5B">
          <w:rPr>
            <w:rStyle w:val="Hyperlink"/>
            <w:rFonts w:eastAsiaTheme="majorEastAsia"/>
          </w:rPr>
          <w:t>https://fisheryprogress.org/fip-profile/indian-ocean-tuna-purse-seine-sioti</w:t>
        </w:r>
      </w:hyperlink>
    </w:p>
  </w:footnote>
  <w:footnote w:id="16">
    <w:p w14:paraId="558BCE13" w14:textId="57E0009A" w:rsidR="00290857" w:rsidRPr="00724A5B" w:rsidRDefault="00290857" w:rsidP="0037573E">
      <w:pPr>
        <w:pStyle w:val="FootnoteText"/>
        <w:spacing w:after="0"/>
        <w:ind w:left="284" w:hanging="284"/>
      </w:pPr>
      <w:r w:rsidRPr="00724A5B">
        <w:rPr>
          <w:rStyle w:val="FootnoteReference"/>
        </w:rPr>
        <w:footnoteRef/>
      </w:r>
      <w:r w:rsidR="0037573E" w:rsidRPr="00724A5B">
        <w:tab/>
      </w:r>
      <w:r w:rsidRPr="00724A5B">
        <w:t>Regulation (EU) 2017/1004 of the European Parliament and of the Council of 17</w:t>
      </w:r>
      <w:r w:rsidR="00F12C57" w:rsidRPr="00724A5B">
        <w:t> </w:t>
      </w:r>
      <w:r w:rsidRPr="00724A5B">
        <w:t>May 2017 on the</w:t>
      </w:r>
      <w:r w:rsidR="004B2149" w:rsidRPr="00724A5B">
        <w:t xml:space="preserve"> </w:t>
      </w:r>
      <w:r w:rsidRPr="00724A5B">
        <w:t>establishment of a Union framework for the collection, management and use of data in the fisheries sector and support for scientific advice regarding the common fisheries policy and repealing Council Regulation (EC) No</w:t>
      </w:r>
      <w:r w:rsidR="00F12C57" w:rsidRPr="00724A5B">
        <w:t> </w:t>
      </w:r>
      <w:r w:rsidRPr="00724A5B">
        <w:t>199/2008 (recast). OJ L 157, 20.6.2017, p.</w:t>
      </w:r>
      <w:r w:rsidR="00F12C57" w:rsidRPr="00724A5B">
        <w:t> </w:t>
      </w:r>
      <w:r w:rsidRPr="00724A5B">
        <w:t>1</w:t>
      </w:r>
      <w:r w:rsidR="00F12C57" w:rsidRPr="00724A5B">
        <w:t>-</w:t>
      </w:r>
      <w:r w:rsidRPr="00724A5B">
        <w:t>21</w:t>
      </w:r>
    </w:p>
  </w:footnote>
  <w:footnote w:id="17">
    <w:p w14:paraId="494BD439" w14:textId="0461C1A5" w:rsidR="0033649A" w:rsidRPr="00724A5B" w:rsidRDefault="0033649A" w:rsidP="004B2149">
      <w:pPr>
        <w:pStyle w:val="FootnoteText"/>
        <w:spacing w:after="0"/>
        <w:ind w:left="284" w:hanging="284"/>
      </w:pPr>
      <w:r w:rsidRPr="00724A5B">
        <w:rPr>
          <w:rStyle w:val="FootnoteReference"/>
        </w:rPr>
        <w:footnoteRef/>
      </w:r>
      <w:r w:rsidR="004B2149" w:rsidRPr="00724A5B">
        <w:tab/>
      </w:r>
      <w:hyperlink r:id="rId9" w:history="1">
        <w:r w:rsidRPr="00724A5B">
          <w:rPr>
            <w:rStyle w:val="Hyperlink"/>
            <w:rFonts w:eastAsiaTheme="majorEastAsia"/>
          </w:rPr>
          <w:t>Link</w:t>
        </w:r>
      </w:hyperlink>
      <w:r w:rsidRPr="00724A5B">
        <w:t xml:space="preserve"> to a detailed presentation of the EU Control system</w:t>
      </w:r>
    </w:p>
  </w:footnote>
  <w:footnote w:id="18">
    <w:p w14:paraId="21D8501A" w14:textId="68F0C89E" w:rsidR="00DC6B16" w:rsidRPr="00724A5B" w:rsidRDefault="00DC6B16" w:rsidP="004B2149">
      <w:pPr>
        <w:pStyle w:val="FootnoteText"/>
        <w:spacing w:after="0"/>
        <w:ind w:left="284" w:hanging="284"/>
      </w:pPr>
      <w:r w:rsidRPr="00724A5B">
        <w:rPr>
          <w:rStyle w:val="FootnoteReference"/>
        </w:rPr>
        <w:footnoteRef/>
      </w:r>
      <w:r w:rsidR="004B2149" w:rsidRPr="00724A5B">
        <w:tab/>
      </w:r>
      <w:r w:rsidRPr="00724A5B">
        <w:t xml:space="preserve">EUMOFA (2024) – The EU fish market 2024 edition </w:t>
      </w:r>
      <w:hyperlink r:id="rId10" w:history="1">
        <w:r w:rsidRPr="00724A5B">
          <w:rPr>
            <w:rStyle w:val="Hyperlink"/>
            <w:rFonts w:eastAsiaTheme="majorEastAsia"/>
          </w:rPr>
          <w:t>Link</w:t>
        </w:r>
      </w:hyperlink>
    </w:p>
  </w:footnote>
  <w:footnote w:id="19">
    <w:p w14:paraId="345C4487" w14:textId="11BBF183" w:rsidR="00717727" w:rsidRPr="00724A5B" w:rsidRDefault="00717727">
      <w:pPr>
        <w:pStyle w:val="FootnoteText"/>
      </w:pPr>
      <w:r w:rsidRPr="00724A5B">
        <w:rPr>
          <w:rStyle w:val="FootnoteReference"/>
        </w:rPr>
        <w:footnoteRef/>
      </w:r>
      <w:r w:rsidRPr="00724A5B">
        <w:t xml:space="preserve"> Interim Agreement establishing a framework for an Economic Partnership Agreement between the Eastern and Southern Africa States, on the one part, and the European Community and its Member States, on the other part. OJ L 111, 24.4.2012, p.</w:t>
      </w:r>
      <w:r w:rsidR="00F12C57" w:rsidRPr="00724A5B">
        <w:t> </w:t>
      </w:r>
      <w:r w:rsidRPr="00724A5B">
        <w:t>1</w:t>
      </w:r>
      <w:r w:rsidR="00F12C57" w:rsidRPr="00724A5B">
        <w:t>-</w:t>
      </w:r>
      <w:r w:rsidRPr="00724A5B">
        <w:t>1172</w:t>
      </w:r>
    </w:p>
  </w:footnote>
  <w:footnote w:id="20">
    <w:p w14:paraId="3A994972" w14:textId="3F58EFC6" w:rsidR="00621B8D" w:rsidRPr="00724A5B" w:rsidRDefault="00621B8D" w:rsidP="003710FB">
      <w:pPr>
        <w:pStyle w:val="FootnoteText"/>
        <w:spacing w:after="0"/>
        <w:ind w:left="284" w:hanging="284"/>
      </w:pPr>
      <w:r w:rsidRPr="00724A5B">
        <w:rPr>
          <w:rStyle w:val="FootnoteReference"/>
        </w:rPr>
        <w:footnoteRef/>
      </w:r>
      <w:r w:rsidR="004B2149" w:rsidRPr="00724A5B">
        <w:tab/>
      </w:r>
      <w:r w:rsidRPr="00724A5B">
        <w:t>Regulation (EU) No</w:t>
      </w:r>
      <w:r w:rsidR="00F12C57" w:rsidRPr="00724A5B">
        <w:t> </w:t>
      </w:r>
      <w:r w:rsidRPr="00724A5B">
        <w:t>1380/2013 of the European Parliament and of the Council of 11</w:t>
      </w:r>
      <w:r w:rsidR="00F12C57" w:rsidRPr="00724A5B">
        <w:t> </w:t>
      </w:r>
      <w:r w:rsidRPr="00724A5B">
        <w:t>December 2013 on the Common Fisheries Policy, amending Council Regulations (EC) No</w:t>
      </w:r>
      <w:r w:rsidR="00F12C57" w:rsidRPr="00724A5B">
        <w:t> </w:t>
      </w:r>
      <w:r w:rsidRPr="00724A5B">
        <w:t>1954/2003 and (EC) No</w:t>
      </w:r>
      <w:r w:rsidR="00F12C57" w:rsidRPr="00724A5B">
        <w:t> </w:t>
      </w:r>
      <w:r w:rsidRPr="00724A5B">
        <w:t>1224/2009 and repealing Council Regulations (EC) No</w:t>
      </w:r>
      <w:r w:rsidR="00F12C57" w:rsidRPr="00724A5B">
        <w:t> </w:t>
      </w:r>
      <w:r w:rsidRPr="00724A5B">
        <w:t>2371/2002 and (EC) No</w:t>
      </w:r>
      <w:r w:rsidR="00F12C57" w:rsidRPr="00724A5B">
        <w:t> </w:t>
      </w:r>
      <w:r w:rsidRPr="00724A5B">
        <w:t>639/2004 and Council Decision 2004/585/EC. OJ L 354, 28.12.2013, p.</w:t>
      </w:r>
      <w:r w:rsidR="00F12C57" w:rsidRPr="00724A5B">
        <w:t> </w:t>
      </w:r>
      <w:r w:rsidRPr="00724A5B">
        <w:t>22</w:t>
      </w:r>
      <w:r w:rsidR="00F12C57" w:rsidRPr="00724A5B">
        <w:t>-</w:t>
      </w:r>
      <w:r w:rsidRPr="00724A5B">
        <w:t>61</w:t>
      </w:r>
    </w:p>
  </w:footnote>
  <w:footnote w:id="21">
    <w:p w14:paraId="23F1EEAE" w14:textId="25B83097" w:rsidR="005D04B0" w:rsidRPr="00724A5B" w:rsidRDefault="005D04B0" w:rsidP="006B16B7">
      <w:pPr>
        <w:pStyle w:val="FootnoteText"/>
        <w:spacing w:after="0"/>
        <w:ind w:left="284" w:hanging="284"/>
      </w:pPr>
      <w:r w:rsidRPr="00724A5B">
        <w:rPr>
          <w:rStyle w:val="FootnoteReference"/>
        </w:rPr>
        <w:footnoteRef/>
      </w:r>
      <w:r w:rsidR="00516BB6" w:rsidRPr="00724A5B">
        <w:tab/>
      </w:r>
      <w:r w:rsidRPr="00724A5B">
        <w:t xml:space="preserve">Agreement for the Establishment of the Indian Ocean Tuna Commission (IOTC), </w:t>
      </w:r>
      <w:hyperlink r:id="rId11" w:history="1">
        <w:r w:rsidRPr="00724A5B">
          <w:rPr>
            <w:rStyle w:val="Hyperlink"/>
            <w:rFonts w:eastAsiaTheme="majorEastAsia"/>
          </w:rPr>
          <w:t>http://www.iotc.org/</w:t>
        </w:r>
      </w:hyperlink>
    </w:p>
  </w:footnote>
  <w:footnote w:id="22">
    <w:p w14:paraId="45557D4F" w14:textId="1A71F4E0" w:rsidR="00342E94" w:rsidRPr="00724A5B" w:rsidRDefault="00342E94">
      <w:pPr>
        <w:pStyle w:val="FootnoteText"/>
      </w:pPr>
      <w:r w:rsidRPr="00724A5B">
        <w:rPr>
          <w:rStyle w:val="FootnoteReference"/>
        </w:rPr>
        <w:footnoteRef/>
      </w:r>
      <w:r w:rsidRPr="00724A5B">
        <w:t xml:space="preserve"> Its Economic Exclusive Zone (EEZ), without Chagos Islands, is estimated at 1.3 million km</w:t>
      </w:r>
      <w:r w:rsidRPr="00724A5B">
        <w:rPr>
          <w:vertAlign w:val="superscript"/>
        </w:rPr>
        <w:t>2</w:t>
      </w:r>
      <w:r w:rsidRPr="00724A5B">
        <w:t>, the 25</w:t>
      </w:r>
      <w:r w:rsidRPr="00724A5B">
        <w:rPr>
          <w:vertAlign w:val="superscript"/>
        </w:rPr>
        <w:t>th</w:t>
      </w:r>
      <w:r w:rsidRPr="00724A5B">
        <w:t> largest EEZ in the world according to Marineregions.org / the Flanders Marine Institute VLIZ (</w:t>
      </w:r>
      <w:hyperlink r:id="rId12" w:tgtFrame="_blank" w:history="1">
        <w:r w:rsidRPr="00724A5B">
          <w:rPr>
            <w:rStyle w:val="Hyperlink"/>
          </w:rPr>
          <w:t>link</w:t>
        </w:r>
      </w:hyperlink>
      <w:r w:rsidRPr="00724A5B">
        <w:t> and Lonneville et al., 2021). EEZ: see definition in the Interactive Terminology for Europe (IATE) </w:t>
      </w:r>
      <w:hyperlink r:id="rId13" w:tgtFrame="_blank" w:history="1">
        <w:r w:rsidRPr="00724A5B">
          <w:rPr>
            <w:rStyle w:val="Hyperlink"/>
          </w:rPr>
          <w:t>here</w:t>
        </w:r>
      </w:hyperlink>
      <w:r w:rsidRPr="00724A5B">
        <w:t>.</w:t>
      </w:r>
    </w:p>
  </w:footnote>
  <w:footnote w:id="23">
    <w:p w14:paraId="2B9A763F" w14:textId="77476734" w:rsidR="00342E94" w:rsidRPr="00724A5B" w:rsidRDefault="00342E94">
      <w:pPr>
        <w:pStyle w:val="FootnoteText"/>
      </w:pPr>
      <w:r w:rsidRPr="00724A5B">
        <w:rPr>
          <w:rStyle w:val="FootnoteReference"/>
        </w:rPr>
        <w:footnoteRef/>
      </w:r>
      <w:r w:rsidRPr="00724A5B">
        <w:t xml:space="preserve"> Respect for human rights and democratic principles / transparency of the fisheries management framework / level playing field for fishing operators / exclusivity of the SFPA over private access agreements for EU vessels.</w:t>
      </w:r>
    </w:p>
  </w:footnote>
  <w:footnote w:id="24">
    <w:p w14:paraId="37F75762" w14:textId="18F6AFDE" w:rsidR="00342E94" w:rsidRPr="00724A5B" w:rsidRDefault="00342E94">
      <w:pPr>
        <w:pStyle w:val="FootnoteText"/>
      </w:pPr>
      <w:r w:rsidRPr="00724A5B">
        <w:rPr>
          <w:rStyle w:val="FootnoteReference"/>
        </w:rPr>
        <w:footnoteRef/>
      </w:r>
      <w:r w:rsidRPr="00724A5B">
        <w:t xml:space="preserve"> At the end of 2025, the EU had four fisheries agreements: Madagascar, Mauritius, Seychelles, and Mozambique, the last one being dormant.</w:t>
      </w:r>
    </w:p>
  </w:footnote>
  <w:footnote w:id="25">
    <w:p w14:paraId="276FB613" w14:textId="3B81D74F" w:rsidR="00723926" w:rsidRPr="00724A5B" w:rsidRDefault="00723926" w:rsidP="00D906F3">
      <w:pPr>
        <w:pStyle w:val="FootnoteText"/>
        <w:spacing w:after="0"/>
        <w:ind w:left="284" w:hanging="284"/>
      </w:pPr>
      <w:r w:rsidRPr="00724A5B">
        <w:rPr>
          <w:rStyle w:val="FootnoteReference"/>
        </w:rPr>
        <w:footnoteRef/>
      </w:r>
      <w:r w:rsidR="004B2149" w:rsidRPr="00724A5B">
        <w:tab/>
      </w:r>
      <w:r w:rsidRPr="00724A5B">
        <w:t xml:space="preserve">Council conclusions on the external dimension of the CFP. 19.3.2012, </w:t>
      </w:r>
      <w:r w:rsidR="00D670F1" w:rsidRPr="00724A5B">
        <w:t>Doc. 7086/12 PECHE 66.</w:t>
      </w:r>
    </w:p>
  </w:footnote>
  <w:footnote w:id="26">
    <w:p w14:paraId="00ED3312" w14:textId="1721E620" w:rsidR="00C07E58" w:rsidRPr="00724A5B" w:rsidRDefault="00C07E58">
      <w:pPr>
        <w:pStyle w:val="FootnoteText"/>
      </w:pPr>
      <w:r w:rsidRPr="00724A5B">
        <w:rPr>
          <w:rStyle w:val="FootnoteReference"/>
        </w:rPr>
        <w:footnoteRef/>
      </w:r>
      <w:r w:rsidRPr="00724A5B">
        <w:t xml:space="preserve"> The revised terms are mostly based on the EU Directive 2017/159 </w:t>
      </w:r>
      <w:r w:rsidR="00B460CE" w:rsidRPr="00724A5B">
        <w:t xml:space="preserve">about </w:t>
      </w:r>
      <w:r w:rsidRPr="00724A5B">
        <w:t xml:space="preserve">ILO Convention C188 and </w:t>
      </w:r>
      <w:r w:rsidR="00B460CE" w:rsidRPr="00724A5B">
        <w:t xml:space="preserve">the </w:t>
      </w:r>
      <w:r w:rsidRPr="00724A5B">
        <w:t xml:space="preserve">terminology </w:t>
      </w:r>
      <w:r w:rsidR="00B460CE" w:rsidRPr="00724A5B">
        <w:t xml:space="preserve">is more </w:t>
      </w:r>
      <w:r w:rsidRPr="00724A5B">
        <w:t xml:space="preserve">aligned with the ILO terminology. They are based on dialogue with social partners and stakeholders in 2022, and have been being proposed by the EU to </w:t>
      </w:r>
      <w:r w:rsidR="00E0171A" w:rsidRPr="00724A5B">
        <w:t xml:space="preserve">non-EU </w:t>
      </w:r>
      <w:r w:rsidRPr="00724A5B">
        <w:t>country partners for each new /renewed SFPA and Protocol negotiated since July 2024.</w:t>
      </w:r>
    </w:p>
  </w:footnote>
  <w:footnote w:id="27">
    <w:p w14:paraId="00732233" w14:textId="77777777" w:rsidR="005D23B3" w:rsidRPr="00724A5B" w:rsidRDefault="005D23B3" w:rsidP="005D23B3">
      <w:pPr>
        <w:pStyle w:val="FootnoteText"/>
      </w:pPr>
      <w:r w:rsidRPr="00724A5B">
        <w:rPr>
          <w:rStyle w:val="FootnoteReference"/>
        </w:rPr>
        <w:footnoteRef/>
      </w:r>
      <w:r w:rsidRPr="00724A5B">
        <w:t xml:space="preserve"> Specific, measurable, agreed, realistic, timebound.</w:t>
      </w:r>
    </w:p>
  </w:footnote>
  <w:footnote w:id="28">
    <w:p w14:paraId="09204D96" w14:textId="541FA79D" w:rsidR="00732B97" w:rsidRPr="00F12C57" w:rsidRDefault="00732B97" w:rsidP="004B64D5">
      <w:pPr>
        <w:pStyle w:val="FootnoteText"/>
        <w:spacing w:after="0"/>
        <w:ind w:left="284" w:hanging="284"/>
      </w:pPr>
      <w:r w:rsidRPr="00724A5B">
        <w:rPr>
          <w:rStyle w:val="FootnoteReference"/>
        </w:rPr>
        <w:footnoteRef/>
      </w:r>
      <w:r w:rsidR="004B2149" w:rsidRPr="00724A5B">
        <w:tab/>
      </w:r>
      <w:r w:rsidRPr="00724A5B">
        <w:t>Specific, measurable, agreed, realistic, timebound</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04244F" w14:textId="77777777" w:rsidR="00584A7B" w:rsidRPr="00584A7B" w:rsidRDefault="00584A7B" w:rsidP="00584A7B">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421F84" w14:textId="77777777" w:rsidR="00584A7B" w:rsidRPr="00584A7B" w:rsidRDefault="00584A7B" w:rsidP="00584A7B">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02DC7B" w14:textId="77777777" w:rsidR="00584A7B" w:rsidRPr="00584A7B" w:rsidRDefault="00584A7B" w:rsidP="00584A7B">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0E1389" w14:textId="77777777" w:rsidR="00127D2A" w:rsidRPr="00724A5B" w:rsidRDefault="00127D2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C13A37" w14:textId="77777777" w:rsidR="00127D2A" w:rsidRPr="00724A5B" w:rsidRDefault="00127D2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0A4354" w14:textId="77777777" w:rsidR="00127D2A" w:rsidRPr="00724A5B" w:rsidRDefault="00127D2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527864" w14:textId="77777777" w:rsidR="00127D2A" w:rsidRPr="00724A5B" w:rsidRDefault="00127D2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17F918" w14:textId="77777777" w:rsidR="00127D2A" w:rsidRPr="00724A5B" w:rsidRDefault="00127D2A">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2CADEF" w14:textId="77777777" w:rsidR="00127D2A" w:rsidRPr="00724A5B" w:rsidRDefault="00127D2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8E8717" w14:textId="77777777" w:rsidR="0061789E" w:rsidRPr="00724A5B" w:rsidRDefault="0061789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6F368C" w14:textId="77777777" w:rsidR="0061789E" w:rsidRPr="00724A5B" w:rsidRDefault="0061789E">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FAFB88" w14:textId="77777777" w:rsidR="0061789E" w:rsidRPr="00724A5B" w:rsidRDefault="0061789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9C1EE7" w14:textId="77777777" w:rsidR="0061789E" w:rsidRPr="00724A5B" w:rsidRDefault="0061789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ADF4A3" w14:textId="77777777" w:rsidR="0061789E" w:rsidRPr="00724A5B" w:rsidRDefault="0061789E">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475765" w14:textId="77777777" w:rsidR="0061789E" w:rsidRPr="00724A5B" w:rsidRDefault="0061789E">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97465F" w14:textId="77777777" w:rsidR="00127D2A" w:rsidRPr="00724A5B" w:rsidRDefault="00127D2A">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36DD3" w14:textId="77777777" w:rsidR="00127D2A" w:rsidRPr="00724A5B" w:rsidRDefault="00127D2A">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B4985E" w14:textId="77777777" w:rsidR="00127D2A" w:rsidRPr="00724A5B" w:rsidRDefault="00127D2A">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06FE7B" w14:textId="77777777" w:rsidR="00FE185E" w:rsidRPr="00724A5B" w:rsidRDefault="00FE185E">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0414FE" w14:textId="77777777" w:rsidR="00FE185E" w:rsidRPr="00724A5B" w:rsidRDefault="00FE18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A4280"/>
    <w:multiLevelType w:val="multilevel"/>
    <w:tmpl w:val="C2F4B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9F0BD8"/>
    <w:multiLevelType w:val="hybridMultilevel"/>
    <w:tmpl w:val="2C40DA28"/>
    <w:lvl w:ilvl="0" w:tplc="1809000B">
      <w:start w:val="1"/>
      <w:numFmt w:val="bullet"/>
      <w:lvlText w:val=""/>
      <w:lvlJc w:val="left"/>
      <w:pPr>
        <w:ind w:left="1200" w:hanging="360"/>
      </w:pPr>
      <w:rPr>
        <w:rFonts w:ascii="Wingdings" w:hAnsi="Wingdings" w:hint="default"/>
      </w:rPr>
    </w:lvl>
    <w:lvl w:ilvl="1" w:tplc="18090003" w:tentative="1">
      <w:start w:val="1"/>
      <w:numFmt w:val="bullet"/>
      <w:lvlText w:val="o"/>
      <w:lvlJc w:val="left"/>
      <w:pPr>
        <w:ind w:left="1920" w:hanging="360"/>
      </w:pPr>
      <w:rPr>
        <w:rFonts w:ascii="Courier New" w:hAnsi="Courier New" w:cs="Courier New" w:hint="default"/>
      </w:rPr>
    </w:lvl>
    <w:lvl w:ilvl="2" w:tplc="18090005" w:tentative="1">
      <w:start w:val="1"/>
      <w:numFmt w:val="bullet"/>
      <w:lvlText w:val=""/>
      <w:lvlJc w:val="left"/>
      <w:pPr>
        <w:ind w:left="2640" w:hanging="360"/>
      </w:pPr>
      <w:rPr>
        <w:rFonts w:ascii="Wingdings" w:hAnsi="Wingdings" w:hint="default"/>
      </w:rPr>
    </w:lvl>
    <w:lvl w:ilvl="3" w:tplc="18090001" w:tentative="1">
      <w:start w:val="1"/>
      <w:numFmt w:val="bullet"/>
      <w:lvlText w:val=""/>
      <w:lvlJc w:val="left"/>
      <w:pPr>
        <w:ind w:left="3360" w:hanging="360"/>
      </w:pPr>
      <w:rPr>
        <w:rFonts w:ascii="Symbol" w:hAnsi="Symbol" w:hint="default"/>
      </w:rPr>
    </w:lvl>
    <w:lvl w:ilvl="4" w:tplc="18090003" w:tentative="1">
      <w:start w:val="1"/>
      <w:numFmt w:val="bullet"/>
      <w:lvlText w:val="o"/>
      <w:lvlJc w:val="left"/>
      <w:pPr>
        <w:ind w:left="4080" w:hanging="360"/>
      </w:pPr>
      <w:rPr>
        <w:rFonts w:ascii="Courier New" w:hAnsi="Courier New" w:cs="Courier New" w:hint="default"/>
      </w:rPr>
    </w:lvl>
    <w:lvl w:ilvl="5" w:tplc="18090005" w:tentative="1">
      <w:start w:val="1"/>
      <w:numFmt w:val="bullet"/>
      <w:lvlText w:val=""/>
      <w:lvlJc w:val="left"/>
      <w:pPr>
        <w:ind w:left="4800" w:hanging="360"/>
      </w:pPr>
      <w:rPr>
        <w:rFonts w:ascii="Wingdings" w:hAnsi="Wingdings" w:hint="default"/>
      </w:rPr>
    </w:lvl>
    <w:lvl w:ilvl="6" w:tplc="18090001" w:tentative="1">
      <w:start w:val="1"/>
      <w:numFmt w:val="bullet"/>
      <w:lvlText w:val=""/>
      <w:lvlJc w:val="left"/>
      <w:pPr>
        <w:ind w:left="5520" w:hanging="360"/>
      </w:pPr>
      <w:rPr>
        <w:rFonts w:ascii="Symbol" w:hAnsi="Symbol" w:hint="default"/>
      </w:rPr>
    </w:lvl>
    <w:lvl w:ilvl="7" w:tplc="18090003" w:tentative="1">
      <w:start w:val="1"/>
      <w:numFmt w:val="bullet"/>
      <w:lvlText w:val="o"/>
      <w:lvlJc w:val="left"/>
      <w:pPr>
        <w:ind w:left="6240" w:hanging="360"/>
      </w:pPr>
      <w:rPr>
        <w:rFonts w:ascii="Courier New" w:hAnsi="Courier New" w:cs="Courier New" w:hint="default"/>
      </w:rPr>
    </w:lvl>
    <w:lvl w:ilvl="8" w:tplc="18090005" w:tentative="1">
      <w:start w:val="1"/>
      <w:numFmt w:val="bullet"/>
      <w:lvlText w:val=""/>
      <w:lvlJc w:val="left"/>
      <w:pPr>
        <w:ind w:left="6960" w:hanging="360"/>
      </w:pPr>
      <w:rPr>
        <w:rFonts w:ascii="Wingdings" w:hAnsi="Wingdings" w:hint="default"/>
      </w:rPr>
    </w:lvl>
  </w:abstractNum>
  <w:abstractNum w:abstractNumId="2" w15:restartNumberingAfterBreak="0">
    <w:nsid w:val="060F1E86"/>
    <w:multiLevelType w:val="hybridMultilevel"/>
    <w:tmpl w:val="576C4A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6981AC0"/>
    <w:multiLevelType w:val="multilevel"/>
    <w:tmpl w:val="C7BAA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7160038"/>
    <w:multiLevelType w:val="hybridMultilevel"/>
    <w:tmpl w:val="10306DF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7E8129E"/>
    <w:multiLevelType w:val="hybridMultilevel"/>
    <w:tmpl w:val="B448A3B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BFA314E"/>
    <w:multiLevelType w:val="multilevel"/>
    <w:tmpl w:val="944C9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C831FA3"/>
    <w:multiLevelType w:val="multilevel"/>
    <w:tmpl w:val="CE7882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D2F0950"/>
    <w:multiLevelType w:val="multilevel"/>
    <w:tmpl w:val="CF5EF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E477602"/>
    <w:multiLevelType w:val="multilevel"/>
    <w:tmpl w:val="FE4A1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EBEEF69"/>
    <w:multiLevelType w:val="hybridMultilevel"/>
    <w:tmpl w:val="5AF4B844"/>
    <w:lvl w:ilvl="0" w:tplc="9FF89EA2">
      <w:start w:val="1"/>
      <w:numFmt w:val="bullet"/>
      <w:lvlText w:val="·"/>
      <w:lvlJc w:val="left"/>
      <w:pPr>
        <w:ind w:left="720" w:hanging="360"/>
      </w:pPr>
      <w:rPr>
        <w:rFonts w:ascii="Symbol" w:hAnsi="Symbol" w:hint="default"/>
      </w:rPr>
    </w:lvl>
    <w:lvl w:ilvl="1" w:tplc="56940482">
      <w:start w:val="1"/>
      <w:numFmt w:val="bullet"/>
      <w:lvlText w:val="o"/>
      <w:lvlJc w:val="left"/>
      <w:pPr>
        <w:ind w:left="1440" w:hanging="360"/>
      </w:pPr>
      <w:rPr>
        <w:rFonts w:ascii="Courier New" w:hAnsi="Courier New" w:hint="default"/>
      </w:rPr>
    </w:lvl>
    <w:lvl w:ilvl="2" w:tplc="3B709034">
      <w:start w:val="1"/>
      <w:numFmt w:val="bullet"/>
      <w:lvlText w:val=""/>
      <w:lvlJc w:val="left"/>
      <w:pPr>
        <w:ind w:left="2160" w:hanging="360"/>
      </w:pPr>
      <w:rPr>
        <w:rFonts w:ascii="Wingdings" w:hAnsi="Wingdings" w:hint="default"/>
      </w:rPr>
    </w:lvl>
    <w:lvl w:ilvl="3" w:tplc="829E701E">
      <w:start w:val="1"/>
      <w:numFmt w:val="bullet"/>
      <w:lvlText w:val=""/>
      <w:lvlJc w:val="left"/>
      <w:pPr>
        <w:ind w:left="2880" w:hanging="360"/>
      </w:pPr>
      <w:rPr>
        <w:rFonts w:ascii="Symbol" w:hAnsi="Symbol" w:hint="default"/>
      </w:rPr>
    </w:lvl>
    <w:lvl w:ilvl="4" w:tplc="B0564DD2">
      <w:start w:val="1"/>
      <w:numFmt w:val="bullet"/>
      <w:lvlText w:val="o"/>
      <w:lvlJc w:val="left"/>
      <w:pPr>
        <w:ind w:left="3600" w:hanging="360"/>
      </w:pPr>
      <w:rPr>
        <w:rFonts w:ascii="Courier New" w:hAnsi="Courier New" w:hint="default"/>
      </w:rPr>
    </w:lvl>
    <w:lvl w:ilvl="5" w:tplc="E4BA3716">
      <w:start w:val="1"/>
      <w:numFmt w:val="bullet"/>
      <w:lvlText w:val=""/>
      <w:lvlJc w:val="left"/>
      <w:pPr>
        <w:ind w:left="4320" w:hanging="360"/>
      </w:pPr>
      <w:rPr>
        <w:rFonts w:ascii="Wingdings" w:hAnsi="Wingdings" w:hint="default"/>
      </w:rPr>
    </w:lvl>
    <w:lvl w:ilvl="6" w:tplc="9692E3EE">
      <w:start w:val="1"/>
      <w:numFmt w:val="bullet"/>
      <w:lvlText w:val=""/>
      <w:lvlJc w:val="left"/>
      <w:pPr>
        <w:ind w:left="5040" w:hanging="360"/>
      </w:pPr>
      <w:rPr>
        <w:rFonts w:ascii="Symbol" w:hAnsi="Symbol" w:hint="default"/>
      </w:rPr>
    </w:lvl>
    <w:lvl w:ilvl="7" w:tplc="C0A299E2">
      <w:start w:val="1"/>
      <w:numFmt w:val="bullet"/>
      <w:lvlText w:val="o"/>
      <w:lvlJc w:val="left"/>
      <w:pPr>
        <w:ind w:left="5760" w:hanging="360"/>
      </w:pPr>
      <w:rPr>
        <w:rFonts w:ascii="Courier New" w:hAnsi="Courier New" w:hint="default"/>
      </w:rPr>
    </w:lvl>
    <w:lvl w:ilvl="8" w:tplc="11A8CD68">
      <w:start w:val="1"/>
      <w:numFmt w:val="bullet"/>
      <w:lvlText w:val=""/>
      <w:lvlJc w:val="left"/>
      <w:pPr>
        <w:ind w:left="6480" w:hanging="360"/>
      </w:pPr>
      <w:rPr>
        <w:rFonts w:ascii="Wingdings" w:hAnsi="Wingdings" w:hint="default"/>
      </w:rPr>
    </w:lvl>
  </w:abstractNum>
  <w:abstractNum w:abstractNumId="11" w15:restartNumberingAfterBreak="0">
    <w:nsid w:val="0EC67B9C"/>
    <w:multiLevelType w:val="multilevel"/>
    <w:tmpl w:val="25269678"/>
    <w:lvl w:ilvl="0">
      <w:start w:val="1"/>
      <w:numFmt w:val="upperRoman"/>
      <w:lvlText w:val="%1."/>
      <w:lvlJc w:val="left"/>
      <w:pPr>
        <w:ind w:left="720" w:hanging="360"/>
      </w:pPr>
      <w:rPr>
        <w:rFonts w:asciiTheme="majorHAnsi" w:hAnsiTheme="majorHAnsi" w:hint="default"/>
        <w:b/>
        <w:caps w:val="0"/>
        <w:smallCaps/>
        <w:sz w:val="26"/>
      </w:rPr>
    </w:lvl>
    <w:lvl w:ilvl="1">
      <w:start w:val="2"/>
      <w:numFmt w:val="decimal"/>
      <w:lvlText w:val="%2."/>
      <w:lvlJc w:val="left"/>
      <w:pPr>
        <w:ind w:left="1440" w:hanging="360"/>
      </w:pPr>
      <w:rPr>
        <w:rFonts w:asciiTheme="majorHAnsi" w:hAnsiTheme="majorHAnsi" w:hint="default"/>
        <w:sz w:val="24"/>
      </w:rPr>
    </w:lvl>
    <w:lvl w:ilvl="2">
      <w:start w:val="4"/>
      <w:numFmt w:val="lowerLetter"/>
      <w:lvlText w:val="%3."/>
      <w:lvlJc w:val="right"/>
      <w:pPr>
        <w:ind w:left="2160" w:hanging="180"/>
      </w:pPr>
      <w:rPr>
        <w:rFonts w:asciiTheme="majorHAnsi" w:hAnsiTheme="majorHAnsi" w:hint="default"/>
        <w:b/>
        <w:sz w:val="22"/>
      </w:rPr>
    </w:lvl>
    <w:lvl w:ilvl="3">
      <w:start w:val="1"/>
      <w:numFmt w:val="decimal"/>
      <w:lvlText w:val="%4."/>
      <w:lvlJc w:val="left"/>
      <w:pPr>
        <w:ind w:left="2880" w:hanging="360"/>
      </w:pPr>
      <w:rPr>
        <w:rFonts w:asciiTheme="majorHAnsi" w:hAnsiTheme="majorHAnsi" w:hint="default"/>
        <w:b/>
        <w:sz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1183711B"/>
    <w:multiLevelType w:val="hybridMultilevel"/>
    <w:tmpl w:val="E5967046"/>
    <w:lvl w:ilvl="0" w:tplc="31A26568">
      <w:numFmt w:val="bullet"/>
      <w:lvlText w:val="-"/>
      <w:lvlJc w:val="left"/>
      <w:pPr>
        <w:ind w:left="360" w:hanging="360"/>
      </w:pPr>
      <w:rPr>
        <w:rFonts w:ascii="Times New Roman" w:eastAsia="Times New Roman" w:hAnsi="Times New Roman" w:cs="Times New Roman"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3" w15:restartNumberingAfterBreak="0">
    <w:nsid w:val="15BC0051"/>
    <w:multiLevelType w:val="multilevel"/>
    <w:tmpl w:val="BD54B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7D611E7"/>
    <w:multiLevelType w:val="hybridMultilevel"/>
    <w:tmpl w:val="E31AF96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18687E0F"/>
    <w:multiLevelType w:val="multilevel"/>
    <w:tmpl w:val="CA1E9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D33708A"/>
    <w:multiLevelType w:val="hybridMultilevel"/>
    <w:tmpl w:val="628E7A08"/>
    <w:lvl w:ilvl="0" w:tplc="040C000D">
      <w:start w:val="1"/>
      <w:numFmt w:val="bullet"/>
      <w:lvlText w:val=""/>
      <w:lvlJc w:val="left"/>
      <w:pPr>
        <w:ind w:left="1069" w:hanging="360"/>
      </w:pPr>
      <w:rPr>
        <w:rFonts w:ascii="Wingdings" w:hAnsi="Wingdings"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17" w15:restartNumberingAfterBreak="0">
    <w:nsid w:val="1E067A2B"/>
    <w:multiLevelType w:val="multilevel"/>
    <w:tmpl w:val="3372F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F734306"/>
    <w:multiLevelType w:val="multilevel"/>
    <w:tmpl w:val="A4444D0A"/>
    <w:lvl w:ilvl="0">
      <w:start w:val="1"/>
      <w:numFmt w:val="decimal"/>
      <w:lvlText w:val="%1."/>
      <w:lvlJc w:val="left"/>
      <w:pPr>
        <w:tabs>
          <w:tab w:val="num" w:pos="480"/>
        </w:tabs>
        <w:ind w:left="480" w:hanging="480"/>
      </w:pPr>
      <w:rPr>
        <w:b/>
        <w:bCs w:val="0"/>
      </w:rPr>
    </w:lvl>
    <w:lvl w:ilvl="1">
      <w:start w:val="1"/>
      <w:numFmt w:val="decimal"/>
      <w:lvlText w:val="%1.%2."/>
      <w:lvlJc w:val="left"/>
      <w:pPr>
        <w:tabs>
          <w:tab w:val="num" w:pos="720"/>
        </w:tabs>
        <w:ind w:left="720" w:hanging="720"/>
      </w:pPr>
      <w:rPr>
        <w:b/>
        <w:bCs w:val="0"/>
      </w:rPr>
    </w:lvl>
    <w:lvl w:ilvl="2">
      <w:start w:val="1"/>
      <w:numFmt w:val="decimal"/>
      <w:lvlText w:val="%1.%2.%3."/>
      <w:lvlJc w:val="left"/>
      <w:pPr>
        <w:tabs>
          <w:tab w:val="num" w:pos="1920"/>
        </w:tabs>
        <w:ind w:left="1920" w:hanging="720"/>
      </w:pPr>
    </w:lvl>
    <w:lvl w:ilvl="3">
      <w:start w:val="1"/>
      <w:numFmt w:val="decimal"/>
      <w:lvlText w:val="%4."/>
      <w:lvlJc w:val="left"/>
      <w:pPr>
        <w:ind w:left="156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02B4C06"/>
    <w:multiLevelType w:val="multilevel"/>
    <w:tmpl w:val="81DAF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4686C38"/>
    <w:multiLevelType w:val="multilevel"/>
    <w:tmpl w:val="DB980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4DC41A7"/>
    <w:multiLevelType w:val="multilevel"/>
    <w:tmpl w:val="10E6B804"/>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25F90775"/>
    <w:multiLevelType w:val="hybridMultilevel"/>
    <w:tmpl w:val="7DD828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26B777D4"/>
    <w:multiLevelType w:val="multilevel"/>
    <w:tmpl w:val="C7FE0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84510D4"/>
    <w:multiLevelType w:val="multilevel"/>
    <w:tmpl w:val="A66CF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28F03048"/>
    <w:multiLevelType w:val="multilevel"/>
    <w:tmpl w:val="E1D8D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29474371"/>
    <w:multiLevelType w:val="multilevel"/>
    <w:tmpl w:val="FD38F36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29C779C0"/>
    <w:multiLevelType w:val="multilevel"/>
    <w:tmpl w:val="A0D0B61E"/>
    <w:lvl w:ilvl="0">
      <w:start w:val="1"/>
      <w:numFmt w:val="decimal"/>
      <w:lvlText w:val="%1."/>
      <w:lvlJc w:val="left"/>
      <w:pPr>
        <w:tabs>
          <w:tab w:val="num" w:pos="480"/>
        </w:tabs>
        <w:ind w:left="480" w:hanging="480"/>
      </w:pPr>
    </w:lvl>
    <w:lvl w:ilvl="1">
      <w:start w:val="1"/>
      <w:numFmt w:val="decimal"/>
      <w:lvlText w:val="%1.%2."/>
      <w:lvlJc w:val="left"/>
      <w:pPr>
        <w:tabs>
          <w:tab w:val="num" w:pos="720"/>
        </w:tabs>
        <w:ind w:left="720" w:hanging="720"/>
      </w:pPr>
    </w:lvl>
    <w:lvl w:ilvl="2">
      <w:start w:val="1"/>
      <w:numFmt w:val="decimal"/>
      <w:lvlText w:val="%1.%2.%3."/>
      <w:lvlJc w:val="left"/>
      <w:pPr>
        <w:tabs>
          <w:tab w:val="num" w:pos="1920"/>
        </w:tabs>
        <w:ind w:left="1920" w:hanging="720"/>
      </w:pPr>
    </w:lvl>
    <w:lvl w:ilvl="3">
      <w:start w:val="1"/>
      <w:numFmt w:val="decimal"/>
      <w:lvlText w:val="%4."/>
      <w:lvlJc w:val="left"/>
      <w:pPr>
        <w:ind w:left="156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2AB05996"/>
    <w:multiLevelType w:val="hybridMultilevel"/>
    <w:tmpl w:val="AC7461CA"/>
    <w:lvl w:ilvl="0" w:tplc="1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9" w15:restartNumberingAfterBreak="0">
    <w:nsid w:val="2D085053"/>
    <w:multiLevelType w:val="multilevel"/>
    <w:tmpl w:val="6E8A3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DF54440"/>
    <w:multiLevelType w:val="multilevel"/>
    <w:tmpl w:val="33F82BF2"/>
    <w:numStyleLink w:val="styla"/>
  </w:abstractNum>
  <w:abstractNum w:abstractNumId="31" w15:restartNumberingAfterBreak="0">
    <w:nsid w:val="2F32486F"/>
    <w:multiLevelType w:val="multilevel"/>
    <w:tmpl w:val="FFE46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312A54C7"/>
    <w:multiLevelType w:val="multilevel"/>
    <w:tmpl w:val="47D8C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32DF3B83"/>
    <w:multiLevelType w:val="hybridMultilevel"/>
    <w:tmpl w:val="74322AFC"/>
    <w:lvl w:ilvl="0" w:tplc="66BEF148">
      <w:start w:val="1"/>
      <w:numFmt w:val="bullet"/>
      <w:lvlText w:val=""/>
      <w:lvlJc w:val="left"/>
      <w:pPr>
        <w:ind w:left="720" w:hanging="360"/>
      </w:pPr>
      <w:rPr>
        <w:rFonts w:ascii="Symbol" w:hAnsi="Symbol" w:hint="default"/>
      </w:rPr>
    </w:lvl>
    <w:lvl w:ilvl="1" w:tplc="1B223496">
      <w:start w:val="1"/>
      <w:numFmt w:val="bullet"/>
      <w:lvlText w:val="o"/>
      <w:lvlJc w:val="left"/>
      <w:pPr>
        <w:ind w:left="1440" w:hanging="360"/>
      </w:pPr>
      <w:rPr>
        <w:rFonts w:ascii="Courier New" w:hAnsi="Courier New" w:hint="default"/>
      </w:rPr>
    </w:lvl>
    <w:lvl w:ilvl="2" w:tplc="CF7E8D4A">
      <w:start w:val="1"/>
      <w:numFmt w:val="bullet"/>
      <w:lvlText w:val=""/>
      <w:lvlJc w:val="left"/>
      <w:pPr>
        <w:ind w:left="2160" w:hanging="360"/>
      </w:pPr>
      <w:rPr>
        <w:rFonts w:ascii="Wingdings" w:hAnsi="Wingdings" w:hint="default"/>
      </w:rPr>
    </w:lvl>
    <w:lvl w:ilvl="3" w:tplc="BCD615B4">
      <w:start w:val="1"/>
      <w:numFmt w:val="bullet"/>
      <w:lvlText w:val=""/>
      <w:lvlJc w:val="left"/>
      <w:pPr>
        <w:ind w:left="2880" w:hanging="360"/>
      </w:pPr>
      <w:rPr>
        <w:rFonts w:ascii="Symbol" w:hAnsi="Symbol" w:hint="default"/>
      </w:rPr>
    </w:lvl>
    <w:lvl w:ilvl="4" w:tplc="D86C5F00">
      <w:start w:val="1"/>
      <w:numFmt w:val="bullet"/>
      <w:lvlText w:val="o"/>
      <w:lvlJc w:val="left"/>
      <w:pPr>
        <w:ind w:left="3600" w:hanging="360"/>
      </w:pPr>
      <w:rPr>
        <w:rFonts w:ascii="Courier New" w:hAnsi="Courier New" w:hint="default"/>
      </w:rPr>
    </w:lvl>
    <w:lvl w:ilvl="5" w:tplc="1410175A">
      <w:start w:val="1"/>
      <w:numFmt w:val="bullet"/>
      <w:lvlText w:val=""/>
      <w:lvlJc w:val="left"/>
      <w:pPr>
        <w:ind w:left="4320" w:hanging="360"/>
      </w:pPr>
      <w:rPr>
        <w:rFonts w:ascii="Wingdings" w:hAnsi="Wingdings" w:hint="default"/>
      </w:rPr>
    </w:lvl>
    <w:lvl w:ilvl="6" w:tplc="3C002B32">
      <w:start w:val="1"/>
      <w:numFmt w:val="bullet"/>
      <w:lvlText w:val=""/>
      <w:lvlJc w:val="left"/>
      <w:pPr>
        <w:ind w:left="5040" w:hanging="360"/>
      </w:pPr>
      <w:rPr>
        <w:rFonts w:ascii="Symbol" w:hAnsi="Symbol" w:hint="default"/>
      </w:rPr>
    </w:lvl>
    <w:lvl w:ilvl="7" w:tplc="98789F10">
      <w:start w:val="1"/>
      <w:numFmt w:val="bullet"/>
      <w:lvlText w:val="o"/>
      <w:lvlJc w:val="left"/>
      <w:pPr>
        <w:ind w:left="5760" w:hanging="360"/>
      </w:pPr>
      <w:rPr>
        <w:rFonts w:ascii="Courier New" w:hAnsi="Courier New" w:hint="default"/>
      </w:rPr>
    </w:lvl>
    <w:lvl w:ilvl="8" w:tplc="AF2260BE">
      <w:start w:val="1"/>
      <w:numFmt w:val="bullet"/>
      <w:lvlText w:val=""/>
      <w:lvlJc w:val="left"/>
      <w:pPr>
        <w:ind w:left="6480" w:hanging="360"/>
      </w:pPr>
      <w:rPr>
        <w:rFonts w:ascii="Wingdings" w:hAnsi="Wingdings" w:hint="default"/>
      </w:rPr>
    </w:lvl>
  </w:abstractNum>
  <w:abstractNum w:abstractNumId="34" w15:restartNumberingAfterBreak="0">
    <w:nsid w:val="34B25631"/>
    <w:multiLevelType w:val="multilevel"/>
    <w:tmpl w:val="A3DEE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358A2A00"/>
    <w:multiLevelType w:val="multilevel"/>
    <w:tmpl w:val="EBA6E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371F4DC0"/>
    <w:multiLevelType w:val="multilevel"/>
    <w:tmpl w:val="F6A6D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3906496D"/>
    <w:multiLevelType w:val="multilevel"/>
    <w:tmpl w:val="2578C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3A4C327A"/>
    <w:multiLevelType w:val="multilevel"/>
    <w:tmpl w:val="5D54E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3B684382"/>
    <w:multiLevelType w:val="multilevel"/>
    <w:tmpl w:val="0406A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3B8F29C9"/>
    <w:multiLevelType w:val="multilevel"/>
    <w:tmpl w:val="6268B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3D1D430B"/>
    <w:multiLevelType w:val="multilevel"/>
    <w:tmpl w:val="9DF406CC"/>
    <w:lvl w:ilvl="0">
      <w:start w:val="2"/>
      <w:numFmt w:val="decimal"/>
      <w:lvlText w:val="%1"/>
      <w:lvlJc w:val="left"/>
      <w:pPr>
        <w:ind w:left="360" w:hanging="360"/>
      </w:pPr>
      <w:rPr>
        <w:rFonts w:hint="default"/>
      </w:rPr>
    </w:lvl>
    <w:lvl w:ilvl="1">
      <w:start w:val="1"/>
      <w:numFmt w:val="decimal"/>
      <w:lvlText w:val="%1.%2"/>
      <w:lvlJc w:val="left"/>
      <w:pPr>
        <w:ind w:left="840" w:hanging="36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42" w15:restartNumberingAfterBreak="0">
    <w:nsid w:val="3D2623F3"/>
    <w:multiLevelType w:val="multilevel"/>
    <w:tmpl w:val="9CE21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3E086B00"/>
    <w:multiLevelType w:val="multilevel"/>
    <w:tmpl w:val="64241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3E7014A5"/>
    <w:multiLevelType w:val="multilevel"/>
    <w:tmpl w:val="6DBEA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3FED29CF"/>
    <w:multiLevelType w:val="multilevel"/>
    <w:tmpl w:val="51940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3FFD1AB4"/>
    <w:multiLevelType w:val="multilevel"/>
    <w:tmpl w:val="61B48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42502750"/>
    <w:multiLevelType w:val="multilevel"/>
    <w:tmpl w:val="DCB0F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451906D4"/>
    <w:multiLevelType w:val="multilevel"/>
    <w:tmpl w:val="6978B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46074BC8"/>
    <w:multiLevelType w:val="multilevel"/>
    <w:tmpl w:val="DE0E5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47D03989"/>
    <w:multiLevelType w:val="hybridMultilevel"/>
    <w:tmpl w:val="D9AC3A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480C3037"/>
    <w:multiLevelType w:val="multilevel"/>
    <w:tmpl w:val="B23C2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48651EDF"/>
    <w:multiLevelType w:val="multilevel"/>
    <w:tmpl w:val="68EEE7D2"/>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3" w15:restartNumberingAfterBreak="0">
    <w:nsid w:val="49644D81"/>
    <w:multiLevelType w:val="multilevel"/>
    <w:tmpl w:val="3586C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4993535C"/>
    <w:multiLevelType w:val="multilevel"/>
    <w:tmpl w:val="5C7C6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4BAE169E"/>
    <w:multiLevelType w:val="multilevel"/>
    <w:tmpl w:val="C4A0A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4D2679CE"/>
    <w:multiLevelType w:val="multilevel"/>
    <w:tmpl w:val="427AC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4E7517B2"/>
    <w:multiLevelType w:val="hybridMultilevel"/>
    <w:tmpl w:val="7726801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8" w15:restartNumberingAfterBreak="0">
    <w:nsid w:val="4F360593"/>
    <w:multiLevelType w:val="multilevel"/>
    <w:tmpl w:val="30F2F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4FB35304"/>
    <w:multiLevelType w:val="multilevel"/>
    <w:tmpl w:val="1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0" w15:restartNumberingAfterBreak="0">
    <w:nsid w:val="50C0198A"/>
    <w:multiLevelType w:val="hybridMultilevel"/>
    <w:tmpl w:val="143490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1" w15:restartNumberingAfterBreak="0">
    <w:nsid w:val="53D26791"/>
    <w:multiLevelType w:val="multilevel"/>
    <w:tmpl w:val="D750C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542561B2"/>
    <w:multiLevelType w:val="hybridMultilevel"/>
    <w:tmpl w:val="3A6A4B5A"/>
    <w:lvl w:ilvl="0" w:tplc="4CC6E15C">
      <w:start w:val="1"/>
      <w:numFmt w:val="bullet"/>
      <w:lvlText w:val=""/>
      <w:lvlJc w:val="left"/>
      <w:pPr>
        <w:ind w:left="720" w:hanging="360"/>
      </w:pPr>
      <w:rPr>
        <w:rFonts w:ascii="Symbol" w:hAnsi="Symbol" w:hint="default"/>
        <w:b/>
        <w:i w:val="0"/>
        <w:color w:val="auto"/>
        <w:lang w:val="en"/>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3" w15:restartNumberingAfterBreak="0">
    <w:nsid w:val="54A57368"/>
    <w:multiLevelType w:val="multilevel"/>
    <w:tmpl w:val="33F82BF2"/>
    <w:styleLink w:val="styla"/>
    <w:lvl w:ilvl="0">
      <w:start w:val="1"/>
      <w:numFmt w:val="upperRoman"/>
      <w:lvlText w:val="%1."/>
      <w:lvlJc w:val="left"/>
      <w:pPr>
        <w:ind w:left="720" w:hanging="360"/>
      </w:pPr>
      <w:rPr>
        <w:rFonts w:asciiTheme="majorHAnsi" w:hAnsiTheme="majorHAnsi"/>
        <w:b/>
        <w:caps w:val="0"/>
        <w:smallCaps/>
        <w:sz w:val="26"/>
      </w:rPr>
    </w:lvl>
    <w:lvl w:ilvl="1">
      <w:start w:val="1"/>
      <w:numFmt w:val="decimal"/>
      <w:lvlText w:val="%2."/>
      <w:lvlJc w:val="left"/>
      <w:pPr>
        <w:ind w:left="1440" w:hanging="360"/>
      </w:pPr>
      <w:rPr>
        <w:rFonts w:asciiTheme="majorHAnsi" w:hAnsiTheme="majorHAnsi"/>
        <w:sz w:val="24"/>
      </w:rPr>
    </w:lvl>
    <w:lvl w:ilvl="2">
      <w:start w:val="1"/>
      <w:numFmt w:val="lowerLetter"/>
      <w:lvlText w:val="%3."/>
      <w:lvlJc w:val="right"/>
      <w:pPr>
        <w:ind w:left="2160" w:hanging="180"/>
      </w:pPr>
      <w:rPr>
        <w:rFonts w:asciiTheme="majorHAnsi" w:hAnsiTheme="majorHAnsi"/>
        <w:b/>
        <w:sz w:val="22"/>
      </w:rPr>
    </w:lvl>
    <w:lvl w:ilvl="3">
      <w:start w:val="1"/>
      <w:numFmt w:val="decimal"/>
      <w:lvlText w:val="%4."/>
      <w:lvlJc w:val="left"/>
      <w:pPr>
        <w:ind w:left="2880" w:hanging="360"/>
      </w:pPr>
      <w:rPr>
        <w:rFonts w:asciiTheme="majorHAnsi" w:hAnsiTheme="majorHAnsi"/>
        <w:b/>
        <w:sz w:val="22"/>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15:restartNumberingAfterBreak="0">
    <w:nsid w:val="54AF7AF1"/>
    <w:multiLevelType w:val="multilevel"/>
    <w:tmpl w:val="7786E8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550454BA"/>
    <w:multiLevelType w:val="multilevel"/>
    <w:tmpl w:val="1C74DA90"/>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6" w15:restartNumberingAfterBreak="0">
    <w:nsid w:val="553AA6AC"/>
    <w:multiLevelType w:val="hybridMultilevel"/>
    <w:tmpl w:val="244CFC56"/>
    <w:lvl w:ilvl="0" w:tplc="23A83554">
      <w:start w:val="1"/>
      <w:numFmt w:val="bullet"/>
      <w:lvlText w:val="·"/>
      <w:lvlJc w:val="left"/>
      <w:pPr>
        <w:ind w:left="720" w:hanging="360"/>
      </w:pPr>
      <w:rPr>
        <w:rFonts w:ascii="Symbol" w:hAnsi="Symbol" w:hint="default"/>
      </w:rPr>
    </w:lvl>
    <w:lvl w:ilvl="1" w:tplc="45F40A0E">
      <w:start w:val="1"/>
      <w:numFmt w:val="bullet"/>
      <w:lvlText w:val="o"/>
      <w:lvlJc w:val="left"/>
      <w:pPr>
        <w:ind w:left="1440" w:hanging="360"/>
      </w:pPr>
      <w:rPr>
        <w:rFonts w:ascii="Courier New" w:hAnsi="Courier New" w:hint="default"/>
      </w:rPr>
    </w:lvl>
    <w:lvl w:ilvl="2" w:tplc="1400AD7C">
      <w:start w:val="1"/>
      <w:numFmt w:val="bullet"/>
      <w:lvlText w:val=""/>
      <w:lvlJc w:val="left"/>
      <w:pPr>
        <w:ind w:left="2160" w:hanging="360"/>
      </w:pPr>
      <w:rPr>
        <w:rFonts w:ascii="Wingdings" w:hAnsi="Wingdings" w:hint="default"/>
      </w:rPr>
    </w:lvl>
    <w:lvl w:ilvl="3" w:tplc="07A22E98">
      <w:start w:val="1"/>
      <w:numFmt w:val="bullet"/>
      <w:lvlText w:val=""/>
      <w:lvlJc w:val="left"/>
      <w:pPr>
        <w:ind w:left="2880" w:hanging="360"/>
      </w:pPr>
      <w:rPr>
        <w:rFonts w:ascii="Symbol" w:hAnsi="Symbol" w:hint="default"/>
      </w:rPr>
    </w:lvl>
    <w:lvl w:ilvl="4" w:tplc="DD106390">
      <w:start w:val="1"/>
      <w:numFmt w:val="bullet"/>
      <w:lvlText w:val="o"/>
      <w:lvlJc w:val="left"/>
      <w:pPr>
        <w:ind w:left="3600" w:hanging="360"/>
      </w:pPr>
      <w:rPr>
        <w:rFonts w:ascii="Courier New" w:hAnsi="Courier New" w:hint="default"/>
      </w:rPr>
    </w:lvl>
    <w:lvl w:ilvl="5" w:tplc="195096DA">
      <w:start w:val="1"/>
      <w:numFmt w:val="bullet"/>
      <w:lvlText w:val=""/>
      <w:lvlJc w:val="left"/>
      <w:pPr>
        <w:ind w:left="4320" w:hanging="360"/>
      </w:pPr>
      <w:rPr>
        <w:rFonts w:ascii="Wingdings" w:hAnsi="Wingdings" w:hint="default"/>
      </w:rPr>
    </w:lvl>
    <w:lvl w:ilvl="6" w:tplc="92A66236">
      <w:start w:val="1"/>
      <w:numFmt w:val="bullet"/>
      <w:lvlText w:val=""/>
      <w:lvlJc w:val="left"/>
      <w:pPr>
        <w:ind w:left="5040" w:hanging="360"/>
      </w:pPr>
      <w:rPr>
        <w:rFonts w:ascii="Symbol" w:hAnsi="Symbol" w:hint="default"/>
      </w:rPr>
    </w:lvl>
    <w:lvl w:ilvl="7" w:tplc="2DF0A11C">
      <w:start w:val="1"/>
      <w:numFmt w:val="bullet"/>
      <w:lvlText w:val="o"/>
      <w:lvlJc w:val="left"/>
      <w:pPr>
        <w:ind w:left="5760" w:hanging="360"/>
      </w:pPr>
      <w:rPr>
        <w:rFonts w:ascii="Courier New" w:hAnsi="Courier New" w:hint="default"/>
      </w:rPr>
    </w:lvl>
    <w:lvl w:ilvl="8" w:tplc="4634CC3A">
      <w:start w:val="1"/>
      <w:numFmt w:val="bullet"/>
      <w:lvlText w:val=""/>
      <w:lvlJc w:val="left"/>
      <w:pPr>
        <w:ind w:left="6480" w:hanging="360"/>
      </w:pPr>
      <w:rPr>
        <w:rFonts w:ascii="Wingdings" w:hAnsi="Wingdings" w:hint="default"/>
      </w:rPr>
    </w:lvl>
  </w:abstractNum>
  <w:abstractNum w:abstractNumId="67" w15:restartNumberingAfterBreak="0">
    <w:nsid w:val="58283675"/>
    <w:multiLevelType w:val="multilevel"/>
    <w:tmpl w:val="EEB8B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58741626"/>
    <w:multiLevelType w:val="multilevel"/>
    <w:tmpl w:val="C69A9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5A7E4D9A"/>
    <w:multiLevelType w:val="multilevel"/>
    <w:tmpl w:val="AAA86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5B9413A1"/>
    <w:multiLevelType w:val="multilevel"/>
    <w:tmpl w:val="97D41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5CEB71A5"/>
    <w:multiLevelType w:val="multilevel"/>
    <w:tmpl w:val="418CE1D4"/>
    <w:lvl w:ilvl="0">
      <w:start w:val="1"/>
      <w:numFmt w:val="bullet"/>
      <w:lvlText w:val=""/>
      <w:lvlJc w:val="left"/>
      <w:pPr>
        <w:tabs>
          <w:tab w:val="num" w:pos="480"/>
        </w:tabs>
        <w:ind w:left="480" w:hanging="480"/>
      </w:pPr>
      <w:rPr>
        <w:rFonts w:ascii="Symbol" w:hAnsi="Symbol" w:hint="default"/>
        <w:b/>
        <w:bCs w:val="0"/>
      </w:rPr>
    </w:lvl>
    <w:lvl w:ilvl="1">
      <w:start w:val="1"/>
      <w:numFmt w:val="decimal"/>
      <w:lvlText w:val="%1.%2."/>
      <w:lvlJc w:val="left"/>
      <w:pPr>
        <w:tabs>
          <w:tab w:val="num" w:pos="720"/>
        </w:tabs>
        <w:ind w:left="720" w:hanging="720"/>
      </w:pPr>
      <w:rPr>
        <w:b/>
        <w:bCs w:val="0"/>
      </w:rPr>
    </w:lvl>
    <w:lvl w:ilvl="2">
      <w:start w:val="1"/>
      <w:numFmt w:val="decimal"/>
      <w:lvlText w:val="%1.%2.%3."/>
      <w:lvlJc w:val="left"/>
      <w:pPr>
        <w:tabs>
          <w:tab w:val="num" w:pos="1920"/>
        </w:tabs>
        <w:ind w:left="1920" w:hanging="720"/>
      </w:pPr>
    </w:lvl>
    <w:lvl w:ilvl="3">
      <w:start w:val="1"/>
      <w:numFmt w:val="decimal"/>
      <w:lvlText w:val="%4."/>
      <w:lvlJc w:val="left"/>
      <w:pPr>
        <w:ind w:left="156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2"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73" w15:restartNumberingAfterBreak="0">
    <w:nsid w:val="63E52176"/>
    <w:multiLevelType w:val="hybridMultilevel"/>
    <w:tmpl w:val="B6205D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4" w15:restartNumberingAfterBreak="0">
    <w:nsid w:val="64001891"/>
    <w:multiLevelType w:val="multilevel"/>
    <w:tmpl w:val="4594C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64782927"/>
    <w:multiLevelType w:val="hybridMultilevel"/>
    <w:tmpl w:val="10FA8B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64A54A42"/>
    <w:multiLevelType w:val="hybridMultilevel"/>
    <w:tmpl w:val="11705B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7" w15:restartNumberingAfterBreak="0">
    <w:nsid w:val="667D1AB1"/>
    <w:multiLevelType w:val="hybridMultilevel"/>
    <w:tmpl w:val="79D086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8" w15:restartNumberingAfterBreak="0">
    <w:nsid w:val="668A10F7"/>
    <w:multiLevelType w:val="multilevel"/>
    <w:tmpl w:val="970E63EE"/>
    <w:lvl w:ilvl="0">
      <w:start w:val="1"/>
      <w:numFmt w:val="bullet"/>
      <w:pStyle w:val="ListDash2"/>
      <w:lvlText w:val="–"/>
      <w:lvlJc w:val="left"/>
      <w:pPr>
        <w:tabs>
          <w:tab w:val="num" w:pos="1009"/>
        </w:tabs>
        <w:ind w:left="1009" w:hanging="283"/>
      </w:pPr>
      <w:rPr>
        <w:rFonts w:ascii="Times New Roman" w:hAnsi="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9" w15:restartNumberingAfterBreak="0">
    <w:nsid w:val="67044C10"/>
    <w:multiLevelType w:val="multilevel"/>
    <w:tmpl w:val="B3DA3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68B82676"/>
    <w:multiLevelType w:val="multilevel"/>
    <w:tmpl w:val="87AC3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693554A3"/>
    <w:multiLevelType w:val="multilevel"/>
    <w:tmpl w:val="93AEF42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2" w15:restartNumberingAfterBreak="0">
    <w:nsid w:val="6BFD1BB2"/>
    <w:multiLevelType w:val="multilevel"/>
    <w:tmpl w:val="86422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6DE240F4"/>
    <w:multiLevelType w:val="hybridMultilevel"/>
    <w:tmpl w:val="319CAADA"/>
    <w:lvl w:ilvl="0" w:tplc="FFFFFFFF">
      <w:start w:val="34"/>
      <w:numFmt w:val="bullet"/>
      <w:lvlText w:val="-"/>
      <w:lvlJc w:val="left"/>
      <w:pPr>
        <w:ind w:left="720" w:hanging="360"/>
      </w:pPr>
      <w:rPr>
        <w:rFonts w:ascii="Times New Roman" w:hAnsi="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6FA14C3E"/>
    <w:multiLevelType w:val="multilevel"/>
    <w:tmpl w:val="6E4A9D58"/>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5" w15:restartNumberingAfterBreak="0">
    <w:nsid w:val="6FE43FFA"/>
    <w:multiLevelType w:val="multilevel"/>
    <w:tmpl w:val="1D3A9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71EF36FA"/>
    <w:multiLevelType w:val="multilevel"/>
    <w:tmpl w:val="9D74F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722D6F47"/>
    <w:multiLevelType w:val="multilevel"/>
    <w:tmpl w:val="7318BD94"/>
    <w:lvl w:ilvl="0">
      <w:start w:val="4"/>
      <w:numFmt w:val="decimal"/>
      <w:lvlText w:val="%1."/>
      <w:lvlJc w:val="left"/>
      <w:pPr>
        <w:ind w:left="360" w:hanging="360"/>
      </w:pPr>
      <w:rPr>
        <w:rFonts w:hint="default"/>
      </w:rPr>
    </w:lvl>
    <w:lvl w:ilvl="1">
      <w:start w:val="5"/>
      <w:numFmt w:val="decimal"/>
      <w:lvlText w:val="%1.%2."/>
      <w:lvlJc w:val="left"/>
      <w:pPr>
        <w:ind w:left="720" w:hanging="360"/>
      </w:pPr>
      <w:rPr>
        <w:rFonts w:hint="default"/>
        <w:b/>
        <w:bCs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8" w15:restartNumberingAfterBreak="0">
    <w:nsid w:val="74D73A62"/>
    <w:multiLevelType w:val="multilevel"/>
    <w:tmpl w:val="E42E6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77803555"/>
    <w:multiLevelType w:val="multilevel"/>
    <w:tmpl w:val="56A0B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79AB7678"/>
    <w:multiLevelType w:val="multilevel"/>
    <w:tmpl w:val="35B48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79FB5753"/>
    <w:multiLevelType w:val="multilevel"/>
    <w:tmpl w:val="C53C31E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7AD16DFE"/>
    <w:multiLevelType w:val="hybridMultilevel"/>
    <w:tmpl w:val="33B40FD8"/>
    <w:lvl w:ilvl="0" w:tplc="3A54191E">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3" w15:restartNumberingAfterBreak="0">
    <w:nsid w:val="7B0D7A18"/>
    <w:multiLevelType w:val="multilevel"/>
    <w:tmpl w:val="8A6CD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7C150089"/>
    <w:multiLevelType w:val="multilevel"/>
    <w:tmpl w:val="4A9E2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7D253509"/>
    <w:multiLevelType w:val="multilevel"/>
    <w:tmpl w:val="B888A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7E624EED"/>
    <w:multiLevelType w:val="multilevel"/>
    <w:tmpl w:val="1BF26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7F6A6B92"/>
    <w:multiLevelType w:val="multilevel"/>
    <w:tmpl w:val="38CA0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72"/>
  </w:num>
  <w:num w:numId="2">
    <w:abstractNumId w:val="18"/>
  </w:num>
  <w:num w:numId="3">
    <w:abstractNumId w:val="41"/>
  </w:num>
  <w:num w:numId="4">
    <w:abstractNumId w:val="92"/>
  </w:num>
  <w:num w:numId="5">
    <w:abstractNumId w:val="12"/>
  </w:num>
  <w:num w:numId="6">
    <w:abstractNumId w:val="27"/>
  </w:num>
  <w:num w:numId="7">
    <w:abstractNumId w:val="78"/>
  </w:num>
  <w:num w:numId="8">
    <w:abstractNumId w:val="28"/>
  </w:num>
  <w:num w:numId="9">
    <w:abstractNumId w:val="59"/>
  </w:num>
  <w:num w:numId="10">
    <w:abstractNumId w:val="84"/>
  </w:num>
  <w:num w:numId="11">
    <w:abstractNumId w:val="65"/>
  </w:num>
  <w:num w:numId="12">
    <w:abstractNumId w:val="21"/>
  </w:num>
  <w:num w:numId="13">
    <w:abstractNumId w:val="83"/>
  </w:num>
  <w:num w:numId="14">
    <w:abstractNumId w:val="33"/>
  </w:num>
  <w:num w:numId="15">
    <w:abstractNumId w:val="14"/>
  </w:num>
  <w:num w:numId="16">
    <w:abstractNumId w:val="75"/>
  </w:num>
  <w:num w:numId="17">
    <w:abstractNumId w:val="4"/>
  </w:num>
  <w:num w:numId="18">
    <w:abstractNumId w:val="76"/>
  </w:num>
  <w:num w:numId="19">
    <w:abstractNumId w:val="5"/>
  </w:num>
  <w:num w:numId="20">
    <w:abstractNumId w:val="73"/>
  </w:num>
  <w:num w:numId="21">
    <w:abstractNumId w:val="16"/>
  </w:num>
  <w:num w:numId="22">
    <w:abstractNumId w:val="62"/>
  </w:num>
  <w:num w:numId="23">
    <w:abstractNumId w:val="2"/>
  </w:num>
  <w:num w:numId="24">
    <w:abstractNumId w:val="10"/>
  </w:num>
  <w:num w:numId="25">
    <w:abstractNumId w:val="66"/>
  </w:num>
  <w:num w:numId="26">
    <w:abstractNumId w:val="7"/>
  </w:num>
  <w:num w:numId="27">
    <w:abstractNumId w:val="26"/>
  </w:num>
  <w:num w:numId="28">
    <w:abstractNumId w:val="63"/>
  </w:num>
  <w:num w:numId="29">
    <w:abstractNumId w:val="30"/>
  </w:num>
  <w:num w:numId="30">
    <w:abstractNumId w:val="11"/>
  </w:num>
  <w:num w:numId="31">
    <w:abstractNumId w:val="81"/>
  </w:num>
  <w:num w:numId="32">
    <w:abstractNumId w:val="52"/>
  </w:num>
  <w:num w:numId="33">
    <w:abstractNumId w:val="87"/>
  </w:num>
  <w:num w:numId="34">
    <w:abstractNumId w:val="15"/>
  </w:num>
  <w:num w:numId="35">
    <w:abstractNumId w:val="96"/>
  </w:num>
  <w:num w:numId="36">
    <w:abstractNumId w:val="44"/>
  </w:num>
  <w:num w:numId="37">
    <w:abstractNumId w:val="35"/>
  </w:num>
  <w:num w:numId="38">
    <w:abstractNumId w:val="70"/>
  </w:num>
  <w:num w:numId="39">
    <w:abstractNumId w:val="94"/>
  </w:num>
  <w:num w:numId="40">
    <w:abstractNumId w:val="37"/>
  </w:num>
  <w:num w:numId="41">
    <w:abstractNumId w:val="79"/>
  </w:num>
  <w:num w:numId="42">
    <w:abstractNumId w:val="89"/>
  </w:num>
  <w:num w:numId="43">
    <w:abstractNumId w:val="55"/>
  </w:num>
  <w:num w:numId="44">
    <w:abstractNumId w:val="50"/>
  </w:num>
  <w:num w:numId="45">
    <w:abstractNumId w:val="58"/>
  </w:num>
  <w:num w:numId="46">
    <w:abstractNumId w:val="34"/>
  </w:num>
  <w:num w:numId="47">
    <w:abstractNumId w:val="38"/>
  </w:num>
  <w:num w:numId="48">
    <w:abstractNumId w:val="3"/>
  </w:num>
  <w:num w:numId="49">
    <w:abstractNumId w:val="69"/>
  </w:num>
  <w:num w:numId="50">
    <w:abstractNumId w:val="24"/>
  </w:num>
  <w:num w:numId="51">
    <w:abstractNumId w:val="25"/>
  </w:num>
  <w:num w:numId="52">
    <w:abstractNumId w:val="40"/>
  </w:num>
  <w:num w:numId="53">
    <w:abstractNumId w:val="93"/>
  </w:num>
  <w:num w:numId="54">
    <w:abstractNumId w:val="56"/>
  </w:num>
  <w:num w:numId="55">
    <w:abstractNumId w:val="48"/>
  </w:num>
  <w:num w:numId="56">
    <w:abstractNumId w:val="47"/>
  </w:num>
  <w:num w:numId="57">
    <w:abstractNumId w:val="57"/>
  </w:num>
  <w:num w:numId="58">
    <w:abstractNumId w:val="22"/>
  </w:num>
  <w:num w:numId="59">
    <w:abstractNumId w:val="32"/>
  </w:num>
  <w:num w:numId="60">
    <w:abstractNumId w:val="46"/>
  </w:num>
  <w:num w:numId="61">
    <w:abstractNumId w:val="31"/>
  </w:num>
  <w:num w:numId="62">
    <w:abstractNumId w:val="91"/>
  </w:num>
  <w:num w:numId="63">
    <w:abstractNumId w:val="6"/>
  </w:num>
  <w:num w:numId="64">
    <w:abstractNumId w:val="13"/>
  </w:num>
  <w:num w:numId="65">
    <w:abstractNumId w:val="95"/>
  </w:num>
  <w:num w:numId="66">
    <w:abstractNumId w:val="64"/>
  </w:num>
  <w:num w:numId="67">
    <w:abstractNumId w:val="20"/>
  </w:num>
  <w:num w:numId="68">
    <w:abstractNumId w:val="0"/>
  </w:num>
  <w:num w:numId="69">
    <w:abstractNumId w:val="60"/>
  </w:num>
  <w:num w:numId="70">
    <w:abstractNumId w:val="45"/>
  </w:num>
  <w:num w:numId="71">
    <w:abstractNumId w:val="85"/>
  </w:num>
  <w:num w:numId="72">
    <w:abstractNumId w:val="86"/>
  </w:num>
  <w:num w:numId="73">
    <w:abstractNumId w:val="42"/>
  </w:num>
  <w:num w:numId="74">
    <w:abstractNumId w:val="53"/>
  </w:num>
  <w:num w:numId="75">
    <w:abstractNumId w:val="17"/>
  </w:num>
  <w:num w:numId="76">
    <w:abstractNumId w:val="80"/>
  </w:num>
  <w:num w:numId="77">
    <w:abstractNumId w:val="29"/>
  </w:num>
  <w:num w:numId="78">
    <w:abstractNumId w:val="90"/>
  </w:num>
  <w:num w:numId="79">
    <w:abstractNumId w:val="23"/>
  </w:num>
  <w:num w:numId="80">
    <w:abstractNumId w:val="43"/>
  </w:num>
  <w:num w:numId="81">
    <w:abstractNumId w:val="39"/>
  </w:num>
  <w:num w:numId="82">
    <w:abstractNumId w:val="97"/>
  </w:num>
  <w:num w:numId="83">
    <w:abstractNumId w:val="51"/>
  </w:num>
  <w:num w:numId="84">
    <w:abstractNumId w:val="49"/>
  </w:num>
  <w:num w:numId="85">
    <w:abstractNumId w:val="61"/>
  </w:num>
  <w:num w:numId="86">
    <w:abstractNumId w:val="36"/>
  </w:num>
  <w:num w:numId="87">
    <w:abstractNumId w:val="9"/>
  </w:num>
  <w:num w:numId="88">
    <w:abstractNumId w:val="8"/>
  </w:num>
  <w:num w:numId="89">
    <w:abstractNumId w:val="54"/>
  </w:num>
  <w:num w:numId="90">
    <w:abstractNumId w:val="74"/>
  </w:num>
  <w:num w:numId="91">
    <w:abstractNumId w:val="88"/>
  </w:num>
  <w:num w:numId="92">
    <w:abstractNumId w:val="19"/>
  </w:num>
  <w:num w:numId="93">
    <w:abstractNumId w:val="68"/>
  </w:num>
  <w:num w:numId="94">
    <w:abstractNumId w:val="82"/>
  </w:num>
  <w:num w:numId="95">
    <w:abstractNumId w:val="67"/>
  </w:num>
  <w:num w:numId="96">
    <w:abstractNumId w:val="77"/>
  </w:num>
  <w:num w:numId="97">
    <w:abstractNumId w:val="71"/>
  </w:num>
  <w:num w:numId="98">
    <w:abstractNumId w:val="1"/>
  </w:num>
  <w:numIdMacAtCleanup w:val="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de-DE" w:vendorID="64" w:dllVersion="0" w:nlCheck="1" w:checkStyle="0"/>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activeWritingStyle w:appName="MSWord" w:lang="fr-FR" w:vendorID="64" w:dllVersion="0" w:nlCheck="1" w:checkStyle="0"/>
  <w:activeWritingStyle w:appName="MSWord" w:lang="fr-BE" w:vendorID="64" w:dllVersion="0" w:nlCheck="1" w:checkStyle="0"/>
  <w:activeWritingStyle w:appName="MSWord" w:lang="it-IT" w:vendorID="64" w:dllVersion="0" w:nlCheck="1" w:checkStyle="0"/>
  <w:activeWritingStyle w:appName="MSWord" w:lang="pt-PT" w:vendorID="64" w:dllVersion="0" w:nlCheck="1" w:checkStyle="0"/>
  <w:revisionView w:markup="0"/>
  <w:defaultTabStop w:val="34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ACCOMPAGNANT.CP" w:val="accompanying the document"/>
    <w:docVar w:name="LW_CORRIGENDUM" w:val="&lt;UNUSED&gt;"/>
    <w:docVar w:name="LW_COVERPAGE_EXISTS" w:val="True"/>
    <w:docVar w:name="LW_COVERPAGE_GUID" w:val="66AC1E54-436A-49BE-80B9-60E5DABE4916"/>
    <w:docVar w:name="LW_COVERPAGE_TYPE" w:val="1"/>
    <w:docVar w:name="LW_CROSSREFERENCE" w:val="{COM(2026) 95 final}"/>
    <w:docVar w:name="LW_DocType" w:val="NORMAL"/>
    <w:docVar w:name="LW_EMISSION" w:val="3.3.2026"/>
    <w:docVar w:name="LW_EMISSION_ISODATE" w:val="2026-03-03"/>
    <w:docVar w:name="LW_EMISSION_LOCATION" w:val="BRX"/>
    <w:docVar w:name="LW_EMISSION_PREFIX" w:val="Brussels, "/>
    <w:docVar w:name="LW_EMISSION_SUFFIX" w:val=" "/>
    <w:docVar w:name="LW_ID_DOCTYPE_NONLW" w:val="CP-053"/>
    <w:docVar w:name="LW_LANGUE" w:val="EN"/>
    <w:docVar w:name="LW_LEVEL_OF_SENSITIVITY" w:val="Standard treatment"/>
    <w:docVar w:name="LW_NOM.INST" w:val="EUROPEAN COMMISSION"/>
    <w:docVar w:name="LW_NOM.INST_JOINTDOC" w:val="&lt;EMPTY&gt;"/>
    <w:docVar w:name="LW_OBJETACTEPRINCIPAL.CP" w:val="authorising the opening of negotiations on behalf of the European Union for the conclusion of a Sustainable Fisheries Partnership Agreement and its Implementing Protocol between the European Union and the Republic of Mauritius"/>
    <w:docVar w:name="LW_PART_NBR" w:val="1"/>
    <w:docVar w:name="LW_PART_NBR_TOTAL" w:val="1"/>
    <w:docVar w:name="LW_REF.INST.NEW" w:val="SWD"/>
    <w:docVar w:name="LW_REF.INST.NEW_ADOPTED" w:val="final"/>
    <w:docVar w:name="LW_REF.INST.NEW_TEXT" w:val="(2026) 6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OUS.TITRE.OBJ.CP" w:val="&lt;UNUSED&gt;"/>
    <w:docVar w:name="LW_SUPERTITRE" w:val="&lt;UNUSED&gt;"/>
    <w:docVar w:name="LW_TITRE.OBJ.CP" w:val="on the Implementing Protocol to the Fisheries Partnership Agreement between the European Union and the Republic of Mauritius"/>
    <w:docVar w:name="LW_TYPE.DOC.CP" w:val="COMMISSION STAFF WORKING DOCUMENT_x000b__x000b_EVALUATION_x000b_"/>
    <w:docVar w:name="LW_TYPEACTEPRINCIPAL.CP" w:val="Recommendation for a Council Decision"/>
    <w:docVar w:name="LwApiVersions" w:val="LW4CoDe 1.24.5.0; LW 9.2, Build 20251112"/>
  </w:docVars>
  <w:rsids>
    <w:rsidRoot w:val="006A5F73"/>
    <w:rsid w:val="000025DA"/>
    <w:rsid w:val="00006426"/>
    <w:rsid w:val="0000781A"/>
    <w:rsid w:val="00011FA5"/>
    <w:rsid w:val="0001224B"/>
    <w:rsid w:val="00012D3E"/>
    <w:rsid w:val="00014967"/>
    <w:rsid w:val="00014FA3"/>
    <w:rsid w:val="0001560F"/>
    <w:rsid w:val="00016758"/>
    <w:rsid w:val="00022305"/>
    <w:rsid w:val="00022B57"/>
    <w:rsid w:val="000243CC"/>
    <w:rsid w:val="000245AF"/>
    <w:rsid w:val="00025203"/>
    <w:rsid w:val="000258EB"/>
    <w:rsid w:val="00027FC8"/>
    <w:rsid w:val="00030B6C"/>
    <w:rsid w:val="000320A3"/>
    <w:rsid w:val="00032B9E"/>
    <w:rsid w:val="00032D6E"/>
    <w:rsid w:val="00035446"/>
    <w:rsid w:val="00043734"/>
    <w:rsid w:val="0004392B"/>
    <w:rsid w:val="00044021"/>
    <w:rsid w:val="0004447A"/>
    <w:rsid w:val="000455AF"/>
    <w:rsid w:val="00046C8D"/>
    <w:rsid w:val="00051646"/>
    <w:rsid w:val="00051B34"/>
    <w:rsid w:val="00051F28"/>
    <w:rsid w:val="00053830"/>
    <w:rsid w:val="00055BB0"/>
    <w:rsid w:val="00056BCA"/>
    <w:rsid w:val="00062D41"/>
    <w:rsid w:val="0006407F"/>
    <w:rsid w:val="00064A24"/>
    <w:rsid w:val="00066D65"/>
    <w:rsid w:val="00071446"/>
    <w:rsid w:val="00071C22"/>
    <w:rsid w:val="00071E5A"/>
    <w:rsid w:val="00073C15"/>
    <w:rsid w:val="00074024"/>
    <w:rsid w:val="0007425D"/>
    <w:rsid w:val="00074B4C"/>
    <w:rsid w:val="00075D6C"/>
    <w:rsid w:val="00076BBA"/>
    <w:rsid w:val="000775B5"/>
    <w:rsid w:val="000807AB"/>
    <w:rsid w:val="0008084F"/>
    <w:rsid w:val="000815A8"/>
    <w:rsid w:val="00081D78"/>
    <w:rsid w:val="00082025"/>
    <w:rsid w:val="00082AE3"/>
    <w:rsid w:val="00083C1B"/>
    <w:rsid w:val="000845F6"/>
    <w:rsid w:val="0008567C"/>
    <w:rsid w:val="00090083"/>
    <w:rsid w:val="000908C8"/>
    <w:rsid w:val="0009161B"/>
    <w:rsid w:val="0009257D"/>
    <w:rsid w:val="000928B5"/>
    <w:rsid w:val="00093760"/>
    <w:rsid w:val="00093F71"/>
    <w:rsid w:val="00094BB7"/>
    <w:rsid w:val="000954A1"/>
    <w:rsid w:val="00096176"/>
    <w:rsid w:val="00097714"/>
    <w:rsid w:val="000A1E24"/>
    <w:rsid w:val="000A4EFA"/>
    <w:rsid w:val="000B186E"/>
    <w:rsid w:val="000B2782"/>
    <w:rsid w:val="000B398C"/>
    <w:rsid w:val="000B50C3"/>
    <w:rsid w:val="000B6CC4"/>
    <w:rsid w:val="000B725F"/>
    <w:rsid w:val="000B7D40"/>
    <w:rsid w:val="000C26DE"/>
    <w:rsid w:val="000C4B5C"/>
    <w:rsid w:val="000C5DA5"/>
    <w:rsid w:val="000C5F9E"/>
    <w:rsid w:val="000C6E53"/>
    <w:rsid w:val="000C7C79"/>
    <w:rsid w:val="000C7EB2"/>
    <w:rsid w:val="000D2C61"/>
    <w:rsid w:val="000D46D8"/>
    <w:rsid w:val="000D799D"/>
    <w:rsid w:val="000E08D7"/>
    <w:rsid w:val="000E0B41"/>
    <w:rsid w:val="000E3279"/>
    <w:rsid w:val="000E353C"/>
    <w:rsid w:val="000E3D7A"/>
    <w:rsid w:val="000E4CF5"/>
    <w:rsid w:val="000F1A3D"/>
    <w:rsid w:val="000F2E65"/>
    <w:rsid w:val="000F2FFF"/>
    <w:rsid w:val="000F3225"/>
    <w:rsid w:val="000F37D3"/>
    <w:rsid w:val="000F4D07"/>
    <w:rsid w:val="000F672F"/>
    <w:rsid w:val="000F6AFD"/>
    <w:rsid w:val="00103096"/>
    <w:rsid w:val="00103981"/>
    <w:rsid w:val="00103AAB"/>
    <w:rsid w:val="00104DAD"/>
    <w:rsid w:val="001060E9"/>
    <w:rsid w:val="001079F4"/>
    <w:rsid w:val="00110FDA"/>
    <w:rsid w:val="00111081"/>
    <w:rsid w:val="001112CD"/>
    <w:rsid w:val="0011219C"/>
    <w:rsid w:val="001125FE"/>
    <w:rsid w:val="00112A3B"/>
    <w:rsid w:val="001142D1"/>
    <w:rsid w:val="001212C9"/>
    <w:rsid w:val="0012551A"/>
    <w:rsid w:val="00127D2A"/>
    <w:rsid w:val="00131704"/>
    <w:rsid w:val="001327E7"/>
    <w:rsid w:val="00133D41"/>
    <w:rsid w:val="001343DA"/>
    <w:rsid w:val="00135553"/>
    <w:rsid w:val="00136437"/>
    <w:rsid w:val="00136F43"/>
    <w:rsid w:val="001371AC"/>
    <w:rsid w:val="00142007"/>
    <w:rsid w:val="00142330"/>
    <w:rsid w:val="0014294C"/>
    <w:rsid w:val="00142E44"/>
    <w:rsid w:val="001442D7"/>
    <w:rsid w:val="00144ADA"/>
    <w:rsid w:val="00147D71"/>
    <w:rsid w:val="00150A6A"/>
    <w:rsid w:val="00151C22"/>
    <w:rsid w:val="001523C2"/>
    <w:rsid w:val="00152534"/>
    <w:rsid w:val="001527FF"/>
    <w:rsid w:val="00152F4A"/>
    <w:rsid w:val="0015344B"/>
    <w:rsid w:val="00153AF9"/>
    <w:rsid w:val="00154523"/>
    <w:rsid w:val="00156BD9"/>
    <w:rsid w:val="00157A10"/>
    <w:rsid w:val="00161A26"/>
    <w:rsid w:val="001667C8"/>
    <w:rsid w:val="0016698B"/>
    <w:rsid w:val="0016720F"/>
    <w:rsid w:val="00167A34"/>
    <w:rsid w:val="00167DC7"/>
    <w:rsid w:val="001701D2"/>
    <w:rsid w:val="001737F7"/>
    <w:rsid w:val="001738D3"/>
    <w:rsid w:val="0017440F"/>
    <w:rsid w:val="0017667E"/>
    <w:rsid w:val="00177701"/>
    <w:rsid w:val="001808D8"/>
    <w:rsid w:val="00183A62"/>
    <w:rsid w:val="00184575"/>
    <w:rsid w:val="0018467F"/>
    <w:rsid w:val="0018546E"/>
    <w:rsid w:val="001906F8"/>
    <w:rsid w:val="00191FB7"/>
    <w:rsid w:val="00192294"/>
    <w:rsid w:val="0019423F"/>
    <w:rsid w:val="00194619"/>
    <w:rsid w:val="001966B7"/>
    <w:rsid w:val="00197949"/>
    <w:rsid w:val="001A2329"/>
    <w:rsid w:val="001A36BF"/>
    <w:rsid w:val="001A65F6"/>
    <w:rsid w:val="001A70AD"/>
    <w:rsid w:val="001B0524"/>
    <w:rsid w:val="001B1A6C"/>
    <w:rsid w:val="001B2A01"/>
    <w:rsid w:val="001B47DD"/>
    <w:rsid w:val="001B4D19"/>
    <w:rsid w:val="001B7151"/>
    <w:rsid w:val="001C1CC3"/>
    <w:rsid w:val="001C1F59"/>
    <w:rsid w:val="001C3069"/>
    <w:rsid w:val="001C3383"/>
    <w:rsid w:val="001C3FD1"/>
    <w:rsid w:val="001C5844"/>
    <w:rsid w:val="001C7B18"/>
    <w:rsid w:val="001C7D33"/>
    <w:rsid w:val="001C7F17"/>
    <w:rsid w:val="001D0F72"/>
    <w:rsid w:val="001D199F"/>
    <w:rsid w:val="001D20E2"/>
    <w:rsid w:val="001D2431"/>
    <w:rsid w:val="001D49BE"/>
    <w:rsid w:val="001D4F0A"/>
    <w:rsid w:val="001D613B"/>
    <w:rsid w:val="001D728F"/>
    <w:rsid w:val="001E13E2"/>
    <w:rsid w:val="001E1497"/>
    <w:rsid w:val="001E2C35"/>
    <w:rsid w:val="001E3960"/>
    <w:rsid w:val="001E4EDF"/>
    <w:rsid w:val="001E6DD8"/>
    <w:rsid w:val="001F03B1"/>
    <w:rsid w:val="001F05D6"/>
    <w:rsid w:val="001F10D1"/>
    <w:rsid w:val="001F5AF8"/>
    <w:rsid w:val="001F5EE5"/>
    <w:rsid w:val="00200780"/>
    <w:rsid w:val="00200DD0"/>
    <w:rsid w:val="0020191C"/>
    <w:rsid w:val="00201D7B"/>
    <w:rsid w:val="00202499"/>
    <w:rsid w:val="002042DA"/>
    <w:rsid w:val="00204CD6"/>
    <w:rsid w:val="00205265"/>
    <w:rsid w:val="00205F64"/>
    <w:rsid w:val="002115DB"/>
    <w:rsid w:val="0021250F"/>
    <w:rsid w:val="0021251E"/>
    <w:rsid w:val="002129A9"/>
    <w:rsid w:val="002138FC"/>
    <w:rsid w:val="00214042"/>
    <w:rsid w:val="00214FC8"/>
    <w:rsid w:val="002163F2"/>
    <w:rsid w:val="002205FA"/>
    <w:rsid w:val="00220911"/>
    <w:rsid w:val="00220F36"/>
    <w:rsid w:val="00221411"/>
    <w:rsid w:val="00221874"/>
    <w:rsid w:val="00225D51"/>
    <w:rsid w:val="00226619"/>
    <w:rsid w:val="0023061D"/>
    <w:rsid w:val="00231F11"/>
    <w:rsid w:val="002379E8"/>
    <w:rsid w:val="0024049B"/>
    <w:rsid w:val="00240B2E"/>
    <w:rsid w:val="0024117A"/>
    <w:rsid w:val="002421FD"/>
    <w:rsid w:val="00245200"/>
    <w:rsid w:val="00245E83"/>
    <w:rsid w:val="002463A9"/>
    <w:rsid w:val="00247C5B"/>
    <w:rsid w:val="0025081E"/>
    <w:rsid w:val="00250DB8"/>
    <w:rsid w:val="0025254F"/>
    <w:rsid w:val="00253916"/>
    <w:rsid w:val="00254CFD"/>
    <w:rsid w:val="00260A7E"/>
    <w:rsid w:val="002623F9"/>
    <w:rsid w:val="00263D57"/>
    <w:rsid w:val="0026532F"/>
    <w:rsid w:val="002655F5"/>
    <w:rsid w:val="00265670"/>
    <w:rsid w:val="00266CC5"/>
    <w:rsid w:val="00271618"/>
    <w:rsid w:val="00273A3F"/>
    <w:rsid w:val="00273EF0"/>
    <w:rsid w:val="00276766"/>
    <w:rsid w:val="002777AA"/>
    <w:rsid w:val="00284A89"/>
    <w:rsid w:val="00284BAB"/>
    <w:rsid w:val="00286E54"/>
    <w:rsid w:val="00290857"/>
    <w:rsid w:val="00290BD0"/>
    <w:rsid w:val="00291484"/>
    <w:rsid w:val="002915FE"/>
    <w:rsid w:val="00292812"/>
    <w:rsid w:val="0029316A"/>
    <w:rsid w:val="00293992"/>
    <w:rsid w:val="00295070"/>
    <w:rsid w:val="00297294"/>
    <w:rsid w:val="002977D9"/>
    <w:rsid w:val="00297CFE"/>
    <w:rsid w:val="002A0F6E"/>
    <w:rsid w:val="002A2A08"/>
    <w:rsid w:val="002A7A03"/>
    <w:rsid w:val="002A7D97"/>
    <w:rsid w:val="002A7E9B"/>
    <w:rsid w:val="002B22B7"/>
    <w:rsid w:val="002B3F9F"/>
    <w:rsid w:val="002B61F1"/>
    <w:rsid w:val="002B6B44"/>
    <w:rsid w:val="002C07B1"/>
    <w:rsid w:val="002C1337"/>
    <w:rsid w:val="002C1955"/>
    <w:rsid w:val="002C2808"/>
    <w:rsid w:val="002C2AD5"/>
    <w:rsid w:val="002C3B12"/>
    <w:rsid w:val="002C453A"/>
    <w:rsid w:val="002C58F9"/>
    <w:rsid w:val="002C6E3B"/>
    <w:rsid w:val="002C75C3"/>
    <w:rsid w:val="002C7F19"/>
    <w:rsid w:val="002D1947"/>
    <w:rsid w:val="002D342C"/>
    <w:rsid w:val="002D3CE7"/>
    <w:rsid w:val="002D4919"/>
    <w:rsid w:val="002E05A8"/>
    <w:rsid w:val="002E1777"/>
    <w:rsid w:val="002E1F22"/>
    <w:rsid w:val="002E2532"/>
    <w:rsid w:val="002E25E6"/>
    <w:rsid w:val="002E4716"/>
    <w:rsid w:val="002E4EC7"/>
    <w:rsid w:val="002E6066"/>
    <w:rsid w:val="002E6587"/>
    <w:rsid w:val="002F234F"/>
    <w:rsid w:val="002F2D8E"/>
    <w:rsid w:val="002F5473"/>
    <w:rsid w:val="002F5C3B"/>
    <w:rsid w:val="002F65E7"/>
    <w:rsid w:val="002F7A43"/>
    <w:rsid w:val="0030066B"/>
    <w:rsid w:val="003021E0"/>
    <w:rsid w:val="00302504"/>
    <w:rsid w:val="00302FB0"/>
    <w:rsid w:val="00304008"/>
    <w:rsid w:val="003041D6"/>
    <w:rsid w:val="003068E1"/>
    <w:rsid w:val="00306FFC"/>
    <w:rsid w:val="0031275A"/>
    <w:rsid w:val="00313074"/>
    <w:rsid w:val="00313236"/>
    <w:rsid w:val="00313D2D"/>
    <w:rsid w:val="00314504"/>
    <w:rsid w:val="00314F71"/>
    <w:rsid w:val="00316AFE"/>
    <w:rsid w:val="003201CA"/>
    <w:rsid w:val="0032301B"/>
    <w:rsid w:val="0032542F"/>
    <w:rsid w:val="003254D9"/>
    <w:rsid w:val="0032763F"/>
    <w:rsid w:val="00330D8F"/>
    <w:rsid w:val="003313E4"/>
    <w:rsid w:val="0033197A"/>
    <w:rsid w:val="00332556"/>
    <w:rsid w:val="0033273A"/>
    <w:rsid w:val="00332A5F"/>
    <w:rsid w:val="00332C6A"/>
    <w:rsid w:val="0033349E"/>
    <w:rsid w:val="00333BD2"/>
    <w:rsid w:val="00334087"/>
    <w:rsid w:val="003347B6"/>
    <w:rsid w:val="00334DEF"/>
    <w:rsid w:val="00334E4E"/>
    <w:rsid w:val="0033597D"/>
    <w:rsid w:val="00335A2D"/>
    <w:rsid w:val="0033649A"/>
    <w:rsid w:val="00337B72"/>
    <w:rsid w:val="0034012F"/>
    <w:rsid w:val="003402EE"/>
    <w:rsid w:val="0034089A"/>
    <w:rsid w:val="00341E4A"/>
    <w:rsid w:val="0034257B"/>
    <w:rsid w:val="00342E94"/>
    <w:rsid w:val="003444AB"/>
    <w:rsid w:val="00346C42"/>
    <w:rsid w:val="00350239"/>
    <w:rsid w:val="003502B7"/>
    <w:rsid w:val="003516F9"/>
    <w:rsid w:val="00352CA2"/>
    <w:rsid w:val="003554D8"/>
    <w:rsid w:val="003563A2"/>
    <w:rsid w:val="00360F0C"/>
    <w:rsid w:val="00366D50"/>
    <w:rsid w:val="00367747"/>
    <w:rsid w:val="003710B2"/>
    <w:rsid w:val="003710FB"/>
    <w:rsid w:val="00372B37"/>
    <w:rsid w:val="00374DF5"/>
    <w:rsid w:val="0037573E"/>
    <w:rsid w:val="003764BF"/>
    <w:rsid w:val="00382957"/>
    <w:rsid w:val="0038355E"/>
    <w:rsid w:val="0038672F"/>
    <w:rsid w:val="003909AE"/>
    <w:rsid w:val="003922AB"/>
    <w:rsid w:val="003933A4"/>
    <w:rsid w:val="003936E3"/>
    <w:rsid w:val="003950A2"/>
    <w:rsid w:val="00396041"/>
    <w:rsid w:val="00397096"/>
    <w:rsid w:val="00397D5F"/>
    <w:rsid w:val="003A0B53"/>
    <w:rsid w:val="003A22CF"/>
    <w:rsid w:val="003A2BBA"/>
    <w:rsid w:val="003A32F0"/>
    <w:rsid w:val="003A3B1D"/>
    <w:rsid w:val="003A3D37"/>
    <w:rsid w:val="003A4773"/>
    <w:rsid w:val="003A5FA6"/>
    <w:rsid w:val="003A745C"/>
    <w:rsid w:val="003B2607"/>
    <w:rsid w:val="003B3688"/>
    <w:rsid w:val="003B6559"/>
    <w:rsid w:val="003B67D8"/>
    <w:rsid w:val="003B7846"/>
    <w:rsid w:val="003C576A"/>
    <w:rsid w:val="003C663E"/>
    <w:rsid w:val="003C6AB2"/>
    <w:rsid w:val="003C6EEA"/>
    <w:rsid w:val="003C7040"/>
    <w:rsid w:val="003C77A8"/>
    <w:rsid w:val="003D15DB"/>
    <w:rsid w:val="003D1885"/>
    <w:rsid w:val="003D1E92"/>
    <w:rsid w:val="003D2F5E"/>
    <w:rsid w:val="003D3C57"/>
    <w:rsid w:val="003D4499"/>
    <w:rsid w:val="003D4967"/>
    <w:rsid w:val="003D6206"/>
    <w:rsid w:val="003D7E22"/>
    <w:rsid w:val="003E0FFF"/>
    <w:rsid w:val="003E4848"/>
    <w:rsid w:val="003E5037"/>
    <w:rsid w:val="003E5A3B"/>
    <w:rsid w:val="003E5FE0"/>
    <w:rsid w:val="003E6026"/>
    <w:rsid w:val="003E6FEA"/>
    <w:rsid w:val="003E7C82"/>
    <w:rsid w:val="003F09E1"/>
    <w:rsid w:val="003F156A"/>
    <w:rsid w:val="003F1830"/>
    <w:rsid w:val="003F2630"/>
    <w:rsid w:val="003F40E8"/>
    <w:rsid w:val="003F7F67"/>
    <w:rsid w:val="00401341"/>
    <w:rsid w:val="00402E2D"/>
    <w:rsid w:val="00404FF4"/>
    <w:rsid w:val="004052D7"/>
    <w:rsid w:val="00406C50"/>
    <w:rsid w:val="00407B1D"/>
    <w:rsid w:val="00407D58"/>
    <w:rsid w:val="00407E2B"/>
    <w:rsid w:val="00411003"/>
    <w:rsid w:val="00415ADD"/>
    <w:rsid w:val="004201B2"/>
    <w:rsid w:val="00423508"/>
    <w:rsid w:val="00424207"/>
    <w:rsid w:val="0042472B"/>
    <w:rsid w:val="004256B2"/>
    <w:rsid w:val="00426B94"/>
    <w:rsid w:val="00430B02"/>
    <w:rsid w:val="00431C31"/>
    <w:rsid w:val="00432B52"/>
    <w:rsid w:val="00435232"/>
    <w:rsid w:val="00436C5C"/>
    <w:rsid w:val="004405AA"/>
    <w:rsid w:val="00441191"/>
    <w:rsid w:val="00441221"/>
    <w:rsid w:val="00441A81"/>
    <w:rsid w:val="00442578"/>
    <w:rsid w:val="004452A4"/>
    <w:rsid w:val="0044546A"/>
    <w:rsid w:val="00445532"/>
    <w:rsid w:val="00447650"/>
    <w:rsid w:val="00450253"/>
    <w:rsid w:val="004509E1"/>
    <w:rsid w:val="00450F57"/>
    <w:rsid w:val="00451F06"/>
    <w:rsid w:val="00452269"/>
    <w:rsid w:val="00452C71"/>
    <w:rsid w:val="004555BC"/>
    <w:rsid w:val="004557A8"/>
    <w:rsid w:val="0045585E"/>
    <w:rsid w:val="00456FD3"/>
    <w:rsid w:val="00457F91"/>
    <w:rsid w:val="00460B7A"/>
    <w:rsid w:val="004622CD"/>
    <w:rsid w:val="00463BA9"/>
    <w:rsid w:val="00465083"/>
    <w:rsid w:val="004712AC"/>
    <w:rsid w:val="00471889"/>
    <w:rsid w:val="004720C1"/>
    <w:rsid w:val="00472500"/>
    <w:rsid w:val="0047744D"/>
    <w:rsid w:val="004810EC"/>
    <w:rsid w:val="004813BD"/>
    <w:rsid w:val="00483F19"/>
    <w:rsid w:val="0048425B"/>
    <w:rsid w:val="00487370"/>
    <w:rsid w:val="00490B58"/>
    <w:rsid w:val="00491AAF"/>
    <w:rsid w:val="00493774"/>
    <w:rsid w:val="0049392B"/>
    <w:rsid w:val="004943F2"/>
    <w:rsid w:val="00496945"/>
    <w:rsid w:val="004A18BC"/>
    <w:rsid w:val="004A21F9"/>
    <w:rsid w:val="004A3AF6"/>
    <w:rsid w:val="004A4495"/>
    <w:rsid w:val="004A46DA"/>
    <w:rsid w:val="004A4C9D"/>
    <w:rsid w:val="004A55F0"/>
    <w:rsid w:val="004A64BF"/>
    <w:rsid w:val="004B2149"/>
    <w:rsid w:val="004B4222"/>
    <w:rsid w:val="004B450D"/>
    <w:rsid w:val="004B4F19"/>
    <w:rsid w:val="004B59A5"/>
    <w:rsid w:val="004B64D5"/>
    <w:rsid w:val="004C3452"/>
    <w:rsid w:val="004C39A5"/>
    <w:rsid w:val="004C6E14"/>
    <w:rsid w:val="004C7AC2"/>
    <w:rsid w:val="004C7CAD"/>
    <w:rsid w:val="004D1C0B"/>
    <w:rsid w:val="004D27E1"/>
    <w:rsid w:val="004D3BED"/>
    <w:rsid w:val="004D3D47"/>
    <w:rsid w:val="004D4A08"/>
    <w:rsid w:val="004D5FD9"/>
    <w:rsid w:val="004D7363"/>
    <w:rsid w:val="004E011C"/>
    <w:rsid w:val="004E0905"/>
    <w:rsid w:val="004E2DDB"/>
    <w:rsid w:val="004E35BB"/>
    <w:rsid w:val="004E472E"/>
    <w:rsid w:val="004E4B5C"/>
    <w:rsid w:val="004E54C2"/>
    <w:rsid w:val="004F220D"/>
    <w:rsid w:val="004F2E38"/>
    <w:rsid w:val="004F4517"/>
    <w:rsid w:val="004F7097"/>
    <w:rsid w:val="005001C5"/>
    <w:rsid w:val="005004E8"/>
    <w:rsid w:val="00502138"/>
    <w:rsid w:val="005027FE"/>
    <w:rsid w:val="00502A21"/>
    <w:rsid w:val="005037ED"/>
    <w:rsid w:val="005058D1"/>
    <w:rsid w:val="00506A96"/>
    <w:rsid w:val="0051389E"/>
    <w:rsid w:val="005160A7"/>
    <w:rsid w:val="00516BB6"/>
    <w:rsid w:val="00516F68"/>
    <w:rsid w:val="005250D9"/>
    <w:rsid w:val="00525F05"/>
    <w:rsid w:val="00526C43"/>
    <w:rsid w:val="0052708C"/>
    <w:rsid w:val="00527B7C"/>
    <w:rsid w:val="00531CFF"/>
    <w:rsid w:val="0053509F"/>
    <w:rsid w:val="00543906"/>
    <w:rsid w:val="0054417B"/>
    <w:rsid w:val="00544A07"/>
    <w:rsid w:val="005458A9"/>
    <w:rsid w:val="00545939"/>
    <w:rsid w:val="00552EF4"/>
    <w:rsid w:val="0055574E"/>
    <w:rsid w:val="0055615F"/>
    <w:rsid w:val="0055670E"/>
    <w:rsid w:val="005579E9"/>
    <w:rsid w:val="0056180B"/>
    <w:rsid w:val="00561815"/>
    <w:rsid w:val="00563FF6"/>
    <w:rsid w:val="0056439C"/>
    <w:rsid w:val="00565C31"/>
    <w:rsid w:val="00570787"/>
    <w:rsid w:val="00571627"/>
    <w:rsid w:val="005738D4"/>
    <w:rsid w:val="00574C8E"/>
    <w:rsid w:val="00575A68"/>
    <w:rsid w:val="00582706"/>
    <w:rsid w:val="00584A7B"/>
    <w:rsid w:val="0059052D"/>
    <w:rsid w:val="00591773"/>
    <w:rsid w:val="005931AD"/>
    <w:rsid w:val="00593788"/>
    <w:rsid w:val="00593DDD"/>
    <w:rsid w:val="00596B7E"/>
    <w:rsid w:val="00596D8D"/>
    <w:rsid w:val="00597156"/>
    <w:rsid w:val="00597FB2"/>
    <w:rsid w:val="005A33CD"/>
    <w:rsid w:val="005A3CE4"/>
    <w:rsid w:val="005A5989"/>
    <w:rsid w:val="005A61D7"/>
    <w:rsid w:val="005B0CA2"/>
    <w:rsid w:val="005B1CAC"/>
    <w:rsid w:val="005B2CA1"/>
    <w:rsid w:val="005B3E80"/>
    <w:rsid w:val="005B6DC6"/>
    <w:rsid w:val="005C00FB"/>
    <w:rsid w:val="005C2540"/>
    <w:rsid w:val="005C2E90"/>
    <w:rsid w:val="005C53E1"/>
    <w:rsid w:val="005C5898"/>
    <w:rsid w:val="005C5FC2"/>
    <w:rsid w:val="005C6A1E"/>
    <w:rsid w:val="005D04B0"/>
    <w:rsid w:val="005D2058"/>
    <w:rsid w:val="005D23B3"/>
    <w:rsid w:val="005D26AC"/>
    <w:rsid w:val="005D4ED0"/>
    <w:rsid w:val="005D5D0E"/>
    <w:rsid w:val="005D77AA"/>
    <w:rsid w:val="005E014C"/>
    <w:rsid w:val="005E025E"/>
    <w:rsid w:val="005E45B0"/>
    <w:rsid w:val="005E47FD"/>
    <w:rsid w:val="005E4E69"/>
    <w:rsid w:val="005E5511"/>
    <w:rsid w:val="005E6558"/>
    <w:rsid w:val="005F0E1D"/>
    <w:rsid w:val="005F1378"/>
    <w:rsid w:val="005F20DA"/>
    <w:rsid w:val="005F2A3D"/>
    <w:rsid w:val="005F2D7A"/>
    <w:rsid w:val="005F39B0"/>
    <w:rsid w:val="005F6F15"/>
    <w:rsid w:val="005F7480"/>
    <w:rsid w:val="00602703"/>
    <w:rsid w:val="00605A13"/>
    <w:rsid w:val="00605AB7"/>
    <w:rsid w:val="00605AC2"/>
    <w:rsid w:val="0060725F"/>
    <w:rsid w:val="00607479"/>
    <w:rsid w:val="00607C9E"/>
    <w:rsid w:val="00610B35"/>
    <w:rsid w:val="00613049"/>
    <w:rsid w:val="0061330E"/>
    <w:rsid w:val="006136B8"/>
    <w:rsid w:val="00617002"/>
    <w:rsid w:val="0061789E"/>
    <w:rsid w:val="00617C02"/>
    <w:rsid w:val="006203F9"/>
    <w:rsid w:val="00620E17"/>
    <w:rsid w:val="00621B8D"/>
    <w:rsid w:val="00622D28"/>
    <w:rsid w:val="00624B00"/>
    <w:rsid w:val="00630BFD"/>
    <w:rsid w:val="00631918"/>
    <w:rsid w:val="00632B3F"/>
    <w:rsid w:val="0063398D"/>
    <w:rsid w:val="00633FA1"/>
    <w:rsid w:val="00634B9A"/>
    <w:rsid w:val="00637728"/>
    <w:rsid w:val="00637D91"/>
    <w:rsid w:val="006455E2"/>
    <w:rsid w:val="00645C53"/>
    <w:rsid w:val="0064724E"/>
    <w:rsid w:val="00647826"/>
    <w:rsid w:val="006479A3"/>
    <w:rsid w:val="0065030C"/>
    <w:rsid w:val="00651424"/>
    <w:rsid w:val="00653A13"/>
    <w:rsid w:val="0065471B"/>
    <w:rsid w:val="0065767B"/>
    <w:rsid w:val="006628B1"/>
    <w:rsid w:val="0066432A"/>
    <w:rsid w:val="006665D0"/>
    <w:rsid w:val="006676A6"/>
    <w:rsid w:val="0067097B"/>
    <w:rsid w:val="00672313"/>
    <w:rsid w:val="00673D73"/>
    <w:rsid w:val="00676C32"/>
    <w:rsid w:val="00677287"/>
    <w:rsid w:val="00680E2A"/>
    <w:rsid w:val="006829EB"/>
    <w:rsid w:val="006839B6"/>
    <w:rsid w:val="00685557"/>
    <w:rsid w:val="0068573C"/>
    <w:rsid w:val="00686053"/>
    <w:rsid w:val="00690CC4"/>
    <w:rsid w:val="00691B39"/>
    <w:rsid w:val="0069340E"/>
    <w:rsid w:val="006946FD"/>
    <w:rsid w:val="006967DC"/>
    <w:rsid w:val="006A0B75"/>
    <w:rsid w:val="006A241D"/>
    <w:rsid w:val="006A249F"/>
    <w:rsid w:val="006A461A"/>
    <w:rsid w:val="006A4E17"/>
    <w:rsid w:val="006A5F37"/>
    <w:rsid w:val="006A5F73"/>
    <w:rsid w:val="006A7247"/>
    <w:rsid w:val="006A7550"/>
    <w:rsid w:val="006B15D8"/>
    <w:rsid w:val="006B16B7"/>
    <w:rsid w:val="006B3271"/>
    <w:rsid w:val="006B389E"/>
    <w:rsid w:val="006B6866"/>
    <w:rsid w:val="006C785F"/>
    <w:rsid w:val="006D02E9"/>
    <w:rsid w:val="006D074C"/>
    <w:rsid w:val="006D07EC"/>
    <w:rsid w:val="006D0CC3"/>
    <w:rsid w:val="006D1231"/>
    <w:rsid w:val="006D2363"/>
    <w:rsid w:val="006D2D41"/>
    <w:rsid w:val="006D2F1D"/>
    <w:rsid w:val="006D4284"/>
    <w:rsid w:val="006D4C18"/>
    <w:rsid w:val="006D536D"/>
    <w:rsid w:val="006D67B4"/>
    <w:rsid w:val="006E11D7"/>
    <w:rsid w:val="006E1B00"/>
    <w:rsid w:val="006E1B0C"/>
    <w:rsid w:val="006E3875"/>
    <w:rsid w:val="006E3F5F"/>
    <w:rsid w:val="006E4C4A"/>
    <w:rsid w:val="006E5E33"/>
    <w:rsid w:val="006E6025"/>
    <w:rsid w:val="006E689C"/>
    <w:rsid w:val="006F1807"/>
    <w:rsid w:val="006F39BD"/>
    <w:rsid w:val="006F444C"/>
    <w:rsid w:val="006F53E4"/>
    <w:rsid w:val="006F5607"/>
    <w:rsid w:val="006F5966"/>
    <w:rsid w:val="006F658C"/>
    <w:rsid w:val="006F73C1"/>
    <w:rsid w:val="007019E7"/>
    <w:rsid w:val="00702F25"/>
    <w:rsid w:val="007052BE"/>
    <w:rsid w:val="0070575B"/>
    <w:rsid w:val="007060E4"/>
    <w:rsid w:val="00707810"/>
    <w:rsid w:val="007115BA"/>
    <w:rsid w:val="00711CA1"/>
    <w:rsid w:val="00712765"/>
    <w:rsid w:val="00712BD2"/>
    <w:rsid w:val="00714562"/>
    <w:rsid w:val="00714907"/>
    <w:rsid w:val="00714B0E"/>
    <w:rsid w:val="00714F0D"/>
    <w:rsid w:val="00716C8A"/>
    <w:rsid w:val="00717727"/>
    <w:rsid w:val="00717D85"/>
    <w:rsid w:val="007212C3"/>
    <w:rsid w:val="00723926"/>
    <w:rsid w:val="0072411D"/>
    <w:rsid w:val="00724A5B"/>
    <w:rsid w:val="0072508D"/>
    <w:rsid w:val="00725200"/>
    <w:rsid w:val="00725399"/>
    <w:rsid w:val="00727738"/>
    <w:rsid w:val="00727FE2"/>
    <w:rsid w:val="00731DF4"/>
    <w:rsid w:val="00732B97"/>
    <w:rsid w:val="00732DEF"/>
    <w:rsid w:val="00736175"/>
    <w:rsid w:val="00742B64"/>
    <w:rsid w:val="00745D2B"/>
    <w:rsid w:val="00750718"/>
    <w:rsid w:val="007516B5"/>
    <w:rsid w:val="007522A1"/>
    <w:rsid w:val="0075373C"/>
    <w:rsid w:val="007551B2"/>
    <w:rsid w:val="00755E09"/>
    <w:rsid w:val="00760AC5"/>
    <w:rsid w:val="00760FEE"/>
    <w:rsid w:val="007613F6"/>
    <w:rsid w:val="007641C1"/>
    <w:rsid w:val="00764B17"/>
    <w:rsid w:val="007650A8"/>
    <w:rsid w:val="00765A8F"/>
    <w:rsid w:val="00766122"/>
    <w:rsid w:val="00767C52"/>
    <w:rsid w:val="00770770"/>
    <w:rsid w:val="00773F98"/>
    <w:rsid w:val="00777AEE"/>
    <w:rsid w:val="00777BDF"/>
    <w:rsid w:val="00782A6B"/>
    <w:rsid w:val="007834FF"/>
    <w:rsid w:val="007839EF"/>
    <w:rsid w:val="00784339"/>
    <w:rsid w:val="00791307"/>
    <w:rsid w:val="007922EA"/>
    <w:rsid w:val="007925DE"/>
    <w:rsid w:val="00793516"/>
    <w:rsid w:val="007937B6"/>
    <w:rsid w:val="00793E35"/>
    <w:rsid w:val="00794811"/>
    <w:rsid w:val="0079518D"/>
    <w:rsid w:val="00795ADA"/>
    <w:rsid w:val="00796170"/>
    <w:rsid w:val="00796792"/>
    <w:rsid w:val="007A03FD"/>
    <w:rsid w:val="007A32FF"/>
    <w:rsid w:val="007A54E4"/>
    <w:rsid w:val="007A690C"/>
    <w:rsid w:val="007A727C"/>
    <w:rsid w:val="007B0553"/>
    <w:rsid w:val="007B1254"/>
    <w:rsid w:val="007B16FA"/>
    <w:rsid w:val="007B1B08"/>
    <w:rsid w:val="007B699C"/>
    <w:rsid w:val="007B6B27"/>
    <w:rsid w:val="007B6B8B"/>
    <w:rsid w:val="007B725D"/>
    <w:rsid w:val="007C0DB3"/>
    <w:rsid w:val="007C26EF"/>
    <w:rsid w:val="007C53C6"/>
    <w:rsid w:val="007C5B39"/>
    <w:rsid w:val="007C70E4"/>
    <w:rsid w:val="007D08E7"/>
    <w:rsid w:val="007D2E36"/>
    <w:rsid w:val="007D3FF5"/>
    <w:rsid w:val="007D5A9A"/>
    <w:rsid w:val="007D6FD1"/>
    <w:rsid w:val="007E04CC"/>
    <w:rsid w:val="007E0905"/>
    <w:rsid w:val="007E0A33"/>
    <w:rsid w:val="007E1135"/>
    <w:rsid w:val="007E2FCC"/>
    <w:rsid w:val="007E48AC"/>
    <w:rsid w:val="007E6F46"/>
    <w:rsid w:val="007E7669"/>
    <w:rsid w:val="007E786D"/>
    <w:rsid w:val="007F00DA"/>
    <w:rsid w:val="007F034F"/>
    <w:rsid w:val="007F0369"/>
    <w:rsid w:val="007F2408"/>
    <w:rsid w:val="007F25B0"/>
    <w:rsid w:val="007F330B"/>
    <w:rsid w:val="007F3633"/>
    <w:rsid w:val="007F3A0A"/>
    <w:rsid w:val="007F4F18"/>
    <w:rsid w:val="00800440"/>
    <w:rsid w:val="00800506"/>
    <w:rsid w:val="00800DA3"/>
    <w:rsid w:val="00801724"/>
    <w:rsid w:val="0080172B"/>
    <w:rsid w:val="00801E8C"/>
    <w:rsid w:val="00802B5A"/>
    <w:rsid w:val="00803878"/>
    <w:rsid w:val="00803EF1"/>
    <w:rsid w:val="008045D1"/>
    <w:rsid w:val="00804E92"/>
    <w:rsid w:val="00807084"/>
    <w:rsid w:val="008071D7"/>
    <w:rsid w:val="008107C1"/>
    <w:rsid w:val="0081229E"/>
    <w:rsid w:val="00816646"/>
    <w:rsid w:val="00817189"/>
    <w:rsid w:val="00817F29"/>
    <w:rsid w:val="00820F5A"/>
    <w:rsid w:val="00822272"/>
    <w:rsid w:val="00823E54"/>
    <w:rsid w:val="00825342"/>
    <w:rsid w:val="00826173"/>
    <w:rsid w:val="008268B9"/>
    <w:rsid w:val="0082750E"/>
    <w:rsid w:val="00830385"/>
    <w:rsid w:val="00833EF6"/>
    <w:rsid w:val="00836B5E"/>
    <w:rsid w:val="0083779A"/>
    <w:rsid w:val="00840AEF"/>
    <w:rsid w:val="00841A4E"/>
    <w:rsid w:val="00842D7C"/>
    <w:rsid w:val="00845EC5"/>
    <w:rsid w:val="008469C9"/>
    <w:rsid w:val="00846A5A"/>
    <w:rsid w:val="008475A5"/>
    <w:rsid w:val="008507EC"/>
    <w:rsid w:val="008528BD"/>
    <w:rsid w:val="008530D4"/>
    <w:rsid w:val="0085377D"/>
    <w:rsid w:val="008539AB"/>
    <w:rsid w:val="008546B3"/>
    <w:rsid w:val="00855280"/>
    <w:rsid w:val="00855340"/>
    <w:rsid w:val="008652F7"/>
    <w:rsid w:val="00866184"/>
    <w:rsid w:val="008668F0"/>
    <w:rsid w:val="00866F15"/>
    <w:rsid w:val="00870554"/>
    <w:rsid w:val="00870B11"/>
    <w:rsid w:val="00873ECD"/>
    <w:rsid w:val="008747F8"/>
    <w:rsid w:val="00877CAA"/>
    <w:rsid w:val="0088148D"/>
    <w:rsid w:val="00882BFC"/>
    <w:rsid w:val="00882EF1"/>
    <w:rsid w:val="008845CF"/>
    <w:rsid w:val="008859DF"/>
    <w:rsid w:val="0088645C"/>
    <w:rsid w:val="00887D7A"/>
    <w:rsid w:val="0089067F"/>
    <w:rsid w:val="00890D0C"/>
    <w:rsid w:val="00891398"/>
    <w:rsid w:val="00891432"/>
    <w:rsid w:val="00891AED"/>
    <w:rsid w:val="008945BA"/>
    <w:rsid w:val="00894A3E"/>
    <w:rsid w:val="008A4EC2"/>
    <w:rsid w:val="008A5183"/>
    <w:rsid w:val="008A63F0"/>
    <w:rsid w:val="008A6D71"/>
    <w:rsid w:val="008B01FF"/>
    <w:rsid w:val="008B0DE5"/>
    <w:rsid w:val="008B30D1"/>
    <w:rsid w:val="008B3F80"/>
    <w:rsid w:val="008B4BF0"/>
    <w:rsid w:val="008B4E06"/>
    <w:rsid w:val="008B4F13"/>
    <w:rsid w:val="008B6D4D"/>
    <w:rsid w:val="008B6EE0"/>
    <w:rsid w:val="008C266E"/>
    <w:rsid w:val="008C3616"/>
    <w:rsid w:val="008D0CE7"/>
    <w:rsid w:val="008D1A23"/>
    <w:rsid w:val="008D689E"/>
    <w:rsid w:val="008D7A92"/>
    <w:rsid w:val="008E00F0"/>
    <w:rsid w:val="008E0F68"/>
    <w:rsid w:val="008E1A57"/>
    <w:rsid w:val="008E1AA5"/>
    <w:rsid w:val="008E23D5"/>
    <w:rsid w:val="008E6469"/>
    <w:rsid w:val="008E7327"/>
    <w:rsid w:val="008F1907"/>
    <w:rsid w:val="008F1F05"/>
    <w:rsid w:val="008F2449"/>
    <w:rsid w:val="008F3142"/>
    <w:rsid w:val="008F4C48"/>
    <w:rsid w:val="008F5115"/>
    <w:rsid w:val="008F52DA"/>
    <w:rsid w:val="008F7951"/>
    <w:rsid w:val="008F7CBA"/>
    <w:rsid w:val="00900F08"/>
    <w:rsid w:val="0090779C"/>
    <w:rsid w:val="009109B4"/>
    <w:rsid w:val="00910CF6"/>
    <w:rsid w:val="0091240B"/>
    <w:rsid w:val="0091408C"/>
    <w:rsid w:val="0092032D"/>
    <w:rsid w:val="00920C96"/>
    <w:rsid w:val="009227E3"/>
    <w:rsid w:val="00923C99"/>
    <w:rsid w:val="00925CA6"/>
    <w:rsid w:val="00925D64"/>
    <w:rsid w:val="00926A9D"/>
    <w:rsid w:val="0092751D"/>
    <w:rsid w:val="00927E42"/>
    <w:rsid w:val="0093070E"/>
    <w:rsid w:val="009314E3"/>
    <w:rsid w:val="00933F6D"/>
    <w:rsid w:val="00934301"/>
    <w:rsid w:val="00935659"/>
    <w:rsid w:val="009363A3"/>
    <w:rsid w:val="009364EC"/>
    <w:rsid w:val="00941C1A"/>
    <w:rsid w:val="009455B5"/>
    <w:rsid w:val="0094660A"/>
    <w:rsid w:val="00947DCE"/>
    <w:rsid w:val="009503F9"/>
    <w:rsid w:val="00950609"/>
    <w:rsid w:val="00951788"/>
    <w:rsid w:val="00951873"/>
    <w:rsid w:val="00951B75"/>
    <w:rsid w:val="00952115"/>
    <w:rsid w:val="00953862"/>
    <w:rsid w:val="0095398B"/>
    <w:rsid w:val="00953A6C"/>
    <w:rsid w:val="00953B09"/>
    <w:rsid w:val="0095540D"/>
    <w:rsid w:val="00955DD8"/>
    <w:rsid w:val="009578E7"/>
    <w:rsid w:val="00957C76"/>
    <w:rsid w:val="009610DF"/>
    <w:rsid w:val="00961379"/>
    <w:rsid w:val="0096141F"/>
    <w:rsid w:val="009615EE"/>
    <w:rsid w:val="00961676"/>
    <w:rsid w:val="00964B42"/>
    <w:rsid w:val="009660AC"/>
    <w:rsid w:val="009709D8"/>
    <w:rsid w:val="00971549"/>
    <w:rsid w:val="00971B7B"/>
    <w:rsid w:val="00971BA1"/>
    <w:rsid w:val="00972D30"/>
    <w:rsid w:val="009736F9"/>
    <w:rsid w:val="00974147"/>
    <w:rsid w:val="00974354"/>
    <w:rsid w:val="00977889"/>
    <w:rsid w:val="00981F8E"/>
    <w:rsid w:val="00983016"/>
    <w:rsid w:val="00984187"/>
    <w:rsid w:val="009876EC"/>
    <w:rsid w:val="009904A6"/>
    <w:rsid w:val="00992A22"/>
    <w:rsid w:val="0099397D"/>
    <w:rsid w:val="009951F1"/>
    <w:rsid w:val="00997F48"/>
    <w:rsid w:val="009A051E"/>
    <w:rsid w:val="009A1A9F"/>
    <w:rsid w:val="009A2F27"/>
    <w:rsid w:val="009A5870"/>
    <w:rsid w:val="009A60C6"/>
    <w:rsid w:val="009B0E7F"/>
    <w:rsid w:val="009B1735"/>
    <w:rsid w:val="009B183F"/>
    <w:rsid w:val="009B3648"/>
    <w:rsid w:val="009B420C"/>
    <w:rsid w:val="009B43A4"/>
    <w:rsid w:val="009B6A6B"/>
    <w:rsid w:val="009B7146"/>
    <w:rsid w:val="009C01AD"/>
    <w:rsid w:val="009C1614"/>
    <w:rsid w:val="009C1702"/>
    <w:rsid w:val="009C49FE"/>
    <w:rsid w:val="009C4F6F"/>
    <w:rsid w:val="009C6C23"/>
    <w:rsid w:val="009C7E5D"/>
    <w:rsid w:val="009D01BB"/>
    <w:rsid w:val="009D07FD"/>
    <w:rsid w:val="009D29F9"/>
    <w:rsid w:val="009D31E8"/>
    <w:rsid w:val="009D4DF7"/>
    <w:rsid w:val="009D5758"/>
    <w:rsid w:val="009D6A08"/>
    <w:rsid w:val="009E0299"/>
    <w:rsid w:val="009E1870"/>
    <w:rsid w:val="009E1894"/>
    <w:rsid w:val="009E298B"/>
    <w:rsid w:val="009F0643"/>
    <w:rsid w:val="009F2965"/>
    <w:rsid w:val="009F2D95"/>
    <w:rsid w:val="009F345B"/>
    <w:rsid w:val="009F3DF8"/>
    <w:rsid w:val="009F42EF"/>
    <w:rsid w:val="009F4EF7"/>
    <w:rsid w:val="009F51E8"/>
    <w:rsid w:val="009F533D"/>
    <w:rsid w:val="009F66EA"/>
    <w:rsid w:val="00A001B1"/>
    <w:rsid w:val="00A00712"/>
    <w:rsid w:val="00A017CA"/>
    <w:rsid w:val="00A01C22"/>
    <w:rsid w:val="00A062C0"/>
    <w:rsid w:val="00A0730E"/>
    <w:rsid w:val="00A11FCD"/>
    <w:rsid w:val="00A14FA0"/>
    <w:rsid w:val="00A15091"/>
    <w:rsid w:val="00A15EB4"/>
    <w:rsid w:val="00A17915"/>
    <w:rsid w:val="00A211A4"/>
    <w:rsid w:val="00A2166F"/>
    <w:rsid w:val="00A22151"/>
    <w:rsid w:val="00A24650"/>
    <w:rsid w:val="00A26C17"/>
    <w:rsid w:val="00A2768F"/>
    <w:rsid w:val="00A30662"/>
    <w:rsid w:val="00A331EF"/>
    <w:rsid w:val="00A332A9"/>
    <w:rsid w:val="00A34268"/>
    <w:rsid w:val="00A342ED"/>
    <w:rsid w:val="00A35C25"/>
    <w:rsid w:val="00A35F74"/>
    <w:rsid w:val="00A37061"/>
    <w:rsid w:val="00A40C39"/>
    <w:rsid w:val="00A42D08"/>
    <w:rsid w:val="00A42D84"/>
    <w:rsid w:val="00A508B6"/>
    <w:rsid w:val="00A510B6"/>
    <w:rsid w:val="00A51359"/>
    <w:rsid w:val="00A51763"/>
    <w:rsid w:val="00A5304B"/>
    <w:rsid w:val="00A53D1E"/>
    <w:rsid w:val="00A54045"/>
    <w:rsid w:val="00A55B33"/>
    <w:rsid w:val="00A57014"/>
    <w:rsid w:val="00A57D57"/>
    <w:rsid w:val="00A60E03"/>
    <w:rsid w:val="00A6152D"/>
    <w:rsid w:val="00A628CC"/>
    <w:rsid w:val="00A63C22"/>
    <w:rsid w:val="00A662C0"/>
    <w:rsid w:val="00A66D0F"/>
    <w:rsid w:val="00A725CA"/>
    <w:rsid w:val="00A741B9"/>
    <w:rsid w:val="00A76828"/>
    <w:rsid w:val="00A7784A"/>
    <w:rsid w:val="00A80BC9"/>
    <w:rsid w:val="00A81AA7"/>
    <w:rsid w:val="00A81AE8"/>
    <w:rsid w:val="00A860E1"/>
    <w:rsid w:val="00A86820"/>
    <w:rsid w:val="00A912F8"/>
    <w:rsid w:val="00A91522"/>
    <w:rsid w:val="00A952F9"/>
    <w:rsid w:val="00A96DFC"/>
    <w:rsid w:val="00A97FD8"/>
    <w:rsid w:val="00AA2A27"/>
    <w:rsid w:val="00AA4102"/>
    <w:rsid w:val="00AA4FB1"/>
    <w:rsid w:val="00AA5381"/>
    <w:rsid w:val="00AA54E6"/>
    <w:rsid w:val="00AA59EC"/>
    <w:rsid w:val="00AB2321"/>
    <w:rsid w:val="00AB6A7C"/>
    <w:rsid w:val="00AC1BCC"/>
    <w:rsid w:val="00AC1F26"/>
    <w:rsid w:val="00AC1FE5"/>
    <w:rsid w:val="00AC2057"/>
    <w:rsid w:val="00AC243E"/>
    <w:rsid w:val="00AC27C0"/>
    <w:rsid w:val="00AC2EBB"/>
    <w:rsid w:val="00AC4B87"/>
    <w:rsid w:val="00AD1E60"/>
    <w:rsid w:val="00AD4140"/>
    <w:rsid w:val="00AD47D3"/>
    <w:rsid w:val="00AD6553"/>
    <w:rsid w:val="00AD7C51"/>
    <w:rsid w:val="00AE17FC"/>
    <w:rsid w:val="00AE2C13"/>
    <w:rsid w:val="00AE2C4A"/>
    <w:rsid w:val="00AE490B"/>
    <w:rsid w:val="00AE4FA9"/>
    <w:rsid w:val="00AE5A51"/>
    <w:rsid w:val="00AE6B36"/>
    <w:rsid w:val="00AE71CC"/>
    <w:rsid w:val="00AE7251"/>
    <w:rsid w:val="00AE7D3C"/>
    <w:rsid w:val="00AF0069"/>
    <w:rsid w:val="00AF01E4"/>
    <w:rsid w:val="00AF210E"/>
    <w:rsid w:val="00AF29C9"/>
    <w:rsid w:val="00AF2DEF"/>
    <w:rsid w:val="00AF4588"/>
    <w:rsid w:val="00AF664D"/>
    <w:rsid w:val="00AF7BD2"/>
    <w:rsid w:val="00B01F0E"/>
    <w:rsid w:val="00B02A87"/>
    <w:rsid w:val="00B03D8A"/>
    <w:rsid w:val="00B05570"/>
    <w:rsid w:val="00B06C4E"/>
    <w:rsid w:val="00B149D5"/>
    <w:rsid w:val="00B170CC"/>
    <w:rsid w:val="00B20366"/>
    <w:rsid w:val="00B21396"/>
    <w:rsid w:val="00B217C9"/>
    <w:rsid w:val="00B21AA6"/>
    <w:rsid w:val="00B22220"/>
    <w:rsid w:val="00B227A8"/>
    <w:rsid w:val="00B22F87"/>
    <w:rsid w:val="00B23E9E"/>
    <w:rsid w:val="00B32104"/>
    <w:rsid w:val="00B36DFD"/>
    <w:rsid w:val="00B43865"/>
    <w:rsid w:val="00B44EA9"/>
    <w:rsid w:val="00B457E1"/>
    <w:rsid w:val="00B460CE"/>
    <w:rsid w:val="00B46145"/>
    <w:rsid w:val="00B4637A"/>
    <w:rsid w:val="00B4794B"/>
    <w:rsid w:val="00B523E7"/>
    <w:rsid w:val="00B52B53"/>
    <w:rsid w:val="00B541D7"/>
    <w:rsid w:val="00B54A84"/>
    <w:rsid w:val="00B55022"/>
    <w:rsid w:val="00B565C5"/>
    <w:rsid w:val="00B57239"/>
    <w:rsid w:val="00B57C30"/>
    <w:rsid w:val="00B57DE6"/>
    <w:rsid w:val="00B57F34"/>
    <w:rsid w:val="00B648A3"/>
    <w:rsid w:val="00B64ED9"/>
    <w:rsid w:val="00B666F6"/>
    <w:rsid w:val="00B67AB6"/>
    <w:rsid w:val="00B722E6"/>
    <w:rsid w:val="00B75061"/>
    <w:rsid w:val="00B75AC2"/>
    <w:rsid w:val="00B7656B"/>
    <w:rsid w:val="00B765D4"/>
    <w:rsid w:val="00B776BE"/>
    <w:rsid w:val="00B80D8B"/>
    <w:rsid w:val="00B82D96"/>
    <w:rsid w:val="00B85AB9"/>
    <w:rsid w:val="00B91596"/>
    <w:rsid w:val="00B93239"/>
    <w:rsid w:val="00B946DB"/>
    <w:rsid w:val="00B950C6"/>
    <w:rsid w:val="00B9603B"/>
    <w:rsid w:val="00B9662B"/>
    <w:rsid w:val="00B96D3C"/>
    <w:rsid w:val="00BA3DC4"/>
    <w:rsid w:val="00BA5793"/>
    <w:rsid w:val="00BA7504"/>
    <w:rsid w:val="00BB0E72"/>
    <w:rsid w:val="00BB5DEC"/>
    <w:rsid w:val="00BC400A"/>
    <w:rsid w:val="00BD1DAA"/>
    <w:rsid w:val="00BD2C8A"/>
    <w:rsid w:val="00BD7726"/>
    <w:rsid w:val="00BD7EFA"/>
    <w:rsid w:val="00BE10F6"/>
    <w:rsid w:val="00BE112D"/>
    <w:rsid w:val="00BE218E"/>
    <w:rsid w:val="00BE3280"/>
    <w:rsid w:val="00BE3EFC"/>
    <w:rsid w:val="00BE66E6"/>
    <w:rsid w:val="00BE6A0C"/>
    <w:rsid w:val="00BE6FBD"/>
    <w:rsid w:val="00BF069C"/>
    <w:rsid w:val="00BF0D4F"/>
    <w:rsid w:val="00BF2C5F"/>
    <w:rsid w:val="00BF2CE0"/>
    <w:rsid w:val="00BF42A8"/>
    <w:rsid w:val="00BF4B11"/>
    <w:rsid w:val="00BF67E5"/>
    <w:rsid w:val="00BF78E2"/>
    <w:rsid w:val="00C00782"/>
    <w:rsid w:val="00C012BE"/>
    <w:rsid w:val="00C0282C"/>
    <w:rsid w:val="00C05955"/>
    <w:rsid w:val="00C05F38"/>
    <w:rsid w:val="00C07E58"/>
    <w:rsid w:val="00C10AF5"/>
    <w:rsid w:val="00C11DD8"/>
    <w:rsid w:val="00C121F8"/>
    <w:rsid w:val="00C127A5"/>
    <w:rsid w:val="00C128CF"/>
    <w:rsid w:val="00C12B57"/>
    <w:rsid w:val="00C131D0"/>
    <w:rsid w:val="00C137D2"/>
    <w:rsid w:val="00C13CC4"/>
    <w:rsid w:val="00C1400B"/>
    <w:rsid w:val="00C14742"/>
    <w:rsid w:val="00C147CA"/>
    <w:rsid w:val="00C17C41"/>
    <w:rsid w:val="00C2101E"/>
    <w:rsid w:val="00C218D8"/>
    <w:rsid w:val="00C2259A"/>
    <w:rsid w:val="00C25222"/>
    <w:rsid w:val="00C264F9"/>
    <w:rsid w:val="00C3020A"/>
    <w:rsid w:val="00C31478"/>
    <w:rsid w:val="00C32430"/>
    <w:rsid w:val="00C34B63"/>
    <w:rsid w:val="00C356C6"/>
    <w:rsid w:val="00C4010D"/>
    <w:rsid w:val="00C408CC"/>
    <w:rsid w:val="00C409B6"/>
    <w:rsid w:val="00C412F6"/>
    <w:rsid w:val="00C41E75"/>
    <w:rsid w:val="00C440F5"/>
    <w:rsid w:val="00C45BDF"/>
    <w:rsid w:val="00C46B36"/>
    <w:rsid w:val="00C50ED2"/>
    <w:rsid w:val="00C514D9"/>
    <w:rsid w:val="00C51763"/>
    <w:rsid w:val="00C51B72"/>
    <w:rsid w:val="00C51F70"/>
    <w:rsid w:val="00C52CF8"/>
    <w:rsid w:val="00C530AE"/>
    <w:rsid w:val="00C54560"/>
    <w:rsid w:val="00C562AC"/>
    <w:rsid w:val="00C60BCB"/>
    <w:rsid w:val="00C622FF"/>
    <w:rsid w:val="00C6520D"/>
    <w:rsid w:val="00C67829"/>
    <w:rsid w:val="00C67D85"/>
    <w:rsid w:val="00C70865"/>
    <w:rsid w:val="00C7156C"/>
    <w:rsid w:val="00C73335"/>
    <w:rsid w:val="00C7476C"/>
    <w:rsid w:val="00C765A9"/>
    <w:rsid w:val="00C770A7"/>
    <w:rsid w:val="00C77A06"/>
    <w:rsid w:val="00C77C0E"/>
    <w:rsid w:val="00C80F8D"/>
    <w:rsid w:val="00C8294E"/>
    <w:rsid w:val="00C8570F"/>
    <w:rsid w:val="00C87671"/>
    <w:rsid w:val="00C907EC"/>
    <w:rsid w:val="00C9098A"/>
    <w:rsid w:val="00C938B6"/>
    <w:rsid w:val="00C949DE"/>
    <w:rsid w:val="00C95A04"/>
    <w:rsid w:val="00CA0462"/>
    <w:rsid w:val="00CA1FB5"/>
    <w:rsid w:val="00CA2753"/>
    <w:rsid w:val="00CA32B8"/>
    <w:rsid w:val="00CA3316"/>
    <w:rsid w:val="00CA4412"/>
    <w:rsid w:val="00CA49ED"/>
    <w:rsid w:val="00CA708D"/>
    <w:rsid w:val="00CA7543"/>
    <w:rsid w:val="00CB0855"/>
    <w:rsid w:val="00CB0FFF"/>
    <w:rsid w:val="00CB2CB8"/>
    <w:rsid w:val="00CB3612"/>
    <w:rsid w:val="00CB4465"/>
    <w:rsid w:val="00CB45AD"/>
    <w:rsid w:val="00CB51ED"/>
    <w:rsid w:val="00CC1673"/>
    <w:rsid w:val="00CC1ADD"/>
    <w:rsid w:val="00CC461F"/>
    <w:rsid w:val="00CC741A"/>
    <w:rsid w:val="00CD0DAC"/>
    <w:rsid w:val="00CD3669"/>
    <w:rsid w:val="00CD412A"/>
    <w:rsid w:val="00CD41DE"/>
    <w:rsid w:val="00CD43A9"/>
    <w:rsid w:val="00CD45FD"/>
    <w:rsid w:val="00CD4977"/>
    <w:rsid w:val="00CD4DAD"/>
    <w:rsid w:val="00CD5540"/>
    <w:rsid w:val="00CD6166"/>
    <w:rsid w:val="00CD639B"/>
    <w:rsid w:val="00CD7AB6"/>
    <w:rsid w:val="00CE1B8B"/>
    <w:rsid w:val="00CE5488"/>
    <w:rsid w:val="00CE5D43"/>
    <w:rsid w:val="00CE6AA3"/>
    <w:rsid w:val="00CF1557"/>
    <w:rsid w:val="00CF29A6"/>
    <w:rsid w:val="00CF381C"/>
    <w:rsid w:val="00CF3C52"/>
    <w:rsid w:val="00CF3DE2"/>
    <w:rsid w:val="00CF42D6"/>
    <w:rsid w:val="00CF565F"/>
    <w:rsid w:val="00CF68E4"/>
    <w:rsid w:val="00CF690F"/>
    <w:rsid w:val="00CF7BED"/>
    <w:rsid w:val="00CF7CCA"/>
    <w:rsid w:val="00D013D5"/>
    <w:rsid w:val="00D0557D"/>
    <w:rsid w:val="00D064FB"/>
    <w:rsid w:val="00D1088C"/>
    <w:rsid w:val="00D143FC"/>
    <w:rsid w:val="00D1553B"/>
    <w:rsid w:val="00D1633D"/>
    <w:rsid w:val="00D1679E"/>
    <w:rsid w:val="00D176A5"/>
    <w:rsid w:val="00D201A9"/>
    <w:rsid w:val="00D215A5"/>
    <w:rsid w:val="00D224DA"/>
    <w:rsid w:val="00D231E7"/>
    <w:rsid w:val="00D24358"/>
    <w:rsid w:val="00D244AF"/>
    <w:rsid w:val="00D25C89"/>
    <w:rsid w:val="00D27745"/>
    <w:rsid w:val="00D307E5"/>
    <w:rsid w:val="00D31343"/>
    <w:rsid w:val="00D3251B"/>
    <w:rsid w:val="00D341BD"/>
    <w:rsid w:val="00D3488B"/>
    <w:rsid w:val="00D36580"/>
    <w:rsid w:val="00D3686F"/>
    <w:rsid w:val="00D36AF5"/>
    <w:rsid w:val="00D4473B"/>
    <w:rsid w:val="00D44F65"/>
    <w:rsid w:val="00D4557E"/>
    <w:rsid w:val="00D45CD1"/>
    <w:rsid w:val="00D46A47"/>
    <w:rsid w:val="00D47ABF"/>
    <w:rsid w:val="00D50486"/>
    <w:rsid w:val="00D517DF"/>
    <w:rsid w:val="00D5398F"/>
    <w:rsid w:val="00D56500"/>
    <w:rsid w:val="00D623A3"/>
    <w:rsid w:val="00D63841"/>
    <w:rsid w:val="00D63A40"/>
    <w:rsid w:val="00D64DDD"/>
    <w:rsid w:val="00D670F1"/>
    <w:rsid w:val="00D67879"/>
    <w:rsid w:val="00D7001A"/>
    <w:rsid w:val="00D75439"/>
    <w:rsid w:val="00D8087A"/>
    <w:rsid w:val="00D82D14"/>
    <w:rsid w:val="00D83182"/>
    <w:rsid w:val="00D85D02"/>
    <w:rsid w:val="00D86F50"/>
    <w:rsid w:val="00D87BFC"/>
    <w:rsid w:val="00D906F3"/>
    <w:rsid w:val="00D91521"/>
    <w:rsid w:val="00D91D3F"/>
    <w:rsid w:val="00D921BE"/>
    <w:rsid w:val="00D9308C"/>
    <w:rsid w:val="00D931E5"/>
    <w:rsid w:val="00D9480D"/>
    <w:rsid w:val="00D95C7E"/>
    <w:rsid w:val="00D9677F"/>
    <w:rsid w:val="00DA1386"/>
    <w:rsid w:val="00DA2EDE"/>
    <w:rsid w:val="00DA3791"/>
    <w:rsid w:val="00DA4779"/>
    <w:rsid w:val="00DA532B"/>
    <w:rsid w:val="00DA773B"/>
    <w:rsid w:val="00DB36D9"/>
    <w:rsid w:val="00DB3C17"/>
    <w:rsid w:val="00DB413E"/>
    <w:rsid w:val="00DB670D"/>
    <w:rsid w:val="00DB7FBB"/>
    <w:rsid w:val="00DC1DF2"/>
    <w:rsid w:val="00DC2CFF"/>
    <w:rsid w:val="00DC6B16"/>
    <w:rsid w:val="00DC6E37"/>
    <w:rsid w:val="00DD1377"/>
    <w:rsid w:val="00DD1EAC"/>
    <w:rsid w:val="00DD222B"/>
    <w:rsid w:val="00DD2BB2"/>
    <w:rsid w:val="00DD3E8E"/>
    <w:rsid w:val="00DD4A7B"/>
    <w:rsid w:val="00DD5724"/>
    <w:rsid w:val="00DD5803"/>
    <w:rsid w:val="00DD5BB8"/>
    <w:rsid w:val="00DD5D81"/>
    <w:rsid w:val="00DE1973"/>
    <w:rsid w:val="00DE1BF1"/>
    <w:rsid w:val="00DE3C7C"/>
    <w:rsid w:val="00DE45C3"/>
    <w:rsid w:val="00DE6A59"/>
    <w:rsid w:val="00DF047B"/>
    <w:rsid w:val="00DF0AF9"/>
    <w:rsid w:val="00DF1FE9"/>
    <w:rsid w:val="00DF28B4"/>
    <w:rsid w:val="00DF3130"/>
    <w:rsid w:val="00DF478F"/>
    <w:rsid w:val="00DF5E34"/>
    <w:rsid w:val="00DF6554"/>
    <w:rsid w:val="00E0171A"/>
    <w:rsid w:val="00E01C06"/>
    <w:rsid w:val="00E0357B"/>
    <w:rsid w:val="00E03612"/>
    <w:rsid w:val="00E039E9"/>
    <w:rsid w:val="00E04394"/>
    <w:rsid w:val="00E051CB"/>
    <w:rsid w:val="00E0640E"/>
    <w:rsid w:val="00E0650C"/>
    <w:rsid w:val="00E1011A"/>
    <w:rsid w:val="00E105D3"/>
    <w:rsid w:val="00E10CEC"/>
    <w:rsid w:val="00E11C30"/>
    <w:rsid w:val="00E12BD7"/>
    <w:rsid w:val="00E13FC7"/>
    <w:rsid w:val="00E14AC7"/>
    <w:rsid w:val="00E2613D"/>
    <w:rsid w:val="00E26DF0"/>
    <w:rsid w:val="00E26E79"/>
    <w:rsid w:val="00E26F2A"/>
    <w:rsid w:val="00E278FE"/>
    <w:rsid w:val="00E27E0B"/>
    <w:rsid w:val="00E30EA5"/>
    <w:rsid w:val="00E31691"/>
    <w:rsid w:val="00E31903"/>
    <w:rsid w:val="00E31F11"/>
    <w:rsid w:val="00E35CF7"/>
    <w:rsid w:val="00E402B7"/>
    <w:rsid w:val="00E42D74"/>
    <w:rsid w:val="00E43F18"/>
    <w:rsid w:val="00E4497D"/>
    <w:rsid w:val="00E45768"/>
    <w:rsid w:val="00E45847"/>
    <w:rsid w:val="00E4792E"/>
    <w:rsid w:val="00E51180"/>
    <w:rsid w:val="00E517DB"/>
    <w:rsid w:val="00E52778"/>
    <w:rsid w:val="00E53008"/>
    <w:rsid w:val="00E557F5"/>
    <w:rsid w:val="00E61FA1"/>
    <w:rsid w:val="00E62AA1"/>
    <w:rsid w:val="00E64BC8"/>
    <w:rsid w:val="00E65085"/>
    <w:rsid w:val="00E657BB"/>
    <w:rsid w:val="00E65A89"/>
    <w:rsid w:val="00E67F73"/>
    <w:rsid w:val="00E7195F"/>
    <w:rsid w:val="00E71F52"/>
    <w:rsid w:val="00E73139"/>
    <w:rsid w:val="00E77524"/>
    <w:rsid w:val="00E821A3"/>
    <w:rsid w:val="00E831A3"/>
    <w:rsid w:val="00E8372C"/>
    <w:rsid w:val="00E83FB4"/>
    <w:rsid w:val="00E848DA"/>
    <w:rsid w:val="00E84D7C"/>
    <w:rsid w:val="00E85361"/>
    <w:rsid w:val="00E9023C"/>
    <w:rsid w:val="00E90654"/>
    <w:rsid w:val="00E90F77"/>
    <w:rsid w:val="00E93D15"/>
    <w:rsid w:val="00E949DF"/>
    <w:rsid w:val="00E94A50"/>
    <w:rsid w:val="00E95F60"/>
    <w:rsid w:val="00E96025"/>
    <w:rsid w:val="00E96E1C"/>
    <w:rsid w:val="00E96EFB"/>
    <w:rsid w:val="00E97CE9"/>
    <w:rsid w:val="00EA4AE6"/>
    <w:rsid w:val="00EA5C5F"/>
    <w:rsid w:val="00EA5D6A"/>
    <w:rsid w:val="00EA67CC"/>
    <w:rsid w:val="00EB2774"/>
    <w:rsid w:val="00EB2BCE"/>
    <w:rsid w:val="00EB4232"/>
    <w:rsid w:val="00EB46E0"/>
    <w:rsid w:val="00EB7B09"/>
    <w:rsid w:val="00EC13E8"/>
    <w:rsid w:val="00EC1839"/>
    <w:rsid w:val="00EC2E0D"/>
    <w:rsid w:val="00EC3667"/>
    <w:rsid w:val="00EC517C"/>
    <w:rsid w:val="00EC535C"/>
    <w:rsid w:val="00EC53EB"/>
    <w:rsid w:val="00EC7306"/>
    <w:rsid w:val="00ED22E1"/>
    <w:rsid w:val="00ED2E84"/>
    <w:rsid w:val="00ED4466"/>
    <w:rsid w:val="00ED6C77"/>
    <w:rsid w:val="00ED7D31"/>
    <w:rsid w:val="00ED7F6C"/>
    <w:rsid w:val="00EE162D"/>
    <w:rsid w:val="00EE33A0"/>
    <w:rsid w:val="00EE53FC"/>
    <w:rsid w:val="00EF0747"/>
    <w:rsid w:val="00EF2735"/>
    <w:rsid w:val="00EF3F77"/>
    <w:rsid w:val="00EF736E"/>
    <w:rsid w:val="00EF7C3D"/>
    <w:rsid w:val="00F01B8B"/>
    <w:rsid w:val="00F02C66"/>
    <w:rsid w:val="00F03715"/>
    <w:rsid w:val="00F07562"/>
    <w:rsid w:val="00F10E7C"/>
    <w:rsid w:val="00F11BAC"/>
    <w:rsid w:val="00F12623"/>
    <w:rsid w:val="00F12C57"/>
    <w:rsid w:val="00F13AF2"/>
    <w:rsid w:val="00F13B9E"/>
    <w:rsid w:val="00F226E4"/>
    <w:rsid w:val="00F22828"/>
    <w:rsid w:val="00F2366A"/>
    <w:rsid w:val="00F24D47"/>
    <w:rsid w:val="00F25CA3"/>
    <w:rsid w:val="00F26C9C"/>
    <w:rsid w:val="00F27A76"/>
    <w:rsid w:val="00F30332"/>
    <w:rsid w:val="00F305FB"/>
    <w:rsid w:val="00F322D2"/>
    <w:rsid w:val="00F344D1"/>
    <w:rsid w:val="00F36389"/>
    <w:rsid w:val="00F36CB4"/>
    <w:rsid w:val="00F375C0"/>
    <w:rsid w:val="00F402B7"/>
    <w:rsid w:val="00F404F3"/>
    <w:rsid w:val="00F40E34"/>
    <w:rsid w:val="00F44F37"/>
    <w:rsid w:val="00F44FF7"/>
    <w:rsid w:val="00F462DD"/>
    <w:rsid w:val="00F54071"/>
    <w:rsid w:val="00F55523"/>
    <w:rsid w:val="00F55A9C"/>
    <w:rsid w:val="00F5662C"/>
    <w:rsid w:val="00F56C7D"/>
    <w:rsid w:val="00F579EE"/>
    <w:rsid w:val="00F61BFA"/>
    <w:rsid w:val="00F620D6"/>
    <w:rsid w:val="00F62EAD"/>
    <w:rsid w:val="00F643BE"/>
    <w:rsid w:val="00F64B72"/>
    <w:rsid w:val="00F656A7"/>
    <w:rsid w:val="00F66720"/>
    <w:rsid w:val="00F6707D"/>
    <w:rsid w:val="00F70313"/>
    <w:rsid w:val="00F7256C"/>
    <w:rsid w:val="00F735F3"/>
    <w:rsid w:val="00F7470D"/>
    <w:rsid w:val="00F804A7"/>
    <w:rsid w:val="00F8344C"/>
    <w:rsid w:val="00F86B99"/>
    <w:rsid w:val="00F91CCC"/>
    <w:rsid w:val="00F9575A"/>
    <w:rsid w:val="00F97ACB"/>
    <w:rsid w:val="00F97D78"/>
    <w:rsid w:val="00FA2570"/>
    <w:rsid w:val="00FA4583"/>
    <w:rsid w:val="00FA7760"/>
    <w:rsid w:val="00FB09E2"/>
    <w:rsid w:val="00FB0BA6"/>
    <w:rsid w:val="00FB0FCC"/>
    <w:rsid w:val="00FB3417"/>
    <w:rsid w:val="00FB4673"/>
    <w:rsid w:val="00FB52D9"/>
    <w:rsid w:val="00FC06AC"/>
    <w:rsid w:val="00FC5B52"/>
    <w:rsid w:val="00FC5BA7"/>
    <w:rsid w:val="00FC5E7E"/>
    <w:rsid w:val="00FC75B4"/>
    <w:rsid w:val="00FD0D60"/>
    <w:rsid w:val="00FD4BE6"/>
    <w:rsid w:val="00FD61A3"/>
    <w:rsid w:val="00FE01FB"/>
    <w:rsid w:val="00FE185E"/>
    <w:rsid w:val="00FE1EF8"/>
    <w:rsid w:val="00FE486E"/>
    <w:rsid w:val="00FE5078"/>
    <w:rsid w:val="00FE59DF"/>
    <w:rsid w:val="00FE79E7"/>
    <w:rsid w:val="00FF1C59"/>
    <w:rsid w:val="00FF3658"/>
    <w:rsid w:val="00FF4439"/>
    <w:rsid w:val="00FF52B1"/>
    <w:rsid w:val="00FF73B2"/>
    <w:rsid w:val="00FF78D6"/>
    <w:rsid w:val="2CFDCD42"/>
    <w:rsid w:val="4D8EC0B9"/>
    <w:rsid w:val="73C551E2"/>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8E2FE10"/>
  <w15:docId w15:val="{56327693-08A7-4D3A-A33A-11122AA97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BE" w:eastAsia="en-US" w:bidi="ar-SA"/>
      </w:rPr>
    </w:rPrDefault>
    <w:pPrDefault>
      <w:pPr>
        <w:spacing w:after="100" w:line="276" w:lineRule="auto"/>
        <w:ind w:left="221"/>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04B0"/>
    <w:rPr>
      <w:lang w:val="en-GB"/>
    </w:rPr>
  </w:style>
  <w:style w:type="paragraph" w:styleId="Heading1">
    <w:name w:val="heading 1"/>
    <w:basedOn w:val="Normal"/>
    <w:next w:val="Text1"/>
    <w:link w:val="Heading1Char"/>
    <w:qFormat/>
    <w:rsid w:val="008530D4"/>
    <w:pPr>
      <w:keepNext/>
      <w:spacing w:before="240" w:after="240" w:line="240" w:lineRule="auto"/>
      <w:jc w:val="both"/>
      <w:outlineLvl w:val="0"/>
    </w:pPr>
    <w:rPr>
      <w:rFonts w:ascii="Times New Roman" w:eastAsia="Times New Roman" w:hAnsi="Times New Roman" w:cs="Times New Roman"/>
      <w:b/>
      <w:smallCaps/>
      <w:sz w:val="24"/>
      <w:szCs w:val="20"/>
    </w:rPr>
  </w:style>
  <w:style w:type="paragraph" w:styleId="Heading2">
    <w:name w:val="heading 2"/>
    <w:basedOn w:val="Normal"/>
    <w:next w:val="Normal"/>
    <w:link w:val="Heading2Char"/>
    <w:qFormat/>
    <w:rsid w:val="008530D4"/>
    <w:pPr>
      <w:keepNext/>
      <w:spacing w:after="240" w:line="240" w:lineRule="auto"/>
      <w:jc w:val="both"/>
      <w:outlineLvl w:val="1"/>
    </w:pPr>
    <w:rPr>
      <w:rFonts w:ascii="Times New Roman" w:eastAsia="Times New Roman" w:hAnsi="Times New Roman" w:cs="Times New Roman"/>
      <w:b/>
      <w:sz w:val="24"/>
      <w:szCs w:val="20"/>
    </w:rPr>
  </w:style>
  <w:style w:type="paragraph" w:styleId="Heading3">
    <w:name w:val="heading 3"/>
    <w:basedOn w:val="Normal"/>
    <w:next w:val="Normal"/>
    <w:link w:val="Heading3Char"/>
    <w:unhideWhenUsed/>
    <w:qFormat/>
    <w:rsid w:val="00147D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6A5F73"/>
    <w:rPr>
      <w:color w:val="0000FF"/>
      <w:shd w:val="clear" w:color="auto" w:fill="auto"/>
    </w:rPr>
  </w:style>
  <w:style w:type="paragraph" w:customStyle="1" w:styleId="Pagedecouverture">
    <w:name w:val="Page de couverture"/>
    <w:basedOn w:val="Normal"/>
    <w:next w:val="Normal"/>
    <w:rsid w:val="006A5F73"/>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rsid w:val="00DD4A7B"/>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uiPriority w:val="99"/>
    <w:rsid w:val="00DD4A7B"/>
    <w:rPr>
      <w:rFonts w:ascii="Times New Roman" w:hAnsi="Times New Roman" w:cs="Times New Roman"/>
      <w:sz w:val="24"/>
    </w:rPr>
  </w:style>
  <w:style w:type="paragraph" w:styleId="Footer">
    <w:name w:val="footer"/>
    <w:basedOn w:val="Normal"/>
    <w:link w:val="FooterChar"/>
    <w:uiPriority w:val="99"/>
    <w:unhideWhenUsed/>
    <w:rsid w:val="00DD4A7B"/>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har">
    <w:name w:val="Footer Char"/>
    <w:basedOn w:val="DefaultParagraphFont"/>
    <w:link w:val="Footer"/>
    <w:uiPriority w:val="99"/>
    <w:rsid w:val="00DD4A7B"/>
    <w:rPr>
      <w:rFonts w:ascii="Times New Roman" w:hAnsi="Times New Roman" w:cs="Times New Roman"/>
      <w:sz w:val="24"/>
    </w:rPr>
  </w:style>
  <w:style w:type="paragraph" w:customStyle="1" w:styleId="FooterCoverPage">
    <w:name w:val="Footer Cover Page"/>
    <w:basedOn w:val="Normal"/>
    <w:link w:val="FooterCoverPageChar"/>
    <w:rsid w:val="006A5F73"/>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6A5F73"/>
    <w:rPr>
      <w:rFonts w:ascii="Times New Roman" w:hAnsi="Times New Roman" w:cs="Times New Roman"/>
      <w:sz w:val="24"/>
      <w:lang w:val="en-GB"/>
    </w:rPr>
  </w:style>
  <w:style w:type="paragraph" w:customStyle="1" w:styleId="HeaderCoverPage">
    <w:name w:val="Header Cover Page"/>
    <w:basedOn w:val="Normal"/>
    <w:link w:val="HeaderCoverPageChar"/>
    <w:rsid w:val="006A5F73"/>
    <w:pPr>
      <w:tabs>
        <w:tab w:val="center" w:pos="4535"/>
        <w:tab w:val="right" w:pos="9071"/>
      </w:tabs>
      <w:spacing w:after="120" w:line="240" w:lineRule="auto"/>
      <w:ind w:left="0"/>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6A5F73"/>
    <w:rPr>
      <w:rFonts w:ascii="Times New Roman" w:hAnsi="Times New Roman" w:cs="Times New Roman"/>
      <w:sz w:val="24"/>
      <w:lang w:val="en-GB"/>
    </w:rPr>
  </w:style>
  <w:style w:type="character" w:customStyle="1" w:styleId="Heading1Char">
    <w:name w:val="Heading 1 Char"/>
    <w:basedOn w:val="DefaultParagraphFont"/>
    <w:link w:val="Heading1"/>
    <w:rsid w:val="008530D4"/>
    <w:rPr>
      <w:rFonts w:ascii="Times New Roman" w:eastAsia="Times New Roman" w:hAnsi="Times New Roman" w:cs="Times New Roman"/>
      <w:b/>
      <w:smallCaps/>
      <w:sz w:val="24"/>
      <w:szCs w:val="20"/>
      <w:lang w:val="en-GB"/>
    </w:rPr>
  </w:style>
  <w:style w:type="character" w:customStyle="1" w:styleId="Heading2Char">
    <w:name w:val="Heading 2 Char"/>
    <w:basedOn w:val="DefaultParagraphFont"/>
    <w:link w:val="Heading2"/>
    <w:rsid w:val="008530D4"/>
    <w:rPr>
      <w:rFonts w:ascii="Times New Roman" w:eastAsia="Times New Roman" w:hAnsi="Times New Roman" w:cs="Times New Roman"/>
      <w:b/>
      <w:sz w:val="24"/>
      <w:szCs w:val="20"/>
      <w:lang w:val="en-GB"/>
    </w:rPr>
  </w:style>
  <w:style w:type="paragraph" w:customStyle="1" w:styleId="Text1">
    <w:name w:val="Text 1"/>
    <w:basedOn w:val="Normal"/>
    <w:link w:val="Text1Char"/>
    <w:rsid w:val="008530D4"/>
    <w:pPr>
      <w:spacing w:after="240" w:line="240" w:lineRule="auto"/>
      <w:ind w:left="482"/>
      <w:jc w:val="both"/>
    </w:pPr>
    <w:rPr>
      <w:rFonts w:ascii="Times New Roman" w:eastAsia="Times New Roman" w:hAnsi="Times New Roman" w:cs="Times New Roman"/>
      <w:sz w:val="24"/>
      <w:szCs w:val="20"/>
    </w:rPr>
  </w:style>
  <w:style w:type="paragraph" w:styleId="FootnoteText">
    <w:name w:val="footnote text"/>
    <w:basedOn w:val="Normal"/>
    <w:uiPriority w:val="99"/>
    <w:qFormat/>
    <w:rsid w:val="008530D4"/>
    <w:pPr>
      <w:spacing w:after="240" w:line="240" w:lineRule="auto"/>
      <w:ind w:left="357" w:hanging="357"/>
      <w:jc w:val="both"/>
    </w:pPr>
    <w:rPr>
      <w:rFonts w:ascii="Times New Roman" w:eastAsia="Times New Roman" w:hAnsi="Times New Roman" w:cs="Times New Roman"/>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rsid w:val="008530D4"/>
    <w:rPr>
      <w:rFonts w:ascii="Times New Roman" w:eastAsia="Times New Roman" w:hAnsi="Times New Roman" w:cs="Times New Roman"/>
      <w:sz w:val="20"/>
      <w:szCs w:val="20"/>
      <w:lang w:val="en-GB"/>
    </w:rPr>
  </w:style>
  <w:style w:type="paragraph" w:styleId="ListBullet">
    <w:name w:val="List Bullet"/>
    <w:basedOn w:val="Normal"/>
    <w:rsid w:val="008530D4"/>
    <w:pPr>
      <w:spacing w:after="240" w:line="240" w:lineRule="auto"/>
      <w:jc w:val="both"/>
    </w:pPr>
    <w:rPr>
      <w:rFonts w:ascii="Times New Roman" w:eastAsia="Times New Roman" w:hAnsi="Times New Roman" w:cs="Times New Roman"/>
      <w:sz w:val="24"/>
      <w:szCs w:val="20"/>
    </w:rPr>
  </w:style>
  <w:style w:type="paragraph" w:customStyle="1" w:styleId="NumPar1">
    <w:name w:val="NumPar 1"/>
    <w:basedOn w:val="Heading1"/>
    <w:next w:val="Text1"/>
    <w:rsid w:val="008530D4"/>
    <w:pPr>
      <w:keepNext w:val="0"/>
      <w:spacing w:before="0"/>
      <w:outlineLvl w:val="9"/>
    </w:pPr>
    <w:rPr>
      <w:b w:val="0"/>
      <w:smallCaps w:val="0"/>
    </w:rPr>
  </w:style>
  <w:style w:type="paragraph" w:customStyle="1" w:styleId="SubTitle1">
    <w:name w:val="SubTitle 1"/>
    <w:basedOn w:val="Normal"/>
    <w:next w:val="Normal"/>
    <w:rsid w:val="008530D4"/>
    <w:pPr>
      <w:spacing w:after="240" w:line="240" w:lineRule="auto"/>
      <w:jc w:val="center"/>
    </w:pPr>
    <w:rPr>
      <w:rFonts w:ascii="Times New Roman" w:eastAsia="Times New Roman" w:hAnsi="Times New Roman" w:cs="Times New Roman"/>
      <w:b/>
      <w:sz w:val="40"/>
      <w:szCs w:val="20"/>
    </w:rPr>
  </w:style>
  <w:style w:type="paragraph" w:styleId="Title">
    <w:name w:val="Title"/>
    <w:basedOn w:val="Normal"/>
    <w:next w:val="SubTitle1"/>
    <w:link w:val="TitleChar"/>
    <w:qFormat/>
    <w:rsid w:val="008530D4"/>
    <w:pPr>
      <w:spacing w:after="480" w:line="240" w:lineRule="auto"/>
      <w:jc w:val="center"/>
    </w:pPr>
    <w:rPr>
      <w:rFonts w:ascii="Times New Roman" w:eastAsia="Times New Roman" w:hAnsi="Times New Roman" w:cs="Times New Roman"/>
      <w:b/>
      <w:kern w:val="28"/>
      <w:sz w:val="48"/>
      <w:szCs w:val="20"/>
    </w:rPr>
  </w:style>
  <w:style w:type="character" w:customStyle="1" w:styleId="TitleChar">
    <w:name w:val="Title Char"/>
    <w:basedOn w:val="DefaultParagraphFont"/>
    <w:link w:val="Title"/>
    <w:rsid w:val="008530D4"/>
    <w:rPr>
      <w:rFonts w:ascii="Times New Roman" w:eastAsia="Times New Roman" w:hAnsi="Times New Roman" w:cs="Times New Roman"/>
      <w:b/>
      <w:kern w:val="28"/>
      <w:sz w:val="48"/>
      <w:szCs w:val="20"/>
      <w:lang w:val="en-GB"/>
    </w:rPr>
  </w:style>
  <w:style w:type="paragraph" w:styleId="TOC1">
    <w:name w:val="toc 1"/>
    <w:basedOn w:val="Normal"/>
    <w:next w:val="Normal"/>
    <w:uiPriority w:val="39"/>
    <w:rsid w:val="008530D4"/>
    <w:pPr>
      <w:tabs>
        <w:tab w:val="right" w:leader="dot" w:pos="8640"/>
      </w:tabs>
      <w:spacing w:before="120" w:after="120" w:line="240" w:lineRule="auto"/>
      <w:ind w:left="482" w:right="720" w:hanging="482"/>
      <w:jc w:val="both"/>
    </w:pPr>
    <w:rPr>
      <w:rFonts w:ascii="Times New Roman" w:eastAsia="Times New Roman" w:hAnsi="Times New Roman" w:cs="Times New Roman"/>
      <w:caps/>
      <w:sz w:val="20"/>
      <w:szCs w:val="20"/>
    </w:rPr>
  </w:style>
  <w:style w:type="paragraph" w:customStyle="1" w:styleId="ListDash1">
    <w:name w:val="List Dash 1"/>
    <w:basedOn w:val="Text1"/>
    <w:rsid w:val="008530D4"/>
    <w:pPr>
      <w:numPr>
        <w:numId w:val="1"/>
      </w:numPr>
    </w:pPr>
  </w:style>
  <w:style w:type="paragraph" w:styleId="TOCHeading">
    <w:name w:val="TOC Heading"/>
    <w:basedOn w:val="Normal"/>
    <w:next w:val="Normal"/>
    <w:uiPriority w:val="39"/>
    <w:qFormat/>
    <w:rsid w:val="008530D4"/>
    <w:pPr>
      <w:keepNext/>
      <w:spacing w:before="240" w:after="240" w:line="240" w:lineRule="auto"/>
      <w:jc w:val="center"/>
    </w:pPr>
    <w:rPr>
      <w:rFonts w:ascii="Times New Roman" w:eastAsia="Times New Roman" w:hAnsi="Times New Roman" w:cs="Times New Roman"/>
      <w:b/>
      <w:sz w:val="24"/>
      <w:szCs w:val="20"/>
    </w:rPr>
  </w:style>
  <w:style w:type="table" w:styleId="TableGrid">
    <w:name w:val="Table Grid"/>
    <w:aliases w:val="Document Table,CV1,Deloitte,Tableau eval APPD"/>
    <w:basedOn w:val="TableNormal"/>
    <w:uiPriority w:val="59"/>
    <w:rsid w:val="008530D4"/>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nexTitle">
    <w:name w:val="Annex Title"/>
    <w:basedOn w:val="Normal"/>
    <w:next w:val="Normal"/>
    <w:link w:val="AnnexTitleChar"/>
    <w:qFormat/>
    <w:rsid w:val="008530D4"/>
    <w:pPr>
      <w:keepNext/>
      <w:spacing w:after="480" w:line="240" w:lineRule="auto"/>
      <w:jc w:val="center"/>
    </w:pPr>
    <w:rPr>
      <w:rFonts w:ascii="Times New Roman" w:eastAsia="Times New Roman" w:hAnsi="Times New Roman" w:cs="Times New Roman"/>
      <w:b/>
      <w:sz w:val="32"/>
      <w:szCs w:val="20"/>
    </w:rPr>
  </w:style>
  <w:style w:type="character" w:styleId="Hyperlink">
    <w:name w:val="Hyperlink"/>
    <w:basedOn w:val="DefaultParagraphFont"/>
    <w:uiPriority w:val="99"/>
    <w:unhideWhenUsed/>
    <w:rsid w:val="008530D4"/>
    <w:rPr>
      <w:color w:val="0000FF" w:themeColor="hyperlink"/>
      <w:u w:val="single"/>
    </w:rPr>
  </w:style>
  <w:style w:type="character" w:customStyle="1" w:styleId="AnnexTitleChar">
    <w:name w:val="Annex Title Char"/>
    <w:basedOn w:val="DefaultParagraphFont"/>
    <w:link w:val="AnnexTitle"/>
    <w:rsid w:val="008530D4"/>
    <w:rPr>
      <w:rFonts w:ascii="Times New Roman" w:eastAsia="Times New Roman" w:hAnsi="Times New Roman" w:cs="Times New Roman"/>
      <w:b/>
      <w:sz w:val="32"/>
      <w:szCs w:val="20"/>
      <w:lang w:val="en-GB"/>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link w:val="FootnotesymbolCharCharCharChar"/>
    <w:uiPriority w:val="99"/>
    <w:unhideWhenUsed/>
    <w:qFormat/>
    <w:rsid w:val="008530D4"/>
    <w:rPr>
      <w:sz w:val="20"/>
      <w:vertAlign w:val="superscript"/>
    </w:rPr>
  </w:style>
  <w:style w:type="paragraph" w:styleId="ListParagraph">
    <w:name w:val="List Paragraph"/>
    <w:aliases w:val="List Paragraph_Sections,Paragraphe EI,Paragraphe de liste1,EC,1st level - Bullet List Paragraph,Paragrafo elenco,List Paragraph1,List Paragraph11,Paragraphe de liste 2,Reference list,Normal bullet 2,Bullet list,Numbered List,Paragraph"/>
    <w:basedOn w:val="Normal"/>
    <w:link w:val="ListParagraphChar"/>
    <w:uiPriority w:val="34"/>
    <w:qFormat/>
    <w:rsid w:val="008530D4"/>
    <w:pPr>
      <w:spacing w:after="240" w:line="240" w:lineRule="auto"/>
      <w:ind w:left="720"/>
      <w:contextualSpacing/>
      <w:jc w:val="both"/>
    </w:pPr>
    <w:rPr>
      <w:rFonts w:ascii="Times New Roman" w:eastAsia="Times New Roman" w:hAnsi="Times New Roman" w:cs="Times New Roman"/>
      <w:sz w:val="24"/>
      <w:szCs w:val="20"/>
    </w:rPr>
  </w:style>
  <w:style w:type="table" w:customStyle="1" w:styleId="CV11">
    <w:name w:val="CV11"/>
    <w:basedOn w:val="TableNormal"/>
    <w:next w:val="TableGrid"/>
    <w:uiPriority w:val="39"/>
    <w:rsid w:val="008530D4"/>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530D4"/>
    <w:rPr>
      <w:b/>
      <w:bCs/>
    </w:rPr>
  </w:style>
  <w:style w:type="paragraph" w:customStyle="1" w:styleId="Declassification">
    <w:name w:val="Declassification"/>
    <w:basedOn w:val="Normal"/>
    <w:next w:val="Normal"/>
    <w:rsid w:val="00DD4A7B"/>
    <w:pPr>
      <w:spacing w:after="0" w:line="240" w:lineRule="auto"/>
      <w:jc w:val="both"/>
    </w:pPr>
    <w:rPr>
      <w:rFonts w:ascii="Times New Roman" w:hAnsi="Times New Roman" w:cs="Times New Roman"/>
      <w:sz w:val="24"/>
    </w:rPr>
  </w:style>
  <w:style w:type="paragraph" w:customStyle="1" w:styleId="HeaderLandscape">
    <w:name w:val="HeaderLandscape"/>
    <w:basedOn w:val="Normal"/>
    <w:rsid w:val="00DD4A7B"/>
    <w:pPr>
      <w:tabs>
        <w:tab w:val="center" w:pos="7285"/>
        <w:tab w:val="right" w:pos="14003"/>
      </w:tabs>
      <w:spacing w:after="120" w:line="240" w:lineRule="auto"/>
      <w:jc w:val="both"/>
    </w:pPr>
    <w:rPr>
      <w:rFonts w:ascii="Times New Roman" w:hAnsi="Times New Roman" w:cs="Times New Roman"/>
      <w:sz w:val="24"/>
    </w:rPr>
  </w:style>
  <w:style w:type="paragraph" w:customStyle="1" w:styleId="HeaderSensitivity">
    <w:name w:val="Header Sensitivity"/>
    <w:basedOn w:val="Normal"/>
    <w:rsid w:val="00DD4A7B"/>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FooterLandscape">
    <w:name w:val="FooterLandscape"/>
    <w:basedOn w:val="Normal"/>
    <w:rsid w:val="00DD4A7B"/>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paragraph" w:customStyle="1" w:styleId="FooterSensitivity">
    <w:name w:val="Footer Sensitivity"/>
    <w:basedOn w:val="Normal"/>
    <w:rsid w:val="00DD4A7B"/>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Heading3Char">
    <w:name w:val="Heading 3 Char"/>
    <w:basedOn w:val="DefaultParagraphFont"/>
    <w:link w:val="Heading3"/>
    <w:uiPriority w:val="9"/>
    <w:semiHidden/>
    <w:rsid w:val="00147D71"/>
    <w:rPr>
      <w:rFonts w:asciiTheme="majorHAnsi" w:eastAsiaTheme="majorEastAsia" w:hAnsiTheme="majorHAnsi" w:cstheme="majorBidi"/>
      <w:color w:val="243F60" w:themeColor="accent1" w:themeShade="7F"/>
      <w:sz w:val="24"/>
      <w:szCs w:val="24"/>
    </w:rPr>
  </w:style>
  <w:style w:type="paragraph" w:styleId="TOC2">
    <w:name w:val="toc 2"/>
    <w:basedOn w:val="Normal"/>
    <w:next w:val="Normal"/>
    <w:autoRedefine/>
    <w:uiPriority w:val="39"/>
    <w:unhideWhenUsed/>
    <w:rsid w:val="00CD6166"/>
    <w:pPr>
      <w:tabs>
        <w:tab w:val="left" w:pos="960"/>
        <w:tab w:val="right" w:leader="dot" w:pos="8608"/>
      </w:tabs>
      <w:ind w:left="220"/>
      <w:jc w:val="right"/>
    </w:pPr>
  </w:style>
  <w:style w:type="paragraph" w:styleId="TOC3">
    <w:name w:val="toc 3"/>
    <w:basedOn w:val="Normal"/>
    <w:next w:val="Normal"/>
    <w:autoRedefine/>
    <w:uiPriority w:val="39"/>
    <w:unhideWhenUsed/>
    <w:rsid w:val="00147D71"/>
    <w:pPr>
      <w:spacing w:line="259" w:lineRule="auto"/>
      <w:ind w:left="440"/>
    </w:pPr>
    <w:rPr>
      <w:rFonts w:eastAsiaTheme="minorEastAsia" w:cs="Times New Roman"/>
      <w:lang w:val="en-US"/>
    </w:rPr>
  </w:style>
  <w:style w:type="character" w:styleId="CommentReference">
    <w:name w:val="annotation reference"/>
    <w:basedOn w:val="DefaultParagraphFont"/>
    <w:semiHidden/>
    <w:unhideWhenUsed/>
    <w:rsid w:val="00E26E79"/>
    <w:rPr>
      <w:sz w:val="16"/>
      <w:szCs w:val="16"/>
    </w:rPr>
  </w:style>
  <w:style w:type="paragraph" w:styleId="CommentText">
    <w:name w:val="annotation text"/>
    <w:basedOn w:val="Normal"/>
    <w:link w:val="CommentTextChar"/>
    <w:unhideWhenUsed/>
    <w:rsid w:val="00E26E79"/>
    <w:pPr>
      <w:spacing w:line="240" w:lineRule="auto"/>
    </w:pPr>
    <w:rPr>
      <w:sz w:val="20"/>
      <w:szCs w:val="20"/>
    </w:rPr>
  </w:style>
  <w:style w:type="character" w:customStyle="1" w:styleId="CommentTextChar">
    <w:name w:val="Comment Text Char"/>
    <w:basedOn w:val="DefaultParagraphFont"/>
    <w:link w:val="CommentText"/>
    <w:rsid w:val="00E26E79"/>
    <w:rPr>
      <w:sz w:val="20"/>
      <w:szCs w:val="20"/>
    </w:rPr>
  </w:style>
  <w:style w:type="paragraph" w:styleId="CommentSubject">
    <w:name w:val="annotation subject"/>
    <w:basedOn w:val="CommentText"/>
    <w:next w:val="CommentText"/>
    <w:link w:val="CommentSubjectChar"/>
    <w:uiPriority w:val="99"/>
    <w:semiHidden/>
    <w:unhideWhenUsed/>
    <w:rsid w:val="00E26E79"/>
    <w:rPr>
      <w:b/>
      <w:bCs/>
    </w:rPr>
  </w:style>
  <w:style w:type="character" w:customStyle="1" w:styleId="CommentSubjectChar">
    <w:name w:val="Comment Subject Char"/>
    <w:basedOn w:val="CommentTextChar"/>
    <w:link w:val="CommentSubject"/>
    <w:uiPriority w:val="99"/>
    <w:semiHidden/>
    <w:rsid w:val="00E26E79"/>
    <w:rPr>
      <w:b/>
      <w:bCs/>
      <w:sz w:val="20"/>
      <w:szCs w:val="20"/>
    </w:rPr>
  </w:style>
  <w:style w:type="paragraph" w:styleId="Revision">
    <w:name w:val="Revision"/>
    <w:hidden/>
    <w:uiPriority w:val="99"/>
    <w:semiHidden/>
    <w:rsid w:val="00E26E79"/>
    <w:pPr>
      <w:spacing w:after="0" w:line="240" w:lineRule="auto"/>
    </w:pPr>
  </w:style>
  <w:style w:type="paragraph" w:styleId="BalloonText">
    <w:name w:val="Balloon Text"/>
    <w:basedOn w:val="Normal"/>
    <w:link w:val="BalloonTextChar"/>
    <w:uiPriority w:val="99"/>
    <w:semiHidden/>
    <w:unhideWhenUsed/>
    <w:rsid w:val="00E26E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6E79"/>
    <w:rPr>
      <w:rFonts w:ascii="Segoe UI" w:hAnsi="Segoe UI" w:cs="Segoe UI"/>
      <w:sz w:val="18"/>
      <w:szCs w:val="18"/>
    </w:rPr>
  </w:style>
  <w:style w:type="character" w:customStyle="1" w:styleId="ListParagraphChar">
    <w:name w:val="List Paragraph Char"/>
    <w:aliases w:val="List Paragraph_Sections Char,Paragraphe EI Char,Paragraphe de liste1 Char,EC Char,1st level - Bullet List Paragraph Char,Paragrafo elenco Char,List Paragraph1 Char,List Paragraph11 Char,Paragraphe de liste 2 Char,Reference list Char"/>
    <w:basedOn w:val="DefaultParagraphFont"/>
    <w:link w:val="ListParagraph"/>
    <w:uiPriority w:val="34"/>
    <w:qFormat/>
    <w:rsid w:val="007522A1"/>
    <w:rPr>
      <w:rFonts w:ascii="Times New Roman" w:eastAsia="Times New Roman" w:hAnsi="Times New Roman" w:cs="Times New Roman"/>
      <w:sz w:val="24"/>
      <w:szCs w:val="20"/>
      <w:lang w:val="en-GB"/>
    </w:rPr>
  </w:style>
  <w:style w:type="table" w:customStyle="1" w:styleId="CV111">
    <w:name w:val="CV111"/>
    <w:basedOn w:val="TableNormal"/>
    <w:next w:val="TableGrid"/>
    <w:uiPriority w:val="39"/>
    <w:rsid w:val="00161A26"/>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V112">
    <w:name w:val="CV112"/>
    <w:basedOn w:val="TableNormal"/>
    <w:next w:val="TableGrid"/>
    <w:uiPriority w:val="39"/>
    <w:rsid w:val="008A6D71"/>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V113">
    <w:name w:val="CV113"/>
    <w:basedOn w:val="TableNormal"/>
    <w:next w:val="TableGrid"/>
    <w:uiPriority w:val="39"/>
    <w:rsid w:val="008A6D71"/>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sclaimer">
    <w:name w:val="Disclaimer"/>
    <w:basedOn w:val="Normal"/>
    <w:rsid w:val="001E6DD8"/>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1E6DD8"/>
    <w:pPr>
      <w:spacing w:after="0"/>
      <w:ind w:left="5103"/>
    </w:pPr>
    <w:rPr>
      <w:rFonts w:ascii="Times New Roman" w:hAnsi="Times New Roman" w:cs="Times New Roman"/>
      <w:sz w:val="28"/>
    </w:rPr>
  </w:style>
  <w:style w:type="paragraph" w:customStyle="1" w:styleId="DateMarking">
    <w:name w:val="DateMarking"/>
    <w:basedOn w:val="Normal"/>
    <w:rsid w:val="001E6DD8"/>
    <w:pPr>
      <w:spacing w:after="0"/>
      <w:ind w:left="5103"/>
    </w:pPr>
    <w:rPr>
      <w:rFonts w:ascii="Times New Roman" w:hAnsi="Times New Roman" w:cs="Times New Roman"/>
      <w:i/>
      <w:sz w:val="28"/>
    </w:rPr>
  </w:style>
  <w:style w:type="paragraph" w:customStyle="1" w:styleId="ReleasableTo">
    <w:name w:val="ReleasableTo"/>
    <w:basedOn w:val="Normal"/>
    <w:rsid w:val="001E6DD8"/>
    <w:pPr>
      <w:spacing w:after="0"/>
      <w:ind w:left="5103"/>
    </w:pPr>
    <w:rPr>
      <w:rFonts w:ascii="Times New Roman" w:hAnsi="Times New Roman" w:cs="Times New Roman"/>
      <w:i/>
      <w:sz w:val="28"/>
    </w:rPr>
  </w:style>
  <w:style w:type="paragraph" w:customStyle="1" w:styleId="HeaderSensitivityRight">
    <w:name w:val="Header Sensitivity Right"/>
    <w:basedOn w:val="Normal"/>
    <w:rsid w:val="001E6DD8"/>
    <w:pPr>
      <w:spacing w:after="120" w:line="240" w:lineRule="auto"/>
      <w:ind w:left="0"/>
      <w:jc w:val="right"/>
    </w:pPr>
    <w:rPr>
      <w:rFonts w:ascii="Times New Roman" w:hAnsi="Times New Roman" w:cs="Times New Roman"/>
      <w:sz w:val="28"/>
    </w:rPr>
  </w:style>
  <w:style w:type="paragraph" w:customStyle="1" w:styleId="Default">
    <w:name w:val="Default"/>
    <w:rsid w:val="00C50ED2"/>
    <w:pPr>
      <w:autoSpaceDE w:val="0"/>
      <w:autoSpaceDN w:val="0"/>
      <w:adjustRightInd w:val="0"/>
      <w:spacing w:after="0" w:line="240" w:lineRule="auto"/>
    </w:pPr>
    <w:rPr>
      <w:rFonts w:ascii="Times New Roman" w:hAnsi="Times New Roman" w:cs="Times New Roman"/>
      <w:color w:val="000000"/>
      <w:sz w:val="24"/>
      <w:szCs w:val="24"/>
      <w:lang w:val="en-GB"/>
    </w:rPr>
  </w:style>
  <w:style w:type="paragraph" w:customStyle="1" w:styleId="Text2">
    <w:name w:val="Text 2"/>
    <w:basedOn w:val="Normal"/>
    <w:rsid w:val="00760FEE"/>
    <w:pPr>
      <w:tabs>
        <w:tab w:val="left" w:pos="2302"/>
      </w:tabs>
      <w:spacing w:after="240" w:line="240" w:lineRule="auto"/>
      <w:ind w:left="1560"/>
      <w:jc w:val="both"/>
    </w:pPr>
    <w:rPr>
      <w:rFonts w:ascii="Calibri" w:eastAsia="Times New Roman" w:hAnsi="Calibri" w:cs="Times New Roman"/>
      <w:snapToGrid w:val="0"/>
    </w:rPr>
  </w:style>
  <w:style w:type="character" w:customStyle="1" w:styleId="Text1Char">
    <w:name w:val="Text 1 Char"/>
    <w:link w:val="Text1"/>
    <w:rsid w:val="00D244AF"/>
    <w:rPr>
      <w:rFonts w:ascii="Times New Roman" w:eastAsia="Times New Roman" w:hAnsi="Times New Roman" w:cs="Times New Roman"/>
      <w:sz w:val="24"/>
      <w:szCs w:val="20"/>
      <w:lang w:val="en-GB"/>
    </w:rPr>
  </w:style>
  <w:style w:type="character" w:styleId="FollowedHyperlink">
    <w:name w:val="FollowedHyperlink"/>
    <w:basedOn w:val="DefaultParagraphFont"/>
    <w:uiPriority w:val="99"/>
    <w:semiHidden/>
    <w:unhideWhenUsed/>
    <w:rsid w:val="007F2408"/>
    <w:rPr>
      <w:color w:val="800080" w:themeColor="followedHyperlink"/>
      <w:u w:val="single"/>
    </w:rPr>
  </w:style>
  <w:style w:type="character" w:customStyle="1" w:styleId="UnresolvedMention1">
    <w:name w:val="Unresolved Mention1"/>
    <w:basedOn w:val="DefaultParagraphFont"/>
    <w:uiPriority w:val="99"/>
    <w:semiHidden/>
    <w:unhideWhenUsed/>
    <w:rsid w:val="00CF690F"/>
    <w:rPr>
      <w:color w:val="605E5C"/>
      <w:shd w:val="clear" w:color="auto" w:fill="E1DFDD"/>
    </w:rPr>
  </w:style>
  <w:style w:type="paragraph" w:customStyle="1" w:styleId="FootnotesymbolCharCharCharChar">
    <w:name w:val="Footnote symbol Char Char Char Char"/>
    <w:aliases w:val="Voetnootverwijzing Char Char Char Char,Times 10 Point Char Char Char Char,Exposant 3 Point Char Char Char Char,Footnote Reference Superscript Char Char Char Cha"/>
    <w:basedOn w:val="Normal"/>
    <w:link w:val="FootnoteReference"/>
    <w:uiPriority w:val="99"/>
    <w:rsid w:val="00A35F74"/>
    <w:pPr>
      <w:spacing w:after="160" w:line="240" w:lineRule="exact"/>
    </w:pPr>
    <w:rPr>
      <w:sz w:val="20"/>
      <w:vertAlign w:val="superscript"/>
    </w:rPr>
  </w:style>
  <w:style w:type="paragraph" w:styleId="Caption">
    <w:name w:val="caption"/>
    <w:aliases w:val="Légende tableau,Legenda Carácter Carácter Carácter Carácter Carácter Carácter Carácter Carácter Carácter Carácter Carácter Carácter Carácter Carácter Carácter Carácter,Figure,Figure Caption,Figure Caption Car Car,Figure Caption Car"/>
    <w:basedOn w:val="Normal"/>
    <w:next w:val="Normal"/>
    <w:link w:val="CaptionChar"/>
    <w:unhideWhenUsed/>
    <w:qFormat/>
    <w:rsid w:val="00035446"/>
    <w:pPr>
      <w:keepNext/>
      <w:spacing w:after="0" w:line="240" w:lineRule="auto"/>
    </w:pPr>
    <w:rPr>
      <w:rFonts w:ascii="Verdana" w:eastAsiaTheme="minorEastAsia" w:hAnsi="Verdana"/>
      <w:b/>
      <w:bCs/>
      <w:sz w:val="18"/>
      <w:szCs w:val="18"/>
      <w:lang w:val="fr-FR" w:eastAsia="fr-FR"/>
    </w:rPr>
  </w:style>
  <w:style w:type="character" w:customStyle="1" w:styleId="CaptionChar">
    <w:name w:val="Caption Char"/>
    <w:aliases w:val="Légende tableau Char,Legenda Carácter Carácter Carácter Carácter Carácter Carácter Carácter Carácter Carácter Carácter Carácter Carácter Carácter Carácter Carácter Carácter Char,Figure Char,Figure Caption Char,Figure Caption Car Car Char"/>
    <w:basedOn w:val="DefaultParagraphFont"/>
    <w:link w:val="Caption"/>
    <w:uiPriority w:val="35"/>
    <w:rsid w:val="00035446"/>
    <w:rPr>
      <w:rFonts w:ascii="Verdana" w:eastAsiaTheme="minorEastAsia" w:hAnsi="Verdana"/>
      <w:b/>
      <w:bCs/>
      <w:sz w:val="18"/>
      <w:szCs w:val="18"/>
      <w:lang w:val="fr-FR" w:eastAsia="fr-FR"/>
    </w:rPr>
  </w:style>
  <w:style w:type="character" w:customStyle="1" w:styleId="Boby11Char">
    <w:name w:val="Boby 11 Char"/>
    <w:basedOn w:val="DefaultParagraphFont"/>
    <w:link w:val="Boby11"/>
    <w:locked/>
    <w:rsid w:val="00035446"/>
    <w:rPr>
      <w:rFonts w:ascii="Arial Narrow" w:hAnsi="Arial Narrow"/>
    </w:rPr>
  </w:style>
  <w:style w:type="paragraph" w:customStyle="1" w:styleId="Boby11">
    <w:name w:val="Boby 11"/>
    <w:basedOn w:val="Normal"/>
    <w:link w:val="Boby11Char"/>
    <w:qFormat/>
    <w:rsid w:val="00035446"/>
    <w:pPr>
      <w:spacing w:after="0" w:line="240" w:lineRule="auto"/>
      <w:jc w:val="both"/>
    </w:pPr>
    <w:rPr>
      <w:rFonts w:ascii="Arial Narrow" w:hAnsi="Arial Narrow"/>
    </w:rPr>
  </w:style>
  <w:style w:type="table" w:customStyle="1" w:styleId="Listeclaire-Accent11">
    <w:name w:val="Liste claire - Accent 11"/>
    <w:basedOn w:val="TableNormal"/>
    <w:uiPriority w:val="61"/>
    <w:rsid w:val="003E4848"/>
    <w:pPr>
      <w:spacing w:after="0" w:line="240" w:lineRule="auto"/>
    </w:pPr>
    <w:rPr>
      <w:rFonts w:eastAsiaTheme="minorEastAsia"/>
      <w:lang w:val="fr-FR" w:eastAsia="fr-FR"/>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paragraph">
    <w:name w:val="paragraph"/>
    <w:basedOn w:val="Normal"/>
    <w:rsid w:val="00D86F50"/>
    <w:pPr>
      <w:spacing w:before="100" w:beforeAutospacing="1"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D86F50"/>
  </w:style>
  <w:style w:type="character" w:customStyle="1" w:styleId="eop">
    <w:name w:val="eop"/>
    <w:basedOn w:val="DefaultParagraphFont"/>
    <w:rsid w:val="00D86F50"/>
  </w:style>
  <w:style w:type="character" w:customStyle="1" w:styleId="s46">
    <w:name w:val="s46"/>
    <w:basedOn w:val="DefaultParagraphFont"/>
    <w:rsid w:val="00A80BC9"/>
  </w:style>
  <w:style w:type="character" w:customStyle="1" w:styleId="s44">
    <w:name w:val="s44"/>
    <w:basedOn w:val="DefaultParagraphFont"/>
    <w:rsid w:val="00A80BC9"/>
  </w:style>
  <w:style w:type="character" w:customStyle="1" w:styleId="apple-converted-space">
    <w:name w:val="apple-converted-space"/>
    <w:basedOn w:val="DefaultParagraphFont"/>
    <w:rsid w:val="007D08E7"/>
  </w:style>
  <w:style w:type="character" w:customStyle="1" w:styleId="s65">
    <w:name w:val="s65"/>
    <w:basedOn w:val="DefaultParagraphFont"/>
    <w:rsid w:val="0063398D"/>
  </w:style>
  <w:style w:type="paragraph" w:customStyle="1" w:styleId="ListDash2">
    <w:name w:val="List Dash 2"/>
    <w:basedOn w:val="Text2"/>
    <w:rsid w:val="00D63A40"/>
    <w:pPr>
      <w:numPr>
        <w:numId w:val="7"/>
      </w:numPr>
      <w:tabs>
        <w:tab w:val="clear" w:pos="2302"/>
      </w:tabs>
    </w:pPr>
    <w:rPr>
      <w:snapToGrid/>
    </w:rPr>
  </w:style>
  <w:style w:type="paragraph" w:customStyle="1" w:styleId="Body">
    <w:name w:val="Body"/>
    <w:basedOn w:val="Normal"/>
    <w:link w:val="BodyChar"/>
    <w:qFormat/>
    <w:rsid w:val="0024049B"/>
    <w:pPr>
      <w:spacing w:after="0" w:line="240" w:lineRule="auto"/>
      <w:jc w:val="both"/>
    </w:pPr>
    <w:rPr>
      <w:rFonts w:ascii="Verdana" w:eastAsia="Times New Roman" w:hAnsi="Verdana" w:cs="Times New Roman"/>
      <w:sz w:val="20"/>
      <w:szCs w:val="20"/>
      <w:lang w:val="fr-FR" w:eastAsia="fr-FR"/>
    </w:rPr>
  </w:style>
  <w:style w:type="character" w:customStyle="1" w:styleId="BodyChar">
    <w:name w:val="Body Char"/>
    <w:link w:val="Body"/>
    <w:qFormat/>
    <w:rsid w:val="0024049B"/>
    <w:rPr>
      <w:rFonts w:ascii="Verdana" w:eastAsia="Times New Roman" w:hAnsi="Verdana" w:cs="Times New Roman"/>
      <w:sz w:val="20"/>
      <w:szCs w:val="20"/>
      <w:lang w:val="fr-FR" w:eastAsia="fr-FR"/>
    </w:rPr>
  </w:style>
  <w:style w:type="table" w:customStyle="1" w:styleId="Tramemoyenne1-Accent11">
    <w:name w:val="Trame moyenne 1 - Accent 11"/>
    <w:basedOn w:val="TableNormal"/>
    <w:uiPriority w:val="63"/>
    <w:rsid w:val="0055574E"/>
    <w:pPr>
      <w:spacing w:after="0" w:line="240" w:lineRule="auto"/>
    </w:pPr>
    <w:rPr>
      <w:rFonts w:eastAsiaTheme="minorEastAsia"/>
      <w:lang w:val="fr-FR" w:eastAsia="fr-FR"/>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character" w:customStyle="1" w:styleId="UnresolvedMention">
    <w:name w:val="Unresolved Mention"/>
    <w:basedOn w:val="DefaultParagraphFont"/>
    <w:uiPriority w:val="99"/>
    <w:semiHidden/>
    <w:unhideWhenUsed/>
    <w:rsid w:val="00870554"/>
    <w:rPr>
      <w:color w:val="605E5C"/>
      <w:shd w:val="clear" w:color="auto" w:fill="E1DFDD"/>
    </w:rPr>
  </w:style>
  <w:style w:type="character" w:customStyle="1" w:styleId="cf01">
    <w:name w:val="cf01"/>
    <w:basedOn w:val="DefaultParagraphFont"/>
    <w:rsid w:val="00333BD2"/>
    <w:rPr>
      <w:rFonts w:ascii="Segoe UI" w:hAnsi="Segoe UI" w:cs="Segoe UI" w:hint="default"/>
      <w:sz w:val="18"/>
      <w:szCs w:val="18"/>
    </w:rPr>
  </w:style>
  <w:style w:type="paragraph" w:customStyle="1" w:styleId="pf0">
    <w:name w:val="pf0"/>
    <w:basedOn w:val="Normal"/>
    <w:rsid w:val="00333BD2"/>
    <w:pPr>
      <w:spacing w:before="100" w:beforeAutospacing="1" w:afterAutospacing="1" w:line="240" w:lineRule="auto"/>
    </w:pPr>
    <w:rPr>
      <w:rFonts w:ascii="Times New Roman" w:eastAsia="Times New Roman" w:hAnsi="Times New Roman" w:cs="Times New Roman"/>
      <w:sz w:val="24"/>
      <w:szCs w:val="24"/>
      <w:lang w:val="en-IE" w:eastAsia="en-IE"/>
    </w:rPr>
  </w:style>
  <w:style w:type="paragraph" w:styleId="EndnoteText">
    <w:name w:val="endnote text"/>
    <w:basedOn w:val="Normal"/>
    <w:link w:val="EndnoteTextChar"/>
    <w:uiPriority w:val="99"/>
    <w:semiHidden/>
    <w:unhideWhenUsed/>
    <w:rsid w:val="00C7086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70865"/>
    <w:rPr>
      <w:sz w:val="20"/>
      <w:szCs w:val="20"/>
    </w:rPr>
  </w:style>
  <w:style w:type="character" w:styleId="EndnoteReference">
    <w:name w:val="endnote reference"/>
    <w:basedOn w:val="DefaultParagraphFont"/>
    <w:uiPriority w:val="99"/>
    <w:semiHidden/>
    <w:unhideWhenUsed/>
    <w:rsid w:val="00C70865"/>
    <w:rPr>
      <w:vertAlign w:val="superscript"/>
    </w:rPr>
  </w:style>
  <w:style w:type="numbering" w:customStyle="1" w:styleId="styla">
    <w:name w:val="styla"/>
    <w:uiPriority w:val="99"/>
    <w:rsid w:val="00397096"/>
    <w:pPr>
      <w:numPr>
        <w:numId w:val="28"/>
      </w:numPr>
    </w:pPr>
  </w:style>
  <w:style w:type="paragraph" w:customStyle="1" w:styleId="Languesfaisantfoi">
    <w:name w:val="Langues faisant foi"/>
    <w:basedOn w:val="Normal"/>
    <w:next w:val="Normal"/>
    <w:rsid w:val="00BA3DC4"/>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rsid w:val="00BA3DC4"/>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rsid w:val="00BA3DC4"/>
    <w:pPr>
      <w:spacing w:after="0"/>
    </w:pPr>
  </w:style>
  <w:style w:type="paragraph" w:customStyle="1" w:styleId="IntrtEEEPagedecouverture">
    <w:name w:val="Intérêt EEE (Page de couverture)"/>
    <w:basedOn w:val="IntrtEEE"/>
    <w:next w:val="Normal"/>
    <w:rsid w:val="00BA3D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690073">
      <w:bodyDiv w:val="1"/>
      <w:marLeft w:val="0"/>
      <w:marRight w:val="0"/>
      <w:marTop w:val="0"/>
      <w:marBottom w:val="0"/>
      <w:divBdr>
        <w:top w:val="none" w:sz="0" w:space="0" w:color="auto"/>
        <w:left w:val="none" w:sz="0" w:space="0" w:color="auto"/>
        <w:bottom w:val="none" w:sz="0" w:space="0" w:color="auto"/>
        <w:right w:val="none" w:sz="0" w:space="0" w:color="auto"/>
      </w:divBdr>
      <w:divsChild>
        <w:div w:id="786587035">
          <w:marLeft w:val="0"/>
          <w:marRight w:val="0"/>
          <w:marTop w:val="0"/>
          <w:marBottom w:val="0"/>
          <w:divBdr>
            <w:top w:val="none" w:sz="0" w:space="0" w:color="auto"/>
            <w:left w:val="none" w:sz="0" w:space="0" w:color="auto"/>
            <w:bottom w:val="none" w:sz="0" w:space="0" w:color="auto"/>
            <w:right w:val="none" w:sz="0" w:space="0" w:color="auto"/>
          </w:divBdr>
        </w:div>
        <w:div w:id="1952937713">
          <w:marLeft w:val="0"/>
          <w:marRight w:val="0"/>
          <w:marTop w:val="0"/>
          <w:marBottom w:val="0"/>
          <w:divBdr>
            <w:top w:val="none" w:sz="0" w:space="0" w:color="auto"/>
            <w:left w:val="none" w:sz="0" w:space="0" w:color="auto"/>
            <w:bottom w:val="none" w:sz="0" w:space="0" w:color="auto"/>
            <w:right w:val="none" w:sz="0" w:space="0" w:color="auto"/>
          </w:divBdr>
        </w:div>
        <w:div w:id="37241020">
          <w:marLeft w:val="0"/>
          <w:marRight w:val="0"/>
          <w:marTop w:val="0"/>
          <w:marBottom w:val="0"/>
          <w:divBdr>
            <w:top w:val="none" w:sz="0" w:space="0" w:color="auto"/>
            <w:left w:val="none" w:sz="0" w:space="0" w:color="auto"/>
            <w:bottom w:val="none" w:sz="0" w:space="0" w:color="auto"/>
            <w:right w:val="none" w:sz="0" w:space="0" w:color="auto"/>
          </w:divBdr>
        </w:div>
      </w:divsChild>
    </w:div>
    <w:div w:id="90586260">
      <w:bodyDiv w:val="1"/>
      <w:marLeft w:val="0"/>
      <w:marRight w:val="0"/>
      <w:marTop w:val="0"/>
      <w:marBottom w:val="0"/>
      <w:divBdr>
        <w:top w:val="none" w:sz="0" w:space="0" w:color="auto"/>
        <w:left w:val="none" w:sz="0" w:space="0" w:color="auto"/>
        <w:bottom w:val="none" w:sz="0" w:space="0" w:color="auto"/>
        <w:right w:val="none" w:sz="0" w:space="0" w:color="auto"/>
      </w:divBdr>
      <w:divsChild>
        <w:div w:id="1459303494">
          <w:marLeft w:val="0"/>
          <w:marRight w:val="0"/>
          <w:marTop w:val="0"/>
          <w:marBottom w:val="0"/>
          <w:divBdr>
            <w:top w:val="none" w:sz="0" w:space="0" w:color="auto"/>
            <w:left w:val="none" w:sz="0" w:space="0" w:color="auto"/>
            <w:bottom w:val="none" w:sz="0" w:space="0" w:color="auto"/>
            <w:right w:val="none" w:sz="0" w:space="0" w:color="auto"/>
          </w:divBdr>
        </w:div>
        <w:div w:id="465390927">
          <w:marLeft w:val="0"/>
          <w:marRight w:val="0"/>
          <w:marTop w:val="0"/>
          <w:marBottom w:val="0"/>
          <w:divBdr>
            <w:top w:val="none" w:sz="0" w:space="0" w:color="auto"/>
            <w:left w:val="none" w:sz="0" w:space="0" w:color="auto"/>
            <w:bottom w:val="none" w:sz="0" w:space="0" w:color="auto"/>
            <w:right w:val="none" w:sz="0" w:space="0" w:color="auto"/>
          </w:divBdr>
        </w:div>
        <w:div w:id="812990045">
          <w:marLeft w:val="0"/>
          <w:marRight w:val="0"/>
          <w:marTop w:val="0"/>
          <w:marBottom w:val="0"/>
          <w:divBdr>
            <w:top w:val="none" w:sz="0" w:space="0" w:color="auto"/>
            <w:left w:val="none" w:sz="0" w:space="0" w:color="auto"/>
            <w:bottom w:val="none" w:sz="0" w:space="0" w:color="auto"/>
            <w:right w:val="none" w:sz="0" w:space="0" w:color="auto"/>
          </w:divBdr>
        </w:div>
      </w:divsChild>
    </w:div>
    <w:div w:id="98532073">
      <w:bodyDiv w:val="1"/>
      <w:marLeft w:val="0"/>
      <w:marRight w:val="0"/>
      <w:marTop w:val="0"/>
      <w:marBottom w:val="0"/>
      <w:divBdr>
        <w:top w:val="none" w:sz="0" w:space="0" w:color="auto"/>
        <w:left w:val="none" w:sz="0" w:space="0" w:color="auto"/>
        <w:bottom w:val="none" w:sz="0" w:space="0" w:color="auto"/>
        <w:right w:val="none" w:sz="0" w:space="0" w:color="auto"/>
      </w:divBdr>
    </w:div>
    <w:div w:id="119617687">
      <w:bodyDiv w:val="1"/>
      <w:marLeft w:val="0"/>
      <w:marRight w:val="0"/>
      <w:marTop w:val="0"/>
      <w:marBottom w:val="0"/>
      <w:divBdr>
        <w:top w:val="none" w:sz="0" w:space="0" w:color="auto"/>
        <w:left w:val="none" w:sz="0" w:space="0" w:color="auto"/>
        <w:bottom w:val="none" w:sz="0" w:space="0" w:color="auto"/>
        <w:right w:val="none" w:sz="0" w:space="0" w:color="auto"/>
      </w:divBdr>
    </w:div>
    <w:div w:id="168063868">
      <w:bodyDiv w:val="1"/>
      <w:marLeft w:val="0"/>
      <w:marRight w:val="0"/>
      <w:marTop w:val="0"/>
      <w:marBottom w:val="0"/>
      <w:divBdr>
        <w:top w:val="none" w:sz="0" w:space="0" w:color="auto"/>
        <w:left w:val="none" w:sz="0" w:space="0" w:color="auto"/>
        <w:bottom w:val="none" w:sz="0" w:space="0" w:color="auto"/>
        <w:right w:val="none" w:sz="0" w:space="0" w:color="auto"/>
      </w:divBdr>
      <w:divsChild>
        <w:div w:id="1652370337">
          <w:marLeft w:val="0"/>
          <w:marRight w:val="0"/>
          <w:marTop w:val="0"/>
          <w:marBottom w:val="0"/>
          <w:divBdr>
            <w:top w:val="none" w:sz="0" w:space="0" w:color="auto"/>
            <w:left w:val="none" w:sz="0" w:space="0" w:color="auto"/>
            <w:bottom w:val="none" w:sz="0" w:space="0" w:color="auto"/>
            <w:right w:val="none" w:sz="0" w:space="0" w:color="auto"/>
          </w:divBdr>
        </w:div>
        <w:div w:id="1543513383">
          <w:marLeft w:val="0"/>
          <w:marRight w:val="0"/>
          <w:marTop w:val="0"/>
          <w:marBottom w:val="0"/>
          <w:divBdr>
            <w:top w:val="none" w:sz="0" w:space="0" w:color="auto"/>
            <w:left w:val="none" w:sz="0" w:space="0" w:color="auto"/>
            <w:bottom w:val="none" w:sz="0" w:space="0" w:color="auto"/>
            <w:right w:val="none" w:sz="0" w:space="0" w:color="auto"/>
          </w:divBdr>
        </w:div>
        <w:div w:id="224920630">
          <w:marLeft w:val="0"/>
          <w:marRight w:val="0"/>
          <w:marTop w:val="0"/>
          <w:marBottom w:val="0"/>
          <w:divBdr>
            <w:top w:val="none" w:sz="0" w:space="0" w:color="auto"/>
            <w:left w:val="none" w:sz="0" w:space="0" w:color="auto"/>
            <w:bottom w:val="none" w:sz="0" w:space="0" w:color="auto"/>
            <w:right w:val="none" w:sz="0" w:space="0" w:color="auto"/>
          </w:divBdr>
        </w:div>
      </w:divsChild>
    </w:div>
    <w:div w:id="216477612">
      <w:bodyDiv w:val="1"/>
      <w:marLeft w:val="0"/>
      <w:marRight w:val="0"/>
      <w:marTop w:val="0"/>
      <w:marBottom w:val="0"/>
      <w:divBdr>
        <w:top w:val="none" w:sz="0" w:space="0" w:color="auto"/>
        <w:left w:val="none" w:sz="0" w:space="0" w:color="auto"/>
        <w:bottom w:val="none" w:sz="0" w:space="0" w:color="auto"/>
        <w:right w:val="none" w:sz="0" w:space="0" w:color="auto"/>
      </w:divBdr>
    </w:div>
    <w:div w:id="219175729">
      <w:bodyDiv w:val="1"/>
      <w:marLeft w:val="0"/>
      <w:marRight w:val="0"/>
      <w:marTop w:val="0"/>
      <w:marBottom w:val="0"/>
      <w:divBdr>
        <w:top w:val="none" w:sz="0" w:space="0" w:color="auto"/>
        <w:left w:val="none" w:sz="0" w:space="0" w:color="auto"/>
        <w:bottom w:val="none" w:sz="0" w:space="0" w:color="auto"/>
        <w:right w:val="none" w:sz="0" w:space="0" w:color="auto"/>
      </w:divBdr>
      <w:divsChild>
        <w:div w:id="65495039">
          <w:marLeft w:val="0"/>
          <w:marRight w:val="0"/>
          <w:marTop w:val="0"/>
          <w:marBottom w:val="0"/>
          <w:divBdr>
            <w:top w:val="none" w:sz="0" w:space="0" w:color="auto"/>
            <w:left w:val="none" w:sz="0" w:space="0" w:color="auto"/>
            <w:bottom w:val="none" w:sz="0" w:space="0" w:color="auto"/>
            <w:right w:val="none" w:sz="0" w:space="0" w:color="auto"/>
          </w:divBdr>
          <w:divsChild>
            <w:div w:id="629823007">
              <w:marLeft w:val="0"/>
              <w:marRight w:val="0"/>
              <w:marTop w:val="0"/>
              <w:marBottom w:val="0"/>
              <w:divBdr>
                <w:top w:val="none" w:sz="0" w:space="0" w:color="auto"/>
                <w:left w:val="none" w:sz="0" w:space="0" w:color="auto"/>
                <w:bottom w:val="none" w:sz="0" w:space="0" w:color="auto"/>
                <w:right w:val="none" w:sz="0" w:space="0" w:color="auto"/>
              </w:divBdr>
            </w:div>
          </w:divsChild>
        </w:div>
        <w:div w:id="343749692">
          <w:marLeft w:val="0"/>
          <w:marRight w:val="0"/>
          <w:marTop w:val="0"/>
          <w:marBottom w:val="0"/>
          <w:divBdr>
            <w:top w:val="none" w:sz="0" w:space="0" w:color="auto"/>
            <w:left w:val="none" w:sz="0" w:space="0" w:color="auto"/>
            <w:bottom w:val="none" w:sz="0" w:space="0" w:color="auto"/>
            <w:right w:val="none" w:sz="0" w:space="0" w:color="auto"/>
          </w:divBdr>
          <w:divsChild>
            <w:div w:id="1737701574">
              <w:marLeft w:val="0"/>
              <w:marRight w:val="0"/>
              <w:marTop w:val="0"/>
              <w:marBottom w:val="0"/>
              <w:divBdr>
                <w:top w:val="none" w:sz="0" w:space="0" w:color="auto"/>
                <w:left w:val="none" w:sz="0" w:space="0" w:color="auto"/>
                <w:bottom w:val="none" w:sz="0" w:space="0" w:color="auto"/>
                <w:right w:val="none" w:sz="0" w:space="0" w:color="auto"/>
              </w:divBdr>
            </w:div>
          </w:divsChild>
        </w:div>
        <w:div w:id="2076513132">
          <w:marLeft w:val="0"/>
          <w:marRight w:val="0"/>
          <w:marTop w:val="0"/>
          <w:marBottom w:val="0"/>
          <w:divBdr>
            <w:top w:val="none" w:sz="0" w:space="0" w:color="auto"/>
            <w:left w:val="none" w:sz="0" w:space="0" w:color="auto"/>
            <w:bottom w:val="none" w:sz="0" w:space="0" w:color="auto"/>
            <w:right w:val="none" w:sz="0" w:space="0" w:color="auto"/>
          </w:divBdr>
          <w:divsChild>
            <w:div w:id="1757820482">
              <w:marLeft w:val="0"/>
              <w:marRight w:val="0"/>
              <w:marTop w:val="0"/>
              <w:marBottom w:val="0"/>
              <w:divBdr>
                <w:top w:val="none" w:sz="0" w:space="0" w:color="auto"/>
                <w:left w:val="none" w:sz="0" w:space="0" w:color="auto"/>
                <w:bottom w:val="none" w:sz="0" w:space="0" w:color="auto"/>
                <w:right w:val="none" w:sz="0" w:space="0" w:color="auto"/>
              </w:divBdr>
            </w:div>
            <w:div w:id="156002748">
              <w:marLeft w:val="0"/>
              <w:marRight w:val="0"/>
              <w:marTop w:val="0"/>
              <w:marBottom w:val="0"/>
              <w:divBdr>
                <w:top w:val="none" w:sz="0" w:space="0" w:color="auto"/>
                <w:left w:val="none" w:sz="0" w:space="0" w:color="auto"/>
                <w:bottom w:val="none" w:sz="0" w:space="0" w:color="auto"/>
                <w:right w:val="none" w:sz="0" w:space="0" w:color="auto"/>
              </w:divBdr>
            </w:div>
          </w:divsChild>
        </w:div>
        <w:div w:id="607350595">
          <w:marLeft w:val="0"/>
          <w:marRight w:val="0"/>
          <w:marTop w:val="0"/>
          <w:marBottom w:val="0"/>
          <w:divBdr>
            <w:top w:val="none" w:sz="0" w:space="0" w:color="auto"/>
            <w:left w:val="none" w:sz="0" w:space="0" w:color="auto"/>
            <w:bottom w:val="none" w:sz="0" w:space="0" w:color="auto"/>
            <w:right w:val="none" w:sz="0" w:space="0" w:color="auto"/>
          </w:divBdr>
          <w:divsChild>
            <w:div w:id="558395604">
              <w:marLeft w:val="0"/>
              <w:marRight w:val="0"/>
              <w:marTop w:val="0"/>
              <w:marBottom w:val="0"/>
              <w:divBdr>
                <w:top w:val="none" w:sz="0" w:space="0" w:color="auto"/>
                <w:left w:val="none" w:sz="0" w:space="0" w:color="auto"/>
                <w:bottom w:val="none" w:sz="0" w:space="0" w:color="auto"/>
                <w:right w:val="none" w:sz="0" w:space="0" w:color="auto"/>
              </w:divBdr>
            </w:div>
            <w:div w:id="499783739">
              <w:marLeft w:val="0"/>
              <w:marRight w:val="0"/>
              <w:marTop w:val="0"/>
              <w:marBottom w:val="0"/>
              <w:divBdr>
                <w:top w:val="none" w:sz="0" w:space="0" w:color="auto"/>
                <w:left w:val="none" w:sz="0" w:space="0" w:color="auto"/>
                <w:bottom w:val="none" w:sz="0" w:space="0" w:color="auto"/>
                <w:right w:val="none" w:sz="0" w:space="0" w:color="auto"/>
              </w:divBdr>
            </w:div>
          </w:divsChild>
        </w:div>
        <w:div w:id="179121818">
          <w:marLeft w:val="0"/>
          <w:marRight w:val="0"/>
          <w:marTop w:val="0"/>
          <w:marBottom w:val="0"/>
          <w:divBdr>
            <w:top w:val="none" w:sz="0" w:space="0" w:color="auto"/>
            <w:left w:val="none" w:sz="0" w:space="0" w:color="auto"/>
            <w:bottom w:val="none" w:sz="0" w:space="0" w:color="auto"/>
            <w:right w:val="none" w:sz="0" w:space="0" w:color="auto"/>
          </w:divBdr>
          <w:divsChild>
            <w:div w:id="109670742">
              <w:marLeft w:val="0"/>
              <w:marRight w:val="0"/>
              <w:marTop w:val="0"/>
              <w:marBottom w:val="0"/>
              <w:divBdr>
                <w:top w:val="none" w:sz="0" w:space="0" w:color="auto"/>
                <w:left w:val="none" w:sz="0" w:space="0" w:color="auto"/>
                <w:bottom w:val="none" w:sz="0" w:space="0" w:color="auto"/>
                <w:right w:val="none" w:sz="0" w:space="0" w:color="auto"/>
              </w:divBdr>
            </w:div>
            <w:div w:id="155003737">
              <w:marLeft w:val="0"/>
              <w:marRight w:val="0"/>
              <w:marTop w:val="0"/>
              <w:marBottom w:val="0"/>
              <w:divBdr>
                <w:top w:val="none" w:sz="0" w:space="0" w:color="auto"/>
                <w:left w:val="none" w:sz="0" w:space="0" w:color="auto"/>
                <w:bottom w:val="none" w:sz="0" w:space="0" w:color="auto"/>
                <w:right w:val="none" w:sz="0" w:space="0" w:color="auto"/>
              </w:divBdr>
            </w:div>
          </w:divsChild>
        </w:div>
        <w:div w:id="715591139">
          <w:marLeft w:val="0"/>
          <w:marRight w:val="0"/>
          <w:marTop w:val="0"/>
          <w:marBottom w:val="0"/>
          <w:divBdr>
            <w:top w:val="none" w:sz="0" w:space="0" w:color="auto"/>
            <w:left w:val="none" w:sz="0" w:space="0" w:color="auto"/>
            <w:bottom w:val="none" w:sz="0" w:space="0" w:color="auto"/>
            <w:right w:val="none" w:sz="0" w:space="0" w:color="auto"/>
          </w:divBdr>
          <w:divsChild>
            <w:div w:id="1504852573">
              <w:marLeft w:val="0"/>
              <w:marRight w:val="0"/>
              <w:marTop w:val="0"/>
              <w:marBottom w:val="0"/>
              <w:divBdr>
                <w:top w:val="none" w:sz="0" w:space="0" w:color="auto"/>
                <w:left w:val="none" w:sz="0" w:space="0" w:color="auto"/>
                <w:bottom w:val="none" w:sz="0" w:space="0" w:color="auto"/>
                <w:right w:val="none" w:sz="0" w:space="0" w:color="auto"/>
              </w:divBdr>
            </w:div>
            <w:div w:id="456994810">
              <w:marLeft w:val="0"/>
              <w:marRight w:val="0"/>
              <w:marTop w:val="0"/>
              <w:marBottom w:val="0"/>
              <w:divBdr>
                <w:top w:val="none" w:sz="0" w:space="0" w:color="auto"/>
                <w:left w:val="none" w:sz="0" w:space="0" w:color="auto"/>
                <w:bottom w:val="none" w:sz="0" w:space="0" w:color="auto"/>
                <w:right w:val="none" w:sz="0" w:space="0" w:color="auto"/>
              </w:divBdr>
            </w:div>
          </w:divsChild>
        </w:div>
        <w:div w:id="1517382603">
          <w:marLeft w:val="0"/>
          <w:marRight w:val="0"/>
          <w:marTop w:val="0"/>
          <w:marBottom w:val="0"/>
          <w:divBdr>
            <w:top w:val="none" w:sz="0" w:space="0" w:color="auto"/>
            <w:left w:val="none" w:sz="0" w:space="0" w:color="auto"/>
            <w:bottom w:val="none" w:sz="0" w:space="0" w:color="auto"/>
            <w:right w:val="none" w:sz="0" w:space="0" w:color="auto"/>
          </w:divBdr>
          <w:divsChild>
            <w:div w:id="917176360">
              <w:marLeft w:val="0"/>
              <w:marRight w:val="0"/>
              <w:marTop w:val="0"/>
              <w:marBottom w:val="0"/>
              <w:divBdr>
                <w:top w:val="none" w:sz="0" w:space="0" w:color="auto"/>
                <w:left w:val="none" w:sz="0" w:space="0" w:color="auto"/>
                <w:bottom w:val="none" w:sz="0" w:space="0" w:color="auto"/>
                <w:right w:val="none" w:sz="0" w:space="0" w:color="auto"/>
              </w:divBdr>
            </w:div>
            <w:div w:id="2083286806">
              <w:marLeft w:val="0"/>
              <w:marRight w:val="0"/>
              <w:marTop w:val="0"/>
              <w:marBottom w:val="0"/>
              <w:divBdr>
                <w:top w:val="none" w:sz="0" w:space="0" w:color="auto"/>
                <w:left w:val="none" w:sz="0" w:space="0" w:color="auto"/>
                <w:bottom w:val="none" w:sz="0" w:space="0" w:color="auto"/>
                <w:right w:val="none" w:sz="0" w:space="0" w:color="auto"/>
              </w:divBdr>
            </w:div>
          </w:divsChild>
        </w:div>
        <w:div w:id="1771076229">
          <w:marLeft w:val="0"/>
          <w:marRight w:val="0"/>
          <w:marTop w:val="0"/>
          <w:marBottom w:val="0"/>
          <w:divBdr>
            <w:top w:val="none" w:sz="0" w:space="0" w:color="auto"/>
            <w:left w:val="none" w:sz="0" w:space="0" w:color="auto"/>
            <w:bottom w:val="none" w:sz="0" w:space="0" w:color="auto"/>
            <w:right w:val="none" w:sz="0" w:space="0" w:color="auto"/>
          </w:divBdr>
          <w:divsChild>
            <w:div w:id="1747919127">
              <w:marLeft w:val="0"/>
              <w:marRight w:val="0"/>
              <w:marTop w:val="0"/>
              <w:marBottom w:val="0"/>
              <w:divBdr>
                <w:top w:val="none" w:sz="0" w:space="0" w:color="auto"/>
                <w:left w:val="none" w:sz="0" w:space="0" w:color="auto"/>
                <w:bottom w:val="none" w:sz="0" w:space="0" w:color="auto"/>
                <w:right w:val="none" w:sz="0" w:space="0" w:color="auto"/>
              </w:divBdr>
            </w:div>
            <w:div w:id="86005238">
              <w:marLeft w:val="0"/>
              <w:marRight w:val="0"/>
              <w:marTop w:val="0"/>
              <w:marBottom w:val="0"/>
              <w:divBdr>
                <w:top w:val="none" w:sz="0" w:space="0" w:color="auto"/>
                <w:left w:val="none" w:sz="0" w:space="0" w:color="auto"/>
                <w:bottom w:val="none" w:sz="0" w:space="0" w:color="auto"/>
                <w:right w:val="none" w:sz="0" w:space="0" w:color="auto"/>
              </w:divBdr>
            </w:div>
          </w:divsChild>
        </w:div>
        <w:div w:id="413285524">
          <w:marLeft w:val="0"/>
          <w:marRight w:val="0"/>
          <w:marTop w:val="0"/>
          <w:marBottom w:val="0"/>
          <w:divBdr>
            <w:top w:val="none" w:sz="0" w:space="0" w:color="auto"/>
            <w:left w:val="none" w:sz="0" w:space="0" w:color="auto"/>
            <w:bottom w:val="none" w:sz="0" w:space="0" w:color="auto"/>
            <w:right w:val="none" w:sz="0" w:space="0" w:color="auto"/>
          </w:divBdr>
          <w:divsChild>
            <w:div w:id="2004236238">
              <w:marLeft w:val="0"/>
              <w:marRight w:val="0"/>
              <w:marTop w:val="0"/>
              <w:marBottom w:val="0"/>
              <w:divBdr>
                <w:top w:val="none" w:sz="0" w:space="0" w:color="auto"/>
                <w:left w:val="none" w:sz="0" w:space="0" w:color="auto"/>
                <w:bottom w:val="none" w:sz="0" w:space="0" w:color="auto"/>
                <w:right w:val="none" w:sz="0" w:space="0" w:color="auto"/>
              </w:divBdr>
            </w:div>
            <w:div w:id="2019313142">
              <w:marLeft w:val="0"/>
              <w:marRight w:val="0"/>
              <w:marTop w:val="0"/>
              <w:marBottom w:val="0"/>
              <w:divBdr>
                <w:top w:val="none" w:sz="0" w:space="0" w:color="auto"/>
                <w:left w:val="none" w:sz="0" w:space="0" w:color="auto"/>
                <w:bottom w:val="none" w:sz="0" w:space="0" w:color="auto"/>
                <w:right w:val="none" w:sz="0" w:space="0" w:color="auto"/>
              </w:divBdr>
            </w:div>
          </w:divsChild>
        </w:div>
        <w:div w:id="738484960">
          <w:marLeft w:val="0"/>
          <w:marRight w:val="0"/>
          <w:marTop w:val="0"/>
          <w:marBottom w:val="0"/>
          <w:divBdr>
            <w:top w:val="none" w:sz="0" w:space="0" w:color="auto"/>
            <w:left w:val="none" w:sz="0" w:space="0" w:color="auto"/>
            <w:bottom w:val="none" w:sz="0" w:space="0" w:color="auto"/>
            <w:right w:val="none" w:sz="0" w:space="0" w:color="auto"/>
          </w:divBdr>
          <w:divsChild>
            <w:div w:id="542911759">
              <w:marLeft w:val="0"/>
              <w:marRight w:val="0"/>
              <w:marTop w:val="0"/>
              <w:marBottom w:val="0"/>
              <w:divBdr>
                <w:top w:val="none" w:sz="0" w:space="0" w:color="auto"/>
                <w:left w:val="none" w:sz="0" w:space="0" w:color="auto"/>
                <w:bottom w:val="none" w:sz="0" w:space="0" w:color="auto"/>
                <w:right w:val="none" w:sz="0" w:space="0" w:color="auto"/>
              </w:divBdr>
            </w:div>
            <w:div w:id="1006051728">
              <w:marLeft w:val="0"/>
              <w:marRight w:val="0"/>
              <w:marTop w:val="0"/>
              <w:marBottom w:val="0"/>
              <w:divBdr>
                <w:top w:val="none" w:sz="0" w:space="0" w:color="auto"/>
                <w:left w:val="none" w:sz="0" w:space="0" w:color="auto"/>
                <w:bottom w:val="none" w:sz="0" w:space="0" w:color="auto"/>
                <w:right w:val="none" w:sz="0" w:space="0" w:color="auto"/>
              </w:divBdr>
            </w:div>
          </w:divsChild>
        </w:div>
        <w:div w:id="836847561">
          <w:marLeft w:val="0"/>
          <w:marRight w:val="0"/>
          <w:marTop w:val="0"/>
          <w:marBottom w:val="0"/>
          <w:divBdr>
            <w:top w:val="none" w:sz="0" w:space="0" w:color="auto"/>
            <w:left w:val="none" w:sz="0" w:space="0" w:color="auto"/>
            <w:bottom w:val="none" w:sz="0" w:space="0" w:color="auto"/>
            <w:right w:val="none" w:sz="0" w:space="0" w:color="auto"/>
          </w:divBdr>
          <w:divsChild>
            <w:div w:id="1316764774">
              <w:marLeft w:val="0"/>
              <w:marRight w:val="0"/>
              <w:marTop w:val="0"/>
              <w:marBottom w:val="0"/>
              <w:divBdr>
                <w:top w:val="none" w:sz="0" w:space="0" w:color="auto"/>
                <w:left w:val="none" w:sz="0" w:space="0" w:color="auto"/>
                <w:bottom w:val="none" w:sz="0" w:space="0" w:color="auto"/>
                <w:right w:val="none" w:sz="0" w:space="0" w:color="auto"/>
              </w:divBdr>
            </w:div>
            <w:div w:id="1091127195">
              <w:marLeft w:val="0"/>
              <w:marRight w:val="0"/>
              <w:marTop w:val="0"/>
              <w:marBottom w:val="0"/>
              <w:divBdr>
                <w:top w:val="none" w:sz="0" w:space="0" w:color="auto"/>
                <w:left w:val="none" w:sz="0" w:space="0" w:color="auto"/>
                <w:bottom w:val="none" w:sz="0" w:space="0" w:color="auto"/>
                <w:right w:val="none" w:sz="0" w:space="0" w:color="auto"/>
              </w:divBdr>
            </w:div>
          </w:divsChild>
        </w:div>
        <w:div w:id="523788771">
          <w:marLeft w:val="0"/>
          <w:marRight w:val="0"/>
          <w:marTop w:val="0"/>
          <w:marBottom w:val="0"/>
          <w:divBdr>
            <w:top w:val="none" w:sz="0" w:space="0" w:color="auto"/>
            <w:left w:val="none" w:sz="0" w:space="0" w:color="auto"/>
            <w:bottom w:val="none" w:sz="0" w:space="0" w:color="auto"/>
            <w:right w:val="none" w:sz="0" w:space="0" w:color="auto"/>
          </w:divBdr>
          <w:divsChild>
            <w:div w:id="229466837">
              <w:marLeft w:val="0"/>
              <w:marRight w:val="0"/>
              <w:marTop w:val="0"/>
              <w:marBottom w:val="0"/>
              <w:divBdr>
                <w:top w:val="none" w:sz="0" w:space="0" w:color="auto"/>
                <w:left w:val="none" w:sz="0" w:space="0" w:color="auto"/>
                <w:bottom w:val="none" w:sz="0" w:space="0" w:color="auto"/>
                <w:right w:val="none" w:sz="0" w:space="0" w:color="auto"/>
              </w:divBdr>
            </w:div>
          </w:divsChild>
        </w:div>
        <w:div w:id="27418336">
          <w:marLeft w:val="0"/>
          <w:marRight w:val="0"/>
          <w:marTop w:val="0"/>
          <w:marBottom w:val="0"/>
          <w:divBdr>
            <w:top w:val="none" w:sz="0" w:space="0" w:color="auto"/>
            <w:left w:val="none" w:sz="0" w:space="0" w:color="auto"/>
            <w:bottom w:val="none" w:sz="0" w:space="0" w:color="auto"/>
            <w:right w:val="none" w:sz="0" w:space="0" w:color="auto"/>
          </w:divBdr>
          <w:divsChild>
            <w:div w:id="1715956855">
              <w:marLeft w:val="0"/>
              <w:marRight w:val="0"/>
              <w:marTop w:val="0"/>
              <w:marBottom w:val="0"/>
              <w:divBdr>
                <w:top w:val="none" w:sz="0" w:space="0" w:color="auto"/>
                <w:left w:val="none" w:sz="0" w:space="0" w:color="auto"/>
                <w:bottom w:val="none" w:sz="0" w:space="0" w:color="auto"/>
                <w:right w:val="none" w:sz="0" w:space="0" w:color="auto"/>
              </w:divBdr>
            </w:div>
            <w:div w:id="1179153713">
              <w:marLeft w:val="0"/>
              <w:marRight w:val="0"/>
              <w:marTop w:val="0"/>
              <w:marBottom w:val="0"/>
              <w:divBdr>
                <w:top w:val="none" w:sz="0" w:space="0" w:color="auto"/>
                <w:left w:val="none" w:sz="0" w:space="0" w:color="auto"/>
                <w:bottom w:val="none" w:sz="0" w:space="0" w:color="auto"/>
                <w:right w:val="none" w:sz="0" w:space="0" w:color="auto"/>
              </w:divBdr>
            </w:div>
          </w:divsChild>
        </w:div>
        <w:div w:id="559631792">
          <w:marLeft w:val="0"/>
          <w:marRight w:val="0"/>
          <w:marTop w:val="0"/>
          <w:marBottom w:val="0"/>
          <w:divBdr>
            <w:top w:val="none" w:sz="0" w:space="0" w:color="auto"/>
            <w:left w:val="none" w:sz="0" w:space="0" w:color="auto"/>
            <w:bottom w:val="none" w:sz="0" w:space="0" w:color="auto"/>
            <w:right w:val="none" w:sz="0" w:space="0" w:color="auto"/>
          </w:divBdr>
          <w:divsChild>
            <w:div w:id="1697191742">
              <w:marLeft w:val="0"/>
              <w:marRight w:val="0"/>
              <w:marTop w:val="0"/>
              <w:marBottom w:val="0"/>
              <w:divBdr>
                <w:top w:val="none" w:sz="0" w:space="0" w:color="auto"/>
                <w:left w:val="none" w:sz="0" w:space="0" w:color="auto"/>
                <w:bottom w:val="none" w:sz="0" w:space="0" w:color="auto"/>
                <w:right w:val="none" w:sz="0" w:space="0" w:color="auto"/>
              </w:divBdr>
            </w:div>
          </w:divsChild>
        </w:div>
        <w:div w:id="1428112587">
          <w:marLeft w:val="0"/>
          <w:marRight w:val="0"/>
          <w:marTop w:val="0"/>
          <w:marBottom w:val="0"/>
          <w:divBdr>
            <w:top w:val="none" w:sz="0" w:space="0" w:color="auto"/>
            <w:left w:val="none" w:sz="0" w:space="0" w:color="auto"/>
            <w:bottom w:val="none" w:sz="0" w:space="0" w:color="auto"/>
            <w:right w:val="none" w:sz="0" w:space="0" w:color="auto"/>
          </w:divBdr>
          <w:divsChild>
            <w:div w:id="2062748356">
              <w:marLeft w:val="0"/>
              <w:marRight w:val="0"/>
              <w:marTop w:val="0"/>
              <w:marBottom w:val="0"/>
              <w:divBdr>
                <w:top w:val="none" w:sz="0" w:space="0" w:color="auto"/>
                <w:left w:val="none" w:sz="0" w:space="0" w:color="auto"/>
                <w:bottom w:val="none" w:sz="0" w:space="0" w:color="auto"/>
                <w:right w:val="none" w:sz="0" w:space="0" w:color="auto"/>
              </w:divBdr>
            </w:div>
            <w:div w:id="200486197">
              <w:marLeft w:val="0"/>
              <w:marRight w:val="0"/>
              <w:marTop w:val="0"/>
              <w:marBottom w:val="0"/>
              <w:divBdr>
                <w:top w:val="none" w:sz="0" w:space="0" w:color="auto"/>
                <w:left w:val="none" w:sz="0" w:space="0" w:color="auto"/>
                <w:bottom w:val="none" w:sz="0" w:space="0" w:color="auto"/>
                <w:right w:val="none" w:sz="0" w:space="0" w:color="auto"/>
              </w:divBdr>
            </w:div>
          </w:divsChild>
        </w:div>
        <w:div w:id="1293174366">
          <w:marLeft w:val="0"/>
          <w:marRight w:val="0"/>
          <w:marTop w:val="0"/>
          <w:marBottom w:val="0"/>
          <w:divBdr>
            <w:top w:val="none" w:sz="0" w:space="0" w:color="auto"/>
            <w:left w:val="none" w:sz="0" w:space="0" w:color="auto"/>
            <w:bottom w:val="none" w:sz="0" w:space="0" w:color="auto"/>
            <w:right w:val="none" w:sz="0" w:space="0" w:color="auto"/>
          </w:divBdr>
          <w:divsChild>
            <w:div w:id="1028337100">
              <w:marLeft w:val="0"/>
              <w:marRight w:val="0"/>
              <w:marTop w:val="0"/>
              <w:marBottom w:val="0"/>
              <w:divBdr>
                <w:top w:val="none" w:sz="0" w:space="0" w:color="auto"/>
                <w:left w:val="none" w:sz="0" w:space="0" w:color="auto"/>
                <w:bottom w:val="none" w:sz="0" w:space="0" w:color="auto"/>
                <w:right w:val="none" w:sz="0" w:space="0" w:color="auto"/>
              </w:divBdr>
            </w:div>
            <w:div w:id="2057580372">
              <w:marLeft w:val="0"/>
              <w:marRight w:val="0"/>
              <w:marTop w:val="0"/>
              <w:marBottom w:val="0"/>
              <w:divBdr>
                <w:top w:val="none" w:sz="0" w:space="0" w:color="auto"/>
                <w:left w:val="none" w:sz="0" w:space="0" w:color="auto"/>
                <w:bottom w:val="none" w:sz="0" w:space="0" w:color="auto"/>
                <w:right w:val="none" w:sz="0" w:space="0" w:color="auto"/>
              </w:divBdr>
            </w:div>
          </w:divsChild>
        </w:div>
        <w:div w:id="1890729472">
          <w:marLeft w:val="0"/>
          <w:marRight w:val="0"/>
          <w:marTop w:val="0"/>
          <w:marBottom w:val="0"/>
          <w:divBdr>
            <w:top w:val="none" w:sz="0" w:space="0" w:color="auto"/>
            <w:left w:val="none" w:sz="0" w:space="0" w:color="auto"/>
            <w:bottom w:val="none" w:sz="0" w:space="0" w:color="auto"/>
            <w:right w:val="none" w:sz="0" w:space="0" w:color="auto"/>
          </w:divBdr>
          <w:divsChild>
            <w:div w:id="441193515">
              <w:marLeft w:val="0"/>
              <w:marRight w:val="0"/>
              <w:marTop w:val="0"/>
              <w:marBottom w:val="0"/>
              <w:divBdr>
                <w:top w:val="none" w:sz="0" w:space="0" w:color="auto"/>
                <w:left w:val="none" w:sz="0" w:space="0" w:color="auto"/>
                <w:bottom w:val="none" w:sz="0" w:space="0" w:color="auto"/>
                <w:right w:val="none" w:sz="0" w:space="0" w:color="auto"/>
              </w:divBdr>
            </w:div>
            <w:div w:id="960501511">
              <w:marLeft w:val="0"/>
              <w:marRight w:val="0"/>
              <w:marTop w:val="0"/>
              <w:marBottom w:val="0"/>
              <w:divBdr>
                <w:top w:val="none" w:sz="0" w:space="0" w:color="auto"/>
                <w:left w:val="none" w:sz="0" w:space="0" w:color="auto"/>
                <w:bottom w:val="none" w:sz="0" w:space="0" w:color="auto"/>
                <w:right w:val="none" w:sz="0" w:space="0" w:color="auto"/>
              </w:divBdr>
            </w:div>
          </w:divsChild>
        </w:div>
        <w:div w:id="1631862314">
          <w:marLeft w:val="0"/>
          <w:marRight w:val="0"/>
          <w:marTop w:val="0"/>
          <w:marBottom w:val="0"/>
          <w:divBdr>
            <w:top w:val="none" w:sz="0" w:space="0" w:color="auto"/>
            <w:left w:val="none" w:sz="0" w:space="0" w:color="auto"/>
            <w:bottom w:val="none" w:sz="0" w:space="0" w:color="auto"/>
            <w:right w:val="none" w:sz="0" w:space="0" w:color="auto"/>
          </w:divBdr>
          <w:divsChild>
            <w:div w:id="368649610">
              <w:marLeft w:val="0"/>
              <w:marRight w:val="0"/>
              <w:marTop w:val="0"/>
              <w:marBottom w:val="0"/>
              <w:divBdr>
                <w:top w:val="none" w:sz="0" w:space="0" w:color="auto"/>
                <w:left w:val="none" w:sz="0" w:space="0" w:color="auto"/>
                <w:bottom w:val="none" w:sz="0" w:space="0" w:color="auto"/>
                <w:right w:val="none" w:sz="0" w:space="0" w:color="auto"/>
              </w:divBdr>
            </w:div>
            <w:div w:id="917861447">
              <w:marLeft w:val="0"/>
              <w:marRight w:val="0"/>
              <w:marTop w:val="0"/>
              <w:marBottom w:val="0"/>
              <w:divBdr>
                <w:top w:val="none" w:sz="0" w:space="0" w:color="auto"/>
                <w:left w:val="none" w:sz="0" w:space="0" w:color="auto"/>
                <w:bottom w:val="none" w:sz="0" w:space="0" w:color="auto"/>
                <w:right w:val="none" w:sz="0" w:space="0" w:color="auto"/>
              </w:divBdr>
            </w:div>
            <w:div w:id="1663896">
              <w:marLeft w:val="0"/>
              <w:marRight w:val="0"/>
              <w:marTop w:val="0"/>
              <w:marBottom w:val="0"/>
              <w:divBdr>
                <w:top w:val="none" w:sz="0" w:space="0" w:color="auto"/>
                <w:left w:val="none" w:sz="0" w:space="0" w:color="auto"/>
                <w:bottom w:val="none" w:sz="0" w:space="0" w:color="auto"/>
                <w:right w:val="none" w:sz="0" w:space="0" w:color="auto"/>
              </w:divBdr>
            </w:div>
          </w:divsChild>
        </w:div>
        <w:div w:id="860320039">
          <w:marLeft w:val="0"/>
          <w:marRight w:val="0"/>
          <w:marTop w:val="0"/>
          <w:marBottom w:val="0"/>
          <w:divBdr>
            <w:top w:val="none" w:sz="0" w:space="0" w:color="auto"/>
            <w:left w:val="none" w:sz="0" w:space="0" w:color="auto"/>
            <w:bottom w:val="none" w:sz="0" w:space="0" w:color="auto"/>
            <w:right w:val="none" w:sz="0" w:space="0" w:color="auto"/>
          </w:divBdr>
          <w:divsChild>
            <w:div w:id="1994523000">
              <w:marLeft w:val="0"/>
              <w:marRight w:val="0"/>
              <w:marTop w:val="0"/>
              <w:marBottom w:val="0"/>
              <w:divBdr>
                <w:top w:val="none" w:sz="0" w:space="0" w:color="auto"/>
                <w:left w:val="none" w:sz="0" w:space="0" w:color="auto"/>
                <w:bottom w:val="none" w:sz="0" w:space="0" w:color="auto"/>
                <w:right w:val="none" w:sz="0" w:space="0" w:color="auto"/>
              </w:divBdr>
            </w:div>
            <w:div w:id="1660033988">
              <w:marLeft w:val="0"/>
              <w:marRight w:val="0"/>
              <w:marTop w:val="0"/>
              <w:marBottom w:val="0"/>
              <w:divBdr>
                <w:top w:val="none" w:sz="0" w:space="0" w:color="auto"/>
                <w:left w:val="none" w:sz="0" w:space="0" w:color="auto"/>
                <w:bottom w:val="none" w:sz="0" w:space="0" w:color="auto"/>
                <w:right w:val="none" w:sz="0" w:space="0" w:color="auto"/>
              </w:divBdr>
            </w:div>
          </w:divsChild>
        </w:div>
        <w:div w:id="513613332">
          <w:marLeft w:val="0"/>
          <w:marRight w:val="0"/>
          <w:marTop w:val="0"/>
          <w:marBottom w:val="0"/>
          <w:divBdr>
            <w:top w:val="none" w:sz="0" w:space="0" w:color="auto"/>
            <w:left w:val="none" w:sz="0" w:space="0" w:color="auto"/>
            <w:bottom w:val="none" w:sz="0" w:space="0" w:color="auto"/>
            <w:right w:val="none" w:sz="0" w:space="0" w:color="auto"/>
          </w:divBdr>
          <w:divsChild>
            <w:div w:id="318382583">
              <w:marLeft w:val="0"/>
              <w:marRight w:val="0"/>
              <w:marTop w:val="0"/>
              <w:marBottom w:val="0"/>
              <w:divBdr>
                <w:top w:val="none" w:sz="0" w:space="0" w:color="auto"/>
                <w:left w:val="none" w:sz="0" w:space="0" w:color="auto"/>
                <w:bottom w:val="none" w:sz="0" w:space="0" w:color="auto"/>
                <w:right w:val="none" w:sz="0" w:space="0" w:color="auto"/>
              </w:divBdr>
            </w:div>
            <w:div w:id="617178930">
              <w:marLeft w:val="0"/>
              <w:marRight w:val="0"/>
              <w:marTop w:val="0"/>
              <w:marBottom w:val="0"/>
              <w:divBdr>
                <w:top w:val="none" w:sz="0" w:space="0" w:color="auto"/>
                <w:left w:val="none" w:sz="0" w:space="0" w:color="auto"/>
                <w:bottom w:val="none" w:sz="0" w:space="0" w:color="auto"/>
                <w:right w:val="none" w:sz="0" w:space="0" w:color="auto"/>
              </w:divBdr>
            </w:div>
          </w:divsChild>
        </w:div>
        <w:div w:id="880828524">
          <w:marLeft w:val="0"/>
          <w:marRight w:val="0"/>
          <w:marTop w:val="0"/>
          <w:marBottom w:val="0"/>
          <w:divBdr>
            <w:top w:val="none" w:sz="0" w:space="0" w:color="auto"/>
            <w:left w:val="none" w:sz="0" w:space="0" w:color="auto"/>
            <w:bottom w:val="none" w:sz="0" w:space="0" w:color="auto"/>
            <w:right w:val="none" w:sz="0" w:space="0" w:color="auto"/>
          </w:divBdr>
          <w:divsChild>
            <w:div w:id="1973899838">
              <w:marLeft w:val="0"/>
              <w:marRight w:val="0"/>
              <w:marTop w:val="0"/>
              <w:marBottom w:val="0"/>
              <w:divBdr>
                <w:top w:val="none" w:sz="0" w:space="0" w:color="auto"/>
                <w:left w:val="none" w:sz="0" w:space="0" w:color="auto"/>
                <w:bottom w:val="none" w:sz="0" w:space="0" w:color="auto"/>
                <w:right w:val="none" w:sz="0" w:space="0" w:color="auto"/>
              </w:divBdr>
            </w:div>
            <w:div w:id="1162937900">
              <w:marLeft w:val="0"/>
              <w:marRight w:val="0"/>
              <w:marTop w:val="0"/>
              <w:marBottom w:val="0"/>
              <w:divBdr>
                <w:top w:val="none" w:sz="0" w:space="0" w:color="auto"/>
                <w:left w:val="none" w:sz="0" w:space="0" w:color="auto"/>
                <w:bottom w:val="none" w:sz="0" w:space="0" w:color="auto"/>
                <w:right w:val="none" w:sz="0" w:space="0" w:color="auto"/>
              </w:divBdr>
            </w:div>
            <w:div w:id="1635720402">
              <w:marLeft w:val="0"/>
              <w:marRight w:val="0"/>
              <w:marTop w:val="0"/>
              <w:marBottom w:val="0"/>
              <w:divBdr>
                <w:top w:val="none" w:sz="0" w:space="0" w:color="auto"/>
                <w:left w:val="none" w:sz="0" w:space="0" w:color="auto"/>
                <w:bottom w:val="none" w:sz="0" w:space="0" w:color="auto"/>
                <w:right w:val="none" w:sz="0" w:space="0" w:color="auto"/>
              </w:divBdr>
            </w:div>
          </w:divsChild>
        </w:div>
        <w:div w:id="743843449">
          <w:marLeft w:val="0"/>
          <w:marRight w:val="0"/>
          <w:marTop w:val="0"/>
          <w:marBottom w:val="0"/>
          <w:divBdr>
            <w:top w:val="none" w:sz="0" w:space="0" w:color="auto"/>
            <w:left w:val="none" w:sz="0" w:space="0" w:color="auto"/>
            <w:bottom w:val="none" w:sz="0" w:space="0" w:color="auto"/>
            <w:right w:val="none" w:sz="0" w:space="0" w:color="auto"/>
          </w:divBdr>
          <w:divsChild>
            <w:div w:id="845285201">
              <w:marLeft w:val="0"/>
              <w:marRight w:val="0"/>
              <w:marTop w:val="0"/>
              <w:marBottom w:val="0"/>
              <w:divBdr>
                <w:top w:val="none" w:sz="0" w:space="0" w:color="auto"/>
                <w:left w:val="none" w:sz="0" w:space="0" w:color="auto"/>
                <w:bottom w:val="none" w:sz="0" w:space="0" w:color="auto"/>
                <w:right w:val="none" w:sz="0" w:space="0" w:color="auto"/>
              </w:divBdr>
            </w:div>
            <w:div w:id="1094279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990284">
      <w:bodyDiv w:val="1"/>
      <w:marLeft w:val="0"/>
      <w:marRight w:val="0"/>
      <w:marTop w:val="0"/>
      <w:marBottom w:val="0"/>
      <w:divBdr>
        <w:top w:val="none" w:sz="0" w:space="0" w:color="auto"/>
        <w:left w:val="none" w:sz="0" w:space="0" w:color="auto"/>
        <w:bottom w:val="none" w:sz="0" w:space="0" w:color="auto"/>
        <w:right w:val="none" w:sz="0" w:space="0" w:color="auto"/>
      </w:divBdr>
    </w:div>
    <w:div w:id="247229310">
      <w:bodyDiv w:val="1"/>
      <w:marLeft w:val="0"/>
      <w:marRight w:val="0"/>
      <w:marTop w:val="0"/>
      <w:marBottom w:val="0"/>
      <w:divBdr>
        <w:top w:val="none" w:sz="0" w:space="0" w:color="auto"/>
        <w:left w:val="none" w:sz="0" w:space="0" w:color="auto"/>
        <w:bottom w:val="none" w:sz="0" w:space="0" w:color="auto"/>
        <w:right w:val="none" w:sz="0" w:space="0" w:color="auto"/>
      </w:divBdr>
    </w:div>
    <w:div w:id="282200408">
      <w:bodyDiv w:val="1"/>
      <w:marLeft w:val="0"/>
      <w:marRight w:val="0"/>
      <w:marTop w:val="0"/>
      <w:marBottom w:val="0"/>
      <w:divBdr>
        <w:top w:val="none" w:sz="0" w:space="0" w:color="auto"/>
        <w:left w:val="none" w:sz="0" w:space="0" w:color="auto"/>
        <w:bottom w:val="none" w:sz="0" w:space="0" w:color="auto"/>
        <w:right w:val="none" w:sz="0" w:space="0" w:color="auto"/>
      </w:divBdr>
      <w:divsChild>
        <w:div w:id="984046200">
          <w:marLeft w:val="0"/>
          <w:marRight w:val="0"/>
          <w:marTop w:val="0"/>
          <w:marBottom w:val="0"/>
          <w:divBdr>
            <w:top w:val="none" w:sz="0" w:space="0" w:color="auto"/>
            <w:left w:val="none" w:sz="0" w:space="0" w:color="auto"/>
            <w:bottom w:val="none" w:sz="0" w:space="0" w:color="auto"/>
            <w:right w:val="none" w:sz="0" w:space="0" w:color="auto"/>
          </w:divBdr>
          <w:divsChild>
            <w:div w:id="1378622491">
              <w:marLeft w:val="0"/>
              <w:marRight w:val="0"/>
              <w:marTop w:val="0"/>
              <w:marBottom w:val="0"/>
              <w:divBdr>
                <w:top w:val="none" w:sz="0" w:space="0" w:color="auto"/>
                <w:left w:val="none" w:sz="0" w:space="0" w:color="auto"/>
                <w:bottom w:val="none" w:sz="0" w:space="0" w:color="auto"/>
                <w:right w:val="none" w:sz="0" w:space="0" w:color="auto"/>
              </w:divBdr>
            </w:div>
          </w:divsChild>
        </w:div>
        <w:div w:id="767236592">
          <w:marLeft w:val="0"/>
          <w:marRight w:val="0"/>
          <w:marTop w:val="0"/>
          <w:marBottom w:val="0"/>
          <w:divBdr>
            <w:top w:val="none" w:sz="0" w:space="0" w:color="auto"/>
            <w:left w:val="none" w:sz="0" w:space="0" w:color="auto"/>
            <w:bottom w:val="none" w:sz="0" w:space="0" w:color="auto"/>
            <w:right w:val="none" w:sz="0" w:space="0" w:color="auto"/>
          </w:divBdr>
          <w:divsChild>
            <w:div w:id="1130241864">
              <w:marLeft w:val="0"/>
              <w:marRight w:val="0"/>
              <w:marTop w:val="0"/>
              <w:marBottom w:val="0"/>
              <w:divBdr>
                <w:top w:val="none" w:sz="0" w:space="0" w:color="auto"/>
                <w:left w:val="none" w:sz="0" w:space="0" w:color="auto"/>
                <w:bottom w:val="none" w:sz="0" w:space="0" w:color="auto"/>
                <w:right w:val="none" w:sz="0" w:space="0" w:color="auto"/>
              </w:divBdr>
            </w:div>
          </w:divsChild>
        </w:div>
        <w:div w:id="1245412947">
          <w:marLeft w:val="0"/>
          <w:marRight w:val="0"/>
          <w:marTop w:val="0"/>
          <w:marBottom w:val="0"/>
          <w:divBdr>
            <w:top w:val="none" w:sz="0" w:space="0" w:color="auto"/>
            <w:left w:val="none" w:sz="0" w:space="0" w:color="auto"/>
            <w:bottom w:val="none" w:sz="0" w:space="0" w:color="auto"/>
            <w:right w:val="none" w:sz="0" w:space="0" w:color="auto"/>
          </w:divBdr>
          <w:divsChild>
            <w:div w:id="734162630">
              <w:marLeft w:val="0"/>
              <w:marRight w:val="0"/>
              <w:marTop w:val="0"/>
              <w:marBottom w:val="0"/>
              <w:divBdr>
                <w:top w:val="none" w:sz="0" w:space="0" w:color="auto"/>
                <w:left w:val="none" w:sz="0" w:space="0" w:color="auto"/>
                <w:bottom w:val="none" w:sz="0" w:space="0" w:color="auto"/>
                <w:right w:val="none" w:sz="0" w:space="0" w:color="auto"/>
              </w:divBdr>
            </w:div>
          </w:divsChild>
        </w:div>
        <w:div w:id="189998760">
          <w:marLeft w:val="0"/>
          <w:marRight w:val="0"/>
          <w:marTop w:val="0"/>
          <w:marBottom w:val="0"/>
          <w:divBdr>
            <w:top w:val="none" w:sz="0" w:space="0" w:color="auto"/>
            <w:left w:val="none" w:sz="0" w:space="0" w:color="auto"/>
            <w:bottom w:val="none" w:sz="0" w:space="0" w:color="auto"/>
            <w:right w:val="none" w:sz="0" w:space="0" w:color="auto"/>
          </w:divBdr>
          <w:divsChild>
            <w:div w:id="1461873061">
              <w:marLeft w:val="0"/>
              <w:marRight w:val="0"/>
              <w:marTop w:val="0"/>
              <w:marBottom w:val="0"/>
              <w:divBdr>
                <w:top w:val="none" w:sz="0" w:space="0" w:color="auto"/>
                <w:left w:val="none" w:sz="0" w:space="0" w:color="auto"/>
                <w:bottom w:val="none" w:sz="0" w:space="0" w:color="auto"/>
                <w:right w:val="none" w:sz="0" w:space="0" w:color="auto"/>
              </w:divBdr>
            </w:div>
          </w:divsChild>
        </w:div>
        <w:div w:id="831065150">
          <w:marLeft w:val="0"/>
          <w:marRight w:val="0"/>
          <w:marTop w:val="0"/>
          <w:marBottom w:val="0"/>
          <w:divBdr>
            <w:top w:val="none" w:sz="0" w:space="0" w:color="auto"/>
            <w:left w:val="none" w:sz="0" w:space="0" w:color="auto"/>
            <w:bottom w:val="none" w:sz="0" w:space="0" w:color="auto"/>
            <w:right w:val="none" w:sz="0" w:space="0" w:color="auto"/>
          </w:divBdr>
          <w:divsChild>
            <w:div w:id="188032574">
              <w:marLeft w:val="0"/>
              <w:marRight w:val="0"/>
              <w:marTop w:val="0"/>
              <w:marBottom w:val="0"/>
              <w:divBdr>
                <w:top w:val="none" w:sz="0" w:space="0" w:color="auto"/>
                <w:left w:val="none" w:sz="0" w:space="0" w:color="auto"/>
                <w:bottom w:val="none" w:sz="0" w:space="0" w:color="auto"/>
                <w:right w:val="none" w:sz="0" w:space="0" w:color="auto"/>
              </w:divBdr>
            </w:div>
          </w:divsChild>
        </w:div>
        <w:div w:id="937296412">
          <w:marLeft w:val="0"/>
          <w:marRight w:val="0"/>
          <w:marTop w:val="0"/>
          <w:marBottom w:val="0"/>
          <w:divBdr>
            <w:top w:val="none" w:sz="0" w:space="0" w:color="auto"/>
            <w:left w:val="none" w:sz="0" w:space="0" w:color="auto"/>
            <w:bottom w:val="none" w:sz="0" w:space="0" w:color="auto"/>
            <w:right w:val="none" w:sz="0" w:space="0" w:color="auto"/>
          </w:divBdr>
          <w:divsChild>
            <w:div w:id="732504292">
              <w:marLeft w:val="0"/>
              <w:marRight w:val="0"/>
              <w:marTop w:val="0"/>
              <w:marBottom w:val="0"/>
              <w:divBdr>
                <w:top w:val="none" w:sz="0" w:space="0" w:color="auto"/>
                <w:left w:val="none" w:sz="0" w:space="0" w:color="auto"/>
                <w:bottom w:val="none" w:sz="0" w:space="0" w:color="auto"/>
                <w:right w:val="none" w:sz="0" w:space="0" w:color="auto"/>
              </w:divBdr>
            </w:div>
            <w:div w:id="1353149869">
              <w:marLeft w:val="0"/>
              <w:marRight w:val="0"/>
              <w:marTop w:val="0"/>
              <w:marBottom w:val="0"/>
              <w:divBdr>
                <w:top w:val="none" w:sz="0" w:space="0" w:color="auto"/>
                <w:left w:val="none" w:sz="0" w:space="0" w:color="auto"/>
                <w:bottom w:val="none" w:sz="0" w:space="0" w:color="auto"/>
                <w:right w:val="none" w:sz="0" w:space="0" w:color="auto"/>
              </w:divBdr>
            </w:div>
          </w:divsChild>
        </w:div>
        <w:div w:id="1513568723">
          <w:marLeft w:val="0"/>
          <w:marRight w:val="0"/>
          <w:marTop w:val="0"/>
          <w:marBottom w:val="0"/>
          <w:divBdr>
            <w:top w:val="none" w:sz="0" w:space="0" w:color="auto"/>
            <w:left w:val="none" w:sz="0" w:space="0" w:color="auto"/>
            <w:bottom w:val="none" w:sz="0" w:space="0" w:color="auto"/>
            <w:right w:val="none" w:sz="0" w:space="0" w:color="auto"/>
          </w:divBdr>
          <w:divsChild>
            <w:div w:id="1858233010">
              <w:marLeft w:val="0"/>
              <w:marRight w:val="0"/>
              <w:marTop w:val="0"/>
              <w:marBottom w:val="0"/>
              <w:divBdr>
                <w:top w:val="none" w:sz="0" w:space="0" w:color="auto"/>
                <w:left w:val="none" w:sz="0" w:space="0" w:color="auto"/>
                <w:bottom w:val="none" w:sz="0" w:space="0" w:color="auto"/>
                <w:right w:val="none" w:sz="0" w:space="0" w:color="auto"/>
              </w:divBdr>
            </w:div>
          </w:divsChild>
        </w:div>
        <w:div w:id="1392263825">
          <w:marLeft w:val="0"/>
          <w:marRight w:val="0"/>
          <w:marTop w:val="0"/>
          <w:marBottom w:val="0"/>
          <w:divBdr>
            <w:top w:val="none" w:sz="0" w:space="0" w:color="auto"/>
            <w:left w:val="none" w:sz="0" w:space="0" w:color="auto"/>
            <w:bottom w:val="none" w:sz="0" w:space="0" w:color="auto"/>
            <w:right w:val="none" w:sz="0" w:space="0" w:color="auto"/>
          </w:divBdr>
          <w:divsChild>
            <w:div w:id="1804883225">
              <w:marLeft w:val="0"/>
              <w:marRight w:val="0"/>
              <w:marTop w:val="0"/>
              <w:marBottom w:val="0"/>
              <w:divBdr>
                <w:top w:val="none" w:sz="0" w:space="0" w:color="auto"/>
                <w:left w:val="none" w:sz="0" w:space="0" w:color="auto"/>
                <w:bottom w:val="none" w:sz="0" w:space="0" w:color="auto"/>
                <w:right w:val="none" w:sz="0" w:space="0" w:color="auto"/>
              </w:divBdr>
            </w:div>
          </w:divsChild>
        </w:div>
        <w:div w:id="1201939554">
          <w:marLeft w:val="0"/>
          <w:marRight w:val="0"/>
          <w:marTop w:val="0"/>
          <w:marBottom w:val="0"/>
          <w:divBdr>
            <w:top w:val="none" w:sz="0" w:space="0" w:color="auto"/>
            <w:left w:val="none" w:sz="0" w:space="0" w:color="auto"/>
            <w:bottom w:val="none" w:sz="0" w:space="0" w:color="auto"/>
            <w:right w:val="none" w:sz="0" w:space="0" w:color="auto"/>
          </w:divBdr>
          <w:divsChild>
            <w:div w:id="1670325152">
              <w:marLeft w:val="0"/>
              <w:marRight w:val="0"/>
              <w:marTop w:val="0"/>
              <w:marBottom w:val="0"/>
              <w:divBdr>
                <w:top w:val="none" w:sz="0" w:space="0" w:color="auto"/>
                <w:left w:val="none" w:sz="0" w:space="0" w:color="auto"/>
                <w:bottom w:val="none" w:sz="0" w:space="0" w:color="auto"/>
                <w:right w:val="none" w:sz="0" w:space="0" w:color="auto"/>
              </w:divBdr>
            </w:div>
          </w:divsChild>
        </w:div>
        <w:div w:id="1561791887">
          <w:marLeft w:val="0"/>
          <w:marRight w:val="0"/>
          <w:marTop w:val="0"/>
          <w:marBottom w:val="0"/>
          <w:divBdr>
            <w:top w:val="none" w:sz="0" w:space="0" w:color="auto"/>
            <w:left w:val="none" w:sz="0" w:space="0" w:color="auto"/>
            <w:bottom w:val="none" w:sz="0" w:space="0" w:color="auto"/>
            <w:right w:val="none" w:sz="0" w:space="0" w:color="auto"/>
          </w:divBdr>
          <w:divsChild>
            <w:div w:id="1632906212">
              <w:marLeft w:val="0"/>
              <w:marRight w:val="0"/>
              <w:marTop w:val="0"/>
              <w:marBottom w:val="0"/>
              <w:divBdr>
                <w:top w:val="none" w:sz="0" w:space="0" w:color="auto"/>
                <w:left w:val="none" w:sz="0" w:space="0" w:color="auto"/>
                <w:bottom w:val="none" w:sz="0" w:space="0" w:color="auto"/>
                <w:right w:val="none" w:sz="0" w:space="0" w:color="auto"/>
              </w:divBdr>
            </w:div>
          </w:divsChild>
        </w:div>
        <w:div w:id="91903072">
          <w:marLeft w:val="0"/>
          <w:marRight w:val="0"/>
          <w:marTop w:val="0"/>
          <w:marBottom w:val="0"/>
          <w:divBdr>
            <w:top w:val="none" w:sz="0" w:space="0" w:color="auto"/>
            <w:left w:val="none" w:sz="0" w:space="0" w:color="auto"/>
            <w:bottom w:val="none" w:sz="0" w:space="0" w:color="auto"/>
            <w:right w:val="none" w:sz="0" w:space="0" w:color="auto"/>
          </w:divBdr>
          <w:divsChild>
            <w:div w:id="956763900">
              <w:marLeft w:val="0"/>
              <w:marRight w:val="0"/>
              <w:marTop w:val="0"/>
              <w:marBottom w:val="0"/>
              <w:divBdr>
                <w:top w:val="none" w:sz="0" w:space="0" w:color="auto"/>
                <w:left w:val="none" w:sz="0" w:space="0" w:color="auto"/>
                <w:bottom w:val="none" w:sz="0" w:space="0" w:color="auto"/>
                <w:right w:val="none" w:sz="0" w:space="0" w:color="auto"/>
              </w:divBdr>
            </w:div>
            <w:div w:id="1767575393">
              <w:marLeft w:val="0"/>
              <w:marRight w:val="0"/>
              <w:marTop w:val="0"/>
              <w:marBottom w:val="0"/>
              <w:divBdr>
                <w:top w:val="none" w:sz="0" w:space="0" w:color="auto"/>
                <w:left w:val="none" w:sz="0" w:space="0" w:color="auto"/>
                <w:bottom w:val="none" w:sz="0" w:space="0" w:color="auto"/>
                <w:right w:val="none" w:sz="0" w:space="0" w:color="auto"/>
              </w:divBdr>
            </w:div>
          </w:divsChild>
        </w:div>
        <w:div w:id="492186780">
          <w:marLeft w:val="0"/>
          <w:marRight w:val="0"/>
          <w:marTop w:val="0"/>
          <w:marBottom w:val="0"/>
          <w:divBdr>
            <w:top w:val="none" w:sz="0" w:space="0" w:color="auto"/>
            <w:left w:val="none" w:sz="0" w:space="0" w:color="auto"/>
            <w:bottom w:val="none" w:sz="0" w:space="0" w:color="auto"/>
            <w:right w:val="none" w:sz="0" w:space="0" w:color="auto"/>
          </w:divBdr>
          <w:divsChild>
            <w:div w:id="7606117">
              <w:marLeft w:val="0"/>
              <w:marRight w:val="0"/>
              <w:marTop w:val="0"/>
              <w:marBottom w:val="0"/>
              <w:divBdr>
                <w:top w:val="none" w:sz="0" w:space="0" w:color="auto"/>
                <w:left w:val="none" w:sz="0" w:space="0" w:color="auto"/>
                <w:bottom w:val="none" w:sz="0" w:space="0" w:color="auto"/>
                <w:right w:val="none" w:sz="0" w:space="0" w:color="auto"/>
              </w:divBdr>
            </w:div>
          </w:divsChild>
        </w:div>
        <w:div w:id="643899684">
          <w:marLeft w:val="0"/>
          <w:marRight w:val="0"/>
          <w:marTop w:val="0"/>
          <w:marBottom w:val="0"/>
          <w:divBdr>
            <w:top w:val="none" w:sz="0" w:space="0" w:color="auto"/>
            <w:left w:val="none" w:sz="0" w:space="0" w:color="auto"/>
            <w:bottom w:val="none" w:sz="0" w:space="0" w:color="auto"/>
            <w:right w:val="none" w:sz="0" w:space="0" w:color="auto"/>
          </w:divBdr>
          <w:divsChild>
            <w:div w:id="1669796149">
              <w:marLeft w:val="0"/>
              <w:marRight w:val="0"/>
              <w:marTop w:val="0"/>
              <w:marBottom w:val="0"/>
              <w:divBdr>
                <w:top w:val="none" w:sz="0" w:space="0" w:color="auto"/>
                <w:left w:val="none" w:sz="0" w:space="0" w:color="auto"/>
                <w:bottom w:val="none" w:sz="0" w:space="0" w:color="auto"/>
                <w:right w:val="none" w:sz="0" w:space="0" w:color="auto"/>
              </w:divBdr>
            </w:div>
          </w:divsChild>
        </w:div>
        <w:div w:id="560020827">
          <w:marLeft w:val="0"/>
          <w:marRight w:val="0"/>
          <w:marTop w:val="0"/>
          <w:marBottom w:val="0"/>
          <w:divBdr>
            <w:top w:val="none" w:sz="0" w:space="0" w:color="auto"/>
            <w:left w:val="none" w:sz="0" w:space="0" w:color="auto"/>
            <w:bottom w:val="none" w:sz="0" w:space="0" w:color="auto"/>
            <w:right w:val="none" w:sz="0" w:space="0" w:color="auto"/>
          </w:divBdr>
          <w:divsChild>
            <w:div w:id="1666325637">
              <w:marLeft w:val="0"/>
              <w:marRight w:val="0"/>
              <w:marTop w:val="0"/>
              <w:marBottom w:val="0"/>
              <w:divBdr>
                <w:top w:val="none" w:sz="0" w:space="0" w:color="auto"/>
                <w:left w:val="none" w:sz="0" w:space="0" w:color="auto"/>
                <w:bottom w:val="none" w:sz="0" w:space="0" w:color="auto"/>
                <w:right w:val="none" w:sz="0" w:space="0" w:color="auto"/>
              </w:divBdr>
            </w:div>
          </w:divsChild>
        </w:div>
        <w:div w:id="1937130801">
          <w:marLeft w:val="0"/>
          <w:marRight w:val="0"/>
          <w:marTop w:val="0"/>
          <w:marBottom w:val="0"/>
          <w:divBdr>
            <w:top w:val="none" w:sz="0" w:space="0" w:color="auto"/>
            <w:left w:val="none" w:sz="0" w:space="0" w:color="auto"/>
            <w:bottom w:val="none" w:sz="0" w:space="0" w:color="auto"/>
            <w:right w:val="none" w:sz="0" w:space="0" w:color="auto"/>
          </w:divBdr>
          <w:divsChild>
            <w:div w:id="1821994605">
              <w:marLeft w:val="0"/>
              <w:marRight w:val="0"/>
              <w:marTop w:val="0"/>
              <w:marBottom w:val="0"/>
              <w:divBdr>
                <w:top w:val="none" w:sz="0" w:space="0" w:color="auto"/>
                <w:left w:val="none" w:sz="0" w:space="0" w:color="auto"/>
                <w:bottom w:val="none" w:sz="0" w:space="0" w:color="auto"/>
                <w:right w:val="none" w:sz="0" w:space="0" w:color="auto"/>
              </w:divBdr>
            </w:div>
          </w:divsChild>
        </w:div>
        <w:div w:id="1493716272">
          <w:marLeft w:val="0"/>
          <w:marRight w:val="0"/>
          <w:marTop w:val="0"/>
          <w:marBottom w:val="0"/>
          <w:divBdr>
            <w:top w:val="none" w:sz="0" w:space="0" w:color="auto"/>
            <w:left w:val="none" w:sz="0" w:space="0" w:color="auto"/>
            <w:bottom w:val="none" w:sz="0" w:space="0" w:color="auto"/>
            <w:right w:val="none" w:sz="0" w:space="0" w:color="auto"/>
          </w:divBdr>
          <w:divsChild>
            <w:div w:id="223374014">
              <w:marLeft w:val="0"/>
              <w:marRight w:val="0"/>
              <w:marTop w:val="0"/>
              <w:marBottom w:val="0"/>
              <w:divBdr>
                <w:top w:val="none" w:sz="0" w:space="0" w:color="auto"/>
                <w:left w:val="none" w:sz="0" w:space="0" w:color="auto"/>
                <w:bottom w:val="none" w:sz="0" w:space="0" w:color="auto"/>
                <w:right w:val="none" w:sz="0" w:space="0" w:color="auto"/>
              </w:divBdr>
            </w:div>
            <w:div w:id="595017588">
              <w:marLeft w:val="0"/>
              <w:marRight w:val="0"/>
              <w:marTop w:val="0"/>
              <w:marBottom w:val="0"/>
              <w:divBdr>
                <w:top w:val="none" w:sz="0" w:space="0" w:color="auto"/>
                <w:left w:val="none" w:sz="0" w:space="0" w:color="auto"/>
                <w:bottom w:val="none" w:sz="0" w:space="0" w:color="auto"/>
                <w:right w:val="none" w:sz="0" w:space="0" w:color="auto"/>
              </w:divBdr>
            </w:div>
          </w:divsChild>
        </w:div>
        <w:div w:id="1372803059">
          <w:marLeft w:val="0"/>
          <w:marRight w:val="0"/>
          <w:marTop w:val="0"/>
          <w:marBottom w:val="0"/>
          <w:divBdr>
            <w:top w:val="none" w:sz="0" w:space="0" w:color="auto"/>
            <w:left w:val="none" w:sz="0" w:space="0" w:color="auto"/>
            <w:bottom w:val="none" w:sz="0" w:space="0" w:color="auto"/>
            <w:right w:val="none" w:sz="0" w:space="0" w:color="auto"/>
          </w:divBdr>
          <w:divsChild>
            <w:div w:id="1302419080">
              <w:marLeft w:val="0"/>
              <w:marRight w:val="0"/>
              <w:marTop w:val="0"/>
              <w:marBottom w:val="0"/>
              <w:divBdr>
                <w:top w:val="none" w:sz="0" w:space="0" w:color="auto"/>
                <w:left w:val="none" w:sz="0" w:space="0" w:color="auto"/>
                <w:bottom w:val="none" w:sz="0" w:space="0" w:color="auto"/>
                <w:right w:val="none" w:sz="0" w:space="0" w:color="auto"/>
              </w:divBdr>
            </w:div>
          </w:divsChild>
        </w:div>
        <w:div w:id="392050108">
          <w:marLeft w:val="0"/>
          <w:marRight w:val="0"/>
          <w:marTop w:val="0"/>
          <w:marBottom w:val="0"/>
          <w:divBdr>
            <w:top w:val="none" w:sz="0" w:space="0" w:color="auto"/>
            <w:left w:val="none" w:sz="0" w:space="0" w:color="auto"/>
            <w:bottom w:val="none" w:sz="0" w:space="0" w:color="auto"/>
            <w:right w:val="none" w:sz="0" w:space="0" w:color="auto"/>
          </w:divBdr>
          <w:divsChild>
            <w:div w:id="1011444664">
              <w:marLeft w:val="0"/>
              <w:marRight w:val="0"/>
              <w:marTop w:val="0"/>
              <w:marBottom w:val="0"/>
              <w:divBdr>
                <w:top w:val="none" w:sz="0" w:space="0" w:color="auto"/>
                <w:left w:val="none" w:sz="0" w:space="0" w:color="auto"/>
                <w:bottom w:val="none" w:sz="0" w:space="0" w:color="auto"/>
                <w:right w:val="none" w:sz="0" w:space="0" w:color="auto"/>
              </w:divBdr>
            </w:div>
          </w:divsChild>
        </w:div>
        <w:div w:id="1870407010">
          <w:marLeft w:val="0"/>
          <w:marRight w:val="0"/>
          <w:marTop w:val="0"/>
          <w:marBottom w:val="0"/>
          <w:divBdr>
            <w:top w:val="none" w:sz="0" w:space="0" w:color="auto"/>
            <w:left w:val="none" w:sz="0" w:space="0" w:color="auto"/>
            <w:bottom w:val="none" w:sz="0" w:space="0" w:color="auto"/>
            <w:right w:val="none" w:sz="0" w:space="0" w:color="auto"/>
          </w:divBdr>
          <w:divsChild>
            <w:div w:id="205064365">
              <w:marLeft w:val="0"/>
              <w:marRight w:val="0"/>
              <w:marTop w:val="0"/>
              <w:marBottom w:val="0"/>
              <w:divBdr>
                <w:top w:val="none" w:sz="0" w:space="0" w:color="auto"/>
                <w:left w:val="none" w:sz="0" w:space="0" w:color="auto"/>
                <w:bottom w:val="none" w:sz="0" w:space="0" w:color="auto"/>
                <w:right w:val="none" w:sz="0" w:space="0" w:color="auto"/>
              </w:divBdr>
            </w:div>
          </w:divsChild>
        </w:div>
        <w:div w:id="2125690616">
          <w:marLeft w:val="0"/>
          <w:marRight w:val="0"/>
          <w:marTop w:val="0"/>
          <w:marBottom w:val="0"/>
          <w:divBdr>
            <w:top w:val="none" w:sz="0" w:space="0" w:color="auto"/>
            <w:left w:val="none" w:sz="0" w:space="0" w:color="auto"/>
            <w:bottom w:val="none" w:sz="0" w:space="0" w:color="auto"/>
            <w:right w:val="none" w:sz="0" w:space="0" w:color="auto"/>
          </w:divBdr>
          <w:divsChild>
            <w:div w:id="77609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453330">
      <w:bodyDiv w:val="1"/>
      <w:marLeft w:val="0"/>
      <w:marRight w:val="0"/>
      <w:marTop w:val="0"/>
      <w:marBottom w:val="0"/>
      <w:divBdr>
        <w:top w:val="none" w:sz="0" w:space="0" w:color="auto"/>
        <w:left w:val="none" w:sz="0" w:space="0" w:color="auto"/>
        <w:bottom w:val="none" w:sz="0" w:space="0" w:color="auto"/>
        <w:right w:val="none" w:sz="0" w:space="0" w:color="auto"/>
      </w:divBdr>
      <w:divsChild>
        <w:div w:id="757483999">
          <w:marLeft w:val="0"/>
          <w:marRight w:val="0"/>
          <w:marTop w:val="0"/>
          <w:marBottom w:val="0"/>
          <w:divBdr>
            <w:top w:val="none" w:sz="0" w:space="0" w:color="auto"/>
            <w:left w:val="none" w:sz="0" w:space="0" w:color="auto"/>
            <w:bottom w:val="none" w:sz="0" w:space="0" w:color="auto"/>
            <w:right w:val="none" w:sz="0" w:space="0" w:color="auto"/>
          </w:divBdr>
        </w:div>
        <w:div w:id="142478635">
          <w:marLeft w:val="0"/>
          <w:marRight w:val="0"/>
          <w:marTop w:val="0"/>
          <w:marBottom w:val="0"/>
          <w:divBdr>
            <w:top w:val="none" w:sz="0" w:space="0" w:color="auto"/>
            <w:left w:val="none" w:sz="0" w:space="0" w:color="auto"/>
            <w:bottom w:val="none" w:sz="0" w:space="0" w:color="auto"/>
            <w:right w:val="none" w:sz="0" w:space="0" w:color="auto"/>
          </w:divBdr>
        </w:div>
        <w:div w:id="607544555">
          <w:marLeft w:val="0"/>
          <w:marRight w:val="0"/>
          <w:marTop w:val="0"/>
          <w:marBottom w:val="0"/>
          <w:divBdr>
            <w:top w:val="none" w:sz="0" w:space="0" w:color="auto"/>
            <w:left w:val="none" w:sz="0" w:space="0" w:color="auto"/>
            <w:bottom w:val="none" w:sz="0" w:space="0" w:color="auto"/>
            <w:right w:val="none" w:sz="0" w:space="0" w:color="auto"/>
          </w:divBdr>
        </w:div>
        <w:div w:id="886646975">
          <w:marLeft w:val="0"/>
          <w:marRight w:val="0"/>
          <w:marTop w:val="0"/>
          <w:marBottom w:val="0"/>
          <w:divBdr>
            <w:top w:val="none" w:sz="0" w:space="0" w:color="auto"/>
            <w:left w:val="none" w:sz="0" w:space="0" w:color="auto"/>
            <w:bottom w:val="none" w:sz="0" w:space="0" w:color="auto"/>
            <w:right w:val="none" w:sz="0" w:space="0" w:color="auto"/>
          </w:divBdr>
        </w:div>
        <w:div w:id="479151418">
          <w:marLeft w:val="0"/>
          <w:marRight w:val="0"/>
          <w:marTop w:val="0"/>
          <w:marBottom w:val="0"/>
          <w:divBdr>
            <w:top w:val="none" w:sz="0" w:space="0" w:color="auto"/>
            <w:left w:val="none" w:sz="0" w:space="0" w:color="auto"/>
            <w:bottom w:val="none" w:sz="0" w:space="0" w:color="auto"/>
            <w:right w:val="none" w:sz="0" w:space="0" w:color="auto"/>
          </w:divBdr>
        </w:div>
        <w:div w:id="641228976">
          <w:marLeft w:val="0"/>
          <w:marRight w:val="0"/>
          <w:marTop w:val="0"/>
          <w:marBottom w:val="0"/>
          <w:divBdr>
            <w:top w:val="none" w:sz="0" w:space="0" w:color="auto"/>
            <w:left w:val="none" w:sz="0" w:space="0" w:color="auto"/>
            <w:bottom w:val="none" w:sz="0" w:space="0" w:color="auto"/>
            <w:right w:val="none" w:sz="0" w:space="0" w:color="auto"/>
          </w:divBdr>
        </w:div>
        <w:div w:id="950556202">
          <w:marLeft w:val="0"/>
          <w:marRight w:val="0"/>
          <w:marTop w:val="0"/>
          <w:marBottom w:val="0"/>
          <w:divBdr>
            <w:top w:val="none" w:sz="0" w:space="0" w:color="auto"/>
            <w:left w:val="none" w:sz="0" w:space="0" w:color="auto"/>
            <w:bottom w:val="none" w:sz="0" w:space="0" w:color="auto"/>
            <w:right w:val="none" w:sz="0" w:space="0" w:color="auto"/>
          </w:divBdr>
        </w:div>
        <w:div w:id="1531603973">
          <w:marLeft w:val="0"/>
          <w:marRight w:val="0"/>
          <w:marTop w:val="0"/>
          <w:marBottom w:val="0"/>
          <w:divBdr>
            <w:top w:val="none" w:sz="0" w:space="0" w:color="auto"/>
            <w:left w:val="none" w:sz="0" w:space="0" w:color="auto"/>
            <w:bottom w:val="none" w:sz="0" w:space="0" w:color="auto"/>
            <w:right w:val="none" w:sz="0" w:space="0" w:color="auto"/>
          </w:divBdr>
        </w:div>
      </w:divsChild>
    </w:div>
    <w:div w:id="366685453">
      <w:bodyDiv w:val="1"/>
      <w:marLeft w:val="0"/>
      <w:marRight w:val="0"/>
      <w:marTop w:val="0"/>
      <w:marBottom w:val="0"/>
      <w:divBdr>
        <w:top w:val="none" w:sz="0" w:space="0" w:color="auto"/>
        <w:left w:val="none" w:sz="0" w:space="0" w:color="auto"/>
        <w:bottom w:val="none" w:sz="0" w:space="0" w:color="auto"/>
        <w:right w:val="none" w:sz="0" w:space="0" w:color="auto"/>
      </w:divBdr>
    </w:div>
    <w:div w:id="406925252">
      <w:bodyDiv w:val="1"/>
      <w:marLeft w:val="0"/>
      <w:marRight w:val="0"/>
      <w:marTop w:val="0"/>
      <w:marBottom w:val="0"/>
      <w:divBdr>
        <w:top w:val="none" w:sz="0" w:space="0" w:color="auto"/>
        <w:left w:val="none" w:sz="0" w:space="0" w:color="auto"/>
        <w:bottom w:val="none" w:sz="0" w:space="0" w:color="auto"/>
        <w:right w:val="none" w:sz="0" w:space="0" w:color="auto"/>
      </w:divBdr>
      <w:divsChild>
        <w:div w:id="1255824722">
          <w:marLeft w:val="0"/>
          <w:marRight w:val="0"/>
          <w:marTop w:val="0"/>
          <w:marBottom w:val="0"/>
          <w:divBdr>
            <w:top w:val="none" w:sz="0" w:space="0" w:color="auto"/>
            <w:left w:val="none" w:sz="0" w:space="0" w:color="auto"/>
            <w:bottom w:val="none" w:sz="0" w:space="0" w:color="auto"/>
            <w:right w:val="none" w:sz="0" w:space="0" w:color="auto"/>
          </w:divBdr>
          <w:divsChild>
            <w:div w:id="296683462">
              <w:marLeft w:val="0"/>
              <w:marRight w:val="0"/>
              <w:marTop w:val="0"/>
              <w:marBottom w:val="0"/>
              <w:divBdr>
                <w:top w:val="none" w:sz="0" w:space="0" w:color="auto"/>
                <w:left w:val="none" w:sz="0" w:space="0" w:color="auto"/>
                <w:bottom w:val="none" w:sz="0" w:space="0" w:color="auto"/>
                <w:right w:val="none" w:sz="0" w:space="0" w:color="auto"/>
              </w:divBdr>
            </w:div>
            <w:div w:id="2113667716">
              <w:marLeft w:val="0"/>
              <w:marRight w:val="0"/>
              <w:marTop w:val="0"/>
              <w:marBottom w:val="0"/>
              <w:divBdr>
                <w:top w:val="none" w:sz="0" w:space="0" w:color="auto"/>
                <w:left w:val="none" w:sz="0" w:space="0" w:color="auto"/>
                <w:bottom w:val="none" w:sz="0" w:space="0" w:color="auto"/>
                <w:right w:val="none" w:sz="0" w:space="0" w:color="auto"/>
              </w:divBdr>
            </w:div>
            <w:div w:id="507137778">
              <w:marLeft w:val="0"/>
              <w:marRight w:val="0"/>
              <w:marTop w:val="0"/>
              <w:marBottom w:val="0"/>
              <w:divBdr>
                <w:top w:val="none" w:sz="0" w:space="0" w:color="auto"/>
                <w:left w:val="none" w:sz="0" w:space="0" w:color="auto"/>
                <w:bottom w:val="none" w:sz="0" w:space="0" w:color="auto"/>
                <w:right w:val="none" w:sz="0" w:space="0" w:color="auto"/>
              </w:divBdr>
            </w:div>
          </w:divsChild>
        </w:div>
        <w:div w:id="1844199302">
          <w:marLeft w:val="0"/>
          <w:marRight w:val="0"/>
          <w:marTop w:val="0"/>
          <w:marBottom w:val="0"/>
          <w:divBdr>
            <w:top w:val="none" w:sz="0" w:space="0" w:color="auto"/>
            <w:left w:val="none" w:sz="0" w:space="0" w:color="auto"/>
            <w:bottom w:val="none" w:sz="0" w:space="0" w:color="auto"/>
            <w:right w:val="none" w:sz="0" w:space="0" w:color="auto"/>
          </w:divBdr>
          <w:divsChild>
            <w:div w:id="1378311019">
              <w:marLeft w:val="0"/>
              <w:marRight w:val="0"/>
              <w:marTop w:val="0"/>
              <w:marBottom w:val="0"/>
              <w:divBdr>
                <w:top w:val="none" w:sz="0" w:space="0" w:color="auto"/>
                <w:left w:val="none" w:sz="0" w:space="0" w:color="auto"/>
                <w:bottom w:val="none" w:sz="0" w:space="0" w:color="auto"/>
                <w:right w:val="none" w:sz="0" w:space="0" w:color="auto"/>
              </w:divBdr>
            </w:div>
            <w:div w:id="1707950268">
              <w:marLeft w:val="0"/>
              <w:marRight w:val="0"/>
              <w:marTop w:val="0"/>
              <w:marBottom w:val="0"/>
              <w:divBdr>
                <w:top w:val="none" w:sz="0" w:space="0" w:color="auto"/>
                <w:left w:val="none" w:sz="0" w:space="0" w:color="auto"/>
                <w:bottom w:val="none" w:sz="0" w:space="0" w:color="auto"/>
                <w:right w:val="none" w:sz="0" w:space="0" w:color="auto"/>
              </w:divBdr>
            </w:div>
            <w:div w:id="412095232">
              <w:marLeft w:val="0"/>
              <w:marRight w:val="0"/>
              <w:marTop w:val="0"/>
              <w:marBottom w:val="0"/>
              <w:divBdr>
                <w:top w:val="none" w:sz="0" w:space="0" w:color="auto"/>
                <w:left w:val="none" w:sz="0" w:space="0" w:color="auto"/>
                <w:bottom w:val="none" w:sz="0" w:space="0" w:color="auto"/>
                <w:right w:val="none" w:sz="0" w:space="0" w:color="auto"/>
              </w:divBdr>
            </w:div>
            <w:div w:id="2113821285">
              <w:marLeft w:val="0"/>
              <w:marRight w:val="0"/>
              <w:marTop w:val="0"/>
              <w:marBottom w:val="0"/>
              <w:divBdr>
                <w:top w:val="none" w:sz="0" w:space="0" w:color="auto"/>
                <w:left w:val="none" w:sz="0" w:space="0" w:color="auto"/>
                <w:bottom w:val="none" w:sz="0" w:space="0" w:color="auto"/>
                <w:right w:val="none" w:sz="0" w:space="0" w:color="auto"/>
              </w:divBdr>
            </w:div>
            <w:div w:id="359820559">
              <w:marLeft w:val="0"/>
              <w:marRight w:val="0"/>
              <w:marTop w:val="0"/>
              <w:marBottom w:val="0"/>
              <w:divBdr>
                <w:top w:val="none" w:sz="0" w:space="0" w:color="auto"/>
                <w:left w:val="none" w:sz="0" w:space="0" w:color="auto"/>
                <w:bottom w:val="none" w:sz="0" w:space="0" w:color="auto"/>
                <w:right w:val="none" w:sz="0" w:space="0" w:color="auto"/>
              </w:divBdr>
            </w:div>
            <w:div w:id="2039163141">
              <w:marLeft w:val="0"/>
              <w:marRight w:val="0"/>
              <w:marTop w:val="0"/>
              <w:marBottom w:val="0"/>
              <w:divBdr>
                <w:top w:val="none" w:sz="0" w:space="0" w:color="auto"/>
                <w:left w:val="none" w:sz="0" w:space="0" w:color="auto"/>
                <w:bottom w:val="none" w:sz="0" w:space="0" w:color="auto"/>
                <w:right w:val="none" w:sz="0" w:space="0" w:color="auto"/>
              </w:divBdr>
            </w:div>
            <w:div w:id="1285624902">
              <w:marLeft w:val="0"/>
              <w:marRight w:val="0"/>
              <w:marTop w:val="0"/>
              <w:marBottom w:val="0"/>
              <w:divBdr>
                <w:top w:val="none" w:sz="0" w:space="0" w:color="auto"/>
                <w:left w:val="none" w:sz="0" w:space="0" w:color="auto"/>
                <w:bottom w:val="none" w:sz="0" w:space="0" w:color="auto"/>
                <w:right w:val="none" w:sz="0" w:space="0" w:color="auto"/>
              </w:divBdr>
            </w:div>
            <w:div w:id="1801268965">
              <w:marLeft w:val="0"/>
              <w:marRight w:val="0"/>
              <w:marTop w:val="0"/>
              <w:marBottom w:val="0"/>
              <w:divBdr>
                <w:top w:val="none" w:sz="0" w:space="0" w:color="auto"/>
                <w:left w:val="none" w:sz="0" w:space="0" w:color="auto"/>
                <w:bottom w:val="none" w:sz="0" w:space="0" w:color="auto"/>
                <w:right w:val="none" w:sz="0" w:space="0" w:color="auto"/>
              </w:divBdr>
            </w:div>
            <w:div w:id="289476479">
              <w:marLeft w:val="0"/>
              <w:marRight w:val="0"/>
              <w:marTop w:val="0"/>
              <w:marBottom w:val="0"/>
              <w:divBdr>
                <w:top w:val="none" w:sz="0" w:space="0" w:color="auto"/>
                <w:left w:val="none" w:sz="0" w:space="0" w:color="auto"/>
                <w:bottom w:val="none" w:sz="0" w:space="0" w:color="auto"/>
                <w:right w:val="none" w:sz="0" w:space="0" w:color="auto"/>
              </w:divBdr>
            </w:div>
            <w:div w:id="1216284416">
              <w:marLeft w:val="0"/>
              <w:marRight w:val="0"/>
              <w:marTop w:val="0"/>
              <w:marBottom w:val="0"/>
              <w:divBdr>
                <w:top w:val="none" w:sz="0" w:space="0" w:color="auto"/>
                <w:left w:val="none" w:sz="0" w:space="0" w:color="auto"/>
                <w:bottom w:val="none" w:sz="0" w:space="0" w:color="auto"/>
                <w:right w:val="none" w:sz="0" w:space="0" w:color="auto"/>
              </w:divBdr>
            </w:div>
            <w:div w:id="2045014705">
              <w:marLeft w:val="0"/>
              <w:marRight w:val="0"/>
              <w:marTop w:val="0"/>
              <w:marBottom w:val="0"/>
              <w:divBdr>
                <w:top w:val="none" w:sz="0" w:space="0" w:color="auto"/>
                <w:left w:val="none" w:sz="0" w:space="0" w:color="auto"/>
                <w:bottom w:val="none" w:sz="0" w:space="0" w:color="auto"/>
                <w:right w:val="none" w:sz="0" w:space="0" w:color="auto"/>
              </w:divBdr>
            </w:div>
            <w:div w:id="1176001032">
              <w:marLeft w:val="0"/>
              <w:marRight w:val="0"/>
              <w:marTop w:val="0"/>
              <w:marBottom w:val="0"/>
              <w:divBdr>
                <w:top w:val="none" w:sz="0" w:space="0" w:color="auto"/>
                <w:left w:val="none" w:sz="0" w:space="0" w:color="auto"/>
                <w:bottom w:val="none" w:sz="0" w:space="0" w:color="auto"/>
                <w:right w:val="none" w:sz="0" w:space="0" w:color="auto"/>
              </w:divBdr>
            </w:div>
            <w:div w:id="636375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181067">
      <w:bodyDiv w:val="1"/>
      <w:marLeft w:val="0"/>
      <w:marRight w:val="0"/>
      <w:marTop w:val="0"/>
      <w:marBottom w:val="0"/>
      <w:divBdr>
        <w:top w:val="none" w:sz="0" w:space="0" w:color="auto"/>
        <w:left w:val="none" w:sz="0" w:space="0" w:color="auto"/>
        <w:bottom w:val="none" w:sz="0" w:space="0" w:color="auto"/>
        <w:right w:val="none" w:sz="0" w:space="0" w:color="auto"/>
      </w:divBdr>
      <w:divsChild>
        <w:div w:id="1328903340">
          <w:marLeft w:val="0"/>
          <w:marRight w:val="0"/>
          <w:marTop w:val="0"/>
          <w:marBottom w:val="0"/>
          <w:divBdr>
            <w:top w:val="none" w:sz="0" w:space="0" w:color="auto"/>
            <w:left w:val="none" w:sz="0" w:space="0" w:color="auto"/>
            <w:bottom w:val="none" w:sz="0" w:space="0" w:color="auto"/>
            <w:right w:val="none" w:sz="0" w:space="0" w:color="auto"/>
          </w:divBdr>
          <w:divsChild>
            <w:div w:id="1590235046">
              <w:marLeft w:val="0"/>
              <w:marRight w:val="0"/>
              <w:marTop w:val="0"/>
              <w:marBottom w:val="0"/>
              <w:divBdr>
                <w:top w:val="none" w:sz="0" w:space="0" w:color="auto"/>
                <w:left w:val="none" w:sz="0" w:space="0" w:color="auto"/>
                <w:bottom w:val="none" w:sz="0" w:space="0" w:color="auto"/>
                <w:right w:val="none" w:sz="0" w:space="0" w:color="auto"/>
              </w:divBdr>
            </w:div>
          </w:divsChild>
        </w:div>
        <w:div w:id="1805853480">
          <w:marLeft w:val="0"/>
          <w:marRight w:val="0"/>
          <w:marTop w:val="0"/>
          <w:marBottom w:val="0"/>
          <w:divBdr>
            <w:top w:val="none" w:sz="0" w:space="0" w:color="auto"/>
            <w:left w:val="none" w:sz="0" w:space="0" w:color="auto"/>
            <w:bottom w:val="none" w:sz="0" w:space="0" w:color="auto"/>
            <w:right w:val="none" w:sz="0" w:space="0" w:color="auto"/>
          </w:divBdr>
          <w:divsChild>
            <w:div w:id="43607797">
              <w:marLeft w:val="0"/>
              <w:marRight w:val="0"/>
              <w:marTop w:val="0"/>
              <w:marBottom w:val="0"/>
              <w:divBdr>
                <w:top w:val="none" w:sz="0" w:space="0" w:color="auto"/>
                <w:left w:val="none" w:sz="0" w:space="0" w:color="auto"/>
                <w:bottom w:val="none" w:sz="0" w:space="0" w:color="auto"/>
                <w:right w:val="none" w:sz="0" w:space="0" w:color="auto"/>
              </w:divBdr>
            </w:div>
          </w:divsChild>
        </w:div>
        <w:div w:id="946040780">
          <w:marLeft w:val="0"/>
          <w:marRight w:val="0"/>
          <w:marTop w:val="0"/>
          <w:marBottom w:val="0"/>
          <w:divBdr>
            <w:top w:val="none" w:sz="0" w:space="0" w:color="auto"/>
            <w:left w:val="none" w:sz="0" w:space="0" w:color="auto"/>
            <w:bottom w:val="none" w:sz="0" w:space="0" w:color="auto"/>
            <w:right w:val="none" w:sz="0" w:space="0" w:color="auto"/>
          </w:divBdr>
          <w:divsChild>
            <w:div w:id="1066881144">
              <w:marLeft w:val="0"/>
              <w:marRight w:val="0"/>
              <w:marTop w:val="0"/>
              <w:marBottom w:val="0"/>
              <w:divBdr>
                <w:top w:val="none" w:sz="0" w:space="0" w:color="auto"/>
                <w:left w:val="none" w:sz="0" w:space="0" w:color="auto"/>
                <w:bottom w:val="none" w:sz="0" w:space="0" w:color="auto"/>
                <w:right w:val="none" w:sz="0" w:space="0" w:color="auto"/>
              </w:divBdr>
            </w:div>
          </w:divsChild>
        </w:div>
        <w:div w:id="607544200">
          <w:marLeft w:val="0"/>
          <w:marRight w:val="0"/>
          <w:marTop w:val="0"/>
          <w:marBottom w:val="0"/>
          <w:divBdr>
            <w:top w:val="none" w:sz="0" w:space="0" w:color="auto"/>
            <w:left w:val="none" w:sz="0" w:space="0" w:color="auto"/>
            <w:bottom w:val="none" w:sz="0" w:space="0" w:color="auto"/>
            <w:right w:val="none" w:sz="0" w:space="0" w:color="auto"/>
          </w:divBdr>
          <w:divsChild>
            <w:div w:id="97524125">
              <w:marLeft w:val="0"/>
              <w:marRight w:val="0"/>
              <w:marTop w:val="0"/>
              <w:marBottom w:val="0"/>
              <w:divBdr>
                <w:top w:val="none" w:sz="0" w:space="0" w:color="auto"/>
                <w:left w:val="none" w:sz="0" w:space="0" w:color="auto"/>
                <w:bottom w:val="none" w:sz="0" w:space="0" w:color="auto"/>
                <w:right w:val="none" w:sz="0" w:space="0" w:color="auto"/>
              </w:divBdr>
            </w:div>
          </w:divsChild>
        </w:div>
        <w:div w:id="1360743919">
          <w:marLeft w:val="0"/>
          <w:marRight w:val="0"/>
          <w:marTop w:val="0"/>
          <w:marBottom w:val="0"/>
          <w:divBdr>
            <w:top w:val="none" w:sz="0" w:space="0" w:color="auto"/>
            <w:left w:val="none" w:sz="0" w:space="0" w:color="auto"/>
            <w:bottom w:val="none" w:sz="0" w:space="0" w:color="auto"/>
            <w:right w:val="none" w:sz="0" w:space="0" w:color="auto"/>
          </w:divBdr>
          <w:divsChild>
            <w:div w:id="1903978041">
              <w:marLeft w:val="0"/>
              <w:marRight w:val="0"/>
              <w:marTop w:val="0"/>
              <w:marBottom w:val="0"/>
              <w:divBdr>
                <w:top w:val="none" w:sz="0" w:space="0" w:color="auto"/>
                <w:left w:val="none" w:sz="0" w:space="0" w:color="auto"/>
                <w:bottom w:val="none" w:sz="0" w:space="0" w:color="auto"/>
                <w:right w:val="none" w:sz="0" w:space="0" w:color="auto"/>
              </w:divBdr>
            </w:div>
          </w:divsChild>
        </w:div>
        <w:div w:id="1430735323">
          <w:marLeft w:val="0"/>
          <w:marRight w:val="0"/>
          <w:marTop w:val="0"/>
          <w:marBottom w:val="0"/>
          <w:divBdr>
            <w:top w:val="none" w:sz="0" w:space="0" w:color="auto"/>
            <w:left w:val="none" w:sz="0" w:space="0" w:color="auto"/>
            <w:bottom w:val="none" w:sz="0" w:space="0" w:color="auto"/>
            <w:right w:val="none" w:sz="0" w:space="0" w:color="auto"/>
          </w:divBdr>
          <w:divsChild>
            <w:div w:id="2076664507">
              <w:marLeft w:val="0"/>
              <w:marRight w:val="0"/>
              <w:marTop w:val="0"/>
              <w:marBottom w:val="0"/>
              <w:divBdr>
                <w:top w:val="none" w:sz="0" w:space="0" w:color="auto"/>
                <w:left w:val="none" w:sz="0" w:space="0" w:color="auto"/>
                <w:bottom w:val="none" w:sz="0" w:space="0" w:color="auto"/>
                <w:right w:val="none" w:sz="0" w:space="0" w:color="auto"/>
              </w:divBdr>
            </w:div>
          </w:divsChild>
        </w:div>
        <w:div w:id="1933276552">
          <w:marLeft w:val="0"/>
          <w:marRight w:val="0"/>
          <w:marTop w:val="0"/>
          <w:marBottom w:val="0"/>
          <w:divBdr>
            <w:top w:val="none" w:sz="0" w:space="0" w:color="auto"/>
            <w:left w:val="none" w:sz="0" w:space="0" w:color="auto"/>
            <w:bottom w:val="none" w:sz="0" w:space="0" w:color="auto"/>
            <w:right w:val="none" w:sz="0" w:space="0" w:color="auto"/>
          </w:divBdr>
          <w:divsChild>
            <w:div w:id="111366549">
              <w:marLeft w:val="0"/>
              <w:marRight w:val="0"/>
              <w:marTop w:val="0"/>
              <w:marBottom w:val="0"/>
              <w:divBdr>
                <w:top w:val="none" w:sz="0" w:space="0" w:color="auto"/>
                <w:left w:val="none" w:sz="0" w:space="0" w:color="auto"/>
                <w:bottom w:val="none" w:sz="0" w:space="0" w:color="auto"/>
                <w:right w:val="none" w:sz="0" w:space="0" w:color="auto"/>
              </w:divBdr>
            </w:div>
          </w:divsChild>
        </w:div>
        <w:div w:id="1200317887">
          <w:marLeft w:val="0"/>
          <w:marRight w:val="0"/>
          <w:marTop w:val="0"/>
          <w:marBottom w:val="0"/>
          <w:divBdr>
            <w:top w:val="none" w:sz="0" w:space="0" w:color="auto"/>
            <w:left w:val="none" w:sz="0" w:space="0" w:color="auto"/>
            <w:bottom w:val="none" w:sz="0" w:space="0" w:color="auto"/>
            <w:right w:val="none" w:sz="0" w:space="0" w:color="auto"/>
          </w:divBdr>
          <w:divsChild>
            <w:div w:id="480466002">
              <w:marLeft w:val="0"/>
              <w:marRight w:val="0"/>
              <w:marTop w:val="0"/>
              <w:marBottom w:val="0"/>
              <w:divBdr>
                <w:top w:val="none" w:sz="0" w:space="0" w:color="auto"/>
                <w:left w:val="none" w:sz="0" w:space="0" w:color="auto"/>
                <w:bottom w:val="none" w:sz="0" w:space="0" w:color="auto"/>
                <w:right w:val="none" w:sz="0" w:space="0" w:color="auto"/>
              </w:divBdr>
            </w:div>
            <w:div w:id="450365123">
              <w:marLeft w:val="0"/>
              <w:marRight w:val="0"/>
              <w:marTop w:val="0"/>
              <w:marBottom w:val="0"/>
              <w:divBdr>
                <w:top w:val="none" w:sz="0" w:space="0" w:color="auto"/>
                <w:left w:val="none" w:sz="0" w:space="0" w:color="auto"/>
                <w:bottom w:val="none" w:sz="0" w:space="0" w:color="auto"/>
                <w:right w:val="none" w:sz="0" w:space="0" w:color="auto"/>
              </w:divBdr>
            </w:div>
            <w:div w:id="1754088450">
              <w:marLeft w:val="0"/>
              <w:marRight w:val="0"/>
              <w:marTop w:val="0"/>
              <w:marBottom w:val="0"/>
              <w:divBdr>
                <w:top w:val="none" w:sz="0" w:space="0" w:color="auto"/>
                <w:left w:val="none" w:sz="0" w:space="0" w:color="auto"/>
                <w:bottom w:val="none" w:sz="0" w:space="0" w:color="auto"/>
                <w:right w:val="none" w:sz="0" w:space="0" w:color="auto"/>
              </w:divBdr>
            </w:div>
            <w:div w:id="332606362">
              <w:marLeft w:val="0"/>
              <w:marRight w:val="0"/>
              <w:marTop w:val="0"/>
              <w:marBottom w:val="0"/>
              <w:divBdr>
                <w:top w:val="none" w:sz="0" w:space="0" w:color="auto"/>
                <w:left w:val="none" w:sz="0" w:space="0" w:color="auto"/>
                <w:bottom w:val="none" w:sz="0" w:space="0" w:color="auto"/>
                <w:right w:val="none" w:sz="0" w:space="0" w:color="auto"/>
              </w:divBdr>
            </w:div>
          </w:divsChild>
        </w:div>
        <w:div w:id="1499736250">
          <w:marLeft w:val="0"/>
          <w:marRight w:val="0"/>
          <w:marTop w:val="0"/>
          <w:marBottom w:val="0"/>
          <w:divBdr>
            <w:top w:val="none" w:sz="0" w:space="0" w:color="auto"/>
            <w:left w:val="none" w:sz="0" w:space="0" w:color="auto"/>
            <w:bottom w:val="none" w:sz="0" w:space="0" w:color="auto"/>
            <w:right w:val="none" w:sz="0" w:space="0" w:color="auto"/>
          </w:divBdr>
          <w:divsChild>
            <w:div w:id="2052460539">
              <w:marLeft w:val="0"/>
              <w:marRight w:val="0"/>
              <w:marTop w:val="0"/>
              <w:marBottom w:val="0"/>
              <w:divBdr>
                <w:top w:val="none" w:sz="0" w:space="0" w:color="auto"/>
                <w:left w:val="none" w:sz="0" w:space="0" w:color="auto"/>
                <w:bottom w:val="none" w:sz="0" w:space="0" w:color="auto"/>
                <w:right w:val="none" w:sz="0" w:space="0" w:color="auto"/>
              </w:divBdr>
            </w:div>
            <w:div w:id="1914195077">
              <w:marLeft w:val="0"/>
              <w:marRight w:val="0"/>
              <w:marTop w:val="0"/>
              <w:marBottom w:val="0"/>
              <w:divBdr>
                <w:top w:val="none" w:sz="0" w:space="0" w:color="auto"/>
                <w:left w:val="none" w:sz="0" w:space="0" w:color="auto"/>
                <w:bottom w:val="none" w:sz="0" w:space="0" w:color="auto"/>
                <w:right w:val="none" w:sz="0" w:space="0" w:color="auto"/>
              </w:divBdr>
            </w:div>
            <w:div w:id="370617677">
              <w:marLeft w:val="0"/>
              <w:marRight w:val="0"/>
              <w:marTop w:val="0"/>
              <w:marBottom w:val="0"/>
              <w:divBdr>
                <w:top w:val="none" w:sz="0" w:space="0" w:color="auto"/>
                <w:left w:val="none" w:sz="0" w:space="0" w:color="auto"/>
                <w:bottom w:val="none" w:sz="0" w:space="0" w:color="auto"/>
                <w:right w:val="none" w:sz="0" w:space="0" w:color="auto"/>
              </w:divBdr>
            </w:div>
            <w:div w:id="450057424">
              <w:marLeft w:val="0"/>
              <w:marRight w:val="0"/>
              <w:marTop w:val="0"/>
              <w:marBottom w:val="0"/>
              <w:divBdr>
                <w:top w:val="none" w:sz="0" w:space="0" w:color="auto"/>
                <w:left w:val="none" w:sz="0" w:space="0" w:color="auto"/>
                <w:bottom w:val="none" w:sz="0" w:space="0" w:color="auto"/>
                <w:right w:val="none" w:sz="0" w:space="0" w:color="auto"/>
              </w:divBdr>
            </w:div>
          </w:divsChild>
        </w:div>
        <w:div w:id="1933975605">
          <w:marLeft w:val="0"/>
          <w:marRight w:val="0"/>
          <w:marTop w:val="0"/>
          <w:marBottom w:val="0"/>
          <w:divBdr>
            <w:top w:val="none" w:sz="0" w:space="0" w:color="auto"/>
            <w:left w:val="none" w:sz="0" w:space="0" w:color="auto"/>
            <w:bottom w:val="none" w:sz="0" w:space="0" w:color="auto"/>
            <w:right w:val="none" w:sz="0" w:space="0" w:color="auto"/>
          </w:divBdr>
          <w:divsChild>
            <w:div w:id="97064782">
              <w:marLeft w:val="0"/>
              <w:marRight w:val="0"/>
              <w:marTop w:val="0"/>
              <w:marBottom w:val="0"/>
              <w:divBdr>
                <w:top w:val="none" w:sz="0" w:space="0" w:color="auto"/>
                <w:left w:val="none" w:sz="0" w:space="0" w:color="auto"/>
                <w:bottom w:val="none" w:sz="0" w:space="0" w:color="auto"/>
                <w:right w:val="none" w:sz="0" w:space="0" w:color="auto"/>
              </w:divBdr>
            </w:div>
            <w:div w:id="2072265095">
              <w:marLeft w:val="0"/>
              <w:marRight w:val="0"/>
              <w:marTop w:val="0"/>
              <w:marBottom w:val="0"/>
              <w:divBdr>
                <w:top w:val="none" w:sz="0" w:space="0" w:color="auto"/>
                <w:left w:val="none" w:sz="0" w:space="0" w:color="auto"/>
                <w:bottom w:val="none" w:sz="0" w:space="0" w:color="auto"/>
                <w:right w:val="none" w:sz="0" w:space="0" w:color="auto"/>
              </w:divBdr>
            </w:div>
            <w:div w:id="43919132">
              <w:marLeft w:val="0"/>
              <w:marRight w:val="0"/>
              <w:marTop w:val="0"/>
              <w:marBottom w:val="0"/>
              <w:divBdr>
                <w:top w:val="none" w:sz="0" w:space="0" w:color="auto"/>
                <w:left w:val="none" w:sz="0" w:space="0" w:color="auto"/>
                <w:bottom w:val="none" w:sz="0" w:space="0" w:color="auto"/>
                <w:right w:val="none" w:sz="0" w:space="0" w:color="auto"/>
              </w:divBdr>
            </w:div>
            <w:div w:id="852181470">
              <w:marLeft w:val="0"/>
              <w:marRight w:val="0"/>
              <w:marTop w:val="0"/>
              <w:marBottom w:val="0"/>
              <w:divBdr>
                <w:top w:val="none" w:sz="0" w:space="0" w:color="auto"/>
                <w:left w:val="none" w:sz="0" w:space="0" w:color="auto"/>
                <w:bottom w:val="none" w:sz="0" w:space="0" w:color="auto"/>
                <w:right w:val="none" w:sz="0" w:space="0" w:color="auto"/>
              </w:divBdr>
            </w:div>
          </w:divsChild>
        </w:div>
        <w:div w:id="1661349310">
          <w:marLeft w:val="0"/>
          <w:marRight w:val="0"/>
          <w:marTop w:val="0"/>
          <w:marBottom w:val="0"/>
          <w:divBdr>
            <w:top w:val="none" w:sz="0" w:space="0" w:color="auto"/>
            <w:left w:val="none" w:sz="0" w:space="0" w:color="auto"/>
            <w:bottom w:val="none" w:sz="0" w:space="0" w:color="auto"/>
            <w:right w:val="none" w:sz="0" w:space="0" w:color="auto"/>
          </w:divBdr>
          <w:divsChild>
            <w:div w:id="358747713">
              <w:marLeft w:val="0"/>
              <w:marRight w:val="0"/>
              <w:marTop w:val="0"/>
              <w:marBottom w:val="0"/>
              <w:divBdr>
                <w:top w:val="none" w:sz="0" w:space="0" w:color="auto"/>
                <w:left w:val="none" w:sz="0" w:space="0" w:color="auto"/>
                <w:bottom w:val="none" w:sz="0" w:space="0" w:color="auto"/>
                <w:right w:val="none" w:sz="0" w:space="0" w:color="auto"/>
              </w:divBdr>
            </w:div>
          </w:divsChild>
        </w:div>
        <w:div w:id="252128484">
          <w:marLeft w:val="0"/>
          <w:marRight w:val="0"/>
          <w:marTop w:val="0"/>
          <w:marBottom w:val="0"/>
          <w:divBdr>
            <w:top w:val="none" w:sz="0" w:space="0" w:color="auto"/>
            <w:left w:val="none" w:sz="0" w:space="0" w:color="auto"/>
            <w:bottom w:val="none" w:sz="0" w:space="0" w:color="auto"/>
            <w:right w:val="none" w:sz="0" w:space="0" w:color="auto"/>
          </w:divBdr>
          <w:divsChild>
            <w:div w:id="1779328178">
              <w:marLeft w:val="0"/>
              <w:marRight w:val="0"/>
              <w:marTop w:val="0"/>
              <w:marBottom w:val="0"/>
              <w:divBdr>
                <w:top w:val="none" w:sz="0" w:space="0" w:color="auto"/>
                <w:left w:val="none" w:sz="0" w:space="0" w:color="auto"/>
                <w:bottom w:val="none" w:sz="0" w:space="0" w:color="auto"/>
                <w:right w:val="none" w:sz="0" w:space="0" w:color="auto"/>
              </w:divBdr>
            </w:div>
            <w:div w:id="1602759489">
              <w:marLeft w:val="0"/>
              <w:marRight w:val="0"/>
              <w:marTop w:val="0"/>
              <w:marBottom w:val="0"/>
              <w:divBdr>
                <w:top w:val="none" w:sz="0" w:space="0" w:color="auto"/>
                <w:left w:val="none" w:sz="0" w:space="0" w:color="auto"/>
                <w:bottom w:val="none" w:sz="0" w:space="0" w:color="auto"/>
                <w:right w:val="none" w:sz="0" w:space="0" w:color="auto"/>
              </w:divBdr>
            </w:div>
            <w:div w:id="1076630550">
              <w:marLeft w:val="0"/>
              <w:marRight w:val="0"/>
              <w:marTop w:val="0"/>
              <w:marBottom w:val="0"/>
              <w:divBdr>
                <w:top w:val="none" w:sz="0" w:space="0" w:color="auto"/>
                <w:left w:val="none" w:sz="0" w:space="0" w:color="auto"/>
                <w:bottom w:val="none" w:sz="0" w:space="0" w:color="auto"/>
                <w:right w:val="none" w:sz="0" w:space="0" w:color="auto"/>
              </w:divBdr>
            </w:div>
          </w:divsChild>
        </w:div>
        <w:div w:id="1465005569">
          <w:marLeft w:val="0"/>
          <w:marRight w:val="0"/>
          <w:marTop w:val="0"/>
          <w:marBottom w:val="0"/>
          <w:divBdr>
            <w:top w:val="none" w:sz="0" w:space="0" w:color="auto"/>
            <w:left w:val="none" w:sz="0" w:space="0" w:color="auto"/>
            <w:bottom w:val="none" w:sz="0" w:space="0" w:color="auto"/>
            <w:right w:val="none" w:sz="0" w:space="0" w:color="auto"/>
          </w:divBdr>
          <w:divsChild>
            <w:div w:id="785466834">
              <w:marLeft w:val="0"/>
              <w:marRight w:val="0"/>
              <w:marTop w:val="0"/>
              <w:marBottom w:val="0"/>
              <w:divBdr>
                <w:top w:val="none" w:sz="0" w:space="0" w:color="auto"/>
                <w:left w:val="none" w:sz="0" w:space="0" w:color="auto"/>
                <w:bottom w:val="none" w:sz="0" w:space="0" w:color="auto"/>
                <w:right w:val="none" w:sz="0" w:space="0" w:color="auto"/>
              </w:divBdr>
            </w:div>
            <w:div w:id="1485471108">
              <w:marLeft w:val="0"/>
              <w:marRight w:val="0"/>
              <w:marTop w:val="0"/>
              <w:marBottom w:val="0"/>
              <w:divBdr>
                <w:top w:val="none" w:sz="0" w:space="0" w:color="auto"/>
                <w:left w:val="none" w:sz="0" w:space="0" w:color="auto"/>
                <w:bottom w:val="none" w:sz="0" w:space="0" w:color="auto"/>
                <w:right w:val="none" w:sz="0" w:space="0" w:color="auto"/>
              </w:divBdr>
            </w:div>
            <w:div w:id="1451558004">
              <w:marLeft w:val="0"/>
              <w:marRight w:val="0"/>
              <w:marTop w:val="0"/>
              <w:marBottom w:val="0"/>
              <w:divBdr>
                <w:top w:val="none" w:sz="0" w:space="0" w:color="auto"/>
                <w:left w:val="none" w:sz="0" w:space="0" w:color="auto"/>
                <w:bottom w:val="none" w:sz="0" w:space="0" w:color="auto"/>
                <w:right w:val="none" w:sz="0" w:space="0" w:color="auto"/>
              </w:divBdr>
            </w:div>
          </w:divsChild>
        </w:div>
        <w:div w:id="2125731248">
          <w:marLeft w:val="0"/>
          <w:marRight w:val="0"/>
          <w:marTop w:val="0"/>
          <w:marBottom w:val="0"/>
          <w:divBdr>
            <w:top w:val="none" w:sz="0" w:space="0" w:color="auto"/>
            <w:left w:val="none" w:sz="0" w:space="0" w:color="auto"/>
            <w:bottom w:val="none" w:sz="0" w:space="0" w:color="auto"/>
            <w:right w:val="none" w:sz="0" w:space="0" w:color="auto"/>
          </w:divBdr>
          <w:divsChild>
            <w:div w:id="1483615432">
              <w:marLeft w:val="0"/>
              <w:marRight w:val="0"/>
              <w:marTop w:val="0"/>
              <w:marBottom w:val="0"/>
              <w:divBdr>
                <w:top w:val="none" w:sz="0" w:space="0" w:color="auto"/>
                <w:left w:val="none" w:sz="0" w:space="0" w:color="auto"/>
                <w:bottom w:val="none" w:sz="0" w:space="0" w:color="auto"/>
                <w:right w:val="none" w:sz="0" w:space="0" w:color="auto"/>
              </w:divBdr>
            </w:div>
            <w:div w:id="1308244066">
              <w:marLeft w:val="0"/>
              <w:marRight w:val="0"/>
              <w:marTop w:val="0"/>
              <w:marBottom w:val="0"/>
              <w:divBdr>
                <w:top w:val="none" w:sz="0" w:space="0" w:color="auto"/>
                <w:left w:val="none" w:sz="0" w:space="0" w:color="auto"/>
                <w:bottom w:val="none" w:sz="0" w:space="0" w:color="auto"/>
                <w:right w:val="none" w:sz="0" w:space="0" w:color="auto"/>
              </w:divBdr>
            </w:div>
            <w:div w:id="1135873328">
              <w:marLeft w:val="0"/>
              <w:marRight w:val="0"/>
              <w:marTop w:val="0"/>
              <w:marBottom w:val="0"/>
              <w:divBdr>
                <w:top w:val="none" w:sz="0" w:space="0" w:color="auto"/>
                <w:left w:val="none" w:sz="0" w:space="0" w:color="auto"/>
                <w:bottom w:val="none" w:sz="0" w:space="0" w:color="auto"/>
                <w:right w:val="none" w:sz="0" w:space="0" w:color="auto"/>
              </w:divBdr>
            </w:div>
          </w:divsChild>
        </w:div>
        <w:div w:id="1037967861">
          <w:marLeft w:val="0"/>
          <w:marRight w:val="0"/>
          <w:marTop w:val="0"/>
          <w:marBottom w:val="0"/>
          <w:divBdr>
            <w:top w:val="none" w:sz="0" w:space="0" w:color="auto"/>
            <w:left w:val="none" w:sz="0" w:space="0" w:color="auto"/>
            <w:bottom w:val="none" w:sz="0" w:space="0" w:color="auto"/>
            <w:right w:val="none" w:sz="0" w:space="0" w:color="auto"/>
          </w:divBdr>
          <w:divsChild>
            <w:div w:id="550769220">
              <w:marLeft w:val="0"/>
              <w:marRight w:val="0"/>
              <w:marTop w:val="0"/>
              <w:marBottom w:val="0"/>
              <w:divBdr>
                <w:top w:val="none" w:sz="0" w:space="0" w:color="auto"/>
                <w:left w:val="none" w:sz="0" w:space="0" w:color="auto"/>
                <w:bottom w:val="none" w:sz="0" w:space="0" w:color="auto"/>
                <w:right w:val="none" w:sz="0" w:space="0" w:color="auto"/>
              </w:divBdr>
            </w:div>
            <w:div w:id="1671518164">
              <w:marLeft w:val="0"/>
              <w:marRight w:val="0"/>
              <w:marTop w:val="0"/>
              <w:marBottom w:val="0"/>
              <w:divBdr>
                <w:top w:val="none" w:sz="0" w:space="0" w:color="auto"/>
                <w:left w:val="none" w:sz="0" w:space="0" w:color="auto"/>
                <w:bottom w:val="none" w:sz="0" w:space="0" w:color="auto"/>
                <w:right w:val="none" w:sz="0" w:space="0" w:color="auto"/>
              </w:divBdr>
            </w:div>
            <w:div w:id="1872644000">
              <w:marLeft w:val="0"/>
              <w:marRight w:val="0"/>
              <w:marTop w:val="0"/>
              <w:marBottom w:val="0"/>
              <w:divBdr>
                <w:top w:val="none" w:sz="0" w:space="0" w:color="auto"/>
                <w:left w:val="none" w:sz="0" w:space="0" w:color="auto"/>
                <w:bottom w:val="none" w:sz="0" w:space="0" w:color="auto"/>
                <w:right w:val="none" w:sz="0" w:space="0" w:color="auto"/>
              </w:divBdr>
            </w:div>
            <w:div w:id="1624848032">
              <w:marLeft w:val="0"/>
              <w:marRight w:val="0"/>
              <w:marTop w:val="0"/>
              <w:marBottom w:val="0"/>
              <w:divBdr>
                <w:top w:val="none" w:sz="0" w:space="0" w:color="auto"/>
                <w:left w:val="none" w:sz="0" w:space="0" w:color="auto"/>
                <w:bottom w:val="none" w:sz="0" w:space="0" w:color="auto"/>
                <w:right w:val="none" w:sz="0" w:space="0" w:color="auto"/>
              </w:divBdr>
            </w:div>
          </w:divsChild>
        </w:div>
        <w:div w:id="642201544">
          <w:marLeft w:val="0"/>
          <w:marRight w:val="0"/>
          <w:marTop w:val="0"/>
          <w:marBottom w:val="0"/>
          <w:divBdr>
            <w:top w:val="none" w:sz="0" w:space="0" w:color="auto"/>
            <w:left w:val="none" w:sz="0" w:space="0" w:color="auto"/>
            <w:bottom w:val="none" w:sz="0" w:space="0" w:color="auto"/>
            <w:right w:val="none" w:sz="0" w:space="0" w:color="auto"/>
          </w:divBdr>
          <w:divsChild>
            <w:div w:id="1440373966">
              <w:marLeft w:val="0"/>
              <w:marRight w:val="0"/>
              <w:marTop w:val="0"/>
              <w:marBottom w:val="0"/>
              <w:divBdr>
                <w:top w:val="none" w:sz="0" w:space="0" w:color="auto"/>
                <w:left w:val="none" w:sz="0" w:space="0" w:color="auto"/>
                <w:bottom w:val="none" w:sz="0" w:space="0" w:color="auto"/>
                <w:right w:val="none" w:sz="0" w:space="0" w:color="auto"/>
              </w:divBdr>
            </w:div>
            <w:div w:id="1638410366">
              <w:marLeft w:val="0"/>
              <w:marRight w:val="0"/>
              <w:marTop w:val="0"/>
              <w:marBottom w:val="0"/>
              <w:divBdr>
                <w:top w:val="none" w:sz="0" w:space="0" w:color="auto"/>
                <w:left w:val="none" w:sz="0" w:space="0" w:color="auto"/>
                <w:bottom w:val="none" w:sz="0" w:space="0" w:color="auto"/>
                <w:right w:val="none" w:sz="0" w:space="0" w:color="auto"/>
              </w:divBdr>
            </w:div>
            <w:div w:id="1228611616">
              <w:marLeft w:val="0"/>
              <w:marRight w:val="0"/>
              <w:marTop w:val="0"/>
              <w:marBottom w:val="0"/>
              <w:divBdr>
                <w:top w:val="none" w:sz="0" w:space="0" w:color="auto"/>
                <w:left w:val="none" w:sz="0" w:space="0" w:color="auto"/>
                <w:bottom w:val="none" w:sz="0" w:space="0" w:color="auto"/>
                <w:right w:val="none" w:sz="0" w:space="0" w:color="auto"/>
              </w:divBdr>
            </w:div>
            <w:div w:id="190459795">
              <w:marLeft w:val="0"/>
              <w:marRight w:val="0"/>
              <w:marTop w:val="0"/>
              <w:marBottom w:val="0"/>
              <w:divBdr>
                <w:top w:val="none" w:sz="0" w:space="0" w:color="auto"/>
                <w:left w:val="none" w:sz="0" w:space="0" w:color="auto"/>
                <w:bottom w:val="none" w:sz="0" w:space="0" w:color="auto"/>
                <w:right w:val="none" w:sz="0" w:space="0" w:color="auto"/>
              </w:divBdr>
            </w:div>
          </w:divsChild>
        </w:div>
        <w:div w:id="718556595">
          <w:marLeft w:val="0"/>
          <w:marRight w:val="0"/>
          <w:marTop w:val="0"/>
          <w:marBottom w:val="0"/>
          <w:divBdr>
            <w:top w:val="none" w:sz="0" w:space="0" w:color="auto"/>
            <w:left w:val="none" w:sz="0" w:space="0" w:color="auto"/>
            <w:bottom w:val="none" w:sz="0" w:space="0" w:color="auto"/>
            <w:right w:val="none" w:sz="0" w:space="0" w:color="auto"/>
          </w:divBdr>
          <w:divsChild>
            <w:div w:id="277565055">
              <w:marLeft w:val="0"/>
              <w:marRight w:val="0"/>
              <w:marTop w:val="0"/>
              <w:marBottom w:val="0"/>
              <w:divBdr>
                <w:top w:val="none" w:sz="0" w:space="0" w:color="auto"/>
                <w:left w:val="none" w:sz="0" w:space="0" w:color="auto"/>
                <w:bottom w:val="none" w:sz="0" w:space="0" w:color="auto"/>
                <w:right w:val="none" w:sz="0" w:space="0" w:color="auto"/>
              </w:divBdr>
            </w:div>
            <w:div w:id="1780489095">
              <w:marLeft w:val="0"/>
              <w:marRight w:val="0"/>
              <w:marTop w:val="0"/>
              <w:marBottom w:val="0"/>
              <w:divBdr>
                <w:top w:val="none" w:sz="0" w:space="0" w:color="auto"/>
                <w:left w:val="none" w:sz="0" w:space="0" w:color="auto"/>
                <w:bottom w:val="none" w:sz="0" w:space="0" w:color="auto"/>
                <w:right w:val="none" w:sz="0" w:space="0" w:color="auto"/>
              </w:divBdr>
            </w:div>
            <w:div w:id="112941460">
              <w:marLeft w:val="0"/>
              <w:marRight w:val="0"/>
              <w:marTop w:val="0"/>
              <w:marBottom w:val="0"/>
              <w:divBdr>
                <w:top w:val="none" w:sz="0" w:space="0" w:color="auto"/>
                <w:left w:val="none" w:sz="0" w:space="0" w:color="auto"/>
                <w:bottom w:val="none" w:sz="0" w:space="0" w:color="auto"/>
                <w:right w:val="none" w:sz="0" w:space="0" w:color="auto"/>
              </w:divBdr>
            </w:div>
            <w:div w:id="2109888843">
              <w:marLeft w:val="0"/>
              <w:marRight w:val="0"/>
              <w:marTop w:val="0"/>
              <w:marBottom w:val="0"/>
              <w:divBdr>
                <w:top w:val="none" w:sz="0" w:space="0" w:color="auto"/>
                <w:left w:val="none" w:sz="0" w:space="0" w:color="auto"/>
                <w:bottom w:val="none" w:sz="0" w:space="0" w:color="auto"/>
                <w:right w:val="none" w:sz="0" w:space="0" w:color="auto"/>
              </w:divBdr>
            </w:div>
          </w:divsChild>
        </w:div>
        <w:div w:id="1790128219">
          <w:marLeft w:val="0"/>
          <w:marRight w:val="0"/>
          <w:marTop w:val="0"/>
          <w:marBottom w:val="0"/>
          <w:divBdr>
            <w:top w:val="none" w:sz="0" w:space="0" w:color="auto"/>
            <w:left w:val="none" w:sz="0" w:space="0" w:color="auto"/>
            <w:bottom w:val="none" w:sz="0" w:space="0" w:color="auto"/>
            <w:right w:val="none" w:sz="0" w:space="0" w:color="auto"/>
          </w:divBdr>
          <w:divsChild>
            <w:div w:id="2037458726">
              <w:marLeft w:val="0"/>
              <w:marRight w:val="0"/>
              <w:marTop w:val="0"/>
              <w:marBottom w:val="0"/>
              <w:divBdr>
                <w:top w:val="none" w:sz="0" w:space="0" w:color="auto"/>
                <w:left w:val="none" w:sz="0" w:space="0" w:color="auto"/>
                <w:bottom w:val="none" w:sz="0" w:space="0" w:color="auto"/>
                <w:right w:val="none" w:sz="0" w:space="0" w:color="auto"/>
              </w:divBdr>
            </w:div>
          </w:divsChild>
        </w:div>
        <w:div w:id="1822428770">
          <w:marLeft w:val="0"/>
          <w:marRight w:val="0"/>
          <w:marTop w:val="0"/>
          <w:marBottom w:val="0"/>
          <w:divBdr>
            <w:top w:val="none" w:sz="0" w:space="0" w:color="auto"/>
            <w:left w:val="none" w:sz="0" w:space="0" w:color="auto"/>
            <w:bottom w:val="none" w:sz="0" w:space="0" w:color="auto"/>
            <w:right w:val="none" w:sz="0" w:space="0" w:color="auto"/>
          </w:divBdr>
          <w:divsChild>
            <w:div w:id="1013724811">
              <w:marLeft w:val="0"/>
              <w:marRight w:val="0"/>
              <w:marTop w:val="0"/>
              <w:marBottom w:val="0"/>
              <w:divBdr>
                <w:top w:val="none" w:sz="0" w:space="0" w:color="auto"/>
                <w:left w:val="none" w:sz="0" w:space="0" w:color="auto"/>
                <w:bottom w:val="none" w:sz="0" w:space="0" w:color="auto"/>
                <w:right w:val="none" w:sz="0" w:space="0" w:color="auto"/>
              </w:divBdr>
            </w:div>
            <w:div w:id="1024481837">
              <w:marLeft w:val="0"/>
              <w:marRight w:val="0"/>
              <w:marTop w:val="0"/>
              <w:marBottom w:val="0"/>
              <w:divBdr>
                <w:top w:val="none" w:sz="0" w:space="0" w:color="auto"/>
                <w:left w:val="none" w:sz="0" w:space="0" w:color="auto"/>
                <w:bottom w:val="none" w:sz="0" w:space="0" w:color="auto"/>
                <w:right w:val="none" w:sz="0" w:space="0" w:color="auto"/>
              </w:divBdr>
            </w:div>
            <w:div w:id="75830882">
              <w:marLeft w:val="0"/>
              <w:marRight w:val="0"/>
              <w:marTop w:val="0"/>
              <w:marBottom w:val="0"/>
              <w:divBdr>
                <w:top w:val="none" w:sz="0" w:space="0" w:color="auto"/>
                <w:left w:val="none" w:sz="0" w:space="0" w:color="auto"/>
                <w:bottom w:val="none" w:sz="0" w:space="0" w:color="auto"/>
                <w:right w:val="none" w:sz="0" w:space="0" w:color="auto"/>
              </w:divBdr>
            </w:div>
            <w:div w:id="788085643">
              <w:marLeft w:val="0"/>
              <w:marRight w:val="0"/>
              <w:marTop w:val="0"/>
              <w:marBottom w:val="0"/>
              <w:divBdr>
                <w:top w:val="none" w:sz="0" w:space="0" w:color="auto"/>
                <w:left w:val="none" w:sz="0" w:space="0" w:color="auto"/>
                <w:bottom w:val="none" w:sz="0" w:space="0" w:color="auto"/>
                <w:right w:val="none" w:sz="0" w:space="0" w:color="auto"/>
              </w:divBdr>
            </w:div>
          </w:divsChild>
        </w:div>
        <w:div w:id="226035633">
          <w:marLeft w:val="0"/>
          <w:marRight w:val="0"/>
          <w:marTop w:val="0"/>
          <w:marBottom w:val="0"/>
          <w:divBdr>
            <w:top w:val="none" w:sz="0" w:space="0" w:color="auto"/>
            <w:left w:val="none" w:sz="0" w:space="0" w:color="auto"/>
            <w:bottom w:val="none" w:sz="0" w:space="0" w:color="auto"/>
            <w:right w:val="none" w:sz="0" w:space="0" w:color="auto"/>
          </w:divBdr>
          <w:divsChild>
            <w:div w:id="1539125266">
              <w:marLeft w:val="0"/>
              <w:marRight w:val="0"/>
              <w:marTop w:val="0"/>
              <w:marBottom w:val="0"/>
              <w:divBdr>
                <w:top w:val="none" w:sz="0" w:space="0" w:color="auto"/>
                <w:left w:val="none" w:sz="0" w:space="0" w:color="auto"/>
                <w:bottom w:val="none" w:sz="0" w:space="0" w:color="auto"/>
                <w:right w:val="none" w:sz="0" w:space="0" w:color="auto"/>
              </w:divBdr>
            </w:div>
            <w:div w:id="696472502">
              <w:marLeft w:val="0"/>
              <w:marRight w:val="0"/>
              <w:marTop w:val="0"/>
              <w:marBottom w:val="0"/>
              <w:divBdr>
                <w:top w:val="none" w:sz="0" w:space="0" w:color="auto"/>
                <w:left w:val="none" w:sz="0" w:space="0" w:color="auto"/>
                <w:bottom w:val="none" w:sz="0" w:space="0" w:color="auto"/>
                <w:right w:val="none" w:sz="0" w:space="0" w:color="auto"/>
              </w:divBdr>
            </w:div>
            <w:div w:id="503126620">
              <w:marLeft w:val="0"/>
              <w:marRight w:val="0"/>
              <w:marTop w:val="0"/>
              <w:marBottom w:val="0"/>
              <w:divBdr>
                <w:top w:val="none" w:sz="0" w:space="0" w:color="auto"/>
                <w:left w:val="none" w:sz="0" w:space="0" w:color="auto"/>
                <w:bottom w:val="none" w:sz="0" w:space="0" w:color="auto"/>
                <w:right w:val="none" w:sz="0" w:space="0" w:color="auto"/>
              </w:divBdr>
            </w:div>
            <w:div w:id="910306710">
              <w:marLeft w:val="0"/>
              <w:marRight w:val="0"/>
              <w:marTop w:val="0"/>
              <w:marBottom w:val="0"/>
              <w:divBdr>
                <w:top w:val="none" w:sz="0" w:space="0" w:color="auto"/>
                <w:left w:val="none" w:sz="0" w:space="0" w:color="auto"/>
                <w:bottom w:val="none" w:sz="0" w:space="0" w:color="auto"/>
                <w:right w:val="none" w:sz="0" w:space="0" w:color="auto"/>
              </w:divBdr>
            </w:div>
            <w:div w:id="848833481">
              <w:marLeft w:val="0"/>
              <w:marRight w:val="0"/>
              <w:marTop w:val="0"/>
              <w:marBottom w:val="0"/>
              <w:divBdr>
                <w:top w:val="none" w:sz="0" w:space="0" w:color="auto"/>
                <w:left w:val="none" w:sz="0" w:space="0" w:color="auto"/>
                <w:bottom w:val="none" w:sz="0" w:space="0" w:color="auto"/>
                <w:right w:val="none" w:sz="0" w:space="0" w:color="auto"/>
              </w:divBdr>
            </w:div>
            <w:div w:id="1500728829">
              <w:marLeft w:val="0"/>
              <w:marRight w:val="0"/>
              <w:marTop w:val="0"/>
              <w:marBottom w:val="0"/>
              <w:divBdr>
                <w:top w:val="none" w:sz="0" w:space="0" w:color="auto"/>
                <w:left w:val="none" w:sz="0" w:space="0" w:color="auto"/>
                <w:bottom w:val="none" w:sz="0" w:space="0" w:color="auto"/>
                <w:right w:val="none" w:sz="0" w:space="0" w:color="auto"/>
              </w:divBdr>
            </w:div>
          </w:divsChild>
        </w:div>
        <w:div w:id="493424089">
          <w:marLeft w:val="0"/>
          <w:marRight w:val="0"/>
          <w:marTop w:val="0"/>
          <w:marBottom w:val="0"/>
          <w:divBdr>
            <w:top w:val="none" w:sz="0" w:space="0" w:color="auto"/>
            <w:left w:val="none" w:sz="0" w:space="0" w:color="auto"/>
            <w:bottom w:val="none" w:sz="0" w:space="0" w:color="auto"/>
            <w:right w:val="none" w:sz="0" w:space="0" w:color="auto"/>
          </w:divBdr>
          <w:divsChild>
            <w:div w:id="351490402">
              <w:marLeft w:val="0"/>
              <w:marRight w:val="0"/>
              <w:marTop w:val="0"/>
              <w:marBottom w:val="0"/>
              <w:divBdr>
                <w:top w:val="none" w:sz="0" w:space="0" w:color="auto"/>
                <w:left w:val="none" w:sz="0" w:space="0" w:color="auto"/>
                <w:bottom w:val="none" w:sz="0" w:space="0" w:color="auto"/>
                <w:right w:val="none" w:sz="0" w:space="0" w:color="auto"/>
              </w:divBdr>
            </w:div>
            <w:div w:id="2106684271">
              <w:marLeft w:val="0"/>
              <w:marRight w:val="0"/>
              <w:marTop w:val="0"/>
              <w:marBottom w:val="0"/>
              <w:divBdr>
                <w:top w:val="none" w:sz="0" w:space="0" w:color="auto"/>
                <w:left w:val="none" w:sz="0" w:space="0" w:color="auto"/>
                <w:bottom w:val="none" w:sz="0" w:space="0" w:color="auto"/>
                <w:right w:val="none" w:sz="0" w:space="0" w:color="auto"/>
              </w:divBdr>
            </w:div>
            <w:div w:id="91320715">
              <w:marLeft w:val="0"/>
              <w:marRight w:val="0"/>
              <w:marTop w:val="0"/>
              <w:marBottom w:val="0"/>
              <w:divBdr>
                <w:top w:val="none" w:sz="0" w:space="0" w:color="auto"/>
                <w:left w:val="none" w:sz="0" w:space="0" w:color="auto"/>
                <w:bottom w:val="none" w:sz="0" w:space="0" w:color="auto"/>
                <w:right w:val="none" w:sz="0" w:space="0" w:color="auto"/>
              </w:divBdr>
            </w:div>
            <w:div w:id="603416541">
              <w:marLeft w:val="0"/>
              <w:marRight w:val="0"/>
              <w:marTop w:val="0"/>
              <w:marBottom w:val="0"/>
              <w:divBdr>
                <w:top w:val="none" w:sz="0" w:space="0" w:color="auto"/>
                <w:left w:val="none" w:sz="0" w:space="0" w:color="auto"/>
                <w:bottom w:val="none" w:sz="0" w:space="0" w:color="auto"/>
                <w:right w:val="none" w:sz="0" w:space="0" w:color="auto"/>
              </w:divBdr>
            </w:div>
            <w:div w:id="1145463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877448">
      <w:bodyDiv w:val="1"/>
      <w:marLeft w:val="0"/>
      <w:marRight w:val="0"/>
      <w:marTop w:val="0"/>
      <w:marBottom w:val="0"/>
      <w:divBdr>
        <w:top w:val="none" w:sz="0" w:space="0" w:color="auto"/>
        <w:left w:val="none" w:sz="0" w:space="0" w:color="auto"/>
        <w:bottom w:val="none" w:sz="0" w:space="0" w:color="auto"/>
        <w:right w:val="none" w:sz="0" w:space="0" w:color="auto"/>
      </w:divBdr>
    </w:div>
    <w:div w:id="642077243">
      <w:bodyDiv w:val="1"/>
      <w:marLeft w:val="0"/>
      <w:marRight w:val="0"/>
      <w:marTop w:val="0"/>
      <w:marBottom w:val="0"/>
      <w:divBdr>
        <w:top w:val="none" w:sz="0" w:space="0" w:color="auto"/>
        <w:left w:val="none" w:sz="0" w:space="0" w:color="auto"/>
        <w:bottom w:val="none" w:sz="0" w:space="0" w:color="auto"/>
        <w:right w:val="none" w:sz="0" w:space="0" w:color="auto"/>
      </w:divBdr>
      <w:divsChild>
        <w:div w:id="217937830">
          <w:marLeft w:val="0"/>
          <w:marRight w:val="0"/>
          <w:marTop w:val="0"/>
          <w:marBottom w:val="0"/>
          <w:divBdr>
            <w:top w:val="none" w:sz="0" w:space="0" w:color="auto"/>
            <w:left w:val="none" w:sz="0" w:space="0" w:color="auto"/>
            <w:bottom w:val="none" w:sz="0" w:space="0" w:color="auto"/>
            <w:right w:val="none" w:sz="0" w:space="0" w:color="auto"/>
          </w:divBdr>
          <w:divsChild>
            <w:div w:id="596793958">
              <w:marLeft w:val="0"/>
              <w:marRight w:val="0"/>
              <w:marTop w:val="0"/>
              <w:marBottom w:val="0"/>
              <w:divBdr>
                <w:top w:val="none" w:sz="0" w:space="0" w:color="auto"/>
                <w:left w:val="none" w:sz="0" w:space="0" w:color="auto"/>
                <w:bottom w:val="none" w:sz="0" w:space="0" w:color="auto"/>
                <w:right w:val="none" w:sz="0" w:space="0" w:color="auto"/>
              </w:divBdr>
            </w:div>
            <w:div w:id="1196385327">
              <w:marLeft w:val="0"/>
              <w:marRight w:val="0"/>
              <w:marTop w:val="0"/>
              <w:marBottom w:val="0"/>
              <w:divBdr>
                <w:top w:val="none" w:sz="0" w:space="0" w:color="auto"/>
                <w:left w:val="none" w:sz="0" w:space="0" w:color="auto"/>
                <w:bottom w:val="none" w:sz="0" w:space="0" w:color="auto"/>
                <w:right w:val="none" w:sz="0" w:space="0" w:color="auto"/>
              </w:divBdr>
            </w:div>
          </w:divsChild>
        </w:div>
        <w:div w:id="1583224734">
          <w:marLeft w:val="0"/>
          <w:marRight w:val="0"/>
          <w:marTop w:val="0"/>
          <w:marBottom w:val="0"/>
          <w:divBdr>
            <w:top w:val="none" w:sz="0" w:space="0" w:color="auto"/>
            <w:left w:val="none" w:sz="0" w:space="0" w:color="auto"/>
            <w:bottom w:val="none" w:sz="0" w:space="0" w:color="auto"/>
            <w:right w:val="none" w:sz="0" w:space="0" w:color="auto"/>
          </w:divBdr>
          <w:divsChild>
            <w:div w:id="1448281081">
              <w:marLeft w:val="0"/>
              <w:marRight w:val="0"/>
              <w:marTop w:val="0"/>
              <w:marBottom w:val="0"/>
              <w:divBdr>
                <w:top w:val="none" w:sz="0" w:space="0" w:color="auto"/>
                <w:left w:val="none" w:sz="0" w:space="0" w:color="auto"/>
                <w:bottom w:val="none" w:sz="0" w:space="0" w:color="auto"/>
                <w:right w:val="none" w:sz="0" w:space="0" w:color="auto"/>
              </w:divBdr>
            </w:div>
            <w:div w:id="261501027">
              <w:marLeft w:val="0"/>
              <w:marRight w:val="0"/>
              <w:marTop w:val="0"/>
              <w:marBottom w:val="0"/>
              <w:divBdr>
                <w:top w:val="none" w:sz="0" w:space="0" w:color="auto"/>
                <w:left w:val="none" w:sz="0" w:space="0" w:color="auto"/>
                <w:bottom w:val="none" w:sz="0" w:space="0" w:color="auto"/>
                <w:right w:val="none" w:sz="0" w:space="0" w:color="auto"/>
              </w:divBdr>
            </w:div>
            <w:div w:id="1171066225">
              <w:marLeft w:val="0"/>
              <w:marRight w:val="0"/>
              <w:marTop w:val="0"/>
              <w:marBottom w:val="0"/>
              <w:divBdr>
                <w:top w:val="none" w:sz="0" w:space="0" w:color="auto"/>
                <w:left w:val="none" w:sz="0" w:space="0" w:color="auto"/>
                <w:bottom w:val="none" w:sz="0" w:space="0" w:color="auto"/>
                <w:right w:val="none" w:sz="0" w:space="0" w:color="auto"/>
              </w:divBdr>
            </w:div>
            <w:div w:id="291637127">
              <w:marLeft w:val="0"/>
              <w:marRight w:val="0"/>
              <w:marTop w:val="0"/>
              <w:marBottom w:val="0"/>
              <w:divBdr>
                <w:top w:val="none" w:sz="0" w:space="0" w:color="auto"/>
                <w:left w:val="none" w:sz="0" w:space="0" w:color="auto"/>
                <w:bottom w:val="none" w:sz="0" w:space="0" w:color="auto"/>
                <w:right w:val="none" w:sz="0" w:space="0" w:color="auto"/>
              </w:divBdr>
            </w:div>
            <w:div w:id="2131044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505383">
      <w:bodyDiv w:val="1"/>
      <w:marLeft w:val="0"/>
      <w:marRight w:val="0"/>
      <w:marTop w:val="0"/>
      <w:marBottom w:val="0"/>
      <w:divBdr>
        <w:top w:val="none" w:sz="0" w:space="0" w:color="auto"/>
        <w:left w:val="none" w:sz="0" w:space="0" w:color="auto"/>
        <w:bottom w:val="none" w:sz="0" w:space="0" w:color="auto"/>
        <w:right w:val="none" w:sz="0" w:space="0" w:color="auto"/>
      </w:divBdr>
    </w:div>
    <w:div w:id="654258503">
      <w:bodyDiv w:val="1"/>
      <w:marLeft w:val="0"/>
      <w:marRight w:val="0"/>
      <w:marTop w:val="0"/>
      <w:marBottom w:val="0"/>
      <w:divBdr>
        <w:top w:val="none" w:sz="0" w:space="0" w:color="auto"/>
        <w:left w:val="none" w:sz="0" w:space="0" w:color="auto"/>
        <w:bottom w:val="none" w:sz="0" w:space="0" w:color="auto"/>
        <w:right w:val="none" w:sz="0" w:space="0" w:color="auto"/>
      </w:divBdr>
      <w:divsChild>
        <w:div w:id="1681661779">
          <w:marLeft w:val="525"/>
          <w:marRight w:val="0"/>
          <w:marTop w:val="0"/>
          <w:marBottom w:val="0"/>
          <w:divBdr>
            <w:top w:val="none" w:sz="0" w:space="0" w:color="auto"/>
            <w:left w:val="none" w:sz="0" w:space="0" w:color="auto"/>
            <w:bottom w:val="none" w:sz="0" w:space="0" w:color="auto"/>
            <w:right w:val="none" w:sz="0" w:space="0" w:color="auto"/>
          </w:divBdr>
        </w:div>
        <w:div w:id="1068384122">
          <w:marLeft w:val="540"/>
          <w:marRight w:val="0"/>
          <w:marTop w:val="0"/>
          <w:marBottom w:val="0"/>
          <w:divBdr>
            <w:top w:val="none" w:sz="0" w:space="0" w:color="auto"/>
            <w:left w:val="none" w:sz="0" w:space="0" w:color="auto"/>
            <w:bottom w:val="none" w:sz="0" w:space="0" w:color="auto"/>
            <w:right w:val="none" w:sz="0" w:space="0" w:color="auto"/>
          </w:divBdr>
        </w:div>
        <w:div w:id="961304606">
          <w:marLeft w:val="540"/>
          <w:marRight w:val="0"/>
          <w:marTop w:val="0"/>
          <w:marBottom w:val="0"/>
          <w:divBdr>
            <w:top w:val="none" w:sz="0" w:space="0" w:color="auto"/>
            <w:left w:val="none" w:sz="0" w:space="0" w:color="auto"/>
            <w:bottom w:val="none" w:sz="0" w:space="0" w:color="auto"/>
            <w:right w:val="none" w:sz="0" w:space="0" w:color="auto"/>
          </w:divBdr>
        </w:div>
        <w:div w:id="625429945">
          <w:marLeft w:val="540"/>
          <w:marRight w:val="0"/>
          <w:marTop w:val="0"/>
          <w:marBottom w:val="0"/>
          <w:divBdr>
            <w:top w:val="none" w:sz="0" w:space="0" w:color="auto"/>
            <w:left w:val="none" w:sz="0" w:space="0" w:color="auto"/>
            <w:bottom w:val="none" w:sz="0" w:space="0" w:color="auto"/>
            <w:right w:val="none" w:sz="0" w:space="0" w:color="auto"/>
          </w:divBdr>
        </w:div>
        <w:div w:id="1565603714">
          <w:marLeft w:val="540"/>
          <w:marRight w:val="0"/>
          <w:marTop w:val="0"/>
          <w:marBottom w:val="0"/>
          <w:divBdr>
            <w:top w:val="none" w:sz="0" w:space="0" w:color="auto"/>
            <w:left w:val="none" w:sz="0" w:space="0" w:color="auto"/>
            <w:bottom w:val="none" w:sz="0" w:space="0" w:color="auto"/>
            <w:right w:val="none" w:sz="0" w:space="0" w:color="auto"/>
          </w:divBdr>
        </w:div>
        <w:div w:id="296380528">
          <w:marLeft w:val="540"/>
          <w:marRight w:val="0"/>
          <w:marTop w:val="0"/>
          <w:marBottom w:val="0"/>
          <w:divBdr>
            <w:top w:val="none" w:sz="0" w:space="0" w:color="auto"/>
            <w:left w:val="none" w:sz="0" w:space="0" w:color="auto"/>
            <w:bottom w:val="none" w:sz="0" w:space="0" w:color="auto"/>
            <w:right w:val="none" w:sz="0" w:space="0" w:color="auto"/>
          </w:divBdr>
        </w:div>
      </w:divsChild>
    </w:div>
    <w:div w:id="707343325">
      <w:bodyDiv w:val="1"/>
      <w:marLeft w:val="0"/>
      <w:marRight w:val="0"/>
      <w:marTop w:val="0"/>
      <w:marBottom w:val="0"/>
      <w:divBdr>
        <w:top w:val="none" w:sz="0" w:space="0" w:color="auto"/>
        <w:left w:val="none" w:sz="0" w:space="0" w:color="auto"/>
        <w:bottom w:val="none" w:sz="0" w:space="0" w:color="auto"/>
        <w:right w:val="none" w:sz="0" w:space="0" w:color="auto"/>
      </w:divBdr>
    </w:div>
    <w:div w:id="707993891">
      <w:bodyDiv w:val="1"/>
      <w:marLeft w:val="0"/>
      <w:marRight w:val="0"/>
      <w:marTop w:val="0"/>
      <w:marBottom w:val="0"/>
      <w:divBdr>
        <w:top w:val="none" w:sz="0" w:space="0" w:color="auto"/>
        <w:left w:val="none" w:sz="0" w:space="0" w:color="auto"/>
        <w:bottom w:val="none" w:sz="0" w:space="0" w:color="auto"/>
        <w:right w:val="none" w:sz="0" w:space="0" w:color="auto"/>
      </w:divBdr>
      <w:divsChild>
        <w:div w:id="68310613">
          <w:marLeft w:val="0"/>
          <w:marRight w:val="0"/>
          <w:marTop w:val="0"/>
          <w:marBottom w:val="0"/>
          <w:divBdr>
            <w:top w:val="none" w:sz="0" w:space="0" w:color="auto"/>
            <w:left w:val="none" w:sz="0" w:space="0" w:color="auto"/>
            <w:bottom w:val="none" w:sz="0" w:space="0" w:color="auto"/>
            <w:right w:val="none" w:sz="0" w:space="0" w:color="auto"/>
          </w:divBdr>
          <w:divsChild>
            <w:div w:id="744765419">
              <w:marLeft w:val="0"/>
              <w:marRight w:val="0"/>
              <w:marTop w:val="0"/>
              <w:marBottom w:val="0"/>
              <w:divBdr>
                <w:top w:val="none" w:sz="0" w:space="0" w:color="auto"/>
                <w:left w:val="none" w:sz="0" w:space="0" w:color="auto"/>
                <w:bottom w:val="none" w:sz="0" w:space="0" w:color="auto"/>
                <w:right w:val="none" w:sz="0" w:space="0" w:color="auto"/>
              </w:divBdr>
            </w:div>
            <w:div w:id="11034491">
              <w:marLeft w:val="0"/>
              <w:marRight w:val="0"/>
              <w:marTop w:val="0"/>
              <w:marBottom w:val="0"/>
              <w:divBdr>
                <w:top w:val="none" w:sz="0" w:space="0" w:color="auto"/>
                <w:left w:val="none" w:sz="0" w:space="0" w:color="auto"/>
                <w:bottom w:val="none" w:sz="0" w:space="0" w:color="auto"/>
                <w:right w:val="none" w:sz="0" w:space="0" w:color="auto"/>
              </w:divBdr>
            </w:div>
          </w:divsChild>
        </w:div>
        <w:div w:id="1352105033">
          <w:marLeft w:val="0"/>
          <w:marRight w:val="0"/>
          <w:marTop w:val="0"/>
          <w:marBottom w:val="0"/>
          <w:divBdr>
            <w:top w:val="none" w:sz="0" w:space="0" w:color="auto"/>
            <w:left w:val="none" w:sz="0" w:space="0" w:color="auto"/>
            <w:bottom w:val="none" w:sz="0" w:space="0" w:color="auto"/>
            <w:right w:val="none" w:sz="0" w:space="0" w:color="auto"/>
          </w:divBdr>
          <w:divsChild>
            <w:div w:id="497038032">
              <w:marLeft w:val="0"/>
              <w:marRight w:val="0"/>
              <w:marTop w:val="0"/>
              <w:marBottom w:val="0"/>
              <w:divBdr>
                <w:top w:val="none" w:sz="0" w:space="0" w:color="auto"/>
                <w:left w:val="none" w:sz="0" w:space="0" w:color="auto"/>
                <w:bottom w:val="none" w:sz="0" w:space="0" w:color="auto"/>
                <w:right w:val="none" w:sz="0" w:space="0" w:color="auto"/>
              </w:divBdr>
            </w:div>
            <w:div w:id="1197813675">
              <w:marLeft w:val="0"/>
              <w:marRight w:val="0"/>
              <w:marTop w:val="0"/>
              <w:marBottom w:val="0"/>
              <w:divBdr>
                <w:top w:val="none" w:sz="0" w:space="0" w:color="auto"/>
                <w:left w:val="none" w:sz="0" w:space="0" w:color="auto"/>
                <w:bottom w:val="none" w:sz="0" w:space="0" w:color="auto"/>
                <w:right w:val="none" w:sz="0" w:space="0" w:color="auto"/>
              </w:divBdr>
            </w:div>
            <w:div w:id="630483397">
              <w:marLeft w:val="0"/>
              <w:marRight w:val="0"/>
              <w:marTop w:val="0"/>
              <w:marBottom w:val="0"/>
              <w:divBdr>
                <w:top w:val="none" w:sz="0" w:space="0" w:color="auto"/>
                <w:left w:val="none" w:sz="0" w:space="0" w:color="auto"/>
                <w:bottom w:val="none" w:sz="0" w:space="0" w:color="auto"/>
                <w:right w:val="none" w:sz="0" w:space="0" w:color="auto"/>
              </w:divBdr>
            </w:div>
            <w:div w:id="1339848371">
              <w:marLeft w:val="0"/>
              <w:marRight w:val="0"/>
              <w:marTop w:val="0"/>
              <w:marBottom w:val="0"/>
              <w:divBdr>
                <w:top w:val="none" w:sz="0" w:space="0" w:color="auto"/>
                <w:left w:val="none" w:sz="0" w:space="0" w:color="auto"/>
                <w:bottom w:val="none" w:sz="0" w:space="0" w:color="auto"/>
                <w:right w:val="none" w:sz="0" w:space="0" w:color="auto"/>
              </w:divBdr>
            </w:div>
            <w:div w:id="435053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748397">
      <w:bodyDiv w:val="1"/>
      <w:marLeft w:val="0"/>
      <w:marRight w:val="0"/>
      <w:marTop w:val="0"/>
      <w:marBottom w:val="0"/>
      <w:divBdr>
        <w:top w:val="none" w:sz="0" w:space="0" w:color="auto"/>
        <w:left w:val="none" w:sz="0" w:space="0" w:color="auto"/>
        <w:bottom w:val="none" w:sz="0" w:space="0" w:color="auto"/>
        <w:right w:val="none" w:sz="0" w:space="0" w:color="auto"/>
      </w:divBdr>
      <w:divsChild>
        <w:div w:id="575819192">
          <w:marLeft w:val="540"/>
          <w:marRight w:val="0"/>
          <w:marTop w:val="0"/>
          <w:marBottom w:val="0"/>
          <w:divBdr>
            <w:top w:val="none" w:sz="0" w:space="0" w:color="auto"/>
            <w:left w:val="none" w:sz="0" w:space="0" w:color="auto"/>
            <w:bottom w:val="none" w:sz="0" w:space="0" w:color="auto"/>
            <w:right w:val="none" w:sz="0" w:space="0" w:color="auto"/>
          </w:divBdr>
        </w:div>
        <w:div w:id="1022441127">
          <w:marLeft w:val="525"/>
          <w:marRight w:val="0"/>
          <w:marTop w:val="0"/>
          <w:marBottom w:val="0"/>
          <w:divBdr>
            <w:top w:val="none" w:sz="0" w:space="0" w:color="auto"/>
            <w:left w:val="none" w:sz="0" w:space="0" w:color="auto"/>
            <w:bottom w:val="none" w:sz="0" w:space="0" w:color="auto"/>
            <w:right w:val="none" w:sz="0" w:space="0" w:color="auto"/>
          </w:divBdr>
        </w:div>
        <w:div w:id="726956760">
          <w:marLeft w:val="525"/>
          <w:marRight w:val="0"/>
          <w:marTop w:val="0"/>
          <w:marBottom w:val="0"/>
          <w:divBdr>
            <w:top w:val="none" w:sz="0" w:space="0" w:color="auto"/>
            <w:left w:val="none" w:sz="0" w:space="0" w:color="auto"/>
            <w:bottom w:val="none" w:sz="0" w:space="0" w:color="auto"/>
            <w:right w:val="none" w:sz="0" w:space="0" w:color="auto"/>
          </w:divBdr>
        </w:div>
        <w:div w:id="1769736098">
          <w:marLeft w:val="540"/>
          <w:marRight w:val="0"/>
          <w:marTop w:val="0"/>
          <w:marBottom w:val="0"/>
          <w:divBdr>
            <w:top w:val="none" w:sz="0" w:space="0" w:color="auto"/>
            <w:left w:val="none" w:sz="0" w:space="0" w:color="auto"/>
            <w:bottom w:val="none" w:sz="0" w:space="0" w:color="auto"/>
            <w:right w:val="none" w:sz="0" w:space="0" w:color="auto"/>
          </w:divBdr>
        </w:div>
        <w:div w:id="1411460815">
          <w:marLeft w:val="540"/>
          <w:marRight w:val="0"/>
          <w:marTop w:val="0"/>
          <w:marBottom w:val="0"/>
          <w:divBdr>
            <w:top w:val="none" w:sz="0" w:space="0" w:color="auto"/>
            <w:left w:val="none" w:sz="0" w:space="0" w:color="auto"/>
            <w:bottom w:val="none" w:sz="0" w:space="0" w:color="auto"/>
            <w:right w:val="none" w:sz="0" w:space="0" w:color="auto"/>
          </w:divBdr>
        </w:div>
        <w:div w:id="1067875785">
          <w:marLeft w:val="540"/>
          <w:marRight w:val="0"/>
          <w:marTop w:val="0"/>
          <w:marBottom w:val="0"/>
          <w:divBdr>
            <w:top w:val="none" w:sz="0" w:space="0" w:color="auto"/>
            <w:left w:val="none" w:sz="0" w:space="0" w:color="auto"/>
            <w:bottom w:val="none" w:sz="0" w:space="0" w:color="auto"/>
            <w:right w:val="none" w:sz="0" w:space="0" w:color="auto"/>
          </w:divBdr>
        </w:div>
        <w:div w:id="866798608">
          <w:marLeft w:val="540"/>
          <w:marRight w:val="0"/>
          <w:marTop w:val="0"/>
          <w:marBottom w:val="0"/>
          <w:divBdr>
            <w:top w:val="none" w:sz="0" w:space="0" w:color="auto"/>
            <w:left w:val="none" w:sz="0" w:space="0" w:color="auto"/>
            <w:bottom w:val="none" w:sz="0" w:space="0" w:color="auto"/>
            <w:right w:val="none" w:sz="0" w:space="0" w:color="auto"/>
          </w:divBdr>
        </w:div>
        <w:div w:id="348332482">
          <w:marLeft w:val="540"/>
          <w:marRight w:val="0"/>
          <w:marTop w:val="0"/>
          <w:marBottom w:val="0"/>
          <w:divBdr>
            <w:top w:val="none" w:sz="0" w:space="0" w:color="auto"/>
            <w:left w:val="none" w:sz="0" w:space="0" w:color="auto"/>
            <w:bottom w:val="none" w:sz="0" w:space="0" w:color="auto"/>
            <w:right w:val="none" w:sz="0" w:space="0" w:color="auto"/>
          </w:divBdr>
        </w:div>
      </w:divsChild>
    </w:div>
    <w:div w:id="739907544">
      <w:bodyDiv w:val="1"/>
      <w:marLeft w:val="0"/>
      <w:marRight w:val="0"/>
      <w:marTop w:val="0"/>
      <w:marBottom w:val="0"/>
      <w:divBdr>
        <w:top w:val="none" w:sz="0" w:space="0" w:color="auto"/>
        <w:left w:val="none" w:sz="0" w:space="0" w:color="auto"/>
        <w:bottom w:val="none" w:sz="0" w:space="0" w:color="auto"/>
        <w:right w:val="none" w:sz="0" w:space="0" w:color="auto"/>
      </w:divBdr>
      <w:divsChild>
        <w:div w:id="17246388">
          <w:marLeft w:val="0"/>
          <w:marRight w:val="0"/>
          <w:marTop w:val="0"/>
          <w:marBottom w:val="0"/>
          <w:divBdr>
            <w:top w:val="none" w:sz="0" w:space="0" w:color="auto"/>
            <w:left w:val="none" w:sz="0" w:space="0" w:color="auto"/>
            <w:bottom w:val="none" w:sz="0" w:space="0" w:color="auto"/>
            <w:right w:val="none" w:sz="0" w:space="0" w:color="auto"/>
          </w:divBdr>
          <w:divsChild>
            <w:div w:id="878323154">
              <w:marLeft w:val="0"/>
              <w:marRight w:val="0"/>
              <w:marTop w:val="0"/>
              <w:marBottom w:val="0"/>
              <w:divBdr>
                <w:top w:val="none" w:sz="0" w:space="0" w:color="auto"/>
                <w:left w:val="none" w:sz="0" w:space="0" w:color="auto"/>
                <w:bottom w:val="none" w:sz="0" w:space="0" w:color="auto"/>
                <w:right w:val="none" w:sz="0" w:space="0" w:color="auto"/>
              </w:divBdr>
            </w:div>
          </w:divsChild>
        </w:div>
        <w:div w:id="1375429224">
          <w:marLeft w:val="0"/>
          <w:marRight w:val="0"/>
          <w:marTop w:val="0"/>
          <w:marBottom w:val="0"/>
          <w:divBdr>
            <w:top w:val="none" w:sz="0" w:space="0" w:color="auto"/>
            <w:left w:val="none" w:sz="0" w:space="0" w:color="auto"/>
            <w:bottom w:val="none" w:sz="0" w:space="0" w:color="auto"/>
            <w:right w:val="none" w:sz="0" w:space="0" w:color="auto"/>
          </w:divBdr>
          <w:divsChild>
            <w:div w:id="240529894">
              <w:marLeft w:val="0"/>
              <w:marRight w:val="0"/>
              <w:marTop w:val="0"/>
              <w:marBottom w:val="0"/>
              <w:divBdr>
                <w:top w:val="none" w:sz="0" w:space="0" w:color="auto"/>
                <w:left w:val="none" w:sz="0" w:space="0" w:color="auto"/>
                <w:bottom w:val="none" w:sz="0" w:space="0" w:color="auto"/>
                <w:right w:val="none" w:sz="0" w:space="0" w:color="auto"/>
              </w:divBdr>
            </w:div>
          </w:divsChild>
        </w:div>
        <w:div w:id="1192567378">
          <w:marLeft w:val="0"/>
          <w:marRight w:val="0"/>
          <w:marTop w:val="0"/>
          <w:marBottom w:val="0"/>
          <w:divBdr>
            <w:top w:val="none" w:sz="0" w:space="0" w:color="auto"/>
            <w:left w:val="none" w:sz="0" w:space="0" w:color="auto"/>
            <w:bottom w:val="none" w:sz="0" w:space="0" w:color="auto"/>
            <w:right w:val="none" w:sz="0" w:space="0" w:color="auto"/>
          </w:divBdr>
          <w:divsChild>
            <w:div w:id="1702587198">
              <w:marLeft w:val="0"/>
              <w:marRight w:val="0"/>
              <w:marTop w:val="0"/>
              <w:marBottom w:val="0"/>
              <w:divBdr>
                <w:top w:val="none" w:sz="0" w:space="0" w:color="auto"/>
                <w:left w:val="none" w:sz="0" w:space="0" w:color="auto"/>
                <w:bottom w:val="none" w:sz="0" w:space="0" w:color="auto"/>
                <w:right w:val="none" w:sz="0" w:space="0" w:color="auto"/>
              </w:divBdr>
            </w:div>
          </w:divsChild>
        </w:div>
        <w:div w:id="1523397007">
          <w:marLeft w:val="0"/>
          <w:marRight w:val="0"/>
          <w:marTop w:val="0"/>
          <w:marBottom w:val="0"/>
          <w:divBdr>
            <w:top w:val="none" w:sz="0" w:space="0" w:color="auto"/>
            <w:left w:val="none" w:sz="0" w:space="0" w:color="auto"/>
            <w:bottom w:val="none" w:sz="0" w:space="0" w:color="auto"/>
            <w:right w:val="none" w:sz="0" w:space="0" w:color="auto"/>
          </w:divBdr>
          <w:divsChild>
            <w:div w:id="816721121">
              <w:marLeft w:val="0"/>
              <w:marRight w:val="0"/>
              <w:marTop w:val="0"/>
              <w:marBottom w:val="0"/>
              <w:divBdr>
                <w:top w:val="none" w:sz="0" w:space="0" w:color="auto"/>
                <w:left w:val="none" w:sz="0" w:space="0" w:color="auto"/>
                <w:bottom w:val="none" w:sz="0" w:space="0" w:color="auto"/>
                <w:right w:val="none" w:sz="0" w:space="0" w:color="auto"/>
              </w:divBdr>
            </w:div>
          </w:divsChild>
        </w:div>
        <w:div w:id="176700360">
          <w:marLeft w:val="0"/>
          <w:marRight w:val="0"/>
          <w:marTop w:val="0"/>
          <w:marBottom w:val="0"/>
          <w:divBdr>
            <w:top w:val="none" w:sz="0" w:space="0" w:color="auto"/>
            <w:left w:val="none" w:sz="0" w:space="0" w:color="auto"/>
            <w:bottom w:val="none" w:sz="0" w:space="0" w:color="auto"/>
            <w:right w:val="none" w:sz="0" w:space="0" w:color="auto"/>
          </w:divBdr>
          <w:divsChild>
            <w:div w:id="1166819856">
              <w:marLeft w:val="0"/>
              <w:marRight w:val="0"/>
              <w:marTop w:val="0"/>
              <w:marBottom w:val="0"/>
              <w:divBdr>
                <w:top w:val="none" w:sz="0" w:space="0" w:color="auto"/>
                <w:left w:val="none" w:sz="0" w:space="0" w:color="auto"/>
                <w:bottom w:val="none" w:sz="0" w:space="0" w:color="auto"/>
                <w:right w:val="none" w:sz="0" w:space="0" w:color="auto"/>
              </w:divBdr>
            </w:div>
          </w:divsChild>
        </w:div>
        <w:div w:id="1887835473">
          <w:marLeft w:val="0"/>
          <w:marRight w:val="0"/>
          <w:marTop w:val="0"/>
          <w:marBottom w:val="0"/>
          <w:divBdr>
            <w:top w:val="none" w:sz="0" w:space="0" w:color="auto"/>
            <w:left w:val="none" w:sz="0" w:space="0" w:color="auto"/>
            <w:bottom w:val="none" w:sz="0" w:space="0" w:color="auto"/>
            <w:right w:val="none" w:sz="0" w:space="0" w:color="auto"/>
          </w:divBdr>
          <w:divsChild>
            <w:div w:id="174997862">
              <w:marLeft w:val="0"/>
              <w:marRight w:val="0"/>
              <w:marTop w:val="0"/>
              <w:marBottom w:val="0"/>
              <w:divBdr>
                <w:top w:val="none" w:sz="0" w:space="0" w:color="auto"/>
                <w:left w:val="none" w:sz="0" w:space="0" w:color="auto"/>
                <w:bottom w:val="none" w:sz="0" w:space="0" w:color="auto"/>
                <w:right w:val="none" w:sz="0" w:space="0" w:color="auto"/>
              </w:divBdr>
            </w:div>
          </w:divsChild>
        </w:div>
        <w:div w:id="1001811681">
          <w:marLeft w:val="0"/>
          <w:marRight w:val="0"/>
          <w:marTop w:val="0"/>
          <w:marBottom w:val="0"/>
          <w:divBdr>
            <w:top w:val="none" w:sz="0" w:space="0" w:color="auto"/>
            <w:left w:val="none" w:sz="0" w:space="0" w:color="auto"/>
            <w:bottom w:val="none" w:sz="0" w:space="0" w:color="auto"/>
            <w:right w:val="none" w:sz="0" w:space="0" w:color="auto"/>
          </w:divBdr>
          <w:divsChild>
            <w:div w:id="1233154304">
              <w:marLeft w:val="0"/>
              <w:marRight w:val="0"/>
              <w:marTop w:val="0"/>
              <w:marBottom w:val="0"/>
              <w:divBdr>
                <w:top w:val="none" w:sz="0" w:space="0" w:color="auto"/>
                <w:left w:val="none" w:sz="0" w:space="0" w:color="auto"/>
                <w:bottom w:val="none" w:sz="0" w:space="0" w:color="auto"/>
                <w:right w:val="none" w:sz="0" w:space="0" w:color="auto"/>
              </w:divBdr>
            </w:div>
          </w:divsChild>
        </w:div>
        <w:div w:id="541752773">
          <w:marLeft w:val="0"/>
          <w:marRight w:val="0"/>
          <w:marTop w:val="0"/>
          <w:marBottom w:val="0"/>
          <w:divBdr>
            <w:top w:val="none" w:sz="0" w:space="0" w:color="auto"/>
            <w:left w:val="none" w:sz="0" w:space="0" w:color="auto"/>
            <w:bottom w:val="none" w:sz="0" w:space="0" w:color="auto"/>
            <w:right w:val="none" w:sz="0" w:space="0" w:color="auto"/>
          </w:divBdr>
          <w:divsChild>
            <w:div w:id="1251427461">
              <w:marLeft w:val="0"/>
              <w:marRight w:val="0"/>
              <w:marTop w:val="0"/>
              <w:marBottom w:val="0"/>
              <w:divBdr>
                <w:top w:val="none" w:sz="0" w:space="0" w:color="auto"/>
                <w:left w:val="none" w:sz="0" w:space="0" w:color="auto"/>
                <w:bottom w:val="none" w:sz="0" w:space="0" w:color="auto"/>
                <w:right w:val="none" w:sz="0" w:space="0" w:color="auto"/>
              </w:divBdr>
            </w:div>
            <w:div w:id="1605335572">
              <w:marLeft w:val="0"/>
              <w:marRight w:val="0"/>
              <w:marTop w:val="0"/>
              <w:marBottom w:val="0"/>
              <w:divBdr>
                <w:top w:val="none" w:sz="0" w:space="0" w:color="auto"/>
                <w:left w:val="none" w:sz="0" w:space="0" w:color="auto"/>
                <w:bottom w:val="none" w:sz="0" w:space="0" w:color="auto"/>
                <w:right w:val="none" w:sz="0" w:space="0" w:color="auto"/>
              </w:divBdr>
            </w:div>
            <w:div w:id="1878154977">
              <w:marLeft w:val="0"/>
              <w:marRight w:val="0"/>
              <w:marTop w:val="0"/>
              <w:marBottom w:val="0"/>
              <w:divBdr>
                <w:top w:val="none" w:sz="0" w:space="0" w:color="auto"/>
                <w:left w:val="none" w:sz="0" w:space="0" w:color="auto"/>
                <w:bottom w:val="none" w:sz="0" w:space="0" w:color="auto"/>
                <w:right w:val="none" w:sz="0" w:space="0" w:color="auto"/>
              </w:divBdr>
            </w:div>
            <w:div w:id="97214495">
              <w:marLeft w:val="0"/>
              <w:marRight w:val="0"/>
              <w:marTop w:val="0"/>
              <w:marBottom w:val="0"/>
              <w:divBdr>
                <w:top w:val="none" w:sz="0" w:space="0" w:color="auto"/>
                <w:left w:val="none" w:sz="0" w:space="0" w:color="auto"/>
                <w:bottom w:val="none" w:sz="0" w:space="0" w:color="auto"/>
                <w:right w:val="none" w:sz="0" w:space="0" w:color="auto"/>
              </w:divBdr>
            </w:div>
          </w:divsChild>
        </w:div>
        <w:div w:id="600842631">
          <w:marLeft w:val="0"/>
          <w:marRight w:val="0"/>
          <w:marTop w:val="0"/>
          <w:marBottom w:val="0"/>
          <w:divBdr>
            <w:top w:val="none" w:sz="0" w:space="0" w:color="auto"/>
            <w:left w:val="none" w:sz="0" w:space="0" w:color="auto"/>
            <w:bottom w:val="none" w:sz="0" w:space="0" w:color="auto"/>
            <w:right w:val="none" w:sz="0" w:space="0" w:color="auto"/>
          </w:divBdr>
          <w:divsChild>
            <w:div w:id="641809642">
              <w:marLeft w:val="0"/>
              <w:marRight w:val="0"/>
              <w:marTop w:val="0"/>
              <w:marBottom w:val="0"/>
              <w:divBdr>
                <w:top w:val="none" w:sz="0" w:space="0" w:color="auto"/>
                <w:left w:val="none" w:sz="0" w:space="0" w:color="auto"/>
                <w:bottom w:val="none" w:sz="0" w:space="0" w:color="auto"/>
                <w:right w:val="none" w:sz="0" w:space="0" w:color="auto"/>
              </w:divBdr>
            </w:div>
            <w:div w:id="252395697">
              <w:marLeft w:val="0"/>
              <w:marRight w:val="0"/>
              <w:marTop w:val="0"/>
              <w:marBottom w:val="0"/>
              <w:divBdr>
                <w:top w:val="none" w:sz="0" w:space="0" w:color="auto"/>
                <w:left w:val="none" w:sz="0" w:space="0" w:color="auto"/>
                <w:bottom w:val="none" w:sz="0" w:space="0" w:color="auto"/>
                <w:right w:val="none" w:sz="0" w:space="0" w:color="auto"/>
              </w:divBdr>
            </w:div>
            <w:div w:id="1797719799">
              <w:marLeft w:val="0"/>
              <w:marRight w:val="0"/>
              <w:marTop w:val="0"/>
              <w:marBottom w:val="0"/>
              <w:divBdr>
                <w:top w:val="none" w:sz="0" w:space="0" w:color="auto"/>
                <w:left w:val="none" w:sz="0" w:space="0" w:color="auto"/>
                <w:bottom w:val="none" w:sz="0" w:space="0" w:color="auto"/>
                <w:right w:val="none" w:sz="0" w:space="0" w:color="auto"/>
              </w:divBdr>
            </w:div>
            <w:div w:id="1729644383">
              <w:marLeft w:val="0"/>
              <w:marRight w:val="0"/>
              <w:marTop w:val="0"/>
              <w:marBottom w:val="0"/>
              <w:divBdr>
                <w:top w:val="none" w:sz="0" w:space="0" w:color="auto"/>
                <w:left w:val="none" w:sz="0" w:space="0" w:color="auto"/>
                <w:bottom w:val="none" w:sz="0" w:space="0" w:color="auto"/>
                <w:right w:val="none" w:sz="0" w:space="0" w:color="auto"/>
              </w:divBdr>
            </w:div>
          </w:divsChild>
        </w:div>
        <w:div w:id="1934243260">
          <w:marLeft w:val="0"/>
          <w:marRight w:val="0"/>
          <w:marTop w:val="0"/>
          <w:marBottom w:val="0"/>
          <w:divBdr>
            <w:top w:val="none" w:sz="0" w:space="0" w:color="auto"/>
            <w:left w:val="none" w:sz="0" w:space="0" w:color="auto"/>
            <w:bottom w:val="none" w:sz="0" w:space="0" w:color="auto"/>
            <w:right w:val="none" w:sz="0" w:space="0" w:color="auto"/>
          </w:divBdr>
          <w:divsChild>
            <w:div w:id="1508910521">
              <w:marLeft w:val="0"/>
              <w:marRight w:val="0"/>
              <w:marTop w:val="0"/>
              <w:marBottom w:val="0"/>
              <w:divBdr>
                <w:top w:val="none" w:sz="0" w:space="0" w:color="auto"/>
                <w:left w:val="none" w:sz="0" w:space="0" w:color="auto"/>
                <w:bottom w:val="none" w:sz="0" w:space="0" w:color="auto"/>
                <w:right w:val="none" w:sz="0" w:space="0" w:color="auto"/>
              </w:divBdr>
            </w:div>
            <w:div w:id="1189756065">
              <w:marLeft w:val="0"/>
              <w:marRight w:val="0"/>
              <w:marTop w:val="0"/>
              <w:marBottom w:val="0"/>
              <w:divBdr>
                <w:top w:val="none" w:sz="0" w:space="0" w:color="auto"/>
                <w:left w:val="none" w:sz="0" w:space="0" w:color="auto"/>
                <w:bottom w:val="none" w:sz="0" w:space="0" w:color="auto"/>
                <w:right w:val="none" w:sz="0" w:space="0" w:color="auto"/>
              </w:divBdr>
            </w:div>
            <w:div w:id="211699948">
              <w:marLeft w:val="0"/>
              <w:marRight w:val="0"/>
              <w:marTop w:val="0"/>
              <w:marBottom w:val="0"/>
              <w:divBdr>
                <w:top w:val="none" w:sz="0" w:space="0" w:color="auto"/>
                <w:left w:val="none" w:sz="0" w:space="0" w:color="auto"/>
                <w:bottom w:val="none" w:sz="0" w:space="0" w:color="auto"/>
                <w:right w:val="none" w:sz="0" w:space="0" w:color="auto"/>
              </w:divBdr>
            </w:div>
            <w:div w:id="2117629006">
              <w:marLeft w:val="0"/>
              <w:marRight w:val="0"/>
              <w:marTop w:val="0"/>
              <w:marBottom w:val="0"/>
              <w:divBdr>
                <w:top w:val="none" w:sz="0" w:space="0" w:color="auto"/>
                <w:left w:val="none" w:sz="0" w:space="0" w:color="auto"/>
                <w:bottom w:val="none" w:sz="0" w:space="0" w:color="auto"/>
                <w:right w:val="none" w:sz="0" w:space="0" w:color="auto"/>
              </w:divBdr>
            </w:div>
          </w:divsChild>
        </w:div>
        <w:div w:id="1077675100">
          <w:marLeft w:val="0"/>
          <w:marRight w:val="0"/>
          <w:marTop w:val="0"/>
          <w:marBottom w:val="0"/>
          <w:divBdr>
            <w:top w:val="none" w:sz="0" w:space="0" w:color="auto"/>
            <w:left w:val="none" w:sz="0" w:space="0" w:color="auto"/>
            <w:bottom w:val="none" w:sz="0" w:space="0" w:color="auto"/>
            <w:right w:val="none" w:sz="0" w:space="0" w:color="auto"/>
          </w:divBdr>
          <w:divsChild>
            <w:div w:id="209803205">
              <w:marLeft w:val="0"/>
              <w:marRight w:val="0"/>
              <w:marTop w:val="0"/>
              <w:marBottom w:val="0"/>
              <w:divBdr>
                <w:top w:val="none" w:sz="0" w:space="0" w:color="auto"/>
                <w:left w:val="none" w:sz="0" w:space="0" w:color="auto"/>
                <w:bottom w:val="none" w:sz="0" w:space="0" w:color="auto"/>
                <w:right w:val="none" w:sz="0" w:space="0" w:color="auto"/>
              </w:divBdr>
            </w:div>
          </w:divsChild>
        </w:div>
        <w:div w:id="594217882">
          <w:marLeft w:val="0"/>
          <w:marRight w:val="0"/>
          <w:marTop w:val="0"/>
          <w:marBottom w:val="0"/>
          <w:divBdr>
            <w:top w:val="none" w:sz="0" w:space="0" w:color="auto"/>
            <w:left w:val="none" w:sz="0" w:space="0" w:color="auto"/>
            <w:bottom w:val="none" w:sz="0" w:space="0" w:color="auto"/>
            <w:right w:val="none" w:sz="0" w:space="0" w:color="auto"/>
          </w:divBdr>
          <w:divsChild>
            <w:div w:id="1341929539">
              <w:marLeft w:val="0"/>
              <w:marRight w:val="0"/>
              <w:marTop w:val="0"/>
              <w:marBottom w:val="0"/>
              <w:divBdr>
                <w:top w:val="none" w:sz="0" w:space="0" w:color="auto"/>
                <w:left w:val="none" w:sz="0" w:space="0" w:color="auto"/>
                <w:bottom w:val="none" w:sz="0" w:space="0" w:color="auto"/>
                <w:right w:val="none" w:sz="0" w:space="0" w:color="auto"/>
              </w:divBdr>
            </w:div>
            <w:div w:id="1983193942">
              <w:marLeft w:val="0"/>
              <w:marRight w:val="0"/>
              <w:marTop w:val="0"/>
              <w:marBottom w:val="0"/>
              <w:divBdr>
                <w:top w:val="none" w:sz="0" w:space="0" w:color="auto"/>
                <w:left w:val="none" w:sz="0" w:space="0" w:color="auto"/>
                <w:bottom w:val="none" w:sz="0" w:space="0" w:color="auto"/>
                <w:right w:val="none" w:sz="0" w:space="0" w:color="auto"/>
              </w:divBdr>
            </w:div>
            <w:div w:id="313070064">
              <w:marLeft w:val="0"/>
              <w:marRight w:val="0"/>
              <w:marTop w:val="0"/>
              <w:marBottom w:val="0"/>
              <w:divBdr>
                <w:top w:val="none" w:sz="0" w:space="0" w:color="auto"/>
                <w:left w:val="none" w:sz="0" w:space="0" w:color="auto"/>
                <w:bottom w:val="none" w:sz="0" w:space="0" w:color="auto"/>
                <w:right w:val="none" w:sz="0" w:space="0" w:color="auto"/>
              </w:divBdr>
            </w:div>
          </w:divsChild>
        </w:div>
        <w:div w:id="1300455283">
          <w:marLeft w:val="0"/>
          <w:marRight w:val="0"/>
          <w:marTop w:val="0"/>
          <w:marBottom w:val="0"/>
          <w:divBdr>
            <w:top w:val="none" w:sz="0" w:space="0" w:color="auto"/>
            <w:left w:val="none" w:sz="0" w:space="0" w:color="auto"/>
            <w:bottom w:val="none" w:sz="0" w:space="0" w:color="auto"/>
            <w:right w:val="none" w:sz="0" w:space="0" w:color="auto"/>
          </w:divBdr>
          <w:divsChild>
            <w:div w:id="666398124">
              <w:marLeft w:val="0"/>
              <w:marRight w:val="0"/>
              <w:marTop w:val="0"/>
              <w:marBottom w:val="0"/>
              <w:divBdr>
                <w:top w:val="none" w:sz="0" w:space="0" w:color="auto"/>
                <w:left w:val="none" w:sz="0" w:space="0" w:color="auto"/>
                <w:bottom w:val="none" w:sz="0" w:space="0" w:color="auto"/>
                <w:right w:val="none" w:sz="0" w:space="0" w:color="auto"/>
              </w:divBdr>
            </w:div>
            <w:div w:id="1241677220">
              <w:marLeft w:val="0"/>
              <w:marRight w:val="0"/>
              <w:marTop w:val="0"/>
              <w:marBottom w:val="0"/>
              <w:divBdr>
                <w:top w:val="none" w:sz="0" w:space="0" w:color="auto"/>
                <w:left w:val="none" w:sz="0" w:space="0" w:color="auto"/>
                <w:bottom w:val="none" w:sz="0" w:space="0" w:color="auto"/>
                <w:right w:val="none" w:sz="0" w:space="0" w:color="auto"/>
              </w:divBdr>
            </w:div>
            <w:div w:id="301887971">
              <w:marLeft w:val="0"/>
              <w:marRight w:val="0"/>
              <w:marTop w:val="0"/>
              <w:marBottom w:val="0"/>
              <w:divBdr>
                <w:top w:val="none" w:sz="0" w:space="0" w:color="auto"/>
                <w:left w:val="none" w:sz="0" w:space="0" w:color="auto"/>
                <w:bottom w:val="none" w:sz="0" w:space="0" w:color="auto"/>
                <w:right w:val="none" w:sz="0" w:space="0" w:color="auto"/>
              </w:divBdr>
            </w:div>
          </w:divsChild>
        </w:div>
        <w:div w:id="1551652108">
          <w:marLeft w:val="0"/>
          <w:marRight w:val="0"/>
          <w:marTop w:val="0"/>
          <w:marBottom w:val="0"/>
          <w:divBdr>
            <w:top w:val="none" w:sz="0" w:space="0" w:color="auto"/>
            <w:left w:val="none" w:sz="0" w:space="0" w:color="auto"/>
            <w:bottom w:val="none" w:sz="0" w:space="0" w:color="auto"/>
            <w:right w:val="none" w:sz="0" w:space="0" w:color="auto"/>
          </w:divBdr>
          <w:divsChild>
            <w:div w:id="1667708266">
              <w:marLeft w:val="0"/>
              <w:marRight w:val="0"/>
              <w:marTop w:val="0"/>
              <w:marBottom w:val="0"/>
              <w:divBdr>
                <w:top w:val="none" w:sz="0" w:space="0" w:color="auto"/>
                <w:left w:val="none" w:sz="0" w:space="0" w:color="auto"/>
                <w:bottom w:val="none" w:sz="0" w:space="0" w:color="auto"/>
                <w:right w:val="none" w:sz="0" w:space="0" w:color="auto"/>
              </w:divBdr>
            </w:div>
            <w:div w:id="937829800">
              <w:marLeft w:val="0"/>
              <w:marRight w:val="0"/>
              <w:marTop w:val="0"/>
              <w:marBottom w:val="0"/>
              <w:divBdr>
                <w:top w:val="none" w:sz="0" w:space="0" w:color="auto"/>
                <w:left w:val="none" w:sz="0" w:space="0" w:color="auto"/>
                <w:bottom w:val="none" w:sz="0" w:space="0" w:color="auto"/>
                <w:right w:val="none" w:sz="0" w:space="0" w:color="auto"/>
              </w:divBdr>
            </w:div>
            <w:div w:id="1708870760">
              <w:marLeft w:val="0"/>
              <w:marRight w:val="0"/>
              <w:marTop w:val="0"/>
              <w:marBottom w:val="0"/>
              <w:divBdr>
                <w:top w:val="none" w:sz="0" w:space="0" w:color="auto"/>
                <w:left w:val="none" w:sz="0" w:space="0" w:color="auto"/>
                <w:bottom w:val="none" w:sz="0" w:space="0" w:color="auto"/>
                <w:right w:val="none" w:sz="0" w:space="0" w:color="auto"/>
              </w:divBdr>
            </w:div>
          </w:divsChild>
        </w:div>
        <w:div w:id="114754753">
          <w:marLeft w:val="0"/>
          <w:marRight w:val="0"/>
          <w:marTop w:val="0"/>
          <w:marBottom w:val="0"/>
          <w:divBdr>
            <w:top w:val="none" w:sz="0" w:space="0" w:color="auto"/>
            <w:left w:val="none" w:sz="0" w:space="0" w:color="auto"/>
            <w:bottom w:val="none" w:sz="0" w:space="0" w:color="auto"/>
            <w:right w:val="none" w:sz="0" w:space="0" w:color="auto"/>
          </w:divBdr>
          <w:divsChild>
            <w:div w:id="1608924351">
              <w:marLeft w:val="0"/>
              <w:marRight w:val="0"/>
              <w:marTop w:val="0"/>
              <w:marBottom w:val="0"/>
              <w:divBdr>
                <w:top w:val="none" w:sz="0" w:space="0" w:color="auto"/>
                <w:left w:val="none" w:sz="0" w:space="0" w:color="auto"/>
                <w:bottom w:val="none" w:sz="0" w:space="0" w:color="auto"/>
                <w:right w:val="none" w:sz="0" w:space="0" w:color="auto"/>
              </w:divBdr>
            </w:div>
            <w:div w:id="1659770467">
              <w:marLeft w:val="0"/>
              <w:marRight w:val="0"/>
              <w:marTop w:val="0"/>
              <w:marBottom w:val="0"/>
              <w:divBdr>
                <w:top w:val="none" w:sz="0" w:space="0" w:color="auto"/>
                <w:left w:val="none" w:sz="0" w:space="0" w:color="auto"/>
                <w:bottom w:val="none" w:sz="0" w:space="0" w:color="auto"/>
                <w:right w:val="none" w:sz="0" w:space="0" w:color="auto"/>
              </w:divBdr>
            </w:div>
            <w:div w:id="1816296554">
              <w:marLeft w:val="0"/>
              <w:marRight w:val="0"/>
              <w:marTop w:val="0"/>
              <w:marBottom w:val="0"/>
              <w:divBdr>
                <w:top w:val="none" w:sz="0" w:space="0" w:color="auto"/>
                <w:left w:val="none" w:sz="0" w:space="0" w:color="auto"/>
                <w:bottom w:val="none" w:sz="0" w:space="0" w:color="auto"/>
                <w:right w:val="none" w:sz="0" w:space="0" w:color="auto"/>
              </w:divBdr>
            </w:div>
            <w:div w:id="545679474">
              <w:marLeft w:val="0"/>
              <w:marRight w:val="0"/>
              <w:marTop w:val="0"/>
              <w:marBottom w:val="0"/>
              <w:divBdr>
                <w:top w:val="none" w:sz="0" w:space="0" w:color="auto"/>
                <w:left w:val="none" w:sz="0" w:space="0" w:color="auto"/>
                <w:bottom w:val="none" w:sz="0" w:space="0" w:color="auto"/>
                <w:right w:val="none" w:sz="0" w:space="0" w:color="auto"/>
              </w:divBdr>
            </w:div>
          </w:divsChild>
        </w:div>
        <w:div w:id="1512526572">
          <w:marLeft w:val="0"/>
          <w:marRight w:val="0"/>
          <w:marTop w:val="0"/>
          <w:marBottom w:val="0"/>
          <w:divBdr>
            <w:top w:val="none" w:sz="0" w:space="0" w:color="auto"/>
            <w:left w:val="none" w:sz="0" w:space="0" w:color="auto"/>
            <w:bottom w:val="none" w:sz="0" w:space="0" w:color="auto"/>
            <w:right w:val="none" w:sz="0" w:space="0" w:color="auto"/>
          </w:divBdr>
          <w:divsChild>
            <w:div w:id="2010478085">
              <w:marLeft w:val="0"/>
              <w:marRight w:val="0"/>
              <w:marTop w:val="0"/>
              <w:marBottom w:val="0"/>
              <w:divBdr>
                <w:top w:val="none" w:sz="0" w:space="0" w:color="auto"/>
                <w:left w:val="none" w:sz="0" w:space="0" w:color="auto"/>
                <w:bottom w:val="none" w:sz="0" w:space="0" w:color="auto"/>
                <w:right w:val="none" w:sz="0" w:space="0" w:color="auto"/>
              </w:divBdr>
            </w:div>
            <w:div w:id="279998036">
              <w:marLeft w:val="0"/>
              <w:marRight w:val="0"/>
              <w:marTop w:val="0"/>
              <w:marBottom w:val="0"/>
              <w:divBdr>
                <w:top w:val="none" w:sz="0" w:space="0" w:color="auto"/>
                <w:left w:val="none" w:sz="0" w:space="0" w:color="auto"/>
                <w:bottom w:val="none" w:sz="0" w:space="0" w:color="auto"/>
                <w:right w:val="none" w:sz="0" w:space="0" w:color="auto"/>
              </w:divBdr>
            </w:div>
            <w:div w:id="987130755">
              <w:marLeft w:val="0"/>
              <w:marRight w:val="0"/>
              <w:marTop w:val="0"/>
              <w:marBottom w:val="0"/>
              <w:divBdr>
                <w:top w:val="none" w:sz="0" w:space="0" w:color="auto"/>
                <w:left w:val="none" w:sz="0" w:space="0" w:color="auto"/>
                <w:bottom w:val="none" w:sz="0" w:space="0" w:color="auto"/>
                <w:right w:val="none" w:sz="0" w:space="0" w:color="auto"/>
              </w:divBdr>
            </w:div>
            <w:div w:id="375735927">
              <w:marLeft w:val="0"/>
              <w:marRight w:val="0"/>
              <w:marTop w:val="0"/>
              <w:marBottom w:val="0"/>
              <w:divBdr>
                <w:top w:val="none" w:sz="0" w:space="0" w:color="auto"/>
                <w:left w:val="none" w:sz="0" w:space="0" w:color="auto"/>
                <w:bottom w:val="none" w:sz="0" w:space="0" w:color="auto"/>
                <w:right w:val="none" w:sz="0" w:space="0" w:color="auto"/>
              </w:divBdr>
            </w:div>
          </w:divsChild>
        </w:div>
        <w:div w:id="481428200">
          <w:marLeft w:val="0"/>
          <w:marRight w:val="0"/>
          <w:marTop w:val="0"/>
          <w:marBottom w:val="0"/>
          <w:divBdr>
            <w:top w:val="none" w:sz="0" w:space="0" w:color="auto"/>
            <w:left w:val="none" w:sz="0" w:space="0" w:color="auto"/>
            <w:bottom w:val="none" w:sz="0" w:space="0" w:color="auto"/>
            <w:right w:val="none" w:sz="0" w:space="0" w:color="auto"/>
          </w:divBdr>
          <w:divsChild>
            <w:div w:id="997342738">
              <w:marLeft w:val="0"/>
              <w:marRight w:val="0"/>
              <w:marTop w:val="0"/>
              <w:marBottom w:val="0"/>
              <w:divBdr>
                <w:top w:val="none" w:sz="0" w:space="0" w:color="auto"/>
                <w:left w:val="none" w:sz="0" w:space="0" w:color="auto"/>
                <w:bottom w:val="none" w:sz="0" w:space="0" w:color="auto"/>
                <w:right w:val="none" w:sz="0" w:space="0" w:color="auto"/>
              </w:divBdr>
            </w:div>
            <w:div w:id="1606501469">
              <w:marLeft w:val="0"/>
              <w:marRight w:val="0"/>
              <w:marTop w:val="0"/>
              <w:marBottom w:val="0"/>
              <w:divBdr>
                <w:top w:val="none" w:sz="0" w:space="0" w:color="auto"/>
                <w:left w:val="none" w:sz="0" w:space="0" w:color="auto"/>
                <w:bottom w:val="none" w:sz="0" w:space="0" w:color="auto"/>
                <w:right w:val="none" w:sz="0" w:space="0" w:color="auto"/>
              </w:divBdr>
            </w:div>
            <w:div w:id="969825810">
              <w:marLeft w:val="0"/>
              <w:marRight w:val="0"/>
              <w:marTop w:val="0"/>
              <w:marBottom w:val="0"/>
              <w:divBdr>
                <w:top w:val="none" w:sz="0" w:space="0" w:color="auto"/>
                <w:left w:val="none" w:sz="0" w:space="0" w:color="auto"/>
                <w:bottom w:val="none" w:sz="0" w:space="0" w:color="auto"/>
                <w:right w:val="none" w:sz="0" w:space="0" w:color="auto"/>
              </w:divBdr>
            </w:div>
            <w:div w:id="649208625">
              <w:marLeft w:val="0"/>
              <w:marRight w:val="0"/>
              <w:marTop w:val="0"/>
              <w:marBottom w:val="0"/>
              <w:divBdr>
                <w:top w:val="none" w:sz="0" w:space="0" w:color="auto"/>
                <w:left w:val="none" w:sz="0" w:space="0" w:color="auto"/>
                <w:bottom w:val="none" w:sz="0" w:space="0" w:color="auto"/>
                <w:right w:val="none" w:sz="0" w:space="0" w:color="auto"/>
              </w:divBdr>
            </w:div>
          </w:divsChild>
        </w:div>
        <w:div w:id="1389962886">
          <w:marLeft w:val="0"/>
          <w:marRight w:val="0"/>
          <w:marTop w:val="0"/>
          <w:marBottom w:val="0"/>
          <w:divBdr>
            <w:top w:val="none" w:sz="0" w:space="0" w:color="auto"/>
            <w:left w:val="none" w:sz="0" w:space="0" w:color="auto"/>
            <w:bottom w:val="none" w:sz="0" w:space="0" w:color="auto"/>
            <w:right w:val="none" w:sz="0" w:space="0" w:color="auto"/>
          </w:divBdr>
          <w:divsChild>
            <w:div w:id="1981420861">
              <w:marLeft w:val="0"/>
              <w:marRight w:val="0"/>
              <w:marTop w:val="0"/>
              <w:marBottom w:val="0"/>
              <w:divBdr>
                <w:top w:val="none" w:sz="0" w:space="0" w:color="auto"/>
                <w:left w:val="none" w:sz="0" w:space="0" w:color="auto"/>
                <w:bottom w:val="none" w:sz="0" w:space="0" w:color="auto"/>
                <w:right w:val="none" w:sz="0" w:space="0" w:color="auto"/>
              </w:divBdr>
            </w:div>
          </w:divsChild>
        </w:div>
        <w:div w:id="747729229">
          <w:marLeft w:val="0"/>
          <w:marRight w:val="0"/>
          <w:marTop w:val="0"/>
          <w:marBottom w:val="0"/>
          <w:divBdr>
            <w:top w:val="none" w:sz="0" w:space="0" w:color="auto"/>
            <w:left w:val="none" w:sz="0" w:space="0" w:color="auto"/>
            <w:bottom w:val="none" w:sz="0" w:space="0" w:color="auto"/>
            <w:right w:val="none" w:sz="0" w:space="0" w:color="auto"/>
          </w:divBdr>
          <w:divsChild>
            <w:div w:id="1796950018">
              <w:marLeft w:val="0"/>
              <w:marRight w:val="0"/>
              <w:marTop w:val="0"/>
              <w:marBottom w:val="0"/>
              <w:divBdr>
                <w:top w:val="none" w:sz="0" w:space="0" w:color="auto"/>
                <w:left w:val="none" w:sz="0" w:space="0" w:color="auto"/>
                <w:bottom w:val="none" w:sz="0" w:space="0" w:color="auto"/>
                <w:right w:val="none" w:sz="0" w:space="0" w:color="auto"/>
              </w:divBdr>
            </w:div>
            <w:div w:id="99689323">
              <w:marLeft w:val="0"/>
              <w:marRight w:val="0"/>
              <w:marTop w:val="0"/>
              <w:marBottom w:val="0"/>
              <w:divBdr>
                <w:top w:val="none" w:sz="0" w:space="0" w:color="auto"/>
                <w:left w:val="none" w:sz="0" w:space="0" w:color="auto"/>
                <w:bottom w:val="none" w:sz="0" w:space="0" w:color="auto"/>
                <w:right w:val="none" w:sz="0" w:space="0" w:color="auto"/>
              </w:divBdr>
            </w:div>
            <w:div w:id="1294947322">
              <w:marLeft w:val="0"/>
              <w:marRight w:val="0"/>
              <w:marTop w:val="0"/>
              <w:marBottom w:val="0"/>
              <w:divBdr>
                <w:top w:val="none" w:sz="0" w:space="0" w:color="auto"/>
                <w:left w:val="none" w:sz="0" w:space="0" w:color="auto"/>
                <w:bottom w:val="none" w:sz="0" w:space="0" w:color="auto"/>
                <w:right w:val="none" w:sz="0" w:space="0" w:color="auto"/>
              </w:divBdr>
            </w:div>
            <w:div w:id="469054055">
              <w:marLeft w:val="0"/>
              <w:marRight w:val="0"/>
              <w:marTop w:val="0"/>
              <w:marBottom w:val="0"/>
              <w:divBdr>
                <w:top w:val="none" w:sz="0" w:space="0" w:color="auto"/>
                <w:left w:val="none" w:sz="0" w:space="0" w:color="auto"/>
                <w:bottom w:val="none" w:sz="0" w:space="0" w:color="auto"/>
                <w:right w:val="none" w:sz="0" w:space="0" w:color="auto"/>
              </w:divBdr>
            </w:div>
          </w:divsChild>
        </w:div>
        <w:div w:id="440730695">
          <w:marLeft w:val="0"/>
          <w:marRight w:val="0"/>
          <w:marTop w:val="0"/>
          <w:marBottom w:val="0"/>
          <w:divBdr>
            <w:top w:val="none" w:sz="0" w:space="0" w:color="auto"/>
            <w:left w:val="none" w:sz="0" w:space="0" w:color="auto"/>
            <w:bottom w:val="none" w:sz="0" w:space="0" w:color="auto"/>
            <w:right w:val="none" w:sz="0" w:space="0" w:color="auto"/>
          </w:divBdr>
          <w:divsChild>
            <w:div w:id="1164708864">
              <w:marLeft w:val="0"/>
              <w:marRight w:val="0"/>
              <w:marTop w:val="0"/>
              <w:marBottom w:val="0"/>
              <w:divBdr>
                <w:top w:val="none" w:sz="0" w:space="0" w:color="auto"/>
                <w:left w:val="none" w:sz="0" w:space="0" w:color="auto"/>
                <w:bottom w:val="none" w:sz="0" w:space="0" w:color="auto"/>
                <w:right w:val="none" w:sz="0" w:space="0" w:color="auto"/>
              </w:divBdr>
            </w:div>
            <w:div w:id="95711850">
              <w:marLeft w:val="0"/>
              <w:marRight w:val="0"/>
              <w:marTop w:val="0"/>
              <w:marBottom w:val="0"/>
              <w:divBdr>
                <w:top w:val="none" w:sz="0" w:space="0" w:color="auto"/>
                <w:left w:val="none" w:sz="0" w:space="0" w:color="auto"/>
                <w:bottom w:val="none" w:sz="0" w:space="0" w:color="auto"/>
                <w:right w:val="none" w:sz="0" w:space="0" w:color="auto"/>
              </w:divBdr>
            </w:div>
            <w:div w:id="2047214398">
              <w:marLeft w:val="0"/>
              <w:marRight w:val="0"/>
              <w:marTop w:val="0"/>
              <w:marBottom w:val="0"/>
              <w:divBdr>
                <w:top w:val="none" w:sz="0" w:space="0" w:color="auto"/>
                <w:left w:val="none" w:sz="0" w:space="0" w:color="auto"/>
                <w:bottom w:val="none" w:sz="0" w:space="0" w:color="auto"/>
                <w:right w:val="none" w:sz="0" w:space="0" w:color="auto"/>
              </w:divBdr>
            </w:div>
            <w:div w:id="800458179">
              <w:marLeft w:val="0"/>
              <w:marRight w:val="0"/>
              <w:marTop w:val="0"/>
              <w:marBottom w:val="0"/>
              <w:divBdr>
                <w:top w:val="none" w:sz="0" w:space="0" w:color="auto"/>
                <w:left w:val="none" w:sz="0" w:space="0" w:color="auto"/>
                <w:bottom w:val="none" w:sz="0" w:space="0" w:color="auto"/>
                <w:right w:val="none" w:sz="0" w:space="0" w:color="auto"/>
              </w:divBdr>
            </w:div>
            <w:div w:id="931621173">
              <w:marLeft w:val="0"/>
              <w:marRight w:val="0"/>
              <w:marTop w:val="0"/>
              <w:marBottom w:val="0"/>
              <w:divBdr>
                <w:top w:val="none" w:sz="0" w:space="0" w:color="auto"/>
                <w:left w:val="none" w:sz="0" w:space="0" w:color="auto"/>
                <w:bottom w:val="none" w:sz="0" w:space="0" w:color="auto"/>
                <w:right w:val="none" w:sz="0" w:space="0" w:color="auto"/>
              </w:divBdr>
            </w:div>
            <w:div w:id="1178425211">
              <w:marLeft w:val="0"/>
              <w:marRight w:val="0"/>
              <w:marTop w:val="0"/>
              <w:marBottom w:val="0"/>
              <w:divBdr>
                <w:top w:val="none" w:sz="0" w:space="0" w:color="auto"/>
                <w:left w:val="none" w:sz="0" w:space="0" w:color="auto"/>
                <w:bottom w:val="none" w:sz="0" w:space="0" w:color="auto"/>
                <w:right w:val="none" w:sz="0" w:space="0" w:color="auto"/>
              </w:divBdr>
            </w:div>
          </w:divsChild>
        </w:div>
        <w:div w:id="1397240127">
          <w:marLeft w:val="0"/>
          <w:marRight w:val="0"/>
          <w:marTop w:val="0"/>
          <w:marBottom w:val="0"/>
          <w:divBdr>
            <w:top w:val="none" w:sz="0" w:space="0" w:color="auto"/>
            <w:left w:val="none" w:sz="0" w:space="0" w:color="auto"/>
            <w:bottom w:val="none" w:sz="0" w:space="0" w:color="auto"/>
            <w:right w:val="none" w:sz="0" w:space="0" w:color="auto"/>
          </w:divBdr>
          <w:divsChild>
            <w:div w:id="519900410">
              <w:marLeft w:val="0"/>
              <w:marRight w:val="0"/>
              <w:marTop w:val="0"/>
              <w:marBottom w:val="0"/>
              <w:divBdr>
                <w:top w:val="none" w:sz="0" w:space="0" w:color="auto"/>
                <w:left w:val="none" w:sz="0" w:space="0" w:color="auto"/>
                <w:bottom w:val="none" w:sz="0" w:space="0" w:color="auto"/>
                <w:right w:val="none" w:sz="0" w:space="0" w:color="auto"/>
              </w:divBdr>
            </w:div>
            <w:div w:id="2131968988">
              <w:marLeft w:val="0"/>
              <w:marRight w:val="0"/>
              <w:marTop w:val="0"/>
              <w:marBottom w:val="0"/>
              <w:divBdr>
                <w:top w:val="none" w:sz="0" w:space="0" w:color="auto"/>
                <w:left w:val="none" w:sz="0" w:space="0" w:color="auto"/>
                <w:bottom w:val="none" w:sz="0" w:space="0" w:color="auto"/>
                <w:right w:val="none" w:sz="0" w:space="0" w:color="auto"/>
              </w:divBdr>
            </w:div>
            <w:div w:id="1544830409">
              <w:marLeft w:val="0"/>
              <w:marRight w:val="0"/>
              <w:marTop w:val="0"/>
              <w:marBottom w:val="0"/>
              <w:divBdr>
                <w:top w:val="none" w:sz="0" w:space="0" w:color="auto"/>
                <w:left w:val="none" w:sz="0" w:space="0" w:color="auto"/>
                <w:bottom w:val="none" w:sz="0" w:space="0" w:color="auto"/>
                <w:right w:val="none" w:sz="0" w:space="0" w:color="auto"/>
              </w:divBdr>
            </w:div>
            <w:div w:id="1276908908">
              <w:marLeft w:val="0"/>
              <w:marRight w:val="0"/>
              <w:marTop w:val="0"/>
              <w:marBottom w:val="0"/>
              <w:divBdr>
                <w:top w:val="none" w:sz="0" w:space="0" w:color="auto"/>
                <w:left w:val="none" w:sz="0" w:space="0" w:color="auto"/>
                <w:bottom w:val="none" w:sz="0" w:space="0" w:color="auto"/>
                <w:right w:val="none" w:sz="0" w:space="0" w:color="auto"/>
              </w:divBdr>
            </w:div>
            <w:div w:id="169190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487709">
      <w:bodyDiv w:val="1"/>
      <w:marLeft w:val="0"/>
      <w:marRight w:val="0"/>
      <w:marTop w:val="0"/>
      <w:marBottom w:val="0"/>
      <w:divBdr>
        <w:top w:val="none" w:sz="0" w:space="0" w:color="auto"/>
        <w:left w:val="none" w:sz="0" w:space="0" w:color="auto"/>
        <w:bottom w:val="none" w:sz="0" w:space="0" w:color="auto"/>
        <w:right w:val="none" w:sz="0" w:space="0" w:color="auto"/>
      </w:divBdr>
    </w:div>
    <w:div w:id="822621769">
      <w:bodyDiv w:val="1"/>
      <w:marLeft w:val="0"/>
      <w:marRight w:val="0"/>
      <w:marTop w:val="0"/>
      <w:marBottom w:val="0"/>
      <w:divBdr>
        <w:top w:val="none" w:sz="0" w:space="0" w:color="auto"/>
        <w:left w:val="none" w:sz="0" w:space="0" w:color="auto"/>
        <w:bottom w:val="none" w:sz="0" w:space="0" w:color="auto"/>
        <w:right w:val="none" w:sz="0" w:space="0" w:color="auto"/>
      </w:divBdr>
      <w:divsChild>
        <w:div w:id="773133078">
          <w:marLeft w:val="0"/>
          <w:marRight w:val="0"/>
          <w:marTop w:val="0"/>
          <w:marBottom w:val="0"/>
          <w:divBdr>
            <w:top w:val="none" w:sz="0" w:space="0" w:color="auto"/>
            <w:left w:val="none" w:sz="0" w:space="0" w:color="auto"/>
            <w:bottom w:val="none" w:sz="0" w:space="0" w:color="auto"/>
            <w:right w:val="none" w:sz="0" w:space="0" w:color="auto"/>
          </w:divBdr>
          <w:divsChild>
            <w:div w:id="1570774646">
              <w:marLeft w:val="0"/>
              <w:marRight w:val="0"/>
              <w:marTop w:val="0"/>
              <w:marBottom w:val="0"/>
              <w:divBdr>
                <w:top w:val="none" w:sz="0" w:space="0" w:color="auto"/>
                <w:left w:val="none" w:sz="0" w:space="0" w:color="auto"/>
                <w:bottom w:val="none" w:sz="0" w:space="0" w:color="auto"/>
                <w:right w:val="none" w:sz="0" w:space="0" w:color="auto"/>
              </w:divBdr>
            </w:div>
          </w:divsChild>
        </w:div>
        <w:div w:id="924341178">
          <w:marLeft w:val="0"/>
          <w:marRight w:val="0"/>
          <w:marTop w:val="0"/>
          <w:marBottom w:val="0"/>
          <w:divBdr>
            <w:top w:val="none" w:sz="0" w:space="0" w:color="auto"/>
            <w:left w:val="none" w:sz="0" w:space="0" w:color="auto"/>
            <w:bottom w:val="none" w:sz="0" w:space="0" w:color="auto"/>
            <w:right w:val="none" w:sz="0" w:space="0" w:color="auto"/>
          </w:divBdr>
          <w:divsChild>
            <w:div w:id="1262758256">
              <w:marLeft w:val="0"/>
              <w:marRight w:val="0"/>
              <w:marTop w:val="0"/>
              <w:marBottom w:val="0"/>
              <w:divBdr>
                <w:top w:val="none" w:sz="0" w:space="0" w:color="auto"/>
                <w:left w:val="none" w:sz="0" w:space="0" w:color="auto"/>
                <w:bottom w:val="none" w:sz="0" w:space="0" w:color="auto"/>
                <w:right w:val="none" w:sz="0" w:space="0" w:color="auto"/>
              </w:divBdr>
            </w:div>
          </w:divsChild>
        </w:div>
        <w:div w:id="140078660">
          <w:marLeft w:val="0"/>
          <w:marRight w:val="0"/>
          <w:marTop w:val="0"/>
          <w:marBottom w:val="0"/>
          <w:divBdr>
            <w:top w:val="none" w:sz="0" w:space="0" w:color="auto"/>
            <w:left w:val="none" w:sz="0" w:space="0" w:color="auto"/>
            <w:bottom w:val="none" w:sz="0" w:space="0" w:color="auto"/>
            <w:right w:val="none" w:sz="0" w:space="0" w:color="auto"/>
          </w:divBdr>
          <w:divsChild>
            <w:div w:id="657999357">
              <w:marLeft w:val="0"/>
              <w:marRight w:val="0"/>
              <w:marTop w:val="0"/>
              <w:marBottom w:val="0"/>
              <w:divBdr>
                <w:top w:val="none" w:sz="0" w:space="0" w:color="auto"/>
                <w:left w:val="none" w:sz="0" w:space="0" w:color="auto"/>
                <w:bottom w:val="none" w:sz="0" w:space="0" w:color="auto"/>
                <w:right w:val="none" w:sz="0" w:space="0" w:color="auto"/>
              </w:divBdr>
            </w:div>
          </w:divsChild>
        </w:div>
        <w:div w:id="1977374657">
          <w:marLeft w:val="0"/>
          <w:marRight w:val="0"/>
          <w:marTop w:val="0"/>
          <w:marBottom w:val="0"/>
          <w:divBdr>
            <w:top w:val="none" w:sz="0" w:space="0" w:color="auto"/>
            <w:left w:val="none" w:sz="0" w:space="0" w:color="auto"/>
            <w:bottom w:val="none" w:sz="0" w:space="0" w:color="auto"/>
            <w:right w:val="none" w:sz="0" w:space="0" w:color="auto"/>
          </w:divBdr>
          <w:divsChild>
            <w:div w:id="1194534224">
              <w:marLeft w:val="0"/>
              <w:marRight w:val="0"/>
              <w:marTop w:val="0"/>
              <w:marBottom w:val="0"/>
              <w:divBdr>
                <w:top w:val="none" w:sz="0" w:space="0" w:color="auto"/>
                <w:left w:val="none" w:sz="0" w:space="0" w:color="auto"/>
                <w:bottom w:val="none" w:sz="0" w:space="0" w:color="auto"/>
                <w:right w:val="none" w:sz="0" w:space="0" w:color="auto"/>
              </w:divBdr>
            </w:div>
          </w:divsChild>
        </w:div>
        <w:div w:id="2103602614">
          <w:marLeft w:val="0"/>
          <w:marRight w:val="0"/>
          <w:marTop w:val="0"/>
          <w:marBottom w:val="0"/>
          <w:divBdr>
            <w:top w:val="none" w:sz="0" w:space="0" w:color="auto"/>
            <w:left w:val="none" w:sz="0" w:space="0" w:color="auto"/>
            <w:bottom w:val="none" w:sz="0" w:space="0" w:color="auto"/>
            <w:right w:val="none" w:sz="0" w:space="0" w:color="auto"/>
          </w:divBdr>
          <w:divsChild>
            <w:div w:id="971636906">
              <w:marLeft w:val="0"/>
              <w:marRight w:val="0"/>
              <w:marTop w:val="0"/>
              <w:marBottom w:val="0"/>
              <w:divBdr>
                <w:top w:val="none" w:sz="0" w:space="0" w:color="auto"/>
                <w:left w:val="none" w:sz="0" w:space="0" w:color="auto"/>
                <w:bottom w:val="none" w:sz="0" w:space="0" w:color="auto"/>
                <w:right w:val="none" w:sz="0" w:space="0" w:color="auto"/>
              </w:divBdr>
            </w:div>
          </w:divsChild>
        </w:div>
        <w:div w:id="28799763">
          <w:marLeft w:val="0"/>
          <w:marRight w:val="0"/>
          <w:marTop w:val="0"/>
          <w:marBottom w:val="0"/>
          <w:divBdr>
            <w:top w:val="none" w:sz="0" w:space="0" w:color="auto"/>
            <w:left w:val="none" w:sz="0" w:space="0" w:color="auto"/>
            <w:bottom w:val="none" w:sz="0" w:space="0" w:color="auto"/>
            <w:right w:val="none" w:sz="0" w:space="0" w:color="auto"/>
          </w:divBdr>
          <w:divsChild>
            <w:div w:id="413549659">
              <w:marLeft w:val="0"/>
              <w:marRight w:val="0"/>
              <w:marTop w:val="0"/>
              <w:marBottom w:val="0"/>
              <w:divBdr>
                <w:top w:val="none" w:sz="0" w:space="0" w:color="auto"/>
                <w:left w:val="none" w:sz="0" w:space="0" w:color="auto"/>
                <w:bottom w:val="none" w:sz="0" w:space="0" w:color="auto"/>
                <w:right w:val="none" w:sz="0" w:space="0" w:color="auto"/>
              </w:divBdr>
            </w:div>
          </w:divsChild>
        </w:div>
        <w:div w:id="783425760">
          <w:marLeft w:val="0"/>
          <w:marRight w:val="0"/>
          <w:marTop w:val="0"/>
          <w:marBottom w:val="0"/>
          <w:divBdr>
            <w:top w:val="none" w:sz="0" w:space="0" w:color="auto"/>
            <w:left w:val="none" w:sz="0" w:space="0" w:color="auto"/>
            <w:bottom w:val="none" w:sz="0" w:space="0" w:color="auto"/>
            <w:right w:val="none" w:sz="0" w:space="0" w:color="auto"/>
          </w:divBdr>
          <w:divsChild>
            <w:div w:id="1138496374">
              <w:marLeft w:val="0"/>
              <w:marRight w:val="0"/>
              <w:marTop w:val="0"/>
              <w:marBottom w:val="0"/>
              <w:divBdr>
                <w:top w:val="none" w:sz="0" w:space="0" w:color="auto"/>
                <w:left w:val="none" w:sz="0" w:space="0" w:color="auto"/>
                <w:bottom w:val="none" w:sz="0" w:space="0" w:color="auto"/>
                <w:right w:val="none" w:sz="0" w:space="0" w:color="auto"/>
              </w:divBdr>
            </w:div>
          </w:divsChild>
        </w:div>
        <w:div w:id="1871334522">
          <w:marLeft w:val="0"/>
          <w:marRight w:val="0"/>
          <w:marTop w:val="0"/>
          <w:marBottom w:val="0"/>
          <w:divBdr>
            <w:top w:val="none" w:sz="0" w:space="0" w:color="auto"/>
            <w:left w:val="none" w:sz="0" w:space="0" w:color="auto"/>
            <w:bottom w:val="none" w:sz="0" w:space="0" w:color="auto"/>
            <w:right w:val="none" w:sz="0" w:space="0" w:color="auto"/>
          </w:divBdr>
          <w:divsChild>
            <w:div w:id="1119569347">
              <w:marLeft w:val="0"/>
              <w:marRight w:val="0"/>
              <w:marTop w:val="0"/>
              <w:marBottom w:val="0"/>
              <w:divBdr>
                <w:top w:val="none" w:sz="0" w:space="0" w:color="auto"/>
                <w:left w:val="none" w:sz="0" w:space="0" w:color="auto"/>
                <w:bottom w:val="none" w:sz="0" w:space="0" w:color="auto"/>
                <w:right w:val="none" w:sz="0" w:space="0" w:color="auto"/>
              </w:divBdr>
            </w:div>
            <w:div w:id="2131045793">
              <w:marLeft w:val="0"/>
              <w:marRight w:val="0"/>
              <w:marTop w:val="0"/>
              <w:marBottom w:val="0"/>
              <w:divBdr>
                <w:top w:val="none" w:sz="0" w:space="0" w:color="auto"/>
                <w:left w:val="none" w:sz="0" w:space="0" w:color="auto"/>
                <w:bottom w:val="none" w:sz="0" w:space="0" w:color="auto"/>
                <w:right w:val="none" w:sz="0" w:space="0" w:color="auto"/>
              </w:divBdr>
            </w:div>
            <w:div w:id="28529502">
              <w:marLeft w:val="0"/>
              <w:marRight w:val="0"/>
              <w:marTop w:val="0"/>
              <w:marBottom w:val="0"/>
              <w:divBdr>
                <w:top w:val="none" w:sz="0" w:space="0" w:color="auto"/>
                <w:left w:val="none" w:sz="0" w:space="0" w:color="auto"/>
                <w:bottom w:val="none" w:sz="0" w:space="0" w:color="auto"/>
                <w:right w:val="none" w:sz="0" w:space="0" w:color="auto"/>
              </w:divBdr>
            </w:div>
            <w:div w:id="1075861052">
              <w:marLeft w:val="0"/>
              <w:marRight w:val="0"/>
              <w:marTop w:val="0"/>
              <w:marBottom w:val="0"/>
              <w:divBdr>
                <w:top w:val="none" w:sz="0" w:space="0" w:color="auto"/>
                <w:left w:val="none" w:sz="0" w:space="0" w:color="auto"/>
                <w:bottom w:val="none" w:sz="0" w:space="0" w:color="auto"/>
                <w:right w:val="none" w:sz="0" w:space="0" w:color="auto"/>
              </w:divBdr>
            </w:div>
          </w:divsChild>
        </w:div>
        <w:div w:id="1356997305">
          <w:marLeft w:val="0"/>
          <w:marRight w:val="0"/>
          <w:marTop w:val="0"/>
          <w:marBottom w:val="0"/>
          <w:divBdr>
            <w:top w:val="none" w:sz="0" w:space="0" w:color="auto"/>
            <w:left w:val="none" w:sz="0" w:space="0" w:color="auto"/>
            <w:bottom w:val="none" w:sz="0" w:space="0" w:color="auto"/>
            <w:right w:val="none" w:sz="0" w:space="0" w:color="auto"/>
          </w:divBdr>
          <w:divsChild>
            <w:div w:id="2007391223">
              <w:marLeft w:val="0"/>
              <w:marRight w:val="0"/>
              <w:marTop w:val="0"/>
              <w:marBottom w:val="0"/>
              <w:divBdr>
                <w:top w:val="none" w:sz="0" w:space="0" w:color="auto"/>
                <w:left w:val="none" w:sz="0" w:space="0" w:color="auto"/>
                <w:bottom w:val="none" w:sz="0" w:space="0" w:color="auto"/>
                <w:right w:val="none" w:sz="0" w:space="0" w:color="auto"/>
              </w:divBdr>
            </w:div>
            <w:div w:id="1307200634">
              <w:marLeft w:val="0"/>
              <w:marRight w:val="0"/>
              <w:marTop w:val="0"/>
              <w:marBottom w:val="0"/>
              <w:divBdr>
                <w:top w:val="none" w:sz="0" w:space="0" w:color="auto"/>
                <w:left w:val="none" w:sz="0" w:space="0" w:color="auto"/>
                <w:bottom w:val="none" w:sz="0" w:space="0" w:color="auto"/>
                <w:right w:val="none" w:sz="0" w:space="0" w:color="auto"/>
              </w:divBdr>
            </w:div>
            <w:div w:id="106510468">
              <w:marLeft w:val="0"/>
              <w:marRight w:val="0"/>
              <w:marTop w:val="0"/>
              <w:marBottom w:val="0"/>
              <w:divBdr>
                <w:top w:val="none" w:sz="0" w:space="0" w:color="auto"/>
                <w:left w:val="none" w:sz="0" w:space="0" w:color="auto"/>
                <w:bottom w:val="none" w:sz="0" w:space="0" w:color="auto"/>
                <w:right w:val="none" w:sz="0" w:space="0" w:color="auto"/>
              </w:divBdr>
            </w:div>
            <w:div w:id="174196408">
              <w:marLeft w:val="0"/>
              <w:marRight w:val="0"/>
              <w:marTop w:val="0"/>
              <w:marBottom w:val="0"/>
              <w:divBdr>
                <w:top w:val="none" w:sz="0" w:space="0" w:color="auto"/>
                <w:left w:val="none" w:sz="0" w:space="0" w:color="auto"/>
                <w:bottom w:val="none" w:sz="0" w:space="0" w:color="auto"/>
                <w:right w:val="none" w:sz="0" w:space="0" w:color="auto"/>
              </w:divBdr>
            </w:div>
          </w:divsChild>
        </w:div>
        <w:div w:id="1088501768">
          <w:marLeft w:val="0"/>
          <w:marRight w:val="0"/>
          <w:marTop w:val="0"/>
          <w:marBottom w:val="0"/>
          <w:divBdr>
            <w:top w:val="none" w:sz="0" w:space="0" w:color="auto"/>
            <w:left w:val="none" w:sz="0" w:space="0" w:color="auto"/>
            <w:bottom w:val="none" w:sz="0" w:space="0" w:color="auto"/>
            <w:right w:val="none" w:sz="0" w:space="0" w:color="auto"/>
          </w:divBdr>
          <w:divsChild>
            <w:div w:id="321274107">
              <w:marLeft w:val="0"/>
              <w:marRight w:val="0"/>
              <w:marTop w:val="0"/>
              <w:marBottom w:val="0"/>
              <w:divBdr>
                <w:top w:val="none" w:sz="0" w:space="0" w:color="auto"/>
                <w:left w:val="none" w:sz="0" w:space="0" w:color="auto"/>
                <w:bottom w:val="none" w:sz="0" w:space="0" w:color="auto"/>
                <w:right w:val="none" w:sz="0" w:space="0" w:color="auto"/>
              </w:divBdr>
            </w:div>
            <w:div w:id="913203520">
              <w:marLeft w:val="0"/>
              <w:marRight w:val="0"/>
              <w:marTop w:val="0"/>
              <w:marBottom w:val="0"/>
              <w:divBdr>
                <w:top w:val="none" w:sz="0" w:space="0" w:color="auto"/>
                <w:left w:val="none" w:sz="0" w:space="0" w:color="auto"/>
                <w:bottom w:val="none" w:sz="0" w:space="0" w:color="auto"/>
                <w:right w:val="none" w:sz="0" w:space="0" w:color="auto"/>
              </w:divBdr>
            </w:div>
            <w:div w:id="2085685507">
              <w:marLeft w:val="0"/>
              <w:marRight w:val="0"/>
              <w:marTop w:val="0"/>
              <w:marBottom w:val="0"/>
              <w:divBdr>
                <w:top w:val="none" w:sz="0" w:space="0" w:color="auto"/>
                <w:left w:val="none" w:sz="0" w:space="0" w:color="auto"/>
                <w:bottom w:val="none" w:sz="0" w:space="0" w:color="auto"/>
                <w:right w:val="none" w:sz="0" w:space="0" w:color="auto"/>
              </w:divBdr>
            </w:div>
            <w:div w:id="367025901">
              <w:marLeft w:val="0"/>
              <w:marRight w:val="0"/>
              <w:marTop w:val="0"/>
              <w:marBottom w:val="0"/>
              <w:divBdr>
                <w:top w:val="none" w:sz="0" w:space="0" w:color="auto"/>
                <w:left w:val="none" w:sz="0" w:space="0" w:color="auto"/>
                <w:bottom w:val="none" w:sz="0" w:space="0" w:color="auto"/>
                <w:right w:val="none" w:sz="0" w:space="0" w:color="auto"/>
              </w:divBdr>
            </w:div>
          </w:divsChild>
        </w:div>
        <w:div w:id="203192">
          <w:marLeft w:val="0"/>
          <w:marRight w:val="0"/>
          <w:marTop w:val="0"/>
          <w:marBottom w:val="0"/>
          <w:divBdr>
            <w:top w:val="none" w:sz="0" w:space="0" w:color="auto"/>
            <w:left w:val="none" w:sz="0" w:space="0" w:color="auto"/>
            <w:bottom w:val="none" w:sz="0" w:space="0" w:color="auto"/>
            <w:right w:val="none" w:sz="0" w:space="0" w:color="auto"/>
          </w:divBdr>
          <w:divsChild>
            <w:div w:id="765616482">
              <w:marLeft w:val="0"/>
              <w:marRight w:val="0"/>
              <w:marTop w:val="0"/>
              <w:marBottom w:val="0"/>
              <w:divBdr>
                <w:top w:val="none" w:sz="0" w:space="0" w:color="auto"/>
                <w:left w:val="none" w:sz="0" w:space="0" w:color="auto"/>
                <w:bottom w:val="none" w:sz="0" w:space="0" w:color="auto"/>
                <w:right w:val="none" w:sz="0" w:space="0" w:color="auto"/>
              </w:divBdr>
            </w:div>
          </w:divsChild>
        </w:div>
        <w:div w:id="396708203">
          <w:marLeft w:val="0"/>
          <w:marRight w:val="0"/>
          <w:marTop w:val="0"/>
          <w:marBottom w:val="0"/>
          <w:divBdr>
            <w:top w:val="none" w:sz="0" w:space="0" w:color="auto"/>
            <w:left w:val="none" w:sz="0" w:space="0" w:color="auto"/>
            <w:bottom w:val="none" w:sz="0" w:space="0" w:color="auto"/>
            <w:right w:val="none" w:sz="0" w:space="0" w:color="auto"/>
          </w:divBdr>
          <w:divsChild>
            <w:div w:id="728961125">
              <w:marLeft w:val="0"/>
              <w:marRight w:val="0"/>
              <w:marTop w:val="0"/>
              <w:marBottom w:val="0"/>
              <w:divBdr>
                <w:top w:val="none" w:sz="0" w:space="0" w:color="auto"/>
                <w:left w:val="none" w:sz="0" w:space="0" w:color="auto"/>
                <w:bottom w:val="none" w:sz="0" w:space="0" w:color="auto"/>
                <w:right w:val="none" w:sz="0" w:space="0" w:color="auto"/>
              </w:divBdr>
            </w:div>
            <w:div w:id="1126461283">
              <w:marLeft w:val="0"/>
              <w:marRight w:val="0"/>
              <w:marTop w:val="0"/>
              <w:marBottom w:val="0"/>
              <w:divBdr>
                <w:top w:val="none" w:sz="0" w:space="0" w:color="auto"/>
                <w:left w:val="none" w:sz="0" w:space="0" w:color="auto"/>
                <w:bottom w:val="none" w:sz="0" w:space="0" w:color="auto"/>
                <w:right w:val="none" w:sz="0" w:space="0" w:color="auto"/>
              </w:divBdr>
            </w:div>
            <w:div w:id="460853146">
              <w:marLeft w:val="0"/>
              <w:marRight w:val="0"/>
              <w:marTop w:val="0"/>
              <w:marBottom w:val="0"/>
              <w:divBdr>
                <w:top w:val="none" w:sz="0" w:space="0" w:color="auto"/>
                <w:left w:val="none" w:sz="0" w:space="0" w:color="auto"/>
                <w:bottom w:val="none" w:sz="0" w:space="0" w:color="auto"/>
                <w:right w:val="none" w:sz="0" w:space="0" w:color="auto"/>
              </w:divBdr>
            </w:div>
          </w:divsChild>
        </w:div>
        <w:div w:id="10835617">
          <w:marLeft w:val="0"/>
          <w:marRight w:val="0"/>
          <w:marTop w:val="0"/>
          <w:marBottom w:val="0"/>
          <w:divBdr>
            <w:top w:val="none" w:sz="0" w:space="0" w:color="auto"/>
            <w:left w:val="none" w:sz="0" w:space="0" w:color="auto"/>
            <w:bottom w:val="none" w:sz="0" w:space="0" w:color="auto"/>
            <w:right w:val="none" w:sz="0" w:space="0" w:color="auto"/>
          </w:divBdr>
          <w:divsChild>
            <w:div w:id="996416166">
              <w:marLeft w:val="0"/>
              <w:marRight w:val="0"/>
              <w:marTop w:val="0"/>
              <w:marBottom w:val="0"/>
              <w:divBdr>
                <w:top w:val="none" w:sz="0" w:space="0" w:color="auto"/>
                <w:left w:val="none" w:sz="0" w:space="0" w:color="auto"/>
                <w:bottom w:val="none" w:sz="0" w:space="0" w:color="auto"/>
                <w:right w:val="none" w:sz="0" w:space="0" w:color="auto"/>
              </w:divBdr>
            </w:div>
            <w:div w:id="1236361882">
              <w:marLeft w:val="0"/>
              <w:marRight w:val="0"/>
              <w:marTop w:val="0"/>
              <w:marBottom w:val="0"/>
              <w:divBdr>
                <w:top w:val="none" w:sz="0" w:space="0" w:color="auto"/>
                <w:left w:val="none" w:sz="0" w:space="0" w:color="auto"/>
                <w:bottom w:val="none" w:sz="0" w:space="0" w:color="auto"/>
                <w:right w:val="none" w:sz="0" w:space="0" w:color="auto"/>
              </w:divBdr>
            </w:div>
            <w:div w:id="365565460">
              <w:marLeft w:val="0"/>
              <w:marRight w:val="0"/>
              <w:marTop w:val="0"/>
              <w:marBottom w:val="0"/>
              <w:divBdr>
                <w:top w:val="none" w:sz="0" w:space="0" w:color="auto"/>
                <w:left w:val="none" w:sz="0" w:space="0" w:color="auto"/>
                <w:bottom w:val="none" w:sz="0" w:space="0" w:color="auto"/>
                <w:right w:val="none" w:sz="0" w:space="0" w:color="auto"/>
              </w:divBdr>
            </w:div>
          </w:divsChild>
        </w:div>
        <w:div w:id="566914092">
          <w:marLeft w:val="0"/>
          <w:marRight w:val="0"/>
          <w:marTop w:val="0"/>
          <w:marBottom w:val="0"/>
          <w:divBdr>
            <w:top w:val="none" w:sz="0" w:space="0" w:color="auto"/>
            <w:left w:val="none" w:sz="0" w:space="0" w:color="auto"/>
            <w:bottom w:val="none" w:sz="0" w:space="0" w:color="auto"/>
            <w:right w:val="none" w:sz="0" w:space="0" w:color="auto"/>
          </w:divBdr>
          <w:divsChild>
            <w:div w:id="2004162726">
              <w:marLeft w:val="0"/>
              <w:marRight w:val="0"/>
              <w:marTop w:val="0"/>
              <w:marBottom w:val="0"/>
              <w:divBdr>
                <w:top w:val="none" w:sz="0" w:space="0" w:color="auto"/>
                <w:left w:val="none" w:sz="0" w:space="0" w:color="auto"/>
                <w:bottom w:val="none" w:sz="0" w:space="0" w:color="auto"/>
                <w:right w:val="none" w:sz="0" w:space="0" w:color="auto"/>
              </w:divBdr>
            </w:div>
            <w:div w:id="42874592">
              <w:marLeft w:val="0"/>
              <w:marRight w:val="0"/>
              <w:marTop w:val="0"/>
              <w:marBottom w:val="0"/>
              <w:divBdr>
                <w:top w:val="none" w:sz="0" w:space="0" w:color="auto"/>
                <w:left w:val="none" w:sz="0" w:space="0" w:color="auto"/>
                <w:bottom w:val="none" w:sz="0" w:space="0" w:color="auto"/>
                <w:right w:val="none" w:sz="0" w:space="0" w:color="auto"/>
              </w:divBdr>
            </w:div>
            <w:div w:id="111749514">
              <w:marLeft w:val="0"/>
              <w:marRight w:val="0"/>
              <w:marTop w:val="0"/>
              <w:marBottom w:val="0"/>
              <w:divBdr>
                <w:top w:val="none" w:sz="0" w:space="0" w:color="auto"/>
                <w:left w:val="none" w:sz="0" w:space="0" w:color="auto"/>
                <w:bottom w:val="none" w:sz="0" w:space="0" w:color="auto"/>
                <w:right w:val="none" w:sz="0" w:space="0" w:color="auto"/>
              </w:divBdr>
            </w:div>
          </w:divsChild>
        </w:div>
        <w:div w:id="1065445763">
          <w:marLeft w:val="0"/>
          <w:marRight w:val="0"/>
          <w:marTop w:val="0"/>
          <w:marBottom w:val="0"/>
          <w:divBdr>
            <w:top w:val="none" w:sz="0" w:space="0" w:color="auto"/>
            <w:left w:val="none" w:sz="0" w:space="0" w:color="auto"/>
            <w:bottom w:val="none" w:sz="0" w:space="0" w:color="auto"/>
            <w:right w:val="none" w:sz="0" w:space="0" w:color="auto"/>
          </w:divBdr>
          <w:divsChild>
            <w:div w:id="1803571820">
              <w:marLeft w:val="0"/>
              <w:marRight w:val="0"/>
              <w:marTop w:val="0"/>
              <w:marBottom w:val="0"/>
              <w:divBdr>
                <w:top w:val="none" w:sz="0" w:space="0" w:color="auto"/>
                <w:left w:val="none" w:sz="0" w:space="0" w:color="auto"/>
                <w:bottom w:val="none" w:sz="0" w:space="0" w:color="auto"/>
                <w:right w:val="none" w:sz="0" w:space="0" w:color="auto"/>
              </w:divBdr>
            </w:div>
            <w:div w:id="1149248121">
              <w:marLeft w:val="0"/>
              <w:marRight w:val="0"/>
              <w:marTop w:val="0"/>
              <w:marBottom w:val="0"/>
              <w:divBdr>
                <w:top w:val="none" w:sz="0" w:space="0" w:color="auto"/>
                <w:left w:val="none" w:sz="0" w:space="0" w:color="auto"/>
                <w:bottom w:val="none" w:sz="0" w:space="0" w:color="auto"/>
                <w:right w:val="none" w:sz="0" w:space="0" w:color="auto"/>
              </w:divBdr>
            </w:div>
            <w:div w:id="168831749">
              <w:marLeft w:val="0"/>
              <w:marRight w:val="0"/>
              <w:marTop w:val="0"/>
              <w:marBottom w:val="0"/>
              <w:divBdr>
                <w:top w:val="none" w:sz="0" w:space="0" w:color="auto"/>
                <w:left w:val="none" w:sz="0" w:space="0" w:color="auto"/>
                <w:bottom w:val="none" w:sz="0" w:space="0" w:color="auto"/>
                <w:right w:val="none" w:sz="0" w:space="0" w:color="auto"/>
              </w:divBdr>
            </w:div>
            <w:div w:id="1686981746">
              <w:marLeft w:val="0"/>
              <w:marRight w:val="0"/>
              <w:marTop w:val="0"/>
              <w:marBottom w:val="0"/>
              <w:divBdr>
                <w:top w:val="none" w:sz="0" w:space="0" w:color="auto"/>
                <w:left w:val="none" w:sz="0" w:space="0" w:color="auto"/>
                <w:bottom w:val="none" w:sz="0" w:space="0" w:color="auto"/>
                <w:right w:val="none" w:sz="0" w:space="0" w:color="auto"/>
              </w:divBdr>
            </w:div>
          </w:divsChild>
        </w:div>
        <w:div w:id="890386046">
          <w:marLeft w:val="0"/>
          <w:marRight w:val="0"/>
          <w:marTop w:val="0"/>
          <w:marBottom w:val="0"/>
          <w:divBdr>
            <w:top w:val="none" w:sz="0" w:space="0" w:color="auto"/>
            <w:left w:val="none" w:sz="0" w:space="0" w:color="auto"/>
            <w:bottom w:val="none" w:sz="0" w:space="0" w:color="auto"/>
            <w:right w:val="none" w:sz="0" w:space="0" w:color="auto"/>
          </w:divBdr>
          <w:divsChild>
            <w:div w:id="1765884228">
              <w:marLeft w:val="0"/>
              <w:marRight w:val="0"/>
              <w:marTop w:val="0"/>
              <w:marBottom w:val="0"/>
              <w:divBdr>
                <w:top w:val="none" w:sz="0" w:space="0" w:color="auto"/>
                <w:left w:val="none" w:sz="0" w:space="0" w:color="auto"/>
                <w:bottom w:val="none" w:sz="0" w:space="0" w:color="auto"/>
                <w:right w:val="none" w:sz="0" w:space="0" w:color="auto"/>
              </w:divBdr>
            </w:div>
            <w:div w:id="1460339417">
              <w:marLeft w:val="0"/>
              <w:marRight w:val="0"/>
              <w:marTop w:val="0"/>
              <w:marBottom w:val="0"/>
              <w:divBdr>
                <w:top w:val="none" w:sz="0" w:space="0" w:color="auto"/>
                <w:left w:val="none" w:sz="0" w:space="0" w:color="auto"/>
                <w:bottom w:val="none" w:sz="0" w:space="0" w:color="auto"/>
                <w:right w:val="none" w:sz="0" w:space="0" w:color="auto"/>
              </w:divBdr>
            </w:div>
            <w:div w:id="639723686">
              <w:marLeft w:val="0"/>
              <w:marRight w:val="0"/>
              <w:marTop w:val="0"/>
              <w:marBottom w:val="0"/>
              <w:divBdr>
                <w:top w:val="none" w:sz="0" w:space="0" w:color="auto"/>
                <w:left w:val="none" w:sz="0" w:space="0" w:color="auto"/>
                <w:bottom w:val="none" w:sz="0" w:space="0" w:color="auto"/>
                <w:right w:val="none" w:sz="0" w:space="0" w:color="auto"/>
              </w:divBdr>
            </w:div>
            <w:div w:id="1632783830">
              <w:marLeft w:val="0"/>
              <w:marRight w:val="0"/>
              <w:marTop w:val="0"/>
              <w:marBottom w:val="0"/>
              <w:divBdr>
                <w:top w:val="none" w:sz="0" w:space="0" w:color="auto"/>
                <w:left w:val="none" w:sz="0" w:space="0" w:color="auto"/>
                <w:bottom w:val="none" w:sz="0" w:space="0" w:color="auto"/>
                <w:right w:val="none" w:sz="0" w:space="0" w:color="auto"/>
              </w:divBdr>
            </w:div>
          </w:divsChild>
        </w:div>
        <w:div w:id="1392924728">
          <w:marLeft w:val="0"/>
          <w:marRight w:val="0"/>
          <w:marTop w:val="0"/>
          <w:marBottom w:val="0"/>
          <w:divBdr>
            <w:top w:val="none" w:sz="0" w:space="0" w:color="auto"/>
            <w:left w:val="none" w:sz="0" w:space="0" w:color="auto"/>
            <w:bottom w:val="none" w:sz="0" w:space="0" w:color="auto"/>
            <w:right w:val="none" w:sz="0" w:space="0" w:color="auto"/>
          </w:divBdr>
          <w:divsChild>
            <w:div w:id="498237035">
              <w:marLeft w:val="0"/>
              <w:marRight w:val="0"/>
              <w:marTop w:val="0"/>
              <w:marBottom w:val="0"/>
              <w:divBdr>
                <w:top w:val="none" w:sz="0" w:space="0" w:color="auto"/>
                <w:left w:val="none" w:sz="0" w:space="0" w:color="auto"/>
                <w:bottom w:val="none" w:sz="0" w:space="0" w:color="auto"/>
                <w:right w:val="none" w:sz="0" w:space="0" w:color="auto"/>
              </w:divBdr>
            </w:div>
            <w:div w:id="718821337">
              <w:marLeft w:val="0"/>
              <w:marRight w:val="0"/>
              <w:marTop w:val="0"/>
              <w:marBottom w:val="0"/>
              <w:divBdr>
                <w:top w:val="none" w:sz="0" w:space="0" w:color="auto"/>
                <w:left w:val="none" w:sz="0" w:space="0" w:color="auto"/>
                <w:bottom w:val="none" w:sz="0" w:space="0" w:color="auto"/>
                <w:right w:val="none" w:sz="0" w:space="0" w:color="auto"/>
              </w:divBdr>
            </w:div>
            <w:div w:id="946808954">
              <w:marLeft w:val="0"/>
              <w:marRight w:val="0"/>
              <w:marTop w:val="0"/>
              <w:marBottom w:val="0"/>
              <w:divBdr>
                <w:top w:val="none" w:sz="0" w:space="0" w:color="auto"/>
                <w:left w:val="none" w:sz="0" w:space="0" w:color="auto"/>
                <w:bottom w:val="none" w:sz="0" w:space="0" w:color="auto"/>
                <w:right w:val="none" w:sz="0" w:space="0" w:color="auto"/>
              </w:divBdr>
            </w:div>
            <w:div w:id="67921806">
              <w:marLeft w:val="0"/>
              <w:marRight w:val="0"/>
              <w:marTop w:val="0"/>
              <w:marBottom w:val="0"/>
              <w:divBdr>
                <w:top w:val="none" w:sz="0" w:space="0" w:color="auto"/>
                <w:left w:val="none" w:sz="0" w:space="0" w:color="auto"/>
                <w:bottom w:val="none" w:sz="0" w:space="0" w:color="auto"/>
                <w:right w:val="none" w:sz="0" w:space="0" w:color="auto"/>
              </w:divBdr>
            </w:div>
          </w:divsChild>
        </w:div>
        <w:div w:id="1797261303">
          <w:marLeft w:val="0"/>
          <w:marRight w:val="0"/>
          <w:marTop w:val="0"/>
          <w:marBottom w:val="0"/>
          <w:divBdr>
            <w:top w:val="none" w:sz="0" w:space="0" w:color="auto"/>
            <w:left w:val="none" w:sz="0" w:space="0" w:color="auto"/>
            <w:bottom w:val="none" w:sz="0" w:space="0" w:color="auto"/>
            <w:right w:val="none" w:sz="0" w:space="0" w:color="auto"/>
          </w:divBdr>
          <w:divsChild>
            <w:div w:id="1958832552">
              <w:marLeft w:val="0"/>
              <w:marRight w:val="0"/>
              <w:marTop w:val="0"/>
              <w:marBottom w:val="0"/>
              <w:divBdr>
                <w:top w:val="none" w:sz="0" w:space="0" w:color="auto"/>
                <w:left w:val="none" w:sz="0" w:space="0" w:color="auto"/>
                <w:bottom w:val="none" w:sz="0" w:space="0" w:color="auto"/>
                <w:right w:val="none" w:sz="0" w:space="0" w:color="auto"/>
              </w:divBdr>
            </w:div>
          </w:divsChild>
        </w:div>
        <w:div w:id="79299238">
          <w:marLeft w:val="0"/>
          <w:marRight w:val="0"/>
          <w:marTop w:val="0"/>
          <w:marBottom w:val="0"/>
          <w:divBdr>
            <w:top w:val="none" w:sz="0" w:space="0" w:color="auto"/>
            <w:left w:val="none" w:sz="0" w:space="0" w:color="auto"/>
            <w:bottom w:val="none" w:sz="0" w:space="0" w:color="auto"/>
            <w:right w:val="none" w:sz="0" w:space="0" w:color="auto"/>
          </w:divBdr>
          <w:divsChild>
            <w:div w:id="285351150">
              <w:marLeft w:val="0"/>
              <w:marRight w:val="0"/>
              <w:marTop w:val="0"/>
              <w:marBottom w:val="0"/>
              <w:divBdr>
                <w:top w:val="none" w:sz="0" w:space="0" w:color="auto"/>
                <w:left w:val="none" w:sz="0" w:space="0" w:color="auto"/>
                <w:bottom w:val="none" w:sz="0" w:space="0" w:color="auto"/>
                <w:right w:val="none" w:sz="0" w:space="0" w:color="auto"/>
              </w:divBdr>
            </w:div>
            <w:div w:id="433018695">
              <w:marLeft w:val="0"/>
              <w:marRight w:val="0"/>
              <w:marTop w:val="0"/>
              <w:marBottom w:val="0"/>
              <w:divBdr>
                <w:top w:val="none" w:sz="0" w:space="0" w:color="auto"/>
                <w:left w:val="none" w:sz="0" w:space="0" w:color="auto"/>
                <w:bottom w:val="none" w:sz="0" w:space="0" w:color="auto"/>
                <w:right w:val="none" w:sz="0" w:space="0" w:color="auto"/>
              </w:divBdr>
            </w:div>
            <w:div w:id="1869875598">
              <w:marLeft w:val="0"/>
              <w:marRight w:val="0"/>
              <w:marTop w:val="0"/>
              <w:marBottom w:val="0"/>
              <w:divBdr>
                <w:top w:val="none" w:sz="0" w:space="0" w:color="auto"/>
                <w:left w:val="none" w:sz="0" w:space="0" w:color="auto"/>
                <w:bottom w:val="none" w:sz="0" w:space="0" w:color="auto"/>
                <w:right w:val="none" w:sz="0" w:space="0" w:color="auto"/>
              </w:divBdr>
            </w:div>
            <w:div w:id="233903542">
              <w:marLeft w:val="0"/>
              <w:marRight w:val="0"/>
              <w:marTop w:val="0"/>
              <w:marBottom w:val="0"/>
              <w:divBdr>
                <w:top w:val="none" w:sz="0" w:space="0" w:color="auto"/>
                <w:left w:val="none" w:sz="0" w:space="0" w:color="auto"/>
                <w:bottom w:val="none" w:sz="0" w:space="0" w:color="auto"/>
                <w:right w:val="none" w:sz="0" w:space="0" w:color="auto"/>
              </w:divBdr>
            </w:div>
          </w:divsChild>
        </w:div>
        <w:div w:id="1455444732">
          <w:marLeft w:val="0"/>
          <w:marRight w:val="0"/>
          <w:marTop w:val="0"/>
          <w:marBottom w:val="0"/>
          <w:divBdr>
            <w:top w:val="none" w:sz="0" w:space="0" w:color="auto"/>
            <w:left w:val="none" w:sz="0" w:space="0" w:color="auto"/>
            <w:bottom w:val="none" w:sz="0" w:space="0" w:color="auto"/>
            <w:right w:val="none" w:sz="0" w:space="0" w:color="auto"/>
          </w:divBdr>
          <w:divsChild>
            <w:div w:id="531528754">
              <w:marLeft w:val="0"/>
              <w:marRight w:val="0"/>
              <w:marTop w:val="0"/>
              <w:marBottom w:val="0"/>
              <w:divBdr>
                <w:top w:val="none" w:sz="0" w:space="0" w:color="auto"/>
                <w:left w:val="none" w:sz="0" w:space="0" w:color="auto"/>
                <w:bottom w:val="none" w:sz="0" w:space="0" w:color="auto"/>
                <w:right w:val="none" w:sz="0" w:space="0" w:color="auto"/>
              </w:divBdr>
            </w:div>
            <w:div w:id="146825834">
              <w:marLeft w:val="0"/>
              <w:marRight w:val="0"/>
              <w:marTop w:val="0"/>
              <w:marBottom w:val="0"/>
              <w:divBdr>
                <w:top w:val="none" w:sz="0" w:space="0" w:color="auto"/>
                <w:left w:val="none" w:sz="0" w:space="0" w:color="auto"/>
                <w:bottom w:val="none" w:sz="0" w:space="0" w:color="auto"/>
                <w:right w:val="none" w:sz="0" w:space="0" w:color="auto"/>
              </w:divBdr>
            </w:div>
            <w:div w:id="448665242">
              <w:marLeft w:val="0"/>
              <w:marRight w:val="0"/>
              <w:marTop w:val="0"/>
              <w:marBottom w:val="0"/>
              <w:divBdr>
                <w:top w:val="none" w:sz="0" w:space="0" w:color="auto"/>
                <w:left w:val="none" w:sz="0" w:space="0" w:color="auto"/>
                <w:bottom w:val="none" w:sz="0" w:space="0" w:color="auto"/>
                <w:right w:val="none" w:sz="0" w:space="0" w:color="auto"/>
              </w:divBdr>
            </w:div>
            <w:div w:id="1130440017">
              <w:marLeft w:val="0"/>
              <w:marRight w:val="0"/>
              <w:marTop w:val="0"/>
              <w:marBottom w:val="0"/>
              <w:divBdr>
                <w:top w:val="none" w:sz="0" w:space="0" w:color="auto"/>
                <w:left w:val="none" w:sz="0" w:space="0" w:color="auto"/>
                <w:bottom w:val="none" w:sz="0" w:space="0" w:color="auto"/>
                <w:right w:val="none" w:sz="0" w:space="0" w:color="auto"/>
              </w:divBdr>
            </w:div>
            <w:div w:id="2061782672">
              <w:marLeft w:val="0"/>
              <w:marRight w:val="0"/>
              <w:marTop w:val="0"/>
              <w:marBottom w:val="0"/>
              <w:divBdr>
                <w:top w:val="none" w:sz="0" w:space="0" w:color="auto"/>
                <w:left w:val="none" w:sz="0" w:space="0" w:color="auto"/>
                <w:bottom w:val="none" w:sz="0" w:space="0" w:color="auto"/>
                <w:right w:val="none" w:sz="0" w:space="0" w:color="auto"/>
              </w:divBdr>
            </w:div>
            <w:div w:id="139739326">
              <w:marLeft w:val="0"/>
              <w:marRight w:val="0"/>
              <w:marTop w:val="0"/>
              <w:marBottom w:val="0"/>
              <w:divBdr>
                <w:top w:val="none" w:sz="0" w:space="0" w:color="auto"/>
                <w:left w:val="none" w:sz="0" w:space="0" w:color="auto"/>
                <w:bottom w:val="none" w:sz="0" w:space="0" w:color="auto"/>
                <w:right w:val="none" w:sz="0" w:space="0" w:color="auto"/>
              </w:divBdr>
            </w:div>
          </w:divsChild>
        </w:div>
        <w:div w:id="469127266">
          <w:marLeft w:val="0"/>
          <w:marRight w:val="0"/>
          <w:marTop w:val="0"/>
          <w:marBottom w:val="0"/>
          <w:divBdr>
            <w:top w:val="none" w:sz="0" w:space="0" w:color="auto"/>
            <w:left w:val="none" w:sz="0" w:space="0" w:color="auto"/>
            <w:bottom w:val="none" w:sz="0" w:space="0" w:color="auto"/>
            <w:right w:val="none" w:sz="0" w:space="0" w:color="auto"/>
          </w:divBdr>
          <w:divsChild>
            <w:div w:id="654261252">
              <w:marLeft w:val="0"/>
              <w:marRight w:val="0"/>
              <w:marTop w:val="0"/>
              <w:marBottom w:val="0"/>
              <w:divBdr>
                <w:top w:val="none" w:sz="0" w:space="0" w:color="auto"/>
                <w:left w:val="none" w:sz="0" w:space="0" w:color="auto"/>
                <w:bottom w:val="none" w:sz="0" w:space="0" w:color="auto"/>
                <w:right w:val="none" w:sz="0" w:space="0" w:color="auto"/>
              </w:divBdr>
            </w:div>
            <w:div w:id="364647497">
              <w:marLeft w:val="0"/>
              <w:marRight w:val="0"/>
              <w:marTop w:val="0"/>
              <w:marBottom w:val="0"/>
              <w:divBdr>
                <w:top w:val="none" w:sz="0" w:space="0" w:color="auto"/>
                <w:left w:val="none" w:sz="0" w:space="0" w:color="auto"/>
                <w:bottom w:val="none" w:sz="0" w:space="0" w:color="auto"/>
                <w:right w:val="none" w:sz="0" w:space="0" w:color="auto"/>
              </w:divBdr>
            </w:div>
            <w:div w:id="1304964167">
              <w:marLeft w:val="0"/>
              <w:marRight w:val="0"/>
              <w:marTop w:val="0"/>
              <w:marBottom w:val="0"/>
              <w:divBdr>
                <w:top w:val="none" w:sz="0" w:space="0" w:color="auto"/>
                <w:left w:val="none" w:sz="0" w:space="0" w:color="auto"/>
                <w:bottom w:val="none" w:sz="0" w:space="0" w:color="auto"/>
                <w:right w:val="none" w:sz="0" w:space="0" w:color="auto"/>
              </w:divBdr>
            </w:div>
            <w:div w:id="1954434941">
              <w:marLeft w:val="0"/>
              <w:marRight w:val="0"/>
              <w:marTop w:val="0"/>
              <w:marBottom w:val="0"/>
              <w:divBdr>
                <w:top w:val="none" w:sz="0" w:space="0" w:color="auto"/>
                <w:left w:val="none" w:sz="0" w:space="0" w:color="auto"/>
                <w:bottom w:val="none" w:sz="0" w:space="0" w:color="auto"/>
                <w:right w:val="none" w:sz="0" w:space="0" w:color="auto"/>
              </w:divBdr>
            </w:div>
            <w:div w:id="1394740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362009">
      <w:bodyDiv w:val="1"/>
      <w:marLeft w:val="0"/>
      <w:marRight w:val="0"/>
      <w:marTop w:val="0"/>
      <w:marBottom w:val="0"/>
      <w:divBdr>
        <w:top w:val="none" w:sz="0" w:space="0" w:color="auto"/>
        <w:left w:val="none" w:sz="0" w:space="0" w:color="auto"/>
        <w:bottom w:val="none" w:sz="0" w:space="0" w:color="auto"/>
        <w:right w:val="none" w:sz="0" w:space="0" w:color="auto"/>
      </w:divBdr>
      <w:divsChild>
        <w:div w:id="975064313">
          <w:marLeft w:val="0"/>
          <w:marRight w:val="0"/>
          <w:marTop w:val="0"/>
          <w:marBottom w:val="0"/>
          <w:divBdr>
            <w:top w:val="none" w:sz="0" w:space="0" w:color="auto"/>
            <w:left w:val="none" w:sz="0" w:space="0" w:color="auto"/>
            <w:bottom w:val="none" w:sz="0" w:space="0" w:color="auto"/>
            <w:right w:val="none" w:sz="0" w:space="0" w:color="auto"/>
          </w:divBdr>
        </w:div>
        <w:div w:id="378821074">
          <w:marLeft w:val="0"/>
          <w:marRight w:val="0"/>
          <w:marTop w:val="0"/>
          <w:marBottom w:val="0"/>
          <w:divBdr>
            <w:top w:val="none" w:sz="0" w:space="0" w:color="auto"/>
            <w:left w:val="none" w:sz="0" w:space="0" w:color="auto"/>
            <w:bottom w:val="none" w:sz="0" w:space="0" w:color="auto"/>
            <w:right w:val="none" w:sz="0" w:space="0" w:color="auto"/>
          </w:divBdr>
        </w:div>
        <w:div w:id="1826357633">
          <w:marLeft w:val="0"/>
          <w:marRight w:val="0"/>
          <w:marTop w:val="0"/>
          <w:marBottom w:val="0"/>
          <w:divBdr>
            <w:top w:val="none" w:sz="0" w:space="0" w:color="auto"/>
            <w:left w:val="none" w:sz="0" w:space="0" w:color="auto"/>
            <w:bottom w:val="none" w:sz="0" w:space="0" w:color="auto"/>
            <w:right w:val="none" w:sz="0" w:space="0" w:color="auto"/>
          </w:divBdr>
        </w:div>
      </w:divsChild>
    </w:div>
    <w:div w:id="880703698">
      <w:bodyDiv w:val="1"/>
      <w:marLeft w:val="0"/>
      <w:marRight w:val="0"/>
      <w:marTop w:val="0"/>
      <w:marBottom w:val="0"/>
      <w:divBdr>
        <w:top w:val="none" w:sz="0" w:space="0" w:color="auto"/>
        <w:left w:val="none" w:sz="0" w:space="0" w:color="auto"/>
        <w:bottom w:val="none" w:sz="0" w:space="0" w:color="auto"/>
        <w:right w:val="none" w:sz="0" w:space="0" w:color="auto"/>
      </w:divBdr>
    </w:div>
    <w:div w:id="912159712">
      <w:bodyDiv w:val="1"/>
      <w:marLeft w:val="0"/>
      <w:marRight w:val="0"/>
      <w:marTop w:val="0"/>
      <w:marBottom w:val="0"/>
      <w:divBdr>
        <w:top w:val="none" w:sz="0" w:space="0" w:color="auto"/>
        <w:left w:val="none" w:sz="0" w:space="0" w:color="auto"/>
        <w:bottom w:val="none" w:sz="0" w:space="0" w:color="auto"/>
        <w:right w:val="none" w:sz="0" w:space="0" w:color="auto"/>
      </w:divBdr>
    </w:div>
    <w:div w:id="964776953">
      <w:bodyDiv w:val="1"/>
      <w:marLeft w:val="0"/>
      <w:marRight w:val="0"/>
      <w:marTop w:val="0"/>
      <w:marBottom w:val="0"/>
      <w:divBdr>
        <w:top w:val="none" w:sz="0" w:space="0" w:color="auto"/>
        <w:left w:val="none" w:sz="0" w:space="0" w:color="auto"/>
        <w:bottom w:val="none" w:sz="0" w:space="0" w:color="auto"/>
        <w:right w:val="none" w:sz="0" w:space="0" w:color="auto"/>
      </w:divBdr>
      <w:divsChild>
        <w:div w:id="517353964">
          <w:marLeft w:val="0"/>
          <w:marRight w:val="0"/>
          <w:marTop w:val="0"/>
          <w:marBottom w:val="0"/>
          <w:divBdr>
            <w:top w:val="none" w:sz="0" w:space="0" w:color="auto"/>
            <w:left w:val="none" w:sz="0" w:space="0" w:color="auto"/>
            <w:bottom w:val="none" w:sz="0" w:space="0" w:color="auto"/>
            <w:right w:val="none" w:sz="0" w:space="0" w:color="auto"/>
          </w:divBdr>
          <w:divsChild>
            <w:div w:id="559287271">
              <w:marLeft w:val="0"/>
              <w:marRight w:val="0"/>
              <w:marTop w:val="0"/>
              <w:marBottom w:val="0"/>
              <w:divBdr>
                <w:top w:val="none" w:sz="0" w:space="0" w:color="auto"/>
                <w:left w:val="none" w:sz="0" w:space="0" w:color="auto"/>
                <w:bottom w:val="none" w:sz="0" w:space="0" w:color="auto"/>
                <w:right w:val="none" w:sz="0" w:space="0" w:color="auto"/>
              </w:divBdr>
            </w:div>
          </w:divsChild>
        </w:div>
        <w:div w:id="2084179602">
          <w:marLeft w:val="0"/>
          <w:marRight w:val="0"/>
          <w:marTop w:val="0"/>
          <w:marBottom w:val="0"/>
          <w:divBdr>
            <w:top w:val="none" w:sz="0" w:space="0" w:color="auto"/>
            <w:left w:val="none" w:sz="0" w:space="0" w:color="auto"/>
            <w:bottom w:val="none" w:sz="0" w:space="0" w:color="auto"/>
            <w:right w:val="none" w:sz="0" w:space="0" w:color="auto"/>
          </w:divBdr>
          <w:divsChild>
            <w:div w:id="1100759728">
              <w:marLeft w:val="0"/>
              <w:marRight w:val="0"/>
              <w:marTop w:val="0"/>
              <w:marBottom w:val="0"/>
              <w:divBdr>
                <w:top w:val="none" w:sz="0" w:space="0" w:color="auto"/>
                <w:left w:val="none" w:sz="0" w:space="0" w:color="auto"/>
                <w:bottom w:val="none" w:sz="0" w:space="0" w:color="auto"/>
                <w:right w:val="none" w:sz="0" w:space="0" w:color="auto"/>
              </w:divBdr>
            </w:div>
          </w:divsChild>
        </w:div>
        <w:div w:id="1934120389">
          <w:marLeft w:val="0"/>
          <w:marRight w:val="0"/>
          <w:marTop w:val="0"/>
          <w:marBottom w:val="0"/>
          <w:divBdr>
            <w:top w:val="none" w:sz="0" w:space="0" w:color="auto"/>
            <w:left w:val="none" w:sz="0" w:space="0" w:color="auto"/>
            <w:bottom w:val="none" w:sz="0" w:space="0" w:color="auto"/>
            <w:right w:val="none" w:sz="0" w:space="0" w:color="auto"/>
          </w:divBdr>
          <w:divsChild>
            <w:div w:id="315643800">
              <w:marLeft w:val="0"/>
              <w:marRight w:val="0"/>
              <w:marTop w:val="0"/>
              <w:marBottom w:val="0"/>
              <w:divBdr>
                <w:top w:val="none" w:sz="0" w:space="0" w:color="auto"/>
                <w:left w:val="none" w:sz="0" w:space="0" w:color="auto"/>
                <w:bottom w:val="none" w:sz="0" w:space="0" w:color="auto"/>
                <w:right w:val="none" w:sz="0" w:space="0" w:color="auto"/>
              </w:divBdr>
            </w:div>
          </w:divsChild>
        </w:div>
        <w:div w:id="566763156">
          <w:marLeft w:val="0"/>
          <w:marRight w:val="0"/>
          <w:marTop w:val="0"/>
          <w:marBottom w:val="0"/>
          <w:divBdr>
            <w:top w:val="none" w:sz="0" w:space="0" w:color="auto"/>
            <w:left w:val="none" w:sz="0" w:space="0" w:color="auto"/>
            <w:bottom w:val="none" w:sz="0" w:space="0" w:color="auto"/>
            <w:right w:val="none" w:sz="0" w:space="0" w:color="auto"/>
          </w:divBdr>
          <w:divsChild>
            <w:div w:id="421537155">
              <w:marLeft w:val="0"/>
              <w:marRight w:val="0"/>
              <w:marTop w:val="0"/>
              <w:marBottom w:val="0"/>
              <w:divBdr>
                <w:top w:val="none" w:sz="0" w:space="0" w:color="auto"/>
                <w:left w:val="none" w:sz="0" w:space="0" w:color="auto"/>
                <w:bottom w:val="none" w:sz="0" w:space="0" w:color="auto"/>
                <w:right w:val="none" w:sz="0" w:space="0" w:color="auto"/>
              </w:divBdr>
            </w:div>
          </w:divsChild>
        </w:div>
        <w:div w:id="1934120039">
          <w:marLeft w:val="0"/>
          <w:marRight w:val="0"/>
          <w:marTop w:val="0"/>
          <w:marBottom w:val="0"/>
          <w:divBdr>
            <w:top w:val="none" w:sz="0" w:space="0" w:color="auto"/>
            <w:left w:val="none" w:sz="0" w:space="0" w:color="auto"/>
            <w:bottom w:val="none" w:sz="0" w:space="0" w:color="auto"/>
            <w:right w:val="none" w:sz="0" w:space="0" w:color="auto"/>
          </w:divBdr>
          <w:divsChild>
            <w:div w:id="695665677">
              <w:marLeft w:val="0"/>
              <w:marRight w:val="0"/>
              <w:marTop w:val="0"/>
              <w:marBottom w:val="0"/>
              <w:divBdr>
                <w:top w:val="none" w:sz="0" w:space="0" w:color="auto"/>
                <w:left w:val="none" w:sz="0" w:space="0" w:color="auto"/>
                <w:bottom w:val="none" w:sz="0" w:space="0" w:color="auto"/>
                <w:right w:val="none" w:sz="0" w:space="0" w:color="auto"/>
              </w:divBdr>
            </w:div>
          </w:divsChild>
        </w:div>
        <w:div w:id="1336491053">
          <w:marLeft w:val="0"/>
          <w:marRight w:val="0"/>
          <w:marTop w:val="0"/>
          <w:marBottom w:val="0"/>
          <w:divBdr>
            <w:top w:val="none" w:sz="0" w:space="0" w:color="auto"/>
            <w:left w:val="none" w:sz="0" w:space="0" w:color="auto"/>
            <w:bottom w:val="none" w:sz="0" w:space="0" w:color="auto"/>
            <w:right w:val="none" w:sz="0" w:space="0" w:color="auto"/>
          </w:divBdr>
          <w:divsChild>
            <w:div w:id="562570528">
              <w:marLeft w:val="0"/>
              <w:marRight w:val="0"/>
              <w:marTop w:val="0"/>
              <w:marBottom w:val="0"/>
              <w:divBdr>
                <w:top w:val="none" w:sz="0" w:space="0" w:color="auto"/>
                <w:left w:val="none" w:sz="0" w:space="0" w:color="auto"/>
                <w:bottom w:val="none" w:sz="0" w:space="0" w:color="auto"/>
                <w:right w:val="none" w:sz="0" w:space="0" w:color="auto"/>
              </w:divBdr>
            </w:div>
          </w:divsChild>
        </w:div>
        <w:div w:id="1688096084">
          <w:marLeft w:val="0"/>
          <w:marRight w:val="0"/>
          <w:marTop w:val="0"/>
          <w:marBottom w:val="0"/>
          <w:divBdr>
            <w:top w:val="none" w:sz="0" w:space="0" w:color="auto"/>
            <w:left w:val="none" w:sz="0" w:space="0" w:color="auto"/>
            <w:bottom w:val="none" w:sz="0" w:space="0" w:color="auto"/>
            <w:right w:val="none" w:sz="0" w:space="0" w:color="auto"/>
          </w:divBdr>
          <w:divsChild>
            <w:div w:id="564729940">
              <w:marLeft w:val="0"/>
              <w:marRight w:val="0"/>
              <w:marTop w:val="0"/>
              <w:marBottom w:val="0"/>
              <w:divBdr>
                <w:top w:val="none" w:sz="0" w:space="0" w:color="auto"/>
                <w:left w:val="none" w:sz="0" w:space="0" w:color="auto"/>
                <w:bottom w:val="none" w:sz="0" w:space="0" w:color="auto"/>
                <w:right w:val="none" w:sz="0" w:space="0" w:color="auto"/>
              </w:divBdr>
            </w:div>
          </w:divsChild>
        </w:div>
        <w:div w:id="1184825698">
          <w:marLeft w:val="0"/>
          <w:marRight w:val="0"/>
          <w:marTop w:val="0"/>
          <w:marBottom w:val="0"/>
          <w:divBdr>
            <w:top w:val="none" w:sz="0" w:space="0" w:color="auto"/>
            <w:left w:val="none" w:sz="0" w:space="0" w:color="auto"/>
            <w:bottom w:val="none" w:sz="0" w:space="0" w:color="auto"/>
            <w:right w:val="none" w:sz="0" w:space="0" w:color="auto"/>
          </w:divBdr>
          <w:divsChild>
            <w:div w:id="1035739173">
              <w:marLeft w:val="0"/>
              <w:marRight w:val="0"/>
              <w:marTop w:val="0"/>
              <w:marBottom w:val="0"/>
              <w:divBdr>
                <w:top w:val="none" w:sz="0" w:space="0" w:color="auto"/>
                <w:left w:val="none" w:sz="0" w:space="0" w:color="auto"/>
                <w:bottom w:val="none" w:sz="0" w:space="0" w:color="auto"/>
                <w:right w:val="none" w:sz="0" w:space="0" w:color="auto"/>
              </w:divBdr>
            </w:div>
          </w:divsChild>
        </w:div>
        <w:div w:id="1581060915">
          <w:marLeft w:val="0"/>
          <w:marRight w:val="0"/>
          <w:marTop w:val="0"/>
          <w:marBottom w:val="0"/>
          <w:divBdr>
            <w:top w:val="none" w:sz="0" w:space="0" w:color="auto"/>
            <w:left w:val="none" w:sz="0" w:space="0" w:color="auto"/>
            <w:bottom w:val="none" w:sz="0" w:space="0" w:color="auto"/>
            <w:right w:val="none" w:sz="0" w:space="0" w:color="auto"/>
          </w:divBdr>
          <w:divsChild>
            <w:div w:id="510606262">
              <w:marLeft w:val="0"/>
              <w:marRight w:val="0"/>
              <w:marTop w:val="0"/>
              <w:marBottom w:val="0"/>
              <w:divBdr>
                <w:top w:val="none" w:sz="0" w:space="0" w:color="auto"/>
                <w:left w:val="none" w:sz="0" w:space="0" w:color="auto"/>
                <w:bottom w:val="none" w:sz="0" w:space="0" w:color="auto"/>
                <w:right w:val="none" w:sz="0" w:space="0" w:color="auto"/>
              </w:divBdr>
            </w:div>
          </w:divsChild>
        </w:div>
        <w:div w:id="1268271013">
          <w:marLeft w:val="0"/>
          <w:marRight w:val="0"/>
          <w:marTop w:val="0"/>
          <w:marBottom w:val="0"/>
          <w:divBdr>
            <w:top w:val="none" w:sz="0" w:space="0" w:color="auto"/>
            <w:left w:val="none" w:sz="0" w:space="0" w:color="auto"/>
            <w:bottom w:val="none" w:sz="0" w:space="0" w:color="auto"/>
            <w:right w:val="none" w:sz="0" w:space="0" w:color="auto"/>
          </w:divBdr>
          <w:divsChild>
            <w:div w:id="693115087">
              <w:marLeft w:val="0"/>
              <w:marRight w:val="0"/>
              <w:marTop w:val="0"/>
              <w:marBottom w:val="0"/>
              <w:divBdr>
                <w:top w:val="none" w:sz="0" w:space="0" w:color="auto"/>
                <w:left w:val="none" w:sz="0" w:space="0" w:color="auto"/>
                <w:bottom w:val="none" w:sz="0" w:space="0" w:color="auto"/>
                <w:right w:val="none" w:sz="0" w:space="0" w:color="auto"/>
              </w:divBdr>
            </w:div>
          </w:divsChild>
        </w:div>
        <w:div w:id="1356074375">
          <w:marLeft w:val="0"/>
          <w:marRight w:val="0"/>
          <w:marTop w:val="0"/>
          <w:marBottom w:val="0"/>
          <w:divBdr>
            <w:top w:val="none" w:sz="0" w:space="0" w:color="auto"/>
            <w:left w:val="none" w:sz="0" w:space="0" w:color="auto"/>
            <w:bottom w:val="none" w:sz="0" w:space="0" w:color="auto"/>
            <w:right w:val="none" w:sz="0" w:space="0" w:color="auto"/>
          </w:divBdr>
          <w:divsChild>
            <w:div w:id="769158364">
              <w:marLeft w:val="0"/>
              <w:marRight w:val="0"/>
              <w:marTop w:val="0"/>
              <w:marBottom w:val="0"/>
              <w:divBdr>
                <w:top w:val="none" w:sz="0" w:space="0" w:color="auto"/>
                <w:left w:val="none" w:sz="0" w:space="0" w:color="auto"/>
                <w:bottom w:val="none" w:sz="0" w:space="0" w:color="auto"/>
                <w:right w:val="none" w:sz="0" w:space="0" w:color="auto"/>
              </w:divBdr>
            </w:div>
          </w:divsChild>
        </w:div>
        <w:div w:id="2073505295">
          <w:marLeft w:val="0"/>
          <w:marRight w:val="0"/>
          <w:marTop w:val="0"/>
          <w:marBottom w:val="0"/>
          <w:divBdr>
            <w:top w:val="none" w:sz="0" w:space="0" w:color="auto"/>
            <w:left w:val="none" w:sz="0" w:space="0" w:color="auto"/>
            <w:bottom w:val="none" w:sz="0" w:space="0" w:color="auto"/>
            <w:right w:val="none" w:sz="0" w:space="0" w:color="auto"/>
          </w:divBdr>
          <w:divsChild>
            <w:div w:id="1879321016">
              <w:marLeft w:val="0"/>
              <w:marRight w:val="0"/>
              <w:marTop w:val="0"/>
              <w:marBottom w:val="0"/>
              <w:divBdr>
                <w:top w:val="none" w:sz="0" w:space="0" w:color="auto"/>
                <w:left w:val="none" w:sz="0" w:space="0" w:color="auto"/>
                <w:bottom w:val="none" w:sz="0" w:space="0" w:color="auto"/>
                <w:right w:val="none" w:sz="0" w:space="0" w:color="auto"/>
              </w:divBdr>
            </w:div>
          </w:divsChild>
        </w:div>
        <w:div w:id="387193262">
          <w:marLeft w:val="0"/>
          <w:marRight w:val="0"/>
          <w:marTop w:val="0"/>
          <w:marBottom w:val="0"/>
          <w:divBdr>
            <w:top w:val="none" w:sz="0" w:space="0" w:color="auto"/>
            <w:left w:val="none" w:sz="0" w:space="0" w:color="auto"/>
            <w:bottom w:val="none" w:sz="0" w:space="0" w:color="auto"/>
            <w:right w:val="none" w:sz="0" w:space="0" w:color="auto"/>
          </w:divBdr>
          <w:divsChild>
            <w:div w:id="2025085792">
              <w:marLeft w:val="0"/>
              <w:marRight w:val="0"/>
              <w:marTop w:val="0"/>
              <w:marBottom w:val="0"/>
              <w:divBdr>
                <w:top w:val="none" w:sz="0" w:space="0" w:color="auto"/>
                <w:left w:val="none" w:sz="0" w:space="0" w:color="auto"/>
                <w:bottom w:val="none" w:sz="0" w:space="0" w:color="auto"/>
                <w:right w:val="none" w:sz="0" w:space="0" w:color="auto"/>
              </w:divBdr>
            </w:div>
          </w:divsChild>
        </w:div>
        <w:div w:id="1606694231">
          <w:marLeft w:val="0"/>
          <w:marRight w:val="0"/>
          <w:marTop w:val="0"/>
          <w:marBottom w:val="0"/>
          <w:divBdr>
            <w:top w:val="none" w:sz="0" w:space="0" w:color="auto"/>
            <w:left w:val="none" w:sz="0" w:space="0" w:color="auto"/>
            <w:bottom w:val="none" w:sz="0" w:space="0" w:color="auto"/>
            <w:right w:val="none" w:sz="0" w:space="0" w:color="auto"/>
          </w:divBdr>
          <w:divsChild>
            <w:div w:id="880675706">
              <w:marLeft w:val="0"/>
              <w:marRight w:val="0"/>
              <w:marTop w:val="0"/>
              <w:marBottom w:val="0"/>
              <w:divBdr>
                <w:top w:val="none" w:sz="0" w:space="0" w:color="auto"/>
                <w:left w:val="none" w:sz="0" w:space="0" w:color="auto"/>
                <w:bottom w:val="none" w:sz="0" w:space="0" w:color="auto"/>
                <w:right w:val="none" w:sz="0" w:space="0" w:color="auto"/>
              </w:divBdr>
            </w:div>
          </w:divsChild>
        </w:div>
        <w:div w:id="1910647375">
          <w:marLeft w:val="0"/>
          <w:marRight w:val="0"/>
          <w:marTop w:val="0"/>
          <w:marBottom w:val="0"/>
          <w:divBdr>
            <w:top w:val="none" w:sz="0" w:space="0" w:color="auto"/>
            <w:left w:val="none" w:sz="0" w:space="0" w:color="auto"/>
            <w:bottom w:val="none" w:sz="0" w:space="0" w:color="auto"/>
            <w:right w:val="none" w:sz="0" w:space="0" w:color="auto"/>
          </w:divBdr>
          <w:divsChild>
            <w:div w:id="1916746792">
              <w:marLeft w:val="0"/>
              <w:marRight w:val="0"/>
              <w:marTop w:val="0"/>
              <w:marBottom w:val="0"/>
              <w:divBdr>
                <w:top w:val="none" w:sz="0" w:space="0" w:color="auto"/>
                <w:left w:val="none" w:sz="0" w:space="0" w:color="auto"/>
                <w:bottom w:val="none" w:sz="0" w:space="0" w:color="auto"/>
                <w:right w:val="none" w:sz="0" w:space="0" w:color="auto"/>
              </w:divBdr>
            </w:div>
          </w:divsChild>
        </w:div>
        <w:div w:id="834540176">
          <w:marLeft w:val="0"/>
          <w:marRight w:val="0"/>
          <w:marTop w:val="0"/>
          <w:marBottom w:val="0"/>
          <w:divBdr>
            <w:top w:val="none" w:sz="0" w:space="0" w:color="auto"/>
            <w:left w:val="none" w:sz="0" w:space="0" w:color="auto"/>
            <w:bottom w:val="none" w:sz="0" w:space="0" w:color="auto"/>
            <w:right w:val="none" w:sz="0" w:space="0" w:color="auto"/>
          </w:divBdr>
          <w:divsChild>
            <w:div w:id="1078558670">
              <w:marLeft w:val="0"/>
              <w:marRight w:val="0"/>
              <w:marTop w:val="0"/>
              <w:marBottom w:val="0"/>
              <w:divBdr>
                <w:top w:val="none" w:sz="0" w:space="0" w:color="auto"/>
                <w:left w:val="none" w:sz="0" w:space="0" w:color="auto"/>
                <w:bottom w:val="none" w:sz="0" w:space="0" w:color="auto"/>
                <w:right w:val="none" w:sz="0" w:space="0" w:color="auto"/>
              </w:divBdr>
            </w:div>
          </w:divsChild>
        </w:div>
        <w:div w:id="1406955930">
          <w:marLeft w:val="0"/>
          <w:marRight w:val="0"/>
          <w:marTop w:val="0"/>
          <w:marBottom w:val="0"/>
          <w:divBdr>
            <w:top w:val="none" w:sz="0" w:space="0" w:color="auto"/>
            <w:left w:val="none" w:sz="0" w:space="0" w:color="auto"/>
            <w:bottom w:val="none" w:sz="0" w:space="0" w:color="auto"/>
            <w:right w:val="none" w:sz="0" w:space="0" w:color="auto"/>
          </w:divBdr>
          <w:divsChild>
            <w:div w:id="993027955">
              <w:marLeft w:val="0"/>
              <w:marRight w:val="0"/>
              <w:marTop w:val="0"/>
              <w:marBottom w:val="0"/>
              <w:divBdr>
                <w:top w:val="none" w:sz="0" w:space="0" w:color="auto"/>
                <w:left w:val="none" w:sz="0" w:space="0" w:color="auto"/>
                <w:bottom w:val="none" w:sz="0" w:space="0" w:color="auto"/>
                <w:right w:val="none" w:sz="0" w:space="0" w:color="auto"/>
              </w:divBdr>
            </w:div>
          </w:divsChild>
        </w:div>
        <w:div w:id="1140655521">
          <w:marLeft w:val="0"/>
          <w:marRight w:val="0"/>
          <w:marTop w:val="0"/>
          <w:marBottom w:val="0"/>
          <w:divBdr>
            <w:top w:val="none" w:sz="0" w:space="0" w:color="auto"/>
            <w:left w:val="none" w:sz="0" w:space="0" w:color="auto"/>
            <w:bottom w:val="none" w:sz="0" w:space="0" w:color="auto"/>
            <w:right w:val="none" w:sz="0" w:space="0" w:color="auto"/>
          </w:divBdr>
          <w:divsChild>
            <w:div w:id="1354460082">
              <w:marLeft w:val="0"/>
              <w:marRight w:val="0"/>
              <w:marTop w:val="0"/>
              <w:marBottom w:val="0"/>
              <w:divBdr>
                <w:top w:val="none" w:sz="0" w:space="0" w:color="auto"/>
                <w:left w:val="none" w:sz="0" w:space="0" w:color="auto"/>
                <w:bottom w:val="none" w:sz="0" w:space="0" w:color="auto"/>
                <w:right w:val="none" w:sz="0" w:space="0" w:color="auto"/>
              </w:divBdr>
            </w:div>
          </w:divsChild>
        </w:div>
        <w:div w:id="723719448">
          <w:marLeft w:val="0"/>
          <w:marRight w:val="0"/>
          <w:marTop w:val="0"/>
          <w:marBottom w:val="0"/>
          <w:divBdr>
            <w:top w:val="none" w:sz="0" w:space="0" w:color="auto"/>
            <w:left w:val="none" w:sz="0" w:space="0" w:color="auto"/>
            <w:bottom w:val="none" w:sz="0" w:space="0" w:color="auto"/>
            <w:right w:val="none" w:sz="0" w:space="0" w:color="auto"/>
          </w:divBdr>
          <w:divsChild>
            <w:div w:id="1878278186">
              <w:marLeft w:val="0"/>
              <w:marRight w:val="0"/>
              <w:marTop w:val="0"/>
              <w:marBottom w:val="0"/>
              <w:divBdr>
                <w:top w:val="none" w:sz="0" w:space="0" w:color="auto"/>
                <w:left w:val="none" w:sz="0" w:space="0" w:color="auto"/>
                <w:bottom w:val="none" w:sz="0" w:space="0" w:color="auto"/>
                <w:right w:val="none" w:sz="0" w:space="0" w:color="auto"/>
              </w:divBdr>
            </w:div>
          </w:divsChild>
        </w:div>
        <w:div w:id="622227133">
          <w:marLeft w:val="0"/>
          <w:marRight w:val="0"/>
          <w:marTop w:val="0"/>
          <w:marBottom w:val="0"/>
          <w:divBdr>
            <w:top w:val="none" w:sz="0" w:space="0" w:color="auto"/>
            <w:left w:val="none" w:sz="0" w:space="0" w:color="auto"/>
            <w:bottom w:val="none" w:sz="0" w:space="0" w:color="auto"/>
            <w:right w:val="none" w:sz="0" w:space="0" w:color="auto"/>
          </w:divBdr>
          <w:divsChild>
            <w:div w:id="944771257">
              <w:marLeft w:val="0"/>
              <w:marRight w:val="0"/>
              <w:marTop w:val="0"/>
              <w:marBottom w:val="0"/>
              <w:divBdr>
                <w:top w:val="none" w:sz="0" w:space="0" w:color="auto"/>
                <w:left w:val="none" w:sz="0" w:space="0" w:color="auto"/>
                <w:bottom w:val="none" w:sz="0" w:space="0" w:color="auto"/>
                <w:right w:val="none" w:sz="0" w:space="0" w:color="auto"/>
              </w:divBdr>
            </w:div>
          </w:divsChild>
        </w:div>
        <w:div w:id="1895701009">
          <w:marLeft w:val="0"/>
          <w:marRight w:val="0"/>
          <w:marTop w:val="0"/>
          <w:marBottom w:val="0"/>
          <w:divBdr>
            <w:top w:val="none" w:sz="0" w:space="0" w:color="auto"/>
            <w:left w:val="none" w:sz="0" w:space="0" w:color="auto"/>
            <w:bottom w:val="none" w:sz="0" w:space="0" w:color="auto"/>
            <w:right w:val="none" w:sz="0" w:space="0" w:color="auto"/>
          </w:divBdr>
          <w:divsChild>
            <w:div w:id="1950041336">
              <w:marLeft w:val="0"/>
              <w:marRight w:val="0"/>
              <w:marTop w:val="0"/>
              <w:marBottom w:val="0"/>
              <w:divBdr>
                <w:top w:val="none" w:sz="0" w:space="0" w:color="auto"/>
                <w:left w:val="none" w:sz="0" w:space="0" w:color="auto"/>
                <w:bottom w:val="none" w:sz="0" w:space="0" w:color="auto"/>
                <w:right w:val="none" w:sz="0" w:space="0" w:color="auto"/>
              </w:divBdr>
            </w:div>
          </w:divsChild>
        </w:div>
        <w:div w:id="1005791603">
          <w:marLeft w:val="0"/>
          <w:marRight w:val="0"/>
          <w:marTop w:val="0"/>
          <w:marBottom w:val="0"/>
          <w:divBdr>
            <w:top w:val="none" w:sz="0" w:space="0" w:color="auto"/>
            <w:left w:val="none" w:sz="0" w:space="0" w:color="auto"/>
            <w:bottom w:val="none" w:sz="0" w:space="0" w:color="auto"/>
            <w:right w:val="none" w:sz="0" w:space="0" w:color="auto"/>
          </w:divBdr>
          <w:divsChild>
            <w:div w:id="64305855">
              <w:marLeft w:val="0"/>
              <w:marRight w:val="0"/>
              <w:marTop w:val="0"/>
              <w:marBottom w:val="0"/>
              <w:divBdr>
                <w:top w:val="none" w:sz="0" w:space="0" w:color="auto"/>
                <w:left w:val="none" w:sz="0" w:space="0" w:color="auto"/>
                <w:bottom w:val="none" w:sz="0" w:space="0" w:color="auto"/>
                <w:right w:val="none" w:sz="0" w:space="0" w:color="auto"/>
              </w:divBdr>
            </w:div>
          </w:divsChild>
        </w:div>
        <w:div w:id="55205807">
          <w:marLeft w:val="0"/>
          <w:marRight w:val="0"/>
          <w:marTop w:val="0"/>
          <w:marBottom w:val="0"/>
          <w:divBdr>
            <w:top w:val="none" w:sz="0" w:space="0" w:color="auto"/>
            <w:left w:val="none" w:sz="0" w:space="0" w:color="auto"/>
            <w:bottom w:val="none" w:sz="0" w:space="0" w:color="auto"/>
            <w:right w:val="none" w:sz="0" w:space="0" w:color="auto"/>
          </w:divBdr>
          <w:divsChild>
            <w:div w:id="617033711">
              <w:marLeft w:val="0"/>
              <w:marRight w:val="0"/>
              <w:marTop w:val="0"/>
              <w:marBottom w:val="0"/>
              <w:divBdr>
                <w:top w:val="none" w:sz="0" w:space="0" w:color="auto"/>
                <w:left w:val="none" w:sz="0" w:space="0" w:color="auto"/>
                <w:bottom w:val="none" w:sz="0" w:space="0" w:color="auto"/>
                <w:right w:val="none" w:sz="0" w:space="0" w:color="auto"/>
              </w:divBdr>
            </w:div>
          </w:divsChild>
        </w:div>
        <w:div w:id="35669358">
          <w:marLeft w:val="0"/>
          <w:marRight w:val="0"/>
          <w:marTop w:val="0"/>
          <w:marBottom w:val="0"/>
          <w:divBdr>
            <w:top w:val="none" w:sz="0" w:space="0" w:color="auto"/>
            <w:left w:val="none" w:sz="0" w:space="0" w:color="auto"/>
            <w:bottom w:val="none" w:sz="0" w:space="0" w:color="auto"/>
            <w:right w:val="none" w:sz="0" w:space="0" w:color="auto"/>
          </w:divBdr>
          <w:divsChild>
            <w:div w:id="1769039933">
              <w:marLeft w:val="0"/>
              <w:marRight w:val="0"/>
              <w:marTop w:val="0"/>
              <w:marBottom w:val="0"/>
              <w:divBdr>
                <w:top w:val="none" w:sz="0" w:space="0" w:color="auto"/>
                <w:left w:val="none" w:sz="0" w:space="0" w:color="auto"/>
                <w:bottom w:val="none" w:sz="0" w:space="0" w:color="auto"/>
                <w:right w:val="none" w:sz="0" w:space="0" w:color="auto"/>
              </w:divBdr>
            </w:div>
          </w:divsChild>
        </w:div>
        <w:div w:id="1092628103">
          <w:marLeft w:val="0"/>
          <w:marRight w:val="0"/>
          <w:marTop w:val="0"/>
          <w:marBottom w:val="0"/>
          <w:divBdr>
            <w:top w:val="none" w:sz="0" w:space="0" w:color="auto"/>
            <w:left w:val="none" w:sz="0" w:space="0" w:color="auto"/>
            <w:bottom w:val="none" w:sz="0" w:space="0" w:color="auto"/>
            <w:right w:val="none" w:sz="0" w:space="0" w:color="auto"/>
          </w:divBdr>
          <w:divsChild>
            <w:div w:id="722869368">
              <w:marLeft w:val="0"/>
              <w:marRight w:val="0"/>
              <w:marTop w:val="0"/>
              <w:marBottom w:val="0"/>
              <w:divBdr>
                <w:top w:val="none" w:sz="0" w:space="0" w:color="auto"/>
                <w:left w:val="none" w:sz="0" w:space="0" w:color="auto"/>
                <w:bottom w:val="none" w:sz="0" w:space="0" w:color="auto"/>
                <w:right w:val="none" w:sz="0" w:space="0" w:color="auto"/>
              </w:divBdr>
            </w:div>
          </w:divsChild>
        </w:div>
        <w:div w:id="201478078">
          <w:marLeft w:val="0"/>
          <w:marRight w:val="0"/>
          <w:marTop w:val="0"/>
          <w:marBottom w:val="0"/>
          <w:divBdr>
            <w:top w:val="none" w:sz="0" w:space="0" w:color="auto"/>
            <w:left w:val="none" w:sz="0" w:space="0" w:color="auto"/>
            <w:bottom w:val="none" w:sz="0" w:space="0" w:color="auto"/>
            <w:right w:val="none" w:sz="0" w:space="0" w:color="auto"/>
          </w:divBdr>
          <w:divsChild>
            <w:div w:id="2091074758">
              <w:marLeft w:val="0"/>
              <w:marRight w:val="0"/>
              <w:marTop w:val="0"/>
              <w:marBottom w:val="0"/>
              <w:divBdr>
                <w:top w:val="none" w:sz="0" w:space="0" w:color="auto"/>
                <w:left w:val="none" w:sz="0" w:space="0" w:color="auto"/>
                <w:bottom w:val="none" w:sz="0" w:space="0" w:color="auto"/>
                <w:right w:val="none" w:sz="0" w:space="0" w:color="auto"/>
              </w:divBdr>
            </w:div>
          </w:divsChild>
        </w:div>
        <w:div w:id="1134299748">
          <w:marLeft w:val="0"/>
          <w:marRight w:val="0"/>
          <w:marTop w:val="0"/>
          <w:marBottom w:val="0"/>
          <w:divBdr>
            <w:top w:val="none" w:sz="0" w:space="0" w:color="auto"/>
            <w:left w:val="none" w:sz="0" w:space="0" w:color="auto"/>
            <w:bottom w:val="none" w:sz="0" w:space="0" w:color="auto"/>
            <w:right w:val="none" w:sz="0" w:space="0" w:color="auto"/>
          </w:divBdr>
          <w:divsChild>
            <w:div w:id="1489050301">
              <w:marLeft w:val="0"/>
              <w:marRight w:val="0"/>
              <w:marTop w:val="0"/>
              <w:marBottom w:val="0"/>
              <w:divBdr>
                <w:top w:val="none" w:sz="0" w:space="0" w:color="auto"/>
                <w:left w:val="none" w:sz="0" w:space="0" w:color="auto"/>
                <w:bottom w:val="none" w:sz="0" w:space="0" w:color="auto"/>
                <w:right w:val="none" w:sz="0" w:space="0" w:color="auto"/>
              </w:divBdr>
            </w:div>
          </w:divsChild>
        </w:div>
        <w:div w:id="150559279">
          <w:marLeft w:val="0"/>
          <w:marRight w:val="0"/>
          <w:marTop w:val="0"/>
          <w:marBottom w:val="0"/>
          <w:divBdr>
            <w:top w:val="none" w:sz="0" w:space="0" w:color="auto"/>
            <w:left w:val="none" w:sz="0" w:space="0" w:color="auto"/>
            <w:bottom w:val="none" w:sz="0" w:space="0" w:color="auto"/>
            <w:right w:val="none" w:sz="0" w:space="0" w:color="auto"/>
          </w:divBdr>
          <w:divsChild>
            <w:div w:id="588539811">
              <w:marLeft w:val="0"/>
              <w:marRight w:val="0"/>
              <w:marTop w:val="0"/>
              <w:marBottom w:val="0"/>
              <w:divBdr>
                <w:top w:val="none" w:sz="0" w:space="0" w:color="auto"/>
                <w:left w:val="none" w:sz="0" w:space="0" w:color="auto"/>
                <w:bottom w:val="none" w:sz="0" w:space="0" w:color="auto"/>
                <w:right w:val="none" w:sz="0" w:space="0" w:color="auto"/>
              </w:divBdr>
            </w:div>
          </w:divsChild>
        </w:div>
        <w:div w:id="1285967835">
          <w:marLeft w:val="0"/>
          <w:marRight w:val="0"/>
          <w:marTop w:val="0"/>
          <w:marBottom w:val="0"/>
          <w:divBdr>
            <w:top w:val="none" w:sz="0" w:space="0" w:color="auto"/>
            <w:left w:val="none" w:sz="0" w:space="0" w:color="auto"/>
            <w:bottom w:val="none" w:sz="0" w:space="0" w:color="auto"/>
            <w:right w:val="none" w:sz="0" w:space="0" w:color="auto"/>
          </w:divBdr>
          <w:divsChild>
            <w:div w:id="1450473489">
              <w:marLeft w:val="0"/>
              <w:marRight w:val="0"/>
              <w:marTop w:val="0"/>
              <w:marBottom w:val="0"/>
              <w:divBdr>
                <w:top w:val="none" w:sz="0" w:space="0" w:color="auto"/>
                <w:left w:val="none" w:sz="0" w:space="0" w:color="auto"/>
                <w:bottom w:val="none" w:sz="0" w:space="0" w:color="auto"/>
                <w:right w:val="none" w:sz="0" w:space="0" w:color="auto"/>
              </w:divBdr>
            </w:div>
          </w:divsChild>
        </w:div>
        <w:div w:id="1485659828">
          <w:marLeft w:val="0"/>
          <w:marRight w:val="0"/>
          <w:marTop w:val="0"/>
          <w:marBottom w:val="0"/>
          <w:divBdr>
            <w:top w:val="none" w:sz="0" w:space="0" w:color="auto"/>
            <w:left w:val="none" w:sz="0" w:space="0" w:color="auto"/>
            <w:bottom w:val="none" w:sz="0" w:space="0" w:color="auto"/>
            <w:right w:val="none" w:sz="0" w:space="0" w:color="auto"/>
          </w:divBdr>
          <w:divsChild>
            <w:div w:id="563297123">
              <w:marLeft w:val="0"/>
              <w:marRight w:val="0"/>
              <w:marTop w:val="0"/>
              <w:marBottom w:val="0"/>
              <w:divBdr>
                <w:top w:val="none" w:sz="0" w:space="0" w:color="auto"/>
                <w:left w:val="none" w:sz="0" w:space="0" w:color="auto"/>
                <w:bottom w:val="none" w:sz="0" w:space="0" w:color="auto"/>
                <w:right w:val="none" w:sz="0" w:space="0" w:color="auto"/>
              </w:divBdr>
            </w:div>
          </w:divsChild>
        </w:div>
        <w:div w:id="71246800">
          <w:marLeft w:val="0"/>
          <w:marRight w:val="0"/>
          <w:marTop w:val="0"/>
          <w:marBottom w:val="0"/>
          <w:divBdr>
            <w:top w:val="none" w:sz="0" w:space="0" w:color="auto"/>
            <w:left w:val="none" w:sz="0" w:space="0" w:color="auto"/>
            <w:bottom w:val="none" w:sz="0" w:space="0" w:color="auto"/>
            <w:right w:val="none" w:sz="0" w:space="0" w:color="auto"/>
          </w:divBdr>
          <w:divsChild>
            <w:div w:id="1273829935">
              <w:marLeft w:val="0"/>
              <w:marRight w:val="0"/>
              <w:marTop w:val="0"/>
              <w:marBottom w:val="0"/>
              <w:divBdr>
                <w:top w:val="none" w:sz="0" w:space="0" w:color="auto"/>
                <w:left w:val="none" w:sz="0" w:space="0" w:color="auto"/>
                <w:bottom w:val="none" w:sz="0" w:space="0" w:color="auto"/>
                <w:right w:val="none" w:sz="0" w:space="0" w:color="auto"/>
              </w:divBdr>
            </w:div>
          </w:divsChild>
        </w:div>
        <w:div w:id="260261528">
          <w:marLeft w:val="0"/>
          <w:marRight w:val="0"/>
          <w:marTop w:val="0"/>
          <w:marBottom w:val="0"/>
          <w:divBdr>
            <w:top w:val="none" w:sz="0" w:space="0" w:color="auto"/>
            <w:left w:val="none" w:sz="0" w:space="0" w:color="auto"/>
            <w:bottom w:val="none" w:sz="0" w:space="0" w:color="auto"/>
            <w:right w:val="none" w:sz="0" w:space="0" w:color="auto"/>
          </w:divBdr>
          <w:divsChild>
            <w:div w:id="1762482436">
              <w:marLeft w:val="0"/>
              <w:marRight w:val="0"/>
              <w:marTop w:val="0"/>
              <w:marBottom w:val="0"/>
              <w:divBdr>
                <w:top w:val="none" w:sz="0" w:space="0" w:color="auto"/>
                <w:left w:val="none" w:sz="0" w:space="0" w:color="auto"/>
                <w:bottom w:val="none" w:sz="0" w:space="0" w:color="auto"/>
                <w:right w:val="none" w:sz="0" w:space="0" w:color="auto"/>
              </w:divBdr>
            </w:div>
          </w:divsChild>
        </w:div>
        <w:div w:id="1317419896">
          <w:marLeft w:val="0"/>
          <w:marRight w:val="0"/>
          <w:marTop w:val="0"/>
          <w:marBottom w:val="0"/>
          <w:divBdr>
            <w:top w:val="none" w:sz="0" w:space="0" w:color="auto"/>
            <w:left w:val="none" w:sz="0" w:space="0" w:color="auto"/>
            <w:bottom w:val="none" w:sz="0" w:space="0" w:color="auto"/>
            <w:right w:val="none" w:sz="0" w:space="0" w:color="auto"/>
          </w:divBdr>
          <w:divsChild>
            <w:div w:id="1587574124">
              <w:marLeft w:val="0"/>
              <w:marRight w:val="0"/>
              <w:marTop w:val="0"/>
              <w:marBottom w:val="0"/>
              <w:divBdr>
                <w:top w:val="none" w:sz="0" w:space="0" w:color="auto"/>
                <w:left w:val="none" w:sz="0" w:space="0" w:color="auto"/>
                <w:bottom w:val="none" w:sz="0" w:space="0" w:color="auto"/>
                <w:right w:val="none" w:sz="0" w:space="0" w:color="auto"/>
              </w:divBdr>
            </w:div>
          </w:divsChild>
        </w:div>
        <w:div w:id="398595295">
          <w:marLeft w:val="0"/>
          <w:marRight w:val="0"/>
          <w:marTop w:val="0"/>
          <w:marBottom w:val="0"/>
          <w:divBdr>
            <w:top w:val="none" w:sz="0" w:space="0" w:color="auto"/>
            <w:left w:val="none" w:sz="0" w:space="0" w:color="auto"/>
            <w:bottom w:val="none" w:sz="0" w:space="0" w:color="auto"/>
            <w:right w:val="none" w:sz="0" w:space="0" w:color="auto"/>
          </w:divBdr>
          <w:divsChild>
            <w:div w:id="236286497">
              <w:marLeft w:val="0"/>
              <w:marRight w:val="0"/>
              <w:marTop w:val="0"/>
              <w:marBottom w:val="0"/>
              <w:divBdr>
                <w:top w:val="none" w:sz="0" w:space="0" w:color="auto"/>
                <w:left w:val="none" w:sz="0" w:space="0" w:color="auto"/>
                <w:bottom w:val="none" w:sz="0" w:space="0" w:color="auto"/>
                <w:right w:val="none" w:sz="0" w:space="0" w:color="auto"/>
              </w:divBdr>
            </w:div>
          </w:divsChild>
        </w:div>
        <w:div w:id="1081366024">
          <w:marLeft w:val="0"/>
          <w:marRight w:val="0"/>
          <w:marTop w:val="0"/>
          <w:marBottom w:val="0"/>
          <w:divBdr>
            <w:top w:val="none" w:sz="0" w:space="0" w:color="auto"/>
            <w:left w:val="none" w:sz="0" w:space="0" w:color="auto"/>
            <w:bottom w:val="none" w:sz="0" w:space="0" w:color="auto"/>
            <w:right w:val="none" w:sz="0" w:space="0" w:color="auto"/>
          </w:divBdr>
          <w:divsChild>
            <w:div w:id="918055945">
              <w:marLeft w:val="0"/>
              <w:marRight w:val="0"/>
              <w:marTop w:val="0"/>
              <w:marBottom w:val="0"/>
              <w:divBdr>
                <w:top w:val="none" w:sz="0" w:space="0" w:color="auto"/>
                <w:left w:val="none" w:sz="0" w:space="0" w:color="auto"/>
                <w:bottom w:val="none" w:sz="0" w:space="0" w:color="auto"/>
                <w:right w:val="none" w:sz="0" w:space="0" w:color="auto"/>
              </w:divBdr>
            </w:div>
          </w:divsChild>
        </w:div>
        <w:div w:id="1121536269">
          <w:marLeft w:val="0"/>
          <w:marRight w:val="0"/>
          <w:marTop w:val="0"/>
          <w:marBottom w:val="0"/>
          <w:divBdr>
            <w:top w:val="none" w:sz="0" w:space="0" w:color="auto"/>
            <w:left w:val="none" w:sz="0" w:space="0" w:color="auto"/>
            <w:bottom w:val="none" w:sz="0" w:space="0" w:color="auto"/>
            <w:right w:val="none" w:sz="0" w:space="0" w:color="auto"/>
          </w:divBdr>
          <w:divsChild>
            <w:div w:id="206769475">
              <w:marLeft w:val="0"/>
              <w:marRight w:val="0"/>
              <w:marTop w:val="0"/>
              <w:marBottom w:val="0"/>
              <w:divBdr>
                <w:top w:val="none" w:sz="0" w:space="0" w:color="auto"/>
                <w:left w:val="none" w:sz="0" w:space="0" w:color="auto"/>
                <w:bottom w:val="none" w:sz="0" w:space="0" w:color="auto"/>
                <w:right w:val="none" w:sz="0" w:space="0" w:color="auto"/>
              </w:divBdr>
            </w:div>
          </w:divsChild>
        </w:div>
        <w:div w:id="1707024352">
          <w:marLeft w:val="0"/>
          <w:marRight w:val="0"/>
          <w:marTop w:val="0"/>
          <w:marBottom w:val="0"/>
          <w:divBdr>
            <w:top w:val="none" w:sz="0" w:space="0" w:color="auto"/>
            <w:left w:val="none" w:sz="0" w:space="0" w:color="auto"/>
            <w:bottom w:val="none" w:sz="0" w:space="0" w:color="auto"/>
            <w:right w:val="none" w:sz="0" w:space="0" w:color="auto"/>
          </w:divBdr>
          <w:divsChild>
            <w:div w:id="224032178">
              <w:marLeft w:val="0"/>
              <w:marRight w:val="0"/>
              <w:marTop w:val="0"/>
              <w:marBottom w:val="0"/>
              <w:divBdr>
                <w:top w:val="none" w:sz="0" w:space="0" w:color="auto"/>
                <w:left w:val="none" w:sz="0" w:space="0" w:color="auto"/>
                <w:bottom w:val="none" w:sz="0" w:space="0" w:color="auto"/>
                <w:right w:val="none" w:sz="0" w:space="0" w:color="auto"/>
              </w:divBdr>
            </w:div>
          </w:divsChild>
        </w:div>
        <w:div w:id="466700295">
          <w:marLeft w:val="0"/>
          <w:marRight w:val="0"/>
          <w:marTop w:val="0"/>
          <w:marBottom w:val="0"/>
          <w:divBdr>
            <w:top w:val="none" w:sz="0" w:space="0" w:color="auto"/>
            <w:left w:val="none" w:sz="0" w:space="0" w:color="auto"/>
            <w:bottom w:val="none" w:sz="0" w:space="0" w:color="auto"/>
            <w:right w:val="none" w:sz="0" w:space="0" w:color="auto"/>
          </w:divBdr>
          <w:divsChild>
            <w:div w:id="1567842181">
              <w:marLeft w:val="0"/>
              <w:marRight w:val="0"/>
              <w:marTop w:val="0"/>
              <w:marBottom w:val="0"/>
              <w:divBdr>
                <w:top w:val="none" w:sz="0" w:space="0" w:color="auto"/>
                <w:left w:val="none" w:sz="0" w:space="0" w:color="auto"/>
                <w:bottom w:val="none" w:sz="0" w:space="0" w:color="auto"/>
                <w:right w:val="none" w:sz="0" w:space="0" w:color="auto"/>
              </w:divBdr>
            </w:div>
          </w:divsChild>
        </w:div>
        <w:div w:id="1904636670">
          <w:marLeft w:val="0"/>
          <w:marRight w:val="0"/>
          <w:marTop w:val="0"/>
          <w:marBottom w:val="0"/>
          <w:divBdr>
            <w:top w:val="none" w:sz="0" w:space="0" w:color="auto"/>
            <w:left w:val="none" w:sz="0" w:space="0" w:color="auto"/>
            <w:bottom w:val="none" w:sz="0" w:space="0" w:color="auto"/>
            <w:right w:val="none" w:sz="0" w:space="0" w:color="auto"/>
          </w:divBdr>
          <w:divsChild>
            <w:div w:id="1421680435">
              <w:marLeft w:val="0"/>
              <w:marRight w:val="0"/>
              <w:marTop w:val="0"/>
              <w:marBottom w:val="0"/>
              <w:divBdr>
                <w:top w:val="none" w:sz="0" w:space="0" w:color="auto"/>
                <w:left w:val="none" w:sz="0" w:space="0" w:color="auto"/>
                <w:bottom w:val="none" w:sz="0" w:space="0" w:color="auto"/>
                <w:right w:val="none" w:sz="0" w:space="0" w:color="auto"/>
              </w:divBdr>
            </w:div>
          </w:divsChild>
        </w:div>
        <w:div w:id="1369602774">
          <w:marLeft w:val="0"/>
          <w:marRight w:val="0"/>
          <w:marTop w:val="0"/>
          <w:marBottom w:val="0"/>
          <w:divBdr>
            <w:top w:val="none" w:sz="0" w:space="0" w:color="auto"/>
            <w:left w:val="none" w:sz="0" w:space="0" w:color="auto"/>
            <w:bottom w:val="none" w:sz="0" w:space="0" w:color="auto"/>
            <w:right w:val="none" w:sz="0" w:space="0" w:color="auto"/>
          </w:divBdr>
          <w:divsChild>
            <w:div w:id="835338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988458">
      <w:bodyDiv w:val="1"/>
      <w:marLeft w:val="0"/>
      <w:marRight w:val="0"/>
      <w:marTop w:val="0"/>
      <w:marBottom w:val="0"/>
      <w:divBdr>
        <w:top w:val="none" w:sz="0" w:space="0" w:color="auto"/>
        <w:left w:val="none" w:sz="0" w:space="0" w:color="auto"/>
        <w:bottom w:val="none" w:sz="0" w:space="0" w:color="auto"/>
        <w:right w:val="none" w:sz="0" w:space="0" w:color="auto"/>
      </w:divBdr>
      <w:divsChild>
        <w:div w:id="1502818820">
          <w:marLeft w:val="0"/>
          <w:marRight w:val="0"/>
          <w:marTop w:val="0"/>
          <w:marBottom w:val="0"/>
          <w:divBdr>
            <w:top w:val="none" w:sz="0" w:space="0" w:color="auto"/>
            <w:left w:val="none" w:sz="0" w:space="0" w:color="auto"/>
            <w:bottom w:val="none" w:sz="0" w:space="0" w:color="auto"/>
            <w:right w:val="none" w:sz="0" w:space="0" w:color="auto"/>
          </w:divBdr>
          <w:divsChild>
            <w:div w:id="404305469">
              <w:marLeft w:val="0"/>
              <w:marRight w:val="0"/>
              <w:marTop w:val="0"/>
              <w:marBottom w:val="0"/>
              <w:divBdr>
                <w:top w:val="none" w:sz="0" w:space="0" w:color="auto"/>
                <w:left w:val="none" w:sz="0" w:space="0" w:color="auto"/>
                <w:bottom w:val="none" w:sz="0" w:space="0" w:color="auto"/>
                <w:right w:val="none" w:sz="0" w:space="0" w:color="auto"/>
              </w:divBdr>
            </w:div>
          </w:divsChild>
        </w:div>
        <w:div w:id="196746992">
          <w:marLeft w:val="0"/>
          <w:marRight w:val="0"/>
          <w:marTop w:val="0"/>
          <w:marBottom w:val="0"/>
          <w:divBdr>
            <w:top w:val="none" w:sz="0" w:space="0" w:color="auto"/>
            <w:left w:val="none" w:sz="0" w:space="0" w:color="auto"/>
            <w:bottom w:val="none" w:sz="0" w:space="0" w:color="auto"/>
            <w:right w:val="none" w:sz="0" w:space="0" w:color="auto"/>
          </w:divBdr>
          <w:divsChild>
            <w:div w:id="1668941361">
              <w:marLeft w:val="0"/>
              <w:marRight w:val="0"/>
              <w:marTop w:val="0"/>
              <w:marBottom w:val="0"/>
              <w:divBdr>
                <w:top w:val="none" w:sz="0" w:space="0" w:color="auto"/>
                <w:left w:val="none" w:sz="0" w:space="0" w:color="auto"/>
                <w:bottom w:val="none" w:sz="0" w:space="0" w:color="auto"/>
                <w:right w:val="none" w:sz="0" w:space="0" w:color="auto"/>
              </w:divBdr>
            </w:div>
          </w:divsChild>
        </w:div>
        <w:div w:id="230164024">
          <w:marLeft w:val="0"/>
          <w:marRight w:val="0"/>
          <w:marTop w:val="0"/>
          <w:marBottom w:val="0"/>
          <w:divBdr>
            <w:top w:val="none" w:sz="0" w:space="0" w:color="auto"/>
            <w:left w:val="none" w:sz="0" w:space="0" w:color="auto"/>
            <w:bottom w:val="none" w:sz="0" w:space="0" w:color="auto"/>
            <w:right w:val="none" w:sz="0" w:space="0" w:color="auto"/>
          </w:divBdr>
          <w:divsChild>
            <w:div w:id="1931355499">
              <w:marLeft w:val="0"/>
              <w:marRight w:val="0"/>
              <w:marTop w:val="0"/>
              <w:marBottom w:val="0"/>
              <w:divBdr>
                <w:top w:val="none" w:sz="0" w:space="0" w:color="auto"/>
                <w:left w:val="none" w:sz="0" w:space="0" w:color="auto"/>
                <w:bottom w:val="none" w:sz="0" w:space="0" w:color="auto"/>
                <w:right w:val="none" w:sz="0" w:space="0" w:color="auto"/>
              </w:divBdr>
            </w:div>
          </w:divsChild>
        </w:div>
        <w:div w:id="1619754073">
          <w:marLeft w:val="0"/>
          <w:marRight w:val="0"/>
          <w:marTop w:val="0"/>
          <w:marBottom w:val="0"/>
          <w:divBdr>
            <w:top w:val="none" w:sz="0" w:space="0" w:color="auto"/>
            <w:left w:val="none" w:sz="0" w:space="0" w:color="auto"/>
            <w:bottom w:val="none" w:sz="0" w:space="0" w:color="auto"/>
            <w:right w:val="none" w:sz="0" w:space="0" w:color="auto"/>
          </w:divBdr>
          <w:divsChild>
            <w:div w:id="722289481">
              <w:marLeft w:val="0"/>
              <w:marRight w:val="0"/>
              <w:marTop w:val="0"/>
              <w:marBottom w:val="0"/>
              <w:divBdr>
                <w:top w:val="none" w:sz="0" w:space="0" w:color="auto"/>
                <w:left w:val="none" w:sz="0" w:space="0" w:color="auto"/>
                <w:bottom w:val="none" w:sz="0" w:space="0" w:color="auto"/>
                <w:right w:val="none" w:sz="0" w:space="0" w:color="auto"/>
              </w:divBdr>
            </w:div>
          </w:divsChild>
        </w:div>
        <w:div w:id="1920208714">
          <w:marLeft w:val="0"/>
          <w:marRight w:val="0"/>
          <w:marTop w:val="0"/>
          <w:marBottom w:val="0"/>
          <w:divBdr>
            <w:top w:val="none" w:sz="0" w:space="0" w:color="auto"/>
            <w:left w:val="none" w:sz="0" w:space="0" w:color="auto"/>
            <w:bottom w:val="none" w:sz="0" w:space="0" w:color="auto"/>
            <w:right w:val="none" w:sz="0" w:space="0" w:color="auto"/>
          </w:divBdr>
          <w:divsChild>
            <w:div w:id="528031055">
              <w:marLeft w:val="0"/>
              <w:marRight w:val="0"/>
              <w:marTop w:val="0"/>
              <w:marBottom w:val="0"/>
              <w:divBdr>
                <w:top w:val="none" w:sz="0" w:space="0" w:color="auto"/>
                <w:left w:val="none" w:sz="0" w:space="0" w:color="auto"/>
                <w:bottom w:val="none" w:sz="0" w:space="0" w:color="auto"/>
                <w:right w:val="none" w:sz="0" w:space="0" w:color="auto"/>
              </w:divBdr>
            </w:div>
          </w:divsChild>
        </w:div>
        <w:div w:id="751392717">
          <w:marLeft w:val="0"/>
          <w:marRight w:val="0"/>
          <w:marTop w:val="0"/>
          <w:marBottom w:val="0"/>
          <w:divBdr>
            <w:top w:val="none" w:sz="0" w:space="0" w:color="auto"/>
            <w:left w:val="none" w:sz="0" w:space="0" w:color="auto"/>
            <w:bottom w:val="none" w:sz="0" w:space="0" w:color="auto"/>
            <w:right w:val="none" w:sz="0" w:space="0" w:color="auto"/>
          </w:divBdr>
          <w:divsChild>
            <w:div w:id="103497890">
              <w:marLeft w:val="0"/>
              <w:marRight w:val="0"/>
              <w:marTop w:val="0"/>
              <w:marBottom w:val="0"/>
              <w:divBdr>
                <w:top w:val="none" w:sz="0" w:space="0" w:color="auto"/>
                <w:left w:val="none" w:sz="0" w:space="0" w:color="auto"/>
                <w:bottom w:val="none" w:sz="0" w:space="0" w:color="auto"/>
                <w:right w:val="none" w:sz="0" w:space="0" w:color="auto"/>
              </w:divBdr>
            </w:div>
          </w:divsChild>
        </w:div>
        <w:div w:id="1568029418">
          <w:marLeft w:val="0"/>
          <w:marRight w:val="0"/>
          <w:marTop w:val="0"/>
          <w:marBottom w:val="0"/>
          <w:divBdr>
            <w:top w:val="none" w:sz="0" w:space="0" w:color="auto"/>
            <w:left w:val="none" w:sz="0" w:space="0" w:color="auto"/>
            <w:bottom w:val="none" w:sz="0" w:space="0" w:color="auto"/>
            <w:right w:val="none" w:sz="0" w:space="0" w:color="auto"/>
          </w:divBdr>
          <w:divsChild>
            <w:div w:id="1997299998">
              <w:marLeft w:val="0"/>
              <w:marRight w:val="0"/>
              <w:marTop w:val="0"/>
              <w:marBottom w:val="0"/>
              <w:divBdr>
                <w:top w:val="none" w:sz="0" w:space="0" w:color="auto"/>
                <w:left w:val="none" w:sz="0" w:space="0" w:color="auto"/>
                <w:bottom w:val="none" w:sz="0" w:space="0" w:color="auto"/>
                <w:right w:val="none" w:sz="0" w:space="0" w:color="auto"/>
              </w:divBdr>
            </w:div>
          </w:divsChild>
        </w:div>
        <w:div w:id="1104811542">
          <w:marLeft w:val="0"/>
          <w:marRight w:val="0"/>
          <w:marTop w:val="0"/>
          <w:marBottom w:val="0"/>
          <w:divBdr>
            <w:top w:val="none" w:sz="0" w:space="0" w:color="auto"/>
            <w:left w:val="none" w:sz="0" w:space="0" w:color="auto"/>
            <w:bottom w:val="none" w:sz="0" w:space="0" w:color="auto"/>
            <w:right w:val="none" w:sz="0" w:space="0" w:color="auto"/>
          </w:divBdr>
          <w:divsChild>
            <w:div w:id="770391686">
              <w:marLeft w:val="0"/>
              <w:marRight w:val="0"/>
              <w:marTop w:val="0"/>
              <w:marBottom w:val="0"/>
              <w:divBdr>
                <w:top w:val="none" w:sz="0" w:space="0" w:color="auto"/>
                <w:left w:val="none" w:sz="0" w:space="0" w:color="auto"/>
                <w:bottom w:val="none" w:sz="0" w:space="0" w:color="auto"/>
                <w:right w:val="none" w:sz="0" w:space="0" w:color="auto"/>
              </w:divBdr>
            </w:div>
          </w:divsChild>
        </w:div>
        <w:div w:id="738751784">
          <w:marLeft w:val="0"/>
          <w:marRight w:val="0"/>
          <w:marTop w:val="0"/>
          <w:marBottom w:val="0"/>
          <w:divBdr>
            <w:top w:val="none" w:sz="0" w:space="0" w:color="auto"/>
            <w:left w:val="none" w:sz="0" w:space="0" w:color="auto"/>
            <w:bottom w:val="none" w:sz="0" w:space="0" w:color="auto"/>
            <w:right w:val="none" w:sz="0" w:space="0" w:color="auto"/>
          </w:divBdr>
          <w:divsChild>
            <w:div w:id="1735087114">
              <w:marLeft w:val="0"/>
              <w:marRight w:val="0"/>
              <w:marTop w:val="0"/>
              <w:marBottom w:val="0"/>
              <w:divBdr>
                <w:top w:val="none" w:sz="0" w:space="0" w:color="auto"/>
                <w:left w:val="none" w:sz="0" w:space="0" w:color="auto"/>
                <w:bottom w:val="none" w:sz="0" w:space="0" w:color="auto"/>
                <w:right w:val="none" w:sz="0" w:space="0" w:color="auto"/>
              </w:divBdr>
            </w:div>
          </w:divsChild>
        </w:div>
        <w:div w:id="1158418723">
          <w:marLeft w:val="0"/>
          <w:marRight w:val="0"/>
          <w:marTop w:val="0"/>
          <w:marBottom w:val="0"/>
          <w:divBdr>
            <w:top w:val="none" w:sz="0" w:space="0" w:color="auto"/>
            <w:left w:val="none" w:sz="0" w:space="0" w:color="auto"/>
            <w:bottom w:val="none" w:sz="0" w:space="0" w:color="auto"/>
            <w:right w:val="none" w:sz="0" w:space="0" w:color="auto"/>
          </w:divBdr>
          <w:divsChild>
            <w:div w:id="800345587">
              <w:marLeft w:val="0"/>
              <w:marRight w:val="0"/>
              <w:marTop w:val="0"/>
              <w:marBottom w:val="0"/>
              <w:divBdr>
                <w:top w:val="none" w:sz="0" w:space="0" w:color="auto"/>
                <w:left w:val="none" w:sz="0" w:space="0" w:color="auto"/>
                <w:bottom w:val="none" w:sz="0" w:space="0" w:color="auto"/>
                <w:right w:val="none" w:sz="0" w:space="0" w:color="auto"/>
              </w:divBdr>
            </w:div>
            <w:div w:id="1089889799">
              <w:marLeft w:val="0"/>
              <w:marRight w:val="0"/>
              <w:marTop w:val="0"/>
              <w:marBottom w:val="0"/>
              <w:divBdr>
                <w:top w:val="none" w:sz="0" w:space="0" w:color="auto"/>
                <w:left w:val="none" w:sz="0" w:space="0" w:color="auto"/>
                <w:bottom w:val="none" w:sz="0" w:space="0" w:color="auto"/>
                <w:right w:val="none" w:sz="0" w:space="0" w:color="auto"/>
              </w:divBdr>
            </w:div>
            <w:div w:id="1970890938">
              <w:marLeft w:val="0"/>
              <w:marRight w:val="0"/>
              <w:marTop w:val="0"/>
              <w:marBottom w:val="0"/>
              <w:divBdr>
                <w:top w:val="none" w:sz="0" w:space="0" w:color="auto"/>
                <w:left w:val="none" w:sz="0" w:space="0" w:color="auto"/>
                <w:bottom w:val="none" w:sz="0" w:space="0" w:color="auto"/>
                <w:right w:val="none" w:sz="0" w:space="0" w:color="auto"/>
              </w:divBdr>
            </w:div>
          </w:divsChild>
        </w:div>
        <w:div w:id="737436407">
          <w:marLeft w:val="0"/>
          <w:marRight w:val="0"/>
          <w:marTop w:val="0"/>
          <w:marBottom w:val="0"/>
          <w:divBdr>
            <w:top w:val="none" w:sz="0" w:space="0" w:color="auto"/>
            <w:left w:val="none" w:sz="0" w:space="0" w:color="auto"/>
            <w:bottom w:val="none" w:sz="0" w:space="0" w:color="auto"/>
            <w:right w:val="none" w:sz="0" w:space="0" w:color="auto"/>
          </w:divBdr>
          <w:divsChild>
            <w:div w:id="1718628536">
              <w:marLeft w:val="0"/>
              <w:marRight w:val="0"/>
              <w:marTop w:val="0"/>
              <w:marBottom w:val="0"/>
              <w:divBdr>
                <w:top w:val="none" w:sz="0" w:space="0" w:color="auto"/>
                <w:left w:val="none" w:sz="0" w:space="0" w:color="auto"/>
                <w:bottom w:val="none" w:sz="0" w:space="0" w:color="auto"/>
                <w:right w:val="none" w:sz="0" w:space="0" w:color="auto"/>
              </w:divBdr>
            </w:div>
          </w:divsChild>
        </w:div>
        <w:div w:id="1628582586">
          <w:marLeft w:val="0"/>
          <w:marRight w:val="0"/>
          <w:marTop w:val="0"/>
          <w:marBottom w:val="0"/>
          <w:divBdr>
            <w:top w:val="none" w:sz="0" w:space="0" w:color="auto"/>
            <w:left w:val="none" w:sz="0" w:space="0" w:color="auto"/>
            <w:bottom w:val="none" w:sz="0" w:space="0" w:color="auto"/>
            <w:right w:val="none" w:sz="0" w:space="0" w:color="auto"/>
          </w:divBdr>
          <w:divsChild>
            <w:div w:id="1379696618">
              <w:marLeft w:val="0"/>
              <w:marRight w:val="0"/>
              <w:marTop w:val="0"/>
              <w:marBottom w:val="0"/>
              <w:divBdr>
                <w:top w:val="none" w:sz="0" w:space="0" w:color="auto"/>
                <w:left w:val="none" w:sz="0" w:space="0" w:color="auto"/>
                <w:bottom w:val="none" w:sz="0" w:space="0" w:color="auto"/>
                <w:right w:val="none" w:sz="0" w:space="0" w:color="auto"/>
              </w:divBdr>
            </w:div>
          </w:divsChild>
        </w:div>
        <w:div w:id="1198004397">
          <w:marLeft w:val="0"/>
          <w:marRight w:val="0"/>
          <w:marTop w:val="0"/>
          <w:marBottom w:val="0"/>
          <w:divBdr>
            <w:top w:val="none" w:sz="0" w:space="0" w:color="auto"/>
            <w:left w:val="none" w:sz="0" w:space="0" w:color="auto"/>
            <w:bottom w:val="none" w:sz="0" w:space="0" w:color="auto"/>
            <w:right w:val="none" w:sz="0" w:space="0" w:color="auto"/>
          </w:divBdr>
          <w:divsChild>
            <w:div w:id="449009492">
              <w:marLeft w:val="0"/>
              <w:marRight w:val="0"/>
              <w:marTop w:val="0"/>
              <w:marBottom w:val="0"/>
              <w:divBdr>
                <w:top w:val="none" w:sz="0" w:space="0" w:color="auto"/>
                <w:left w:val="none" w:sz="0" w:space="0" w:color="auto"/>
                <w:bottom w:val="none" w:sz="0" w:space="0" w:color="auto"/>
                <w:right w:val="none" w:sz="0" w:space="0" w:color="auto"/>
              </w:divBdr>
            </w:div>
          </w:divsChild>
        </w:div>
        <w:div w:id="2129422278">
          <w:marLeft w:val="0"/>
          <w:marRight w:val="0"/>
          <w:marTop w:val="0"/>
          <w:marBottom w:val="0"/>
          <w:divBdr>
            <w:top w:val="none" w:sz="0" w:space="0" w:color="auto"/>
            <w:left w:val="none" w:sz="0" w:space="0" w:color="auto"/>
            <w:bottom w:val="none" w:sz="0" w:space="0" w:color="auto"/>
            <w:right w:val="none" w:sz="0" w:space="0" w:color="auto"/>
          </w:divBdr>
          <w:divsChild>
            <w:div w:id="698121284">
              <w:marLeft w:val="0"/>
              <w:marRight w:val="0"/>
              <w:marTop w:val="0"/>
              <w:marBottom w:val="0"/>
              <w:divBdr>
                <w:top w:val="none" w:sz="0" w:space="0" w:color="auto"/>
                <w:left w:val="none" w:sz="0" w:space="0" w:color="auto"/>
                <w:bottom w:val="none" w:sz="0" w:space="0" w:color="auto"/>
                <w:right w:val="none" w:sz="0" w:space="0" w:color="auto"/>
              </w:divBdr>
            </w:div>
            <w:div w:id="2086223742">
              <w:marLeft w:val="0"/>
              <w:marRight w:val="0"/>
              <w:marTop w:val="0"/>
              <w:marBottom w:val="0"/>
              <w:divBdr>
                <w:top w:val="none" w:sz="0" w:space="0" w:color="auto"/>
                <w:left w:val="none" w:sz="0" w:space="0" w:color="auto"/>
                <w:bottom w:val="none" w:sz="0" w:space="0" w:color="auto"/>
                <w:right w:val="none" w:sz="0" w:space="0" w:color="auto"/>
              </w:divBdr>
            </w:div>
            <w:div w:id="1357922285">
              <w:marLeft w:val="0"/>
              <w:marRight w:val="0"/>
              <w:marTop w:val="0"/>
              <w:marBottom w:val="0"/>
              <w:divBdr>
                <w:top w:val="none" w:sz="0" w:space="0" w:color="auto"/>
                <w:left w:val="none" w:sz="0" w:space="0" w:color="auto"/>
                <w:bottom w:val="none" w:sz="0" w:space="0" w:color="auto"/>
                <w:right w:val="none" w:sz="0" w:space="0" w:color="auto"/>
              </w:divBdr>
            </w:div>
          </w:divsChild>
        </w:div>
        <w:div w:id="373308794">
          <w:marLeft w:val="0"/>
          <w:marRight w:val="0"/>
          <w:marTop w:val="0"/>
          <w:marBottom w:val="0"/>
          <w:divBdr>
            <w:top w:val="none" w:sz="0" w:space="0" w:color="auto"/>
            <w:left w:val="none" w:sz="0" w:space="0" w:color="auto"/>
            <w:bottom w:val="none" w:sz="0" w:space="0" w:color="auto"/>
            <w:right w:val="none" w:sz="0" w:space="0" w:color="auto"/>
          </w:divBdr>
          <w:divsChild>
            <w:div w:id="1122260795">
              <w:marLeft w:val="0"/>
              <w:marRight w:val="0"/>
              <w:marTop w:val="0"/>
              <w:marBottom w:val="0"/>
              <w:divBdr>
                <w:top w:val="none" w:sz="0" w:space="0" w:color="auto"/>
                <w:left w:val="none" w:sz="0" w:space="0" w:color="auto"/>
                <w:bottom w:val="none" w:sz="0" w:space="0" w:color="auto"/>
                <w:right w:val="none" w:sz="0" w:space="0" w:color="auto"/>
              </w:divBdr>
            </w:div>
          </w:divsChild>
        </w:div>
        <w:div w:id="1360164432">
          <w:marLeft w:val="0"/>
          <w:marRight w:val="0"/>
          <w:marTop w:val="0"/>
          <w:marBottom w:val="0"/>
          <w:divBdr>
            <w:top w:val="none" w:sz="0" w:space="0" w:color="auto"/>
            <w:left w:val="none" w:sz="0" w:space="0" w:color="auto"/>
            <w:bottom w:val="none" w:sz="0" w:space="0" w:color="auto"/>
            <w:right w:val="none" w:sz="0" w:space="0" w:color="auto"/>
          </w:divBdr>
          <w:divsChild>
            <w:div w:id="295451328">
              <w:marLeft w:val="0"/>
              <w:marRight w:val="0"/>
              <w:marTop w:val="0"/>
              <w:marBottom w:val="0"/>
              <w:divBdr>
                <w:top w:val="none" w:sz="0" w:space="0" w:color="auto"/>
                <w:left w:val="none" w:sz="0" w:space="0" w:color="auto"/>
                <w:bottom w:val="none" w:sz="0" w:space="0" w:color="auto"/>
                <w:right w:val="none" w:sz="0" w:space="0" w:color="auto"/>
              </w:divBdr>
            </w:div>
            <w:div w:id="682515264">
              <w:marLeft w:val="0"/>
              <w:marRight w:val="0"/>
              <w:marTop w:val="0"/>
              <w:marBottom w:val="0"/>
              <w:divBdr>
                <w:top w:val="none" w:sz="0" w:space="0" w:color="auto"/>
                <w:left w:val="none" w:sz="0" w:space="0" w:color="auto"/>
                <w:bottom w:val="none" w:sz="0" w:space="0" w:color="auto"/>
                <w:right w:val="none" w:sz="0" w:space="0" w:color="auto"/>
              </w:divBdr>
            </w:div>
            <w:div w:id="1745492829">
              <w:marLeft w:val="0"/>
              <w:marRight w:val="0"/>
              <w:marTop w:val="0"/>
              <w:marBottom w:val="0"/>
              <w:divBdr>
                <w:top w:val="none" w:sz="0" w:space="0" w:color="auto"/>
                <w:left w:val="none" w:sz="0" w:space="0" w:color="auto"/>
                <w:bottom w:val="none" w:sz="0" w:space="0" w:color="auto"/>
                <w:right w:val="none" w:sz="0" w:space="0" w:color="auto"/>
              </w:divBdr>
            </w:div>
            <w:div w:id="1557547549">
              <w:marLeft w:val="0"/>
              <w:marRight w:val="0"/>
              <w:marTop w:val="0"/>
              <w:marBottom w:val="0"/>
              <w:divBdr>
                <w:top w:val="none" w:sz="0" w:space="0" w:color="auto"/>
                <w:left w:val="none" w:sz="0" w:space="0" w:color="auto"/>
                <w:bottom w:val="none" w:sz="0" w:space="0" w:color="auto"/>
                <w:right w:val="none" w:sz="0" w:space="0" w:color="auto"/>
              </w:divBdr>
            </w:div>
            <w:div w:id="1397631075">
              <w:marLeft w:val="0"/>
              <w:marRight w:val="0"/>
              <w:marTop w:val="0"/>
              <w:marBottom w:val="0"/>
              <w:divBdr>
                <w:top w:val="none" w:sz="0" w:space="0" w:color="auto"/>
                <w:left w:val="none" w:sz="0" w:space="0" w:color="auto"/>
                <w:bottom w:val="none" w:sz="0" w:space="0" w:color="auto"/>
                <w:right w:val="none" w:sz="0" w:space="0" w:color="auto"/>
              </w:divBdr>
            </w:div>
            <w:div w:id="292445821">
              <w:marLeft w:val="0"/>
              <w:marRight w:val="0"/>
              <w:marTop w:val="0"/>
              <w:marBottom w:val="0"/>
              <w:divBdr>
                <w:top w:val="none" w:sz="0" w:space="0" w:color="auto"/>
                <w:left w:val="none" w:sz="0" w:space="0" w:color="auto"/>
                <w:bottom w:val="none" w:sz="0" w:space="0" w:color="auto"/>
                <w:right w:val="none" w:sz="0" w:space="0" w:color="auto"/>
              </w:divBdr>
            </w:div>
            <w:div w:id="134373368">
              <w:marLeft w:val="0"/>
              <w:marRight w:val="0"/>
              <w:marTop w:val="0"/>
              <w:marBottom w:val="0"/>
              <w:divBdr>
                <w:top w:val="none" w:sz="0" w:space="0" w:color="auto"/>
                <w:left w:val="none" w:sz="0" w:space="0" w:color="auto"/>
                <w:bottom w:val="none" w:sz="0" w:space="0" w:color="auto"/>
                <w:right w:val="none" w:sz="0" w:space="0" w:color="auto"/>
              </w:divBdr>
            </w:div>
            <w:div w:id="188488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728772">
      <w:bodyDiv w:val="1"/>
      <w:marLeft w:val="0"/>
      <w:marRight w:val="0"/>
      <w:marTop w:val="0"/>
      <w:marBottom w:val="0"/>
      <w:divBdr>
        <w:top w:val="none" w:sz="0" w:space="0" w:color="auto"/>
        <w:left w:val="none" w:sz="0" w:space="0" w:color="auto"/>
        <w:bottom w:val="none" w:sz="0" w:space="0" w:color="auto"/>
        <w:right w:val="none" w:sz="0" w:space="0" w:color="auto"/>
      </w:divBdr>
      <w:divsChild>
        <w:div w:id="919484687">
          <w:marLeft w:val="0"/>
          <w:marRight w:val="0"/>
          <w:marTop w:val="0"/>
          <w:marBottom w:val="0"/>
          <w:divBdr>
            <w:top w:val="none" w:sz="0" w:space="0" w:color="auto"/>
            <w:left w:val="none" w:sz="0" w:space="0" w:color="auto"/>
            <w:bottom w:val="none" w:sz="0" w:space="0" w:color="auto"/>
            <w:right w:val="none" w:sz="0" w:space="0" w:color="auto"/>
          </w:divBdr>
          <w:divsChild>
            <w:div w:id="226917122">
              <w:marLeft w:val="0"/>
              <w:marRight w:val="0"/>
              <w:marTop w:val="0"/>
              <w:marBottom w:val="0"/>
              <w:divBdr>
                <w:top w:val="none" w:sz="0" w:space="0" w:color="auto"/>
                <w:left w:val="none" w:sz="0" w:space="0" w:color="auto"/>
                <w:bottom w:val="none" w:sz="0" w:space="0" w:color="auto"/>
                <w:right w:val="none" w:sz="0" w:space="0" w:color="auto"/>
              </w:divBdr>
            </w:div>
          </w:divsChild>
        </w:div>
        <w:div w:id="116488178">
          <w:marLeft w:val="0"/>
          <w:marRight w:val="0"/>
          <w:marTop w:val="0"/>
          <w:marBottom w:val="0"/>
          <w:divBdr>
            <w:top w:val="none" w:sz="0" w:space="0" w:color="auto"/>
            <w:left w:val="none" w:sz="0" w:space="0" w:color="auto"/>
            <w:bottom w:val="none" w:sz="0" w:space="0" w:color="auto"/>
            <w:right w:val="none" w:sz="0" w:space="0" w:color="auto"/>
          </w:divBdr>
          <w:divsChild>
            <w:div w:id="540021071">
              <w:marLeft w:val="0"/>
              <w:marRight w:val="0"/>
              <w:marTop w:val="0"/>
              <w:marBottom w:val="0"/>
              <w:divBdr>
                <w:top w:val="none" w:sz="0" w:space="0" w:color="auto"/>
                <w:left w:val="none" w:sz="0" w:space="0" w:color="auto"/>
                <w:bottom w:val="none" w:sz="0" w:space="0" w:color="auto"/>
                <w:right w:val="none" w:sz="0" w:space="0" w:color="auto"/>
              </w:divBdr>
            </w:div>
          </w:divsChild>
        </w:div>
        <w:div w:id="481964828">
          <w:marLeft w:val="0"/>
          <w:marRight w:val="0"/>
          <w:marTop w:val="0"/>
          <w:marBottom w:val="0"/>
          <w:divBdr>
            <w:top w:val="none" w:sz="0" w:space="0" w:color="auto"/>
            <w:left w:val="none" w:sz="0" w:space="0" w:color="auto"/>
            <w:bottom w:val="none" w:sz="0" w:space="0" w:color="auto"/>
            <w:right w:val="none" w:sz="0" w:space="0" w:color="auto"/>
          </w:divBdr>
          <w:divsChild>
            <w:div w:id="692347111">
              <w:marLeft w:val="0"/>
              <w:marRight w:val="0"/>
              <w:marTop w:val="0"/>
              <w:marBottom w:val="0"/>
              <w:divBdr>
                <w:top w:val="none" w:sz="0" w:space="0" w:color="auto"/>
                <w:left w:val="none" w:sz="0" w:space="0" w:color="auto"/>
                <w:bottom w:val="none" w:sz="0" w:space="0" w:color="auto"/>
                <w:right w:val="none" w:sz="0" w:space="0" w:color="auto"/>
              </w:divBdr>
            </w:div>
          </w:divsChild>
        </w:div>
        <w:div w:id="916211038">
          <w:marLeft w:val="0"/>
          <w:marRight w:val="0"/>
          <w:marTop w:val="0"/>
          <w:marBottom w:val="0"/>
          <w:divBdr>
            <w:top w:val="none" w:sz="0" w:space="0" w:color="auto"/>
            <w:left w:val="none" w:sz="0" w:space="0" w:color="auto"/>
            <w:bottom w:val="none" w:sz="0" w:space="0" w:color="auto"/>
            <w:right w:val="none" w:sz="0" w:space="0" w:color="auto"/>
          </w:divBdr>
          <w:divsChild>
            <w:div w:id="1263997905">
              <w:marLeft w:val="0"/>
              <w:marRight w:val="0"/>
              <w:marTop w:val="0"/>
              <w:marBottom w:val="0"/>
              <w:divBdr>
                <w:top w:val="none" w:sz="0" w:space="0" w:color="auto"/>
                <w:left w:val="none" w:sz="0" w:space="0" w:color="auto"/>
                <w:bottom w:val="none" w:sz="0" w:space="0" w:color="auto"/>
                <w:right w:val="none" w:sz="0" w:space="0" w:color="auto"/>
              </w:divBdr>
            </w:div>
          </w:divsChild>
        </w:div>
        <w:div w:id="2122525093">
          <w:marLeft w:val="0"/>
          <w:marRight w:val="0"/>
          <w:marTop w:val="0"/>
          <w:marBottom w:val="0"/>
          <w:divBdr>
            <w:top w:val="none" w:sz="0" w:space="0" w:color="auto"/>
            <w:left w:val="none" w:sz="0" w:space="0" w:color="auto"/>
            <w:bottom w:val="none" w:sz="0" w:space="0" w:color="auto"/>
            <w:right w:val="none" w:sz="0" w:space="0" w:color="auto"/>
          </w:divBdr>
          <w:divsChild>
            <w:div w:id="1308169701">
              <w:marLeft w:val="0"/>
              <w:marRight w:val="0"/>
              <w:marTop w:val="0"/>
              <w:marBottom w:val="0"/>
              <w:divBdr>
                <w:top w:val="none" w:sz="0" w:space="0" w:color="auto"/>
                <w:left w:val="none" w:sz="0" w:space="0" w:color="auto"/>
                <w:bottom w:val="none" w:sz="0" w:space="0" w:color="auto"/>
                <w:right w:val="none" w:sz="0" w:space="0" w:color="auto"/>
              </w:divBdr>
            </w:div>
          </w:divsChild>
        </w:div>
        <w:div w:id="2001151718">
          <w:marLeft w:val="0"/>
          <w:marRight w:val="0"/>
          <w:marTop w:val="0"/>
          <w:marBottom w:val="0"/>
          <w:divBdr>
            <w:top w:val="none" w:sz="0" w:space="0" w:color="auto"/>
            <w:left w:val="none" w:sz="0" w:space="0" w:color="auto"/>
            <w:bottom w:val="none" w:sz="0" w:space="0" w:color="auto"/>
            <w:right w:val="none" w:sz="0" w:space="0" w:color="auto"/>
          </w:divBdr>
          <w:divsChild>
            <w:div w:id="787167799">
              <w:marLeft w:val="0"/>
              <w:marRight w:val="0"/>
              <w:marTop w:val="0"/>
              <w:marBottom w:val="0"/>
              <w:divBdr>
                <w:top w:val="none" w:sz="0" w:space="0" w:color="auto"/>
                <w:left w:val="none" w:sz="0" w:space="0" w:color="auto"/>
                <w:bottom w:val="none" w:sz="0" w:space="0" w:color="auto"/>
                <w:right w:val="none" w:sz="0" w:space="0" w:color="auto"/>
              </w:divBdr>
            </w:div>
          </w:divsChild>
        </w:div>
        <w:div w:id="1997220737">
          <w:marLeft w:val="0"/>
          <w:marRight w:val="0"/>
          <w:marTop w:val="0"/>
          <w:marBottom w:val="0"/>
          <w:divBdr>
            <w:top w:val="none" w:sz="0" w:space="0" w:color="auto"/>
            <w:left w:val="none" w:sz="0" w:space="0" w:color="auto"/>
            <w:bottom w:val="none" w:sz="0" w:space="0" w:color="auto"/>
            <w:right w:val="none" w:sz="0" w:space="0" w:color="auto"/>
          </w:divBdr>
          <w:divsChild>
            <w:div w:id="1678994556">
              <w:marLeft w:val="0"/>
              <w:marRight w:val="0"/>
              <w:marTop w:val="0"/>
              <w:marBottom w:val="0"/>
              <w:divBdr>
                <w:top w:val="none" w:sz="0" w:space="0" w:color="auto"/>
                <w:left w:val="none" w:sz="0" w:space="0" w:color="auto"/>
                <w:bottom w:val="none" w:sz="0" w:space="0" w:color="auto"/>
                <w:right w:val="none" w:sz="0" w:space="0" w:color="auto"/>
              </w:divBdr>
            </w:div>
          </w:divsChild>
        </w:div>
        <w:div w:id="1592928206">
          <w:marLeft w:val="0"/>
          <w:marRight w:val="0"/>
          <w:marTop w:val="0"/>
          <w:marBottom w:val="0"/>
          <w:divBdr>
            <w:top w:val="none" w:sz="0" w:space="0" w:color="auto"/>
            <w:left w:val="none" w:sz="0" w:space="0" w:color="auto"/>
            <w:bottom w:val="none" w:sz="0" w:space="0" w:color="auto"/>
            <w:right w:val="none" w:sz="0" w:space="0" w:color="auto"/>
          </w:divBdr>
          <w:divsChild>
            <w:div w:id="243226247">
              <w:marLeft w:val="0"/>
              <w:marRight w:val="0"/>
              <w:marTop w:val="0"/>
              <w:marBottom w:val="0"/>
              <w:divBdr>
                <w:top w:val="none" w:sz="0" w:space="0" w:color="auto"/>
                <w:left w:val="none" w:sz="0" w:space="0" w:color="auto"/>
                <w:bottom w:val="none" w:sz="0" w:space="0" w:color="auto"/>
                <w:right w:val="none" w:sz="0" w:space="0" w:color="auto"/>
              </w:divBdr>
            </w:div>
            <w:div w:id="198511409">
              <w:marLeft w:val="0"/>
              <w:marRight w:val="0"/>
              <w:marTop w:val="0"/>
              <w:marBottom w:val="0"/>
              <w:divBdr>
                <w:top w:val="none" w:sz="0" w:space="0" w:color="auto"/>
                <w:left w:val="none" w:sz="0" w:space="0" w:color="auto"/>
                <w:bottom w:val="none" w:sz="0" w:space="0" w:color="auto"/>
                <w:right w:val="none" w:sz="0" w:space="0" w:color="auto"/>
              </w:divBdr>
            </w:div>
            <w:div w:id="1729574627">
              <w:marLeft w:val="0"/>
              <w:marRight w:val="0"/>
              <w:marTop w:val="0"/>
              <w:marBottom w:val="0"/>
              <w:divBdr>
                <w:top w:val="none" w:sz="0" w:space="0" w:color="auto"/>
                <w:left w:val="none" w:sz="0" w:space="0" w:color="auto"/>
                <w:bottom w:val="none" w:sz="0" w:space="0" w:color="auto"/>
                <w:right w:val="none" w:sz="0" w:space="0" w:color="auto"/>
              </w:divBdr>
            </w:div>
            <w:div w:id="1045252717">
              <w:marLeft w:val="0"/>
              <w:marRight w:val="0"/>
              <w:marTop w:val="0"/>
              <w:marBottom w:val="0"/>
              <w:divBdr>
                <w:top w:val="none" w:sz="0" w:space="0" w:color="auto"/>
                <w:left w:val="none" w:sz="0" w:space="0" w:color="auto"/>
                <w:bottom w:val="none" w:sz="0" w:space="0" w:color="auto"/>
                <w:right w:val="none" w:sz="0" w:space="0" w:color="auto"/>
              </w:divBdr>
            </w:div>
          </w:divsChild>
        </w:div>
        <w:div w:id="1322083100">
          <w:marLeft w:val="0"/>
          <w:marRight w:val="0"/>
          <w:marTop w:val="0"/>
          <w:marBottom w:val="0"/>
          <w:divBdr>
            <w:top w:val="none" w:sz="0" w:space="0" w:color="auto"/>
            <w:left w:val="none" w:sz="0" w:space="0" w:color="auto"/>
            <w:bottom w:val="none" w:sz="0" w:space="0" w:color="auto"/>
            <w:right w:val="none" w:sz="0" w:space="0" w:color="auto"/>
          </w:divBdr>
          <w:divsChild>
            <w:div w:id="530145698">
              <w:marLeft w:val="0"/>
              <w:marRight w:val="0"/>
              <w:marTop w:val="0"/>
              <w:marBottom w:val="0"/>
              <w:divBdr>
                <w:top w:val="none" w:sz="0" w:space="0" w:color="auto"/>
                <w:left w:val="none" w:sz="0" w:space="0" w:color="auto"/>
                <w:bottom w:val="none" w:sz="0" w:space="0" w:color="auto"/>
                <w:right w:val="none" w:sz="0" w:space="0" w:color="auto"/>
              </w:divBdr>
            </w:div>
            <w:div w:id="264119472">
              <w:marLeft w:val="0"/>
              <w:marRight w:val="0"/>
              <w:marTop w:val="0"/>
              <w:marBottom w:val="0"/>
              <w:divBdr>
                <w:top w:val="none" w:sz="0" w:space="0" w:color="auto"/>
                <w:left w:val="none" w:sz="0" w:space="0" w:color="auto"/>
                <w:bottom w:val="none" w:sz="0" w:space="0" w:color="auto"/>
                <w:right w:val="none" w:sz="0" w:space="0" w:color="auto"/>
              </w:divBdr>
            </w:div>
            <w:div w:id="1984118781">
              <w:marLeft w:val="0"/>
              <w:marRight w:val="0"/>
              <w:marTop w:val="0"/>
              <w:marBottom w:val="0"/>
              <w:divBdr>
                <w:top w:val="none" w:sz="0" w:space="0" w:color="auto"/>
                <w:left w:val="none" w:sz="0" w:space="0" w:color="auto"/>
                <w:bottom w:val="none" w:sz="0" w:space="0" w:color="auto"/>
                <w:right w:val="none" w:sz="0" w:space="0" w:color="auto"/>
              </w:divBdr>
            </w:div>
            <w:div w:id="1434059024">
              <w:marLeft w:val="0"/>
              <w:marRight w:val="0"/>
              <w:marTop w:val="0"/>
              <w:marBottom w:val="0"/>
              <w:divBdr>
                <w:top w:val="none" w:sz="0" w:space="0" w:color="auto"/>
                <w:left w:val="none" w:sz="0" w:space="0" w:color="auto"/>
                <w:bottom w:val="none" w:sz="0" w:space="0" w:color="auto"/>
                <w:right w:val="none" w:sz="0" w:space="0" w:color="auto"/>
              </w:divBdr>
            </w:div>
          </w:divsChild>
        </w:div>
        <w:div w:id="1735153640">
          <w:marLeft w:val="0"/>
          <w:marRight w:val="0"/>
          <w:marTop w:val="0"/>
          <w:marBottom w:val="0"/>
          <w:divBdr>
            <w:top w:val="none" w:sz="0" w:space="0" w:color="auto"/>
            <w:left w:val="none" w:sz="0" w:space="0" w:color="auto"/>
            <w:bottom w:val="none" w:sz="0" w:space="0" w:color="auto"/>
            <w:right w:val="none" w:sz="0" w:space="0" w:color="auto"/>
          </w:divBdr>
          <w:divsChild>
            <w:div w:id="1199271222">
              <w:marLeft w:val="0"/>
              <w:marRight w:val="0"/>
              <w:marTop w:val="0"/>
              <w:marBottom w:val="0"/>
              <w:divBdr>
                <w:top w:val="none" w:sz="0" w:space="0" w:color="auto"/>
                <w:left w:val="none" w:sz="0" w:space="0" w:color="auto"/>
                <w:bottom w:val="none" w:sz="0" w:space="0" w:color="auto"/>
                <w:right w:val="none" w:sz="0" w:space="0" w:color="auto"/>
              </w:divBdr>
            </w:div>
            <w:div w:id="1429811991">
              <w:marLeft w:val="0"/>
              <w:marRight w:val="0"/>
              <w:marTop w:val="0"/>
              <w:marBottom w:val="0"/>
              <w:divBdr>
                <w:top w:val="none" w:sz="0" w:space="0" w:color="auto"/>
                <w:left w:val="none" w:sz="0" w:space="0" w:color="auto"/>
                <w:bottom w:val="none" w:sz="0" w:space="0" w:color="auto"/>
                <w:right w:val="none" w:sz="0" w:space="0" w:color="auto"/>
              </w:divBdr>
            </w:div>
            <w:div w:id="345181730">
              <w:marLeft w:val="0"/>
              <w:marRight w:val="0"/>
              <w:marTop w:val="0"/>
              <w:marBottom w:val="0"/>
              <w:divBdr>
                <w:top w:val="none" w:sz="0" w:space="0" w:color="auto"/>
                <w:left w:val="none" w:sz="0" w:space="0" w:color="auto"/>
                <w:bottom w:val="none" w:sz="0" w:space="0" w:color="auto"/>
                <w:right w:val="none" w:sz="0" w:space="0" w:color="auto"/>
              </w:divBdr>
            </w:div>
            <w:div w:id="1533303720">
              <w:marLeft w:val="0"/>
              <w:marRight w:val="0"/>
              <w:marTop w:val="0"/>
              <w:marBottom w:val="0"/>
              <w:divBdr>
                <w:top w:val="none" w:sz="0" w:space="0" w:color="auto"/>
                <w:left w:val="none" w:sz="0" w:space="0" w:color="auto"/>
                <w:bottom w:val="none" w:sz="0" w:space="0" w:color="auto"/>
                <w:right w:val="none" w:sz="0" w:space="0" w:color="auto"/>
              </w:divBdr>
            </w:div>
          </w:divsChild>
        </w:div>
        <w:div w:id="1683816816">
          <w:marLeft w:val="0"/>
          <w:marRight w:val="0"/>
          <w:marTop w:val="0"/>
          <w:marBottom w:val="0"/>
          <w:divBdr>
            <w:top w:val="none" w:sz="0" w:space="0" w:color="auto"/>
            <w:left w:val="none" w:sz="0" w:space="0" w:color="auto"/>
            <w:bottom w:val="none" w:sz="0" w:space="0" w:color="auto"/>
            <w:right w:val="none" w:sz="0" w:space="0" w:color="auto"/>
          </w:divBdr>
          <w:divsChild>
            <w:div w:id="44450673">
              <w:marLeft w:val="0"/>
              <w:marRight w:val="0"/>
              <w:marTop w:val="0"/>
              <w:marBottom w:val="0"/>
              <w:divBdr>
                <w:top w:val="none" w:sz="0" w:space="0" w:color="auto"/>
                <w:left w:val="none" w:sz="0" w:space="0" w:color="auto"/>
                <w:bottom w:val="none" w:sz="0" w:space="0" w:color="auto"/>
                <w:right w:val="none" w:sz="0" w:space="0" w:color="auto"/>
              </w:divBdr>
            </w:div>
          </w:divsChild>
        </w:div>
        <w:div w:id="1780487650">
          <w:marLeft w:val="0"/>
          <w:marRight w:val="0"/>
          <w:marTop w:val="0"/>
          <w:marBottom w:val="0"/>
          <w:divBdr>
            <w:top w:val="none" w:sz="0" w:space="0" w:color="auto"/>
            <w:left w:val="none" w:sz="0" w:space="0" w:color="auto"/>
            <w:bottom w:val="none" w:sz="0" w:space="0" w:color="auto"/>
            <w:right w:val="none" w:sz="0" w:space="0" w:color="auto"/>
          </w:divBdr>
          <w:divsChild>
            <w:div w:id="725682541">
              <w:marLeft w:val="0"/>
              <w:marRight w:val="0"/>
              <w:marTop w:val="0"/>
              <w:marBottom w:val="0"/>
              <w:divBdr>
                <w:top w:val="none" w:sz="0" w:space="0" w:color="auto"/>
                <w:left w:val="none" w:sz="0" w:space="0" w:color="auto"/>
                <w:bottom w:val="none" w:sz="0" w:space="0" w:color="auto"/>
                <w:right w:val="none" w:sz="0" w:space="0" w:color="auto"/>
              </w:divBdr>
            </w:div>
            <w:div w:id="1540632560">
              <w:marLeft w:val="0"/>
              <w:marRight w:val="0"/>
              <w:marTop w:val="0"/>
              <w:marBottom w:val="0"/>
              <w:divBdr>
                <w:top w:val="none" w:sz="0" w:space="0" w:color="auto"/>
                <w:left w:val="none" w:sz="0" w:space="0" w:color="auto"/>
                <w:bottom w:val="none" w:sz="0" w:space="0" w:color="auto"/>
                <w:right w:val="none" w:sz="0" w:space="0" w:color="auto"/>
              </w:divBdr>
            </w:div>
            <w:div w:id="385253051">
              <w:marLeft w:val="0"/>
              <w:marRight w:val="0"/>
              <w:marTop w:val="0"/>
              <w:marBottom w:val="0"/>
              <w:divBdr>
                <w:top w:val="none" w:sz="0" w:space="0" w:color="auto"/>
                <w:left w:val="none" w:sz="0" w:space="0" w:color="auto"/>
                <w:bottom w:val="none" w:sz="0" w:space="0" w:color="auto"/>
                <w:right w:val="none" w:sz="0" w:space="0" w:color="auto"/>
              </w:divBdr>
            </w:div>
          </w:divsChild>
        </w:div>
        <w:div w:id="1083795918">
          <w:marLeft w:val="0"/>
          <w:marRight w:val="0"/>
          <w:marTop w:val="0"/>
          <w:marBottom w:val="0"/>
          <w:divBdr>
            <w:top w:val="none" w:sz="0" w:space="0" w:color="auto"/>
            <w:left w:val="none" w:sz="0" w:space="0" w:color="auto"/>
            <w:bottom w:val="none" w:sz="0" w:space="0" w:color="auto"/>
            <w:right w:val="none" w:sz="0" w:space="0" w:color="auto"/>
          </w:divBdr>
          <w:divsChild>
            <w:div w:id="200019262">
              <w:marLeft w:val="0"/>
              <w:marRight w:val="0"/>
              <w:marTop w:val="0"/>
              <w:marBottom w:val="0"/>
              <w:divBdr>
                <w:top w:val="none" w:sz="0" w:space="0" w:color="auto"/>
                <w:left w:val="none" w:sz="0" w:space="0" w:color="auto"/>
                <w:bottom w:val="none" w:sz="0" w:space="0" w:color="auto"/>
                <w:right w:val="none" w:sz="0" w:space="0" w:color="auto"/>
              </w:divBdr>
            </w:div>
            <w:div w:id="640308559">
              <w:marLeft w:val="0"/>
              <w:marRight w:val="0"/>
              <w:marTop w:val="0"/>
              <w:marBottom w:val="0"/>
              <w:divBdr>
                <w:top w:val="none" w:sz="0" w:space="0" w:color="auto"/>
                <w:left w:val="none" w:sz="0" w:space="0" w:color="auto"/>
                <w:bottom w:val="none" w:sz="0" w:space="0" w:color="auto"/>
                <w:right w:val="none" w:sz="0" w:space="0" w:color="auto"/>
              </w:divBdr>
            </w:div>
            <w:div w:id="685793902">
              <w:marLeft w:val="0"/>
              <w:marRight w:val="0"/>
              <w:marTop w:val="0"/>
              <w:marBottom w:val="0"/>
              <w:divBdr>
                <w:top w:val="none" w:sz="0" w:space="0" w:color="auto"/>
                <w:left w:val="none" w:sz="0" w:space="0" w:color="auto"/>
                <w:bottom w:val="none" w:sz="0" w:space="0" w:color="auto"/>
                <w:right w:val="none" w:sz="0" w:space="0" w:color="auto"/>
              </w:divBdr>
            </w:div>
          </w:divsChild>
        </w:div>
        <w:div w:id="685206886">
          <w:marLeft w:val="0"/>
          <w:marRight w:val="0"/>
          <w:marTop w:val="0"/>
          <w:marBottom w:val="0"/>
          <w:divBdr>
            <w:top w:val="none" w:sz="0" w:space="0" w:color="auto"/>
            <w:left w:val="none" w:sz="0" w:space="0" w:color="auto"/>
            <w:bottom w:val="none" w:sz="0" w:space="0" w:color="auto"/>
            <w:right w:val="none" w:sz="0" w:space="0" w:color="auto"/>
          </w:divBdr>
          <w:divsChild>
            <w:div w:id="533663769">
              <w:marLeft w:val="0"/>
              <w:marRight w:val="0"/>
              <w:marTop w:val="0"/>
              <w:marBottom w:val="0"/>
              <w:divBdr>
                <w:top w:val="none" w:sz="0" w:space="0" w:color="auto"/>
                <w:left w:val="none" w:sz="0" w:space="0" w:color="auto"/>
                <w:bottom w:val="none" w:sz="0" w:space="0" w:color="auto"/>
                <w:right w:val="none" w:sz="0" w:space="0" w:color="auto"/>
              </w:divBdr>
            </w:div>
            <w:div w:id="1164666071">
              <w:marLeft w:val="0"/>
              <w:marRight w:val="0"/>
              <w:marTop w:val="0"/>
              <w:marBottom w:val="0"/>
              <w:divBdr>
                <w:top w:val="none" w:sz="0" w:space="0" w:color="auto"/>
                <w:left w:val="none" w:sz="0" w:space="0" w:color="auto"/>
                <w:bottom w:val="none" w:sz="0" w:space="0" w:color="auto"/>
                <w:right w:val="none" w:sz="0" w:space="0" w:color="auto"/>
              </w:divBdr>
            </w:div>
            <w:div w:id="579171317">
              <w:marLeft w:val="0"/>
              <w:marRight w:val="0"/>
              <w:marTop w:val="0"/>
              <w:marBottom w:val="0"/>
              <w:divBdr>
                <w:top w:val="none" w:sz="0" w:space="0" w:color="auto"/>
                <w:left w:val="none" w:sz="0" w:space="0" w:color="auto"/>
                <w:bottom w:val="none" w:sz="0" w:space="0" w:color="auto"/>
                <w:right w:val="none" w:sz="0" w:space="0" w:color="auto"/>
              </w:divBdr>
            </w:div>
          </w:divsChild>
        </w:div>
        <w:div w:id="2000225650">
          <w:marLeft w:val="0"/>
          <w:marRight w:val="0"/>
          <w:marTop w:val="0"/>
          <w:marBottom w:val="0"/>
          <w:divBdr>
            <w:top w:val="none" w:sz="0" w:space="0" w:color="auto"/>
            <w:left w:val="none" w:sz="0" w:space="0" w:color="auto"/>
            <w:bottom w:val="none" w:sz="0" w:space="0" w:color="auto"/>
            <w:right w:val="none" w:sz="0" w:space="0" w:color="auto"/>
          </w:divBdr>
          <w:divsChild>
            <w:div w:id="2128041967">
              <w:marLeft w:val="0"/>
              <w:marRight w:val="0"/>
              <w:marTop w:val="0"/>
              <w:marBottom w:val="0"/>
              <w:divBdr>
                <w:top w:val="none" w:sz="0" w:space="0" w:color="auto"/>
                <w:left w:val="none" w:sz="0" w:space="0" w:color="auto"/>
                <w:bottom w:val="none" w:sz="0" w:space="0" w:color="auto"/>
                <w:right w:val="none" w:sz="0" w:space="0" w:color="auto"/>
              </w:divBdr>
            </w:div>
            <w:div w:id="2011059851">
              <w:marLeft w:val="0"/>
              <w:marRight w:val="0"/>
              <w:marTop w:val="0"/>
              <w:marBottom w:val="0"/>
              <w:divBdr>
                <w:top w:val="none" w:sz="0" w:space="0" w:color="auto"/>
                <w:left w:val="none" w:sz="0" w:space="0" w:color="auto"/>
                <w:bottom w:val="none" w:sz="0" w:space="0" w:color="auto"/>
                <w:right w:val="none" w:sz="0" w:space="0" w:color="auto"/>
              </w:divBdr>
            </w:div>
            <w:div w:id="1073505852">
              <w:marLeft w:val="0"/>
              <w:marRight w:val="0"/>
              <w:marTop w:val="0"/>
              <w:marBottom w:val="0"/>
              <w:divBdr>
                <w:top w:val="none" w:sz="0" w:space="0" w:color="auto"/>
                <w:left w:val="none" w:sz="0" w:space="0" w:color="auto"/>
                <w:bottom w:val="none" w:sz="0" w:space="0" w:color="auto"/>
                <w:right w:val="none" w:sz="0" w:space="0" w:color="auto"/>
              </w:divBdr>
            </w:div>
            <w:div w:id="984234358">
              <w:marLeft w:val="0"/>
              <w:marRight w:val="0"/>
              <w:marTop w:val="0"/>
              <w:marBottom w:val="0"/>
              <w:divBdr>
                <w:top w:val="none" w:sz="0" w:space="0" w:color="auto"/>
                <w:left w:val="none" w:sz="0" w:space="0" w:color="auto"/>
                <w:bottom w:val="none" w:sz="0" w:space="0" w:color="auto"/>
                <w:right w:val="none" w:sz="0" w:space="0" w:color="auto"/>
              </w:divBdr>
            </w:div>
          </w:divsChild>
        </w:div>
        <w:div w:id="1602568825">
          <w:marLeft w:val="0"/>
          <w:marRight w:val="0"/>
          <w:marTop w:val="0"/>
          <w:marBottom w:val="0"/>
          <w:divBdr>
            <w:top w:val="none" w:sz="0" w:space="0" w:color="auto"/>
            <w:left w:val="none" w:sz="0" w:space="0" w:color="auto"/>
            <w:bottom w:val="none" w:sz="0" w:space="0" w:color="auto"/>
            <w:right w:val="none" w:sz="0" w:space="0" w:color="auto"/>
          </w:divBdr>
          <w:divsChild>
            <w:div w:id="2122455196">
              <w:marLeft w:val="0"/>
              <w:marRight w:val="0"/>
              <w:marTop w:val="0"/>
              <w:marBottom w:val="0"/>
              <w:divBdr>
                <w:top w:val="none" w:sz="0" w:space="0" w:color="auto"/>
                <w:left w:val="none" w:sz="0" w:space="0" w:color="auto"/>
                <w:bottom w:val="none" w:sz="0" w:space="0" w:color="auto"/>
                <w:right w:val="none" w:sz="0" w:space="0" w:color="auto"/>
              </w:divBdr>
            </w:div>
            <w:div w:id="638455943">
              <w:marLeft w:val="0"/>
              <w:marRight w:val="0"/>
              <w:marTop w:val="0"/>
              <w:marBottom w:val="0"/>
              <w:divBdr>
                <w:top w:val="none" w:sz="0" w:space="0" w:color="auto"/>
                <w:left w:val="none" w:sz="0" w:space="0" w:color="auto"/>
                <w:bottom w:val="none" w:sz="0" w:space="0" w:color="auto"/>
                <w:right w:val="none" w:sz="0" w:space="0" w:color="auto"/>
              </w:divBdr>
            </w:div>
            <w:div w:id="2133669294">
              <w:marLeft w:val="0"/>
              <w:marRight w:val="0"/>
              <w:marTop w:val="0"/>
              <w:marBottom w:val="0"/>
              <w:divBdr>
                <w:top w:val="none" w:sz="0" w:space="0" w:color="auto"/>
                <w:left w:val="none" w:sz="0" w:space="0" w:color="auto"/>
                <w:bottom w:val="none" w:sz="0" w:space="0" w:color="auto"/>
                <w:right w:val="none" w:sz="0" w:space="0" w:color="auto"/>
              </w:divBdr>
            </w:div>
            <w:div w:id="1522085433">
              <w:marLeft w:val="0"/>
              <w:marRight w:val="0"/>
              <w:marTop w:val="0"/>
              <w:marBottom w:val="0"/>
              <w:divBdr>
                <w:top w:val="none" w:sz="0" w:space="0" w:color="auto"/>
                <w:left w:val="none" w:sz="0" w:space="0" w:color="auto"/>
                <w:bottom w:val="none" w:sz="0" w:space="0" w:color="auto"/>
                <w:right w:val="none" w:sz="0" w:space="0" w:color="auto"/>
              </w:divBdr>
            </w:div>
          </w:divsChild>
        </w:div>
        <w:div w:id="2118673832">
          <w:marLeft w:val="0"/>
          <w:marRight w:val="0"/>
          <w:marTop w:val="0"/>
          <w:marBottom w:val="0"/>
          <w:divBdr>
            <w:top w:val="none" w:sz="0" w:space="0" w:color="auto"/>
            <w:left w:val="none" w:sz="0" w:space="0" w:color="auto"/>
            <w:bottom w:val="none" w:sz="0" w:space="0" w:color="auto"/>
            <w:right w:val="none" w:sz="0" w:space="0" w:color="auto"/>
          </w:divBdr>
          <w:divsChild>
            <w:div w:id="791049757">
              <w:marLeft w:val="0"/>
              <w:marRight w:val="0"/>
              <w:marTop w:val="0"/>
              <w:marBottom w:val="0"/>
              <w:divBdr>
                <w:top w:val="none" w:sz="0" w:space="0" w:color="auto"/>
                <w:left w:val="none" w:sz="0" w:space="0" w:color="auto"/>
                <w:bottom w:val="none" w:sz="0" w:space="0" w:color="auto"/>
                <w:right w:val="none" w:sz="0" w:space="0" w:color="auto"/>
              </w:divBdr>
            </w:div>
            <w:div w:id="1518496723">
              <w:marLeft w:val="0"/>
              <w:marRight w:val="0"/>
              <w:marTop w:val="0"/>
              <w:marBottom w:val="0"/>
              <w:divBdr>
                <w:top w:val="none" w:sz="0" w:space="0" w:color="auto"/>
                <w:left w:val="none" w:sz="0" w:space="0" w:color="auto"/>
                <w:bottom w:val="none" w:sz="0" w:space="0" w:color="auto"/>
                <w:right w:val="none" w:sz="0" w:space="0" w:color="auto"/>
              </w:divBdr>
            </w:div>
            <w:div w:id="1511216442">
              <w:marLeft w:val="0"/>
              <w:marRight w:val="0"/>
              <w:marTop w:val="0"/>
              <w:marBottom w:val="0"/>
              <w:divBdr>
                <w:top w:val="none" w:sz="0" w:space="0" w:color="auto"/>
                <w:left w:val="none" w:sz="0" w:space="0" w:color="auto"/>
                <w:bottom w:val="none" w:sz="0" w:space="0" w:color="auto"/>
                <w:right w:val="none" w:sz="0" w:space="0" w:color="auto"/>
              </w:divBdr>
            </w:div>
            <w:div w:id="927427601">
              <w:marLeft w:val="0"/>
              <w:marRight w:val="0"/>
              <w:marTop w:val="0"/>
              <w:marBottom w:val="0"/>
              <w:divBdr>
                <w:top w:val="none" w:sz="0" w:space="0" w:color="auto"/>
                <w:left w:val="none" w:sz="0" w:space="0" w:color="auto"/>
                <w:bottom w:val="none" w:sz="0" w:space="0" w:color="auto"/>
                <w:right w:val="none" w:sz="0" w:space="0" w:color="auto"/>
              </w:divBdr>
            </w:div>
          </w:divsChild>
        </w:div>
        <w:div w:id="528419075">
          <w:marLeft w:val="0"/>
          <w:marRight w:val="0"/>
          <w:marTop w:val="0"/>
          <w:marBottom w:val="0"/>
          <w:divBdr>
            <w:top w:val="none" w:sz="0" w:space="0" w:color="auto"/>
            <w:left w:val="none" w:sz="0" w:space="0" w:color="auto"/>
            <w:bottom w:val="none" w:sz="0" w:space="0" w:color="auto"/>
            <w:right w:val="none" w:sz="0" w:space="0" w:color="auto"/>
          </w:divBdr>
          <w:divsChild>
            <w:div w:id="279456428">
              <w:marLeft w:val="0"/>
              <w:marRight w:val="0"/>
              <w:marTop w:val="0"/>
              <w:marBottom w:val="0"/>
              <w:divBdr>
                <w:top w:val="none" w:sz="0" w:space="0" w:color="auto"/>
                <w:left w:val="none" w:sz="0" w:space="0" w:color="auto"/>
                <w:bottom w:val="none" w:sz="0" w:space="0" w:color="auto"/>
                <w:right w:val="none" w:sz="0" w:space="0" w:color="auto"/>
              </w:divBdr>
            </w:div>
          </w:divsChild>
        </w:div>
        <w:div w:id="1670870812">
          <w:marLeft w:val="0"/>
          <w:marRight w:val="0"/>
          <w:marTop w:val="0"/>
          <w:marBottom w:val="0"/>
          <w:divBdr>
            <w:top w:val="none" w:sz="0" w:space="0" w:color="auto"/>
            <w:left w:val="none" w:sz="0" w:space="0" w:color="auto"/>
            <w:bottom w:val="none" w:sz="0" w:space="0" w:color="auto"/>
            <w:right w:val="none" w:sz="0" w:space="0" w:color="auto"/>
          </w:divBdr>
          <w:divsChild>
            <w:div w:id="1378895790">
              <w:marLeft w:val="0"/>
              <w:marRight w:val="0"/>
              <w:marTop w:val="0"/>
              <w:marBottom w:val="0"/>
              <w:divBdr>
                <w:top w:val="none" w:sz="0" w:space="0" w:color="auto"/>
                <w:left w:val="none" w:sz="0" w:space="0" w:color="auto"/>
                <w:bottom w:val="none" w:sz="0" w:space="0" w:color="auto"/>
                <w:right w:val="none" w:sz="0" w:space="0" w:color="auto"/>
              </w:divBdr>
            </w:div>
            <w:div w:id="914626663">
              <w:marLeft w:val="0"/>
              <w:marRight w:val="0"/>
              <w:marTop w:val="0"/>
              <w:marBottom w:val="0"/>
              <w:divBdr>
                <w:top w:val="none" w:sz="0" w:space="0" w:color="auto"/>
                <w:left w:val="none" w:sz="0" w:space="0" w:color="auto"/>
                <w:bottom w:val="none" w:sz="0" w:space="0" w:color="auto"/>
                <w:right w:val="none" w:sz="0" w:space="0" w:color="auto"/>
              </w:divBdr>
            </w:div>
            <w:div w:id="1219364371">
              <w:marLeft w:val="0"/>
              <w:marRight w:val="0"/>
              <w:marTop w:val="0"/>
              <w:marBottom w:val="0"/>
              <w:divBdr>
                <w:top w:val="none" w:sz="0" w:space="0" w:color="auto"/>
                <w:left w:val="none" w:sz="0" w:space="0" w:color="auto"/>
                <w:bottom w:val="none" w:sz="0" w:space="0" w:color="auto"/>
                <w:right w:val="none" w:sz="0" w:space="0" w:color="auto"/>
              </w:divBdr>
            </w:div>
            <w:div w:id="1214999419">
              <w:marLeft w:val="0"/>
              <w:marRight w:val="0"/>
              <w:marTop w:val="0"/>
              <w:marBottom w:val="0"/>
              <w:divBdr>
                <w:top w:val="none" w:sz="0" w:space="0" w:color="auto"/>
                <w:left w:val="none" w:sz="0" w:space="0" w:color="auto"/>
                <w:bottom w:val="none" w:sz="0" w:space="0" w:color="auto"/>
                <w:right w:val="none" w:sz="0" w:space="0" w:color="auto"/>
              </w:divBdr>
            </w:div>
          </w:divsChild>
        </w:div>
        <w:div w:id="388303705">
          <w:marLeft w:val="0"/>
          <w:marRight w:val="0"/>
          <w:marTop w:val="0"/>
          <w:marBottom w:val="0"/>
          <w:divBdr>
            <w:top w:val="none" w:sz="0" w:space="0" w:color="auto"/>
            <w:left w:val="none" w:sz="0" w:space="0" w:color="auto"/>
            <w:bottom w:val="none" w:sz="0" w:space="0" w:color="auto"/>
            <w:right w:val="none" w:sz="0" w:space="0" w:color="auto"/>
          </w:divBdr>
          <w:divsChild>
            <w:div w:id="495192524">
              <w:marLeft w:val="0"/>
              <w:marRight w:val="0"/>
              <w:marTop w:val="0"/>
              <w:marBottom w:val="0"/>
              <w:divBdr>
                <w:top w:val="none" w:sz="0" w:space="0" w:color="auto"/>
                <w:left w:val="none" w:sz="0" w:space="0" w:color="auto"/>
                <w:bottom w:val="none" w:sz="0" w:space="0" w:color="auto"/>
                <w:right w:val="none" w:sz="0" w:space="0" w:color="auto"/>
              </w:divBdr>
            </w:div>
            <w:div w:id="1736274623">
              <w:marLeft w:val="0"/>
              <w:marRight w:val="0"/>
              <w:marTop w:val="0"/>
              <w:marBottom w:val="0"/>
              <w:divBdr>
                <w:top w:val="none" w:sz="0" w:space="0" w:color="auto"/>
                <w:left w:val="none" w:sz="0" w:space="0" w:color="auto"/>
                <w:bottom w:val="none" w:sz="0" w:space="0" w:color="auto"/>
                <w:right w:val="none" w:sz="0" w:space="0" w:color="auto"/>
              </w:divBdr>
            </w:div>
            <w:div w:id="792679280">
              <w:marLeft w:val="0"/>
              <w:marRight w:val="0"/>
              <w:marTop w:val="0"/>
              <w:marBottom w:val="0"/>
              <w:divBdr>
                <w:top w:val="none" w:sz="0" w:space="0" w:color="auto"/>
                <w:left w:val="none" w:sz="0" w:space="0" w:color="auto"/>
                <w:bottom w:val="none" w:sz="0" w:space="0" w:color="auto"/>
                <w:right w:val="none" w:sz="0" w:space="0" w:color="auto"/>
              </w:divBdr>
            </w:div>
            <w:div w:id="1885289051">
              <w:marLeft w:val="0"/>
              <w:marRight w:val="0"/>
              <w:marTop w:val="0"/>
              <w:marBottom w:val="0"/>
              <w:divBdr>
                <w:top w:val="none" w:sz="0" w:space="0" w:color="auto"/>
                <w:left w:val="none" w:sz="0" w:space="0" w:color="auto"/>
                <w:bottom w:val="none" w:sz="0" w:space="0" w:color="auto"/>
                <w:right w:val="none" w:sz="0" w:space="0" w:color="auto"/>
              </w:divBdr>
            </w:div>
            <w:div w:id="2146727329">
              <w:marLeft w:val="0"/>
              <w:marRight w:val="0"/>
              <w:marTop w:val="0"/>
              <w:marBottom w:val="0"/>
              <w:divBdr>
                <w:top w:val="none" w:sz="0" w:space="0" w:color="auto"/>
                <w:left w:val="none" w:sz="0" w:space="0" w:color="auto"/>
                <w:bottom w:val="none" w:sz="0" w:space="0" w:color="auto"/>
                <w:right w:val="none" w:sz="0" w:space="0" w:color="auto"/>
              </w:divBdr>
            </w:div>
            <w:div w:id="993680074">
              <w:marLeft w:val="0"/>
              <w:marRight w:val="0"/>
              <w:marTop w:val="0"/>
              <w:marBottom w:val="0"/>
              <w:divBdr>
                <w:top w:val="none" w:sz="0" w:space="0" w:color="auto"/>
                <w:left w:val="none" w:sz="0" w:space="0" w:color="auto"/>
                <w:bottom w:val="none" w:sz="0" w:space="0" w:color="auto"/>
                <w:right w:val="none" w:sz="0" w:space="0" w:color="auto"/>
              </w:divBdr>
            </w:div>
          </w:divsChild>
        </w:div>
        <w:div w:id="1290471423">
          <w:marLeft w:val="0"/>
          <w:marRight w:val="0"/>
          <w:marTop w:val="0"/>
          <w:marBottom w:val="0"/>
          <w:divBdr>
            <w:top w:val="none" w:sz="0" w:space="0" w:color="auto"/>
            <w:left w:val="none" w:sz="0" w:space="0" w:color="auto"/>
            <w:bottom w:val="none" w:sz="0" w:space="0" w:color="auto"/>
            <w:right w:val="none" w:sz="0" w:space="0" w:color="auto"/>
          </w:divBdr>
          <w:divsChild>
            <w:div w:id="1720744817">
              <w:marLeft w:val="0"/>
              <w:marRight w:val="0"/>
              <w:marTop w:val="0"/>
              <w:marBottom w:val="0"/>
              <w:divBdr>
                <w:top w:val="none" w:sz="0" w:space="0" w:color="auto"/>
                <w:left w:val="none" w:sz="0" w:space="0" w:color="auto"/>
                <w:bottom w:val="none" w:sz="0" w:space="0" w:color="auto"/>
                <w:right w:val="none" w:sz="0" w:space="0" w:color="auto"/>
              </w:divBdr>
            </w:div>
            <w:div w:id="981543929">
              <w:marLeft w:val="0"/>
              <w:marRight w:val="0"/>
              <w:marTop w:val="0"/>
              <w:marBottom w:val="0"/>
              <w:divBdr>
                <w:top w:val="none" w:sz="0" w:space="0" w:color="auto"/>
                <w:left w:val="none" w:sz="0" w:space="0" w:color="auto"/>
                <w:bottom w:val="none" w:sz="0" w:space="0" w:color="auto"/>
                <w:right w:val="none" w:sz="0" w:space="0" w:color="auto"/>
              </w:divBdr>
            </w:div>
            <w:div w:id="1975559">
              <w:marLeft w:val="0"/>
              <w:marRight w:val="0"/>
              <w:marTop w:val="0"/>
              <w:marBottom w:val="0"/>
              <w:divBdr>
                <w:top w:val="none" w:sz="0" w:space="0" w:color="auto"/>
                <w:left w:val="none" w:sz="0" w:space="0" w:color="auto"/>
                <w:bottom w:val="none" w:sz="0" w:space="0" w:color="auto"/>
                <w:right w:val="none" w:sz="0" w:space="0" w:color="auto"/>
              </w:divBdr>
            </w:div>
            <w:div w:id="1314487446">
              <w:marLeft w:val="0"/>
              <w:marRight w:val="0"/>
              <w:marTop w:val="0"/>
              <w:marBottom w:val="0"/>
              <w:divBdr>
                <w:top w:val="none" w:sz="0" w:space="0" w:color="auto"/>
                <w:left w:val="none" w:sz="0" w:space="0" w:color="auto"/>
                <w:bottom w:val="none" w:sz="0" w:space="0" w:color="auto"/>
                <w:right w:val="none" w:sz="0" w:space="0" w:color="auto"/>
              </w:divBdr>
            </w:div>
            <w:div w:id="1033850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233288">
      <w:bodyDiv w:val="1"/>
      <w:marLeft w:val="0"/>
      <w:marRight w:val="0"/>
      <w:marTop w:val="0"/>
      <w:marBottom w:val="0"/>
      <w:divBdr>
        <w:top w:val="none" w:sz="0" w:space="0" w:color="auto"/>
        <w:left w:val="none" w:sz="0" w:space="0" w:color="auto"/>
        <w:bottom w:val="none" w:sz="0" w:space="0" w:color="auto"/>
        <w:right w:val="none" w:sz="0" w:space="0" w:color="auto"/>
      </w:divBdr>
      <w:divsChild>
        <w:div w:id="317685149">
          <w:marLeft w:val="0"/>
          <w:marRight w:val="0"/>
          <w:marTop w:val="0"/>
          <w:marBottom w:val="0"/>
          <w:divBdr>
            <w:top w:val="none" w:sz="0" w:space="0" w:color="auto"/>
            <w:left w:val="none" w:sz="0" w:space="0" w:color="auto"/>
            <w:bottom w:val="none" w:sz="0" w:space="0" w:color="auto"/>
            <w:right w:val="none" w:sz="0" w:space="0" w:color="auto"/>
          </w:divBdr>
        </w:div>
        <w:div w:id="103691591">
          <w:marLeft w:val="0"/>
          <w:marRight w:val="0"/>
          <w:marTop w:val="0"/>
          <w:marBottom w:val="0"/>
          <w:divBdr>
            <w:top w:val="none" w:sz="0" w:space="0" w:color="auto"/>
            <w:left w:val="none" w:sz="0" w:space="0" w:color="auto"/>
            <w:bottom w:val="none" w:sz="0" w:space="0" w:color="auto"/>
            <w:right w:val="none" w:sz="0" w:space="0" w:color="auto"/>
          </w:divBdr>
        </w:div>
        <w:div w:id="1832020914">
          <w:marLeft w:val="0"/>
          <w:marRight w:val="0"/>
          <w:marTop w:val="0"/>
          <w:marBottom w:val="0"/>
          <w:divBdr>
            <w:top w:val="none" w:sz="0" w:space="0" w:color="auto"/>
            <w:left w:val="none" w:sz="0" w:space="0" w:color="auto"/>
            <w:bottom w:val="none" w:sz="0" w:space="0" w:color="auto"/>
            <w:right w:val="none" w:sz="0" w:space="0" w:color="auto"/>
          </w:divBdr>
        </w:div>
      </w:divsChild>
    </w:div>
    <w:div w:id="1177384237">
      <w:bodyDiv w:val="1"/>
      <w:marLeft w:val="0"/>
      <w:marRight w:val="0"/>
      <w:marTop w:val="0"/>
      <w:marBottom w:val="0"/>
      <w:divBdr>
        <w:top w:val="none" w:sz="0" w:space="0" w:color="auto"/>
        <w:left w:val="none" w:sz="0" w:space="0" w:color="auto"/>
        <w:bottom w:val="none" w:sz="0" w:space="0" w:color="auto"/>
        <w:right w:val="none" w:sz="0" w:space="0" w:color="auto"/>
      </w:divBdr>
      <w:divsChild>
        <w:div w:id="579288545">
          <w:marLeft w:val="0"/>
          <w:marRight w:val="0"/>
          <w:marTop w:val="0"/>
          <w:marBottom w:val="0"/>
          <w:divBdr>
            <w:top w:val="none" w:sz="0" w:space="0" w:color="auto"/>
            <w:left w:val="none" w:sz="0" w:space="0" w:color="auto"/>
            <w:bottom w:val="none" w:sz="0" w:space="0" w:color="auto"/>
            <w:right w:val="none" w:sz="0" w:space="0" w:color="auto"/>
          </w:divBdr>
          <w:divsChild>
            <w:div w:id="827403775">
              <w:marLeft w:val="0"/>
              <w:marRight w:val="0"/>
              <w:marTop w:val="0"/>
              <w:marBottom w:val="0"/>
              <w:divBdr>
                <w:top w:val="none" w:sz="0" w:space="0" w:color="auto"/>
                <w:left w:val="none" w:sz="0" w:space="0" w:color="auto"/>
                <w:bottom w:val="none" w:sz="0" w:space="0" w:color="auto"/>
                <w:right w:val="none" w:sz="0" w:space="0" w:color="auto"/>
              </w:divBdr>
            </w:div>
          </w:divsChild>
        </w:div>
        <w:div w:id="1886983526">
          <w:marLeft w:val="0"/>
          <w:marRight w:val="0"/>
          <w:marTop w:val="0"/>
          <w:marBottom w:val="0"/>
          <w:divBdr>
            <w:top w:val="none" w:sz="0" w:space="0" w:color="auto"/>
            <w:left w:val="none" w:sz="0" w:space="0" w:color="auto"/>
            <w:bottom w:val="none" w:sz="0" w:space="0" w:color="auto"/>
            <w:right w:val="none" w:sz="0" w:space="0" w:color="auto"/>
          </w:divBdr>
          <w:divsChild>
            <w:div w:id="72095441">
              <w:marLeft w:val="0"/>
              <w:marRight w:val="0"/>
              <w:marTop w:val="0"/>
              <w:marBottom w:val="0"/>
              <w:divBdr>
                <w:top w:val="none" w:sz="0" w:space="0" w:color="auto"/>
                <w:left w:val="none" w:sz="0" w:space="0" w:color="auto"/>
                <w:bottom w:val="none" w:sz="0" w:space="0" w:color="auto"/>
                <w:right w:val="none" w:sz="0" w:space="0" w:color="auto"/>
              </w:divBdr>
            </w:div>
          </w:divsChild>
        </w:div>
        <w:div w:id="907423884">
          <w:marLeft w:val="0"/>
          <w:marRight w:val="0"/>
          <w:marTop w:val="0"/>
          <w:marBottom w:val="0"/>
          <w:divBdr>
            <w:top w:val="none" w:sz="0" w:space="0" w:color="auto"/>
            <w:left w:val="none" w:sz="0" w:space="0" w:color="auto"/>
            <w:bottom w:val="none" w:sz="0" w:space="0" w:color="auto"/>
            <w:right w:val="none" w:sz="0" w:space="0" w:color="auto"/>
          </w:divBdr>
          <w:divsChild>
            <w:div w:id="1876112429">
              <w:marLeft w:val="0"/>
              <w:marRight w:val="0"/>
              <w:marTop w:val="0"/>
              <w:marBottom w:val="0"/>
              <w:divBdr>
                <w:top w:val="none" w:sz="0" w:space="0" w:color="auto"/>
                <w:left w:val="none" w:sz="0" w:space="0" w:color="auto"/>
                <w:bottom w:val="none" w:sz="0" w:space="0" w:color="auto"/>
                <w:right w:val="none" w:sz="0" w:space="0" w:color="auto"/>
              </w:divBdr>
            </w:div>
          </w:divsChild>
        </w:div>
        <w:div w:id="718624901">
          <w:marLeft w:val="0"/>
          <w:marRight w:val="0"/>
          <w:marTop w:val="0"/>
          <w:marBottom w:val="0"/>
          <w:divBdr>
            <w:top w:val="none" w:sz="0" w:space="0" w:color="auto"/>
            <w:left w:val="none" w:sz="0" w:space="0" w:color="auto"/>
            <w:bottom w:val="none" w:sz="0" w:space="0" w:color="auto"/>
            <w:right w:val="none" w:sz="0" w:space="0" w:color="auto"/>
          </w:divBdr>
          <w:divsChild>
            <w:div w:id="239951740">
              <w:marLeft w:val="0"/>
              <w:marRight w:val="0"/>
              <w:marTop w:val="0"/>
              <w:marBottom w:val="0"/>
              <w:divBdr>
                <w:top w:val="none" w:sz="0" w:space="0" w:color="auto"/>
                <w:left w:val="none" w:sz="0" w:space="0" w:color="auto"/>
                <w:bottom w:val="none" w:sz="0" w:space="0" w:color="auto"/>
                <w:right w:val="none" w:sz="0" w:space="0" w:color="auto"/>
              </w:divBdr>
            </w:div>
          </w:divsChild>
        </w:div>
        <w:div w:id="1708606273">
          <w:marLeft w:val="0"/>
          <w:marRight w:val="0"/>
          <w:marTop w:val="0"/>
          <w:marBottom w:val="0"/>
          <w:divBdr>
            <w:top w:val="none" w:sz="0" w:space="0" w:color="auto"/>
            <w:left w:val="none" w:sz="0" w:space="0" w:color="auto"/>
            <w:bottom w:val="none" w:sz="0" w:space="0" w:color="auto"/>
            <w:right w:val="none" w:sz="0" w:space="0" w:color="auto"/>
          </w:divBdr>
          <w:divsChild>
            <w:div w:id="84113909">
              <w:marLeft w:val="0"/>
              <w:marRight w:val="0"/>
              <w:marTop w:val="0"/>
              <w:marBottom w:val="0"/>
              <w:divBdr>
                <w:top w:val="none" w:sz="0" w:space="0" w:color="auto"/>
                <w:left w:val="none" w:sz="0" w:space="0" w:color="auto"/>
                <w:bottom w:val="none" w:sz="0" w:space="0" w:color="auto"/>
                <w:right w:val="none" w:sz="0" w:space="0" w:color="auto"/>
              </w:divBdr>
            </w:div>
          </w:divsChild>
        </w:div>
        <w:div w:id="745763599">
          <w:marLeft w:val="0"/>
          <w:marRight w:val="0"/>
          <w:marTop w:val="0"/>
          <w:marBottom w:val="0"/>
          <w:divBdr>
            <w:top w:val="none" w:sz="0" w:space="0" w:color="auto"/>
            <w:left w:val="none" w:sz="0" w:space="0" w:color="auto"/>
            <w:bottom w:val="none" w:sz="0" w:space="0" w:color="auto"/>
            <w:right w:val="none" w:sz="0" w:space="0" w:color="auto"/>
          </w:divBdr>
          <w:divsChild>
            <w:div w:id="609975563">
              <w:marLeft w:val="0"/>
              <w:marRight w:val="0"/>
              <w:marTop w:val="0"/>
              <w:marBottom w:val="0"/>
              <w:divBdr>
                <w:top w:val="none" w:sz="0" w:space="0" w:color="auto"/>
                <w:left w:val="none" w:sz="0" w:space="0" w:color="auto"/>
                <w:bottom w:val="none" w:sz="0" w:space="0" w:color="auto"/>
                <w:right w:val="none" w:sz="0" w:space="0" w:color="auto"/>
              </w:divBdr>
            </w:div>
          </w:divsChild>
        </w:div>
        <w:div w:id="23798213">
          <w:marLeft w:val="0"/>
          <w:marRight w:val="0"/>
          <w:marTop w:val="0"/>
          <w:marBottom w:val="0"/>
          <w:divBdr>
            <w:top w:val="none" w:sz="0" w:space="0" w:color="auto"/>
            <w:left w:val="none" w:sz="0" w:space="0" w:color="auto"/>
            <w:bottom w:val="none" w:sz="0" w:space="0" w:color="auto"/>
            <w:right w:val="none" w:sz="0" w:space="0" w:color="auto"/>
          </w:divBdr>
          <w:divsChild>
            <w:div w:id="594633024">
              <w:marLeft w:val="0"/>
              <w:marRight w:val="0"/>
              <w:marTop w:val="0"/>
              <w:marBottom w:val="0"/>
              <w:divBdr>
                <w:top w:val="none" w:sz="0" w:space="0" w:color="auto"/>
                <w:left w:val="none" w:sz="0" w:space="0" w:color="auto"/>
                <w:bottom w:val="none" w:sz="0" w:space="0" w:color="auto"/>
                <w:right w:val="none" w:sz="0" w:space="0" w:color="auto"/>
              </w:divBdr>
            </w:div>
          </w:divsChild>
        </w:div>
        <w:div w:id="853031080">
          <w:marLeft w:val="0"/>
          <w:marRight w:val="0"/>
          <w:marTop w:val="0"/>
          <w:marBottom w:val="0"/>
          <w:divBdr>
            <w:top w:val="none" w:sz="0" w:space="0" w:color="auto"/>
            <w:left w:val="none" w:sz="0" w:space="0" w:color="auto"/>
            <w:bottom w:val="none" w:sz="0" w:space="0" w:color="auto"/>
            <w:right w:val="none" w:sz="0" w:space="0" w:color="auto"/>
          </w:divBdr>
          <w:divsChild>
            <w:div w:id="235475153">
              <w:marLeft w:val="0"/>
              <w:marRight w:val="0"/>
              <w:marTop w:val="0"/>
              <w:marBottom w:val="0"/>
              <w:divBdr>
                <w:top w:val="none" w:sz="0" w:space="0" w:color="auto"/>
                <w:left w:val="none" w:sz="0" w:space="0" w:color="auto"/>
                <w:bottom w:val="none" w:sz="0" w:space="0" w:color="auto"/>
                <w:right w:val="none" w:sz="0" w:space="0" w:color="auto"/>
              </w:divBdr>
            </w:div>
          </w:divsChild>
        </w:div>
        <w:div w:id="1789199222">
          <w:marLeft w:val="0"/>
          <w:marRight w:val="0"/>
          <w:marTop w:val="0"/>
          <w:marBottom w:val="0"/>
          <w:divBdr>
            <w:top w:val="none" w:sz="0" w:space="0" w:color="auto"/>
            <w:left w:val="none" w:sz="0" w:space="0" w:color="auto"/>
            <w:bottom w:val="none" w:sz="0" w:space="0" w:color="auto"/>
            <w:right w:val="none" w:sz="0" w:space="0" w:color="auto"/>
          </w:divBdr>
          <w:divsChild>
            <w:div w:id="590511429">
              <w:marLeft w:val="0"/>
              <w:marRight w:val="0"/>
              <w:marTop w:val="0"/>
              <w:marBottom w:val="0"/>
              <w:divBdr>
                <w:top w:val="none" w:sz="0" w:space="0" w:color="auto"/>
                <w:left w:val="none" w:sz="0" w:space="0" w:color="auto"/>
                <w:bottom w:val="none" w:sz="0" w:space="0" w:color="auto"/>
                <w:right w:val="none" w:sz="0" w:space="0" w:color="auto"/>
              </w:divBdr>
            </w:div>
          </w:divsChild>
        </w:div>
        <w:div w:id="2071878247">
          <w:marLeft w:val="0"/>
          <w:marRight w:val="0"/>
          <w:marTop w:val="0"/>
          <w:marBottom w:val="0"/>
          <w:divBdr>
            <w:top w:val="none" w:sz="0" w:space="0" w:color="auto"/>
            <w:left w:val="none" w:sz="0" w:space="0" w:color="auto"/>
            <w:bottom w:val="none" w:sz="0" w:space="0" w:color="auto"/>
            <w:right w:val="none" w:sz="0" w:space="0" w:color="auto"/>
          </w:divBdr>
          <w:divsChild>
            <w:div w:id="1485119110">
              <w:marLeft w:val="0"/>
              <w:marRight w:val="0"/>
              <w:marTop w:val="0"/>
              <w:marBottom w:val="0"/>
              <w:divBdr>
                <w:top w:val="none" w:sz="0" w:space="0" w:color="auto"/>
                <w:left w:val="none" w:sz="0" w:space="0" w:color="auto"/>
                <w:bottom w:val="none" w:sz="0" w:space="0" w:color="auto"/>
                <w:right w:val="none" w:sz="0" w:space="0" w:color="auto"/>
              </w:divBdr>
            </w:div>
          </w:divsChild>
        </w:div>
        <w:div w:id="1601990019">
          <w:marLeft w:val="0"/>
          <w:marRight w:val="0"/>
          <w:marTop w:val="0"/>
          <w:marBottom w:val="0"/>
          <w:divBdr>
            <w:top w:val="none" w:sz="0" w:space="0" w:color="auto"/>
            <w:left w:val="none" w:sz="0" w:space="0" w:color="auto"/>
            <w:bottom w:val="none" w:sz="0" w:space="0" w:color="auto"/>
            <w:right w:val="none" w:sz="0" w:space="0" w:color="auto"/>
          </w:divBdr>
          <w:divsChild>
            <w:div w:id="951938191">
              <w:marLeft w:val="0"/>
              <w:marRight w:val="0"/>
              <w:marTop w:val="0"/>
              <w:marBottom w:val="0"/>
              <w:divBdr>
                <w:top w:val="none" w:sz="0" w:space="0" w:color="auto"/>
                <w:left w:val="none" w:sz="0" w:space="0" w:color="auto"/>
                <w:bottom w:val="none" w:sz="0" w:space="0" w:color="auto"/>
                <w:right w:val="none" w:sz="0" w:space="0" w:color="auto"/>
              </w:divBdr>
            </w:div>
          </w:divsChild>
        </w:div>
        <w:div w:id="822281218">
          <w:marLeft w:val="0"/>
          <w:marRight w:val="0"/>
          <w:marTop w:val="0"/>
          <w:marBottom w:val="0"/>
          <w:divBdr>
            <w:top w:val="none" w:sz="0" w:space="0" w:color="auto"/>
            <w:left w:val="none" w:sz="0" w:space="0" w:color="auto"/>
            <w:bottom w:val="none" w:sz="0" w:space="0" w:color="auto"/>
            <w:right w:val="none" w:sz="0" w:space="0" w:color="auto"/>
          </w:divBdr>
          <w:divsChild>
            <w:div w:id="1428305171">
              <w:marLeft w:val="0"/>
              <w:marRight w:val="0"/>
              <w:marTop w:val="0"/>
              <w:marBottom w:val="0"/>
              <w:divBdr>
                <w:top w:val="none" w:sz="0" w:space="0" w:color="auto"/>
                <w:left w:val="none" w:sz="0" w:space="0" w:color="auto"/>
                <w:bottom w:val="none" w:sz="0" w:space="0" w:color="auto"/>
                <w:right w:val="none" w:sz="0" w:space="0" w:color="auto"/>
              </w:divBdr>
            </w:div>
          </w:divsChild>
        </w:div>
        <w:div w:id="1283727007">
          <w:marLeft w:val="0"/>
          <w:marRight w:val="0"/>
          <w:marTop w:val="0"/>
          <w:marBottom w:val="0"/>
          <w:divBdr>
            <w:top w:val="none" w:sz="0" w:space="0" w:color="auto"/>
            <w:left w:val="none" w:sz="0" w:space="0" w:color="auto"/>
            <w:bottom w:val="none" w:sz="0" w:space="0" w:color="auto"/>
            <w:right w:val="none" w:sz="0" w:space="0" w:color="auto"/>
          </w:divBdr>
          <w:divsChild>
            <w:div w:id="1171918914">
              <w:marLeft w:val="0"/>
              <w:marRight w:val="0"/>
              <w:marTop w:val="0"/>
              <w:marBottom w:val="0"/>
              <w:divBdr>
                <w:top w:val="none" w:sz="0" w:space="0" w:color="auto"/>
                <w:left w:val="none" w:sz="0" w:space="0" w:color="auto"/>
                <w:bottom w:val="none" w:sz="0" w:space="0" w:color="auto"/>
                <w:right w:val="none" w:sz="0" w:space="0" w:color="auto"/>
              </w:divBdr>
            </w:div>
          </w:divsChild>
        </w:div>
        <w:div w:id="1714964022">
          <w:marLeft w:val="0"/>
          <w:marRight w:val="0"/>
          <w:marTop w:val="0"/>
          <w:marBottom w:val="0"/>
          <w:divBdr>
            <w:top w:val="none" w:sz="0" w:space="0" w:color="auto"/>
            <w:left w:val="none" w:sz="0" w:space="0" w:color="auto"/>
            <w:bottom w:val="none" w:sz="0" w:space="0" w:color="auto"/>
            <w:right w:val="none" w:sz="0" w:space="0" w:color="auto"/>
          </w:divBdr>
          <w:divsChild>
            <w:div w:id="1185050211">
              <w:marLeft w:val="0"/>
              <w:marRight w:val="0"/>
              <w:marTop w:val="0"/>
              <w:marBottom w:val="0"/>
              <w:divBdr>
                <w:top w:val="none" w:sz="0" w:space="0" w:color="auto"/>
                <w:left w:val="none" w:sz="0" w:space="0" w:color="auto"/>
                <w:bottom w:val="none" w:sz="0" w:space="0" w:color="auto"/>
                <w:right w:val="none" w:sz="0" w:space="0" w:color="auto"/>
              </w:divBdr>
            </w:div>
          </w:divsChild>
        </w:div>
        <w:div w:id="508058612">
          <w:marLeft w:val="0"/>
          <w:marRight w:val="0"/>
          <w:marTop w:val="0"/>
          <w:marBottom w:val="0"/>
          <w:divBdr>
            <w:top w:val="none" w:sz="0" w:space="0" w:color="auto"/>
            <w:left w:val="none" w:sz="0" w:space="0" w:color="auto"/>
            <w:bottom w:val="none" w:sz="0" w:space="0" w:color="auto"/>
            <w:right w:val="none" w:sz="0" w:space="0" w:color="auto"/>
          </w:divBdr>
          <w:divsChild>
            <w:div w:id="731655839">
              <w:marLeft w:val="0"/>
              <w:marRight w:val="0"/>
              <w:marTop w:val="0"/>
              <w:marBottom w:val="0"/>
              <w:divBdr>
                <w:top w:val="none" w:sz="0" w:space="0" w:color="auto"/>
                <w:left w:val="none" w:sz="0" w:space="0" w:color="auto"/>
                <w:bottom w:val="none" w:sz="0" w:space="0" w:color="auto"/>
                <w:right w:val="none" w:sz="0" w:space="0" w:color="auto"/>
              </w:divBdr>
            </w:div>
          </w:divsChild>
        </w:div>
        <w:div w:id="1673296810">
          <w:marLeft w:val="0"/>
          <w:marRight w:val="0"/>
          <w:marTop w:val="0"/>
          <w:marBottom w:val="0"/>
          <w:divBdr>
            <w:top w:val="none" w:sz="0" w:space="0" w:color="auto"/>
            <w:left w:val="none" w:sz="0" w:space="0" w:color="auto"/>
            <w:bottom w:val="none" w:sz="0" w:space="0" w:color="auto"/>
            <w:right w:val="none" w:sz="0" w:space="0" w:color="auto"/>
          </w:divBdr>
          <w:divsChild>
            <w:div w:id="1048140302">
              <w:marLeft w:val="0"/>
              <w:marRight w:val="0"/>
              <w:marTop w:val="0"/>
              <w:marBottom w:val="0"/>
              <w:divBdr>
                <w:top w:val="none" w:sz="0" w:space="0" w:color="auto"/>
                <w:left w:val="none" w:sz="0" w:space="0" w:color="auto"/>
                <w:bottom w:val="none" w:sz="0" w:space="0" w:color="auto"/>
                <w:right w:val="none" w:sz="0" w:space="0" w:color="auto"/>
              </w:divBdr>
            </w:div>
          </w:divsChild>
        </w:div>
        <w:div w:id="1928146545">
          <w:marLeft w:val="0"/>
          <w:marRight w:val="0"/>
          <w:marTop w:val="0"/>
          <w:marBottom w:val="0"/>
          <w:divBdr>
            <w:top w:val="none" w:sz="0" w:space="0" w:color="auto"/>
            <w:left w:val="none" w:sz="0" w:space="0" w:color="auto"/>
            <w:bottom w:val="none" w:sz="0" w:space="0" w:color="auto"/>
            <w:right w:val="none" w:sz="0" w:space="0" w:color="auto"/>
          </w:divBdr>
          <w:divsChild>
            <w:div w:id="1276792327">
              <w:marLeft w:val="0"/>
              <w:marRight w:val="0"/>
              <w:marTop w:val="0"/>
              <w:marBottom w:val="0"/>
              <w:divBdr>
                <w:top w:val="none" w:sz="0" w:space="0" w:color="auto"/>
                <w:left w:val="none" w:sz="0" w:space="0" w:color="auto"/>
                <w:bottom w:val="none" w:sz="0" w:space="0" w:color="auto"/>
                <w:right w:val="none" w:sz="0" w:space="0" w:color="auto"/>
              </w:divBdr>
            </w:div>
          </w:divsChild>
        </w:div>
        <w:div w:id="708721330">
          <w:marLeft w:val="0"/>
          <w:marRight w:val="0"/>
          <w:marTop w:val="0"/>
          <w:marBottom w:val="0"/>
          <w:divBdr>
            <w:top w:val="none" w:sz="0" w:space="0" w:color="auto"/>
            <w:left w:val="none" w:sz="0" w:space="0" w:color="auto"/>
            <w:bottom w:val="none" w:sz="0" w:space="0" w:color="auto"/>
            <w:right w:val="none" w:sz="0" w:space="0" w:color="auto"/>
          </w:divBdr>
          <w:divsChild>
            <w:div w:id="916598371">
              <w:marLeft w:val="0"/>
              <w:marRight w:val="0"/>
              <w:marTop w:val="0"/>
              <w:marBottom w:val="0"/>
              <w:divBdr>
                <w:top w:val="none" w:sz="0" w:space="0" w:color="auto"/>
                <w:left w:val="none" w:sz="0" w:space="0" w:color="auto"/>
                <w:bottom w:val="none" w:sz="0" w:space="0" w:color="auto"/>
                <w:right w:val="none" w:sz="0" w:space="0" w:color="auto"/>
              </w:divBdr>
            </w:div>
          </w:divsChild>
        </w:div>
        <w:div w:id="24911619">
          <w:marLeft w:val="0"/>
          <w:marRight w:val="0"/>
          <w:marTop w:val="0"/>
          <w:marBottom w:val="0"/>
          <w:divBdr>
            <w:top w:val="none" w:sz="0" w:space="0" w:color="auto"/>
            <w:left w:val="none" w:sz="0" w:space="0" w:color="auto"/>
            <w:bottom w:val="none" w:sz="0" w:space="0" w:color="auto"/>
            <w:right w:val="none" w:sz="0" w:space="0" w:color="auto"/>
          </w:divBdr>
          <w:divsChild>
            <w:div w:id="1235160892">
              <w:marLeft w:val="0"/>
              <w:marRight w:val="0"/>
              <w:marTop w:val="0"/>
              <w:marBottom w:val="0"/>
              <w:divBdr>
                <w:top w:val="none" w:sz="0" w:space="0" w:color="auto"/>
                <w:left w:val="none" w:sz="0" w:space="0" w:color="auto"/>
                <w:bottom w:val="none" w:sz="0" w:space="0" w:color="auto"/>
                <w:right w:val="none" w:sz="0" w:space="0" w:color="auto"/>
              </w:divBdr>
            </w:div>
          </w:divsChild>
        </w:div>
        <w:div w:id="1551577342">
          <w:marLeft w:val="0"/>
          <w:marRight w:val="0"/>
          <w:marTop w:val="0"/>
          <w:marBottom w:val="0"/>
          <w:divBdr>
            <w:top w:val="none" w:sz="0" w:space="0" w:color="auto"/>
            <w:left w:val="none" w:sz="0" w:space="0" w:color="auto"/>
            <w:bottom w:val="none" w:sz="0" w:space="0" w:color="auto"/>
            <w:right w:val="none" w:sz="0" w:space="0" w:color="auto"/>
          </w:divBdr>
          <w:divsChild>
            <w:div w:id="127921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717260">
      <w:bodyDiv w:val="1"/>
      <w:marLeft w:val="0"/>
      <w:marRight w:val="0"/>
      <w:marTop w:val="0"/>
      <w:marBottom w:val="0"/>
      <w:divBdr>
        <w:top w:val="none" w:sz="0" w:space="0" w:color="auto"/>
        <w:left w:val="none" w:sz="0" w:space="0" w:color="auto"/>
        <w:bottom w:val="none" w:sz="0" w:space="0" w:color="auto"/>
        <w:right w:val="none" w:sz="0" w:space="0" w:color="auto"/>
      </w:divBdr>
      <w:divsChild>
        <w:div w:id="2050565673">
          <w:marLeft w:val="0"/>
          <w:marRight w:val="0"/>
          <w:marTop w:val="0"/>
          <w:marBottom w:val="0"/>
          <w:divBdr>
            <w:top w:val="none" w:sz="0" w:space="0" w:color="auto"/>
            <w:left w:val="none" w:sz="0" w:space="0" w:color="auto"/>
            <w:bottom w:val="none" w:sz="0" w:space="0" w:color="auto"/>
            <w:right w:val="none" w:sz="0" w:space="0" w:color="auto"/>
          </w:divBdr>
          <w:divsChild>
            <w:div w:id="169025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803539">
      <w:bodyDiv w:val="1"/>
      <w:marLeft w:val="0"/>
      <w:marRight w:val="0"/>
      <w:marTop w:val="0"/>
      <w:marBottom w:val="0"/>
      <w:divBdr>
        <w:top w:val="none" w:sz="0" w:space="0" w:color="auto"/>
        <w:left w:val="none" w:sz="0" w:space="0" w:color="auto"/>
        <w:bottom w:val="none" w:sz="0" w:space="0" w:color="auto"/>
        <w:right w:val="none" w:sz="0" w:space="0" w:color="auto"/>
      </w:divBdr>
    </w:div>
    <w:div w:id="1320495653">
      <w:bodyDiv w:val="1"/>
      <w:marLeft w:val="0"/>
      <w:marRight w:val="0"/>
      <w:marTop w:val="0"/>
      <w:marBottom w:val="0"/>
      <w:divBdr>
        <w:top w:val="none" w:sz="0" w:space="0" w:color="auto"/>
        <w:left w:val="none" w:sz="0" w:space="0" w:color="auto"/>
        <w:bottom w:val="none" w:sz="0" w:space="0" w:color="auto"/>
        <w:right w:val="none" w:sz="0" w:space="0" w:color="auto"/>
      </w:divBdr>
      <w:divsChild>
        <w:div w:id="889652316">
          <w:marLeft w:val="0"/>
          <w:marRight w:val="0"/>
          <w:marTop w:val="0"/>
          <w:marBottom w:val="0"/>
          <w:divBdr>
            <w:top w:val="none" w:sz="0" w:space="0" w:color="auto"/>
            <w:left w:val="none" w:sz="0" w:space="0" w:color="auto"/>
            <w:bottom w:val="none" w:sz="0" w:space="0" w:color="auto"/>
            <w:right w:val="none" w:sz="0" w:space="0" w:color="auto"/>
          </w:divBdr>
          <w:divsChild>
            <w:div w:id="256717025">
              <w:marLeft w:val="0"/>
              <w:marRight w:val="0"/>
              <w:marTop w:val="0"/>
              <w:marBottom w:val="0"/>
              <w:divBdr>
                <w:top w:val="none" w:sz="0" w:space="0" w:color="auto"/>
                <w:left w:val="none" w:sz="0" w:space="0" w:color="auto"/>
                <w:bottom w:val="none" w:sz="0" w:space="0" w:color="auto"/>
                <w:right w:val="none" w:sz="0" w:space="0" w:color="auto"/>
              </w:divBdr>
            </w:div>
          </w:divsChild>
        </w:div>
        <w:div w:id="886263972">
          <w:marLeft w:val="0"/>
          <w:marRight w:val="0"/>
          <w:marTop w:val="0"/>
          <w:marBottom w:val="0"/>
          <w:divBdr>
            <w:top w:val="none" w:sz="0" w:space="0" w:color="auto"/>
            <w:left w:val="none" w:sz="0" w:space="0" w:color="auto"/>
            <w:bottom w:val="none" w:sz="0" w:space="0" w:color="auto"/>
            <w:right w:val="none" w:sz="0" w:space="0" w:color="auto"/>
          </w:divBdr>
        </w:div>
      </w:divsChild>
    </w:div>
    <w:div w:id="1358432419">
      <w:bodyDiv w:val="1"/>
      <w:marLeft w:val="0"/>
      <w:marRight w:val="0"/>
      <w:marTop w:val="0"/>
      <w:marBottom w:val="0"/>
      <w:divBdr>
        <w:top w:val="none" w:sz="0" w:space="0" w:color="auto"/>
        <w:left w:val="none" w:sz="0" w:space="0" w:color="auto"/>
        <w:bottom w:val="none" w:sz="0" w:space="0" w:color="auto"/>
        <w:right w:val="none" w:sz="0" w:space="0" w:color="auto"/>
      </w:divBdr>
      <w:divsChild>
        <w:div w:id="516038125">
          <w:marLeft w:val="0"/>
          <w:marRight w:val="0"/>
          <w:marTop w:val="0"/>
          <w:marBottom w:val="0"/>
          <w:divBdr>
            <w:top w:val="none" w:sz="0" w:space="0" w:color="auto"/>
            <w:left w:val="none" w:sz="0" w:space="0" w:color="auto"/>
            <w:bottom w:val="none" w:sz="0" w:space="0" w:color="auto"/>
            <w:right w:val="none" w:sz="0" w:space="0" w:color="auto"/>
          </w:divBdr>
        </w:div>
        <w:div w:id="991519487">
          <w:marLeft w:val="0"/>
          <w:marRight w:val="0"/>
          <w:marTop w:val="0"/>
          <w:marBottom w:val="0"/>
          <w:divBdr>
            <w:top w:val="none" w:sz="0" w:space="0" w:color="auto"/>
            <w:left w:val="none" w:sz="0" w:space="0" w:color="auto"/>
            <w:bottom w:val="none" w:sz="0" w:space="0" w:color="auto"/>
            <w:right w:val="none" w:sz="0" w:space="0" w:color="auto"/>
          </w:divBdr>
        </w:div>
        <w:div w:id="1586960485">
          <w:marLeft w:val="0"/>
          <w:marRight w:val="0"/>
          <w:marTop w:val="0"/>
          <w:marBottom w:val="0"/>
          <w:divBdr>
            <w:top w:val="none" w:sz="0" w:space="0" w:color="auto"/>
            <w:left w:val="none" w:sz="0" w:space="0" w:color="auto"/>
            <w:bottom w:val="none" w:sz="0" w:space="0" w:color="auto"/>
            <w:right w:val="none" w:sz="0" w:space="0" w:color="auto"/>
          </w:divBdr>
        </w:div>
        <w:div w:id="926882794">
          <w:marLeft w:val="0"/>
          <w:marRight w:val="0"/>
          <w:marTop w:val="0"/>
          <w:marBottom w:val="0"/>
          <w:divBdr>
            <w:top w:val="none" w:sz="0" w:space="0" w:color="auto"/>
            <w:left w:val="none" w:sz="0" w:space="0" w:color="auto"/>
            <w:bottom w:val="none" w:sz="0" w:space="0" w:color="auto"/>
            <w:right w:val="none" w:sz="0" w:space="0" w:color="auto"/>
          </w:divBdr>
        </w:div>
        <w:div w:id="1040088518">
          <w:marLeft w:val="0"/>
          <w:marRight w:val="0"/>
          <w:marTop w:val="0"/>
          <w:marBottom w:val="0"/>
          <w:divBdr>
            <w:top w:val="none" w:sz="0" w:space="0" w:color="auto"/>
            <w:left w:val="none" w:sz="0" w:space="0" w:color="auto"/>
            <w:bottom w:val="none" w:sz="0" w:space="0" w:color="auto"/>
            <w:right w:val="none" w:sz="0" w:space="0" w:color="auto"/>
          </w:divBdr>
        </w:div>
      </w:divsChild>
    </w:div>
    <w:div w:id="1477339282">
      <w:bodyDiv w:val="1"/>
      <w:marLeft w:val="0"/>
      <w:marRight w:val="0"/>
      <w:marTop w:val="0"/>
      <w:marBottom w:val="0"/>
      <w:divBdr>
        <w:top w:val="none" w:sz="0" w:space="0" w:color="auto"/>
        <w:left w:val="none" w:sz="0" w:space="0" w:color="auto"/>
        <w:bottom w:val="none" w:sz="0" w:space="0" w:color="auto"/>
        <w:right w:val="none" w:sz="0" w:space="0" w:color="auto"/>
      </w:divBdr>
      <w:divsChild>
        <w:div w:id="1258514255">
          <w:marLeft w:val="0"/>
          <w:marRight w:val="0"/>
          <w:marTop w:val="0"/>
          <w:marBottom w:val="0"/>
          <w:divBdr>
            <w:top w:val="none" w:sz="0" w:space="0" w:color="auto"/>
            <w:left w:val="none" w:sz="0" w:space="0" w:color="auto"/>
            <w:bottom w:val="none" w:sz="0" w:space="0" w:color="auto"/>
            <w:right w:val="none" w:sz="0" w:space="0" w:color="auto"/>
          </w:divBdr>
          <w:divsChild>
            <w:div w:id="663630430">
              <w:marLeft w:val="0"/>
              <w:marRight w:val="0"/>
              <w:marTop w:val="0"/>
              <w:marBottom w:val="0"/>
              <w:divBdr>
                <w:top w:val="none" w:sz="0" w:space="0" w:color="auto"/>
                <w:left w:val="none" w:sz="0" w:space="0" w:color="auto"/>
                <w:bottom w:val="none" w:sz="0" w:space="0" w:color="auto"/>
                <w:right w:val="none" w:sz="0" w:space="0" w:color="auto"/>
              </w:divBdr>
            </w:div>
          </w:divsChild>
        </w:div>
        <w:div w:id="1843736636">
          <w:marLeft w:val="0"/>
          <w:marRight w:val="0"/>
          <w:marTop w:val="0"/>
          <w:marBottom w:val="0"/>
          <w:divBdr>
            <w:top w:val="none" w:sz="0" w:space="0" w:color="auto"/>
            <w:left w:val="none" w:sz="0" w:space="0" w:color="auto"/>
            <w:bottom w:val="none" w:sz="0" w:space="0" w:color="auto"/>
            <w:right w:val="none" w:sz="0" w:space="0" w:color="auto"/>
          </w:divBdr>
          <w:divsChild>
            <w:div w:id="1530408843">
              <w:marLeft w:val="0"/>
              <w:marRight w:val="0"/>
              <w:marTop w:val="0"/>
              <w:marBottom w:val="0"/>
              <w:divBdr>
                <w:top w:val="none" w:sz="0" w:space="0" w:color="auto"/>
                <w:left w:val="none" w:sz="0" w:space="0" w:color="auto"/>
                <w:bottom w:val="none" w:sz="0" w:space="0" w:color="auto"/>
                <w:right w:val="none" w:sz="0" w:space="0" w:color="auto"/>
              </w:divBdr>
            </w:div>
          </w:divsChild>
        </w:div>
        <w:div w:id="1058169864">
          <w:marLeft w:val="0"/>
          <w:marRight w:val="0"/>
          <w:marTop w:val="0"/>
          <w:marBottom w:val="0"/>
          <w:divBdr>
            <w:top w:val="none" w:sz="0" w:space="0" w:color="auto"/>
            <w:left w:val="none" w:sz="0" w:space="0" w:color="auto"/>
            <w:bottom w:val="none" w:sz="0" w:space="0" w:color="auto"/>
            <w:right w:val="none" w:sz="0" w:space="0" w:color="auto"/>
          </w:divBdr>
          <w:divsChild>
            <w:div w:id="1984309039">
              <w:marLeft w:val="0"/>
              <w:marRight w:val="0"/>
              <w:marTop w:val="0"/>
              <w:marBottom w:val="0"/>
              <w:divBdr>
                <w:top w:val="none" w:sz="0" w:space="0" w:color="auto"/>
                <w:left w:val="none" w:sz="0" w:space="0" w:color="auto"/>
                <w:bottom w:val="none" w:sz="0" w:space="0" w:color="auto"/>
                <w:right w:val="none" w:sz="0" w:space="0" w:color="auto"/>
              </w:divBdr>
            </w:div>
          </w:divsChild>
        </w:div>
        <w:div w:id="559708751">
          <w:marLeft w:val="0"/>
          <w:marRight w:val="0"/>
          <w:marTop w:val="0"/>
          <w:marBottom w:val="0"/>
          <w:divBdr>
            <w:top w:val="none" w:sz="0" w:space="0" w:color="auto"/>
            <w:left w:val="none" w:sz="0" w:space="0" w:color="auto"/>
            <w:bottom w:val="none" w:sz="0" w:space="0" w:color="auto"/>
            <w:right w:val="none" w:sz="0" w:space="0" w:color="auto"/>
          </w:divBdr>
          <w:divsChild>
            <w:div w:id="794174621">
              <w:marLeft w:val="0"/>
              <w:marRight w:val="0"/>
              <w:marTop w:val="0"/>
              <w:marBottom w:val="0"/>
              <w:divBdr>
                <w:top w:val="none" w:sz="0" w:space="0" w:color="auto"/>
                <w:left w:val="none" w:sz="0" w:space="0" w:color="auto"/>
                <w:bottom w:val="none" w:sz="0" w:space="0" w:color="auto"/>
                <w:right w:val="none" w:sz="0" w:space="0" w:color="auto"/>
              </w:divBdr>
            </w:div>
          </w:divsChild>
        </w:div>
        <w:div w:id="1527671214">
          <w:marLeft w:val="0"/>
          <w:marRight w:val="0"/>
          <w:marTop w:val="0"/>
          <w:marBottom w:val="0"/>
          <w:divBdr>
            <w:top w:val="none" w:sz="0" w:space="0" w:color="auto"/>
            <w:left w:val="none" w:sz="0" w:space="0" w:color="auto"/>
            <w:bottom w:val="none" w:sz="0" w:space="0" w:color="auto"/>
            <w:right w:val="none" w:sz="0" w:space="0" w:color="auto"/>
          </w:divBdr>
          <w:divsChild>
            <w:div w:id="1539855295">
              <w:marLeft w:val="0"/>
              <w:marRight w:val="0"/>
              <w:marTop w:val="0"/>
              <w:marBottom w:val="0"/>
              <w:divBdr>
                <w:top w:val="none" w:sz="0" w:space="0" w:color="auto"/>
                <w:left w:val="none" w:sz="0" w:space="0" w:color="auto"/>
                <w:bottom w:val="none" w:sz="0" w:space="0" w:color="auto"/>
                <w:right w:val="none" w:sz="0" w:space="0" w:color="auto"/>
              </w:divBdr>
            </w:div>
          </w:divsChild>
        </w:div>
        <w:div w:id="283580730">
          <w:marLeft w:val="0"/>
          <w:marRight w:val="0"/>
          <w:marTop w:val="0"/>
          <w:marBottom w:val="0"/>
          <w:divBdr>
            <w:top w:val="none" w:sz="0" w:space="0" w:color="auto"/>
            <w:left w:val="none" w:sz="0" w:space="0" w:color="auto"/>
            <w:bottom w:val="none" w:sz="0" w:space="0" w:color="auto"/>
            <w:right w:val="none" w:sz="0" w:space="0" w:color="auto"/>
          </w:divBdr>
          <w:divsChild>
            <w:div w:id="1416244801">
              <w:marLeft w:val="0"/>
              <w:marRight w:val="0"/>
              <w:marTop w:val="0"/>
              <w:marBottom w:val="0"/>
              <w:divBdr>
                <w:top w:val="none" w:sz="0" w:space="0" w:color="auto"/>
                <w:left w:val="none" w:sz="0" w:space="0" w:color="auto"/>
                <w:bottom w:val="none" w:sz="0" w:space="0" w:color="auto"/>
                <w:right w:val="none" w:sz="0" w:space="0" w:color="auto"/>
              </w:divBdr>
            </w:div>
          </w:divsChild>
        </w:div>
        <w:div w:id="2099515899">
          <w:marLeft w:val="0"/>
          <w:marRight w:val="0"/>
          <w:marTop w:val="0"/>
          <w:marBottom w:val="0"/>
          <w:divBdr>
            <w:top w:val="none" w:sz="0" w:space="0" w:color="auto"/>
            <w:left w:val="none" w:sz="0" w:space="0" w:color="auto"/>
            <w:bottom w:val="none" w:sz="0" w:space="0" w:color="auto"/>
            <w:right w:val="none" w:sz="0" w:space="0" w:color="auto"/>
          </w:divBdr>
          <w:divsChild>
            <w:div w:id="1153908700">
              <w:marLeft w:val="0"/>
              <w:marRight w:val="0"/>
              <w:marTop w:val="0"/>
              <w:marBottom w:val="0"/>
              <w:divBdr>
                <w:top w:val="none" w:sz="0" w:space="0" w:color="auto"/>
                <w:left w:val="none" w:sz="0" w:space="0" w:color="auto"/>
                <w:bottom w:val="none" w:sz="0" w:space="0" w:color="auto"/>
                <w:right w:val="none" w:sz="0" w:space="0" w:color="auto"/>
              </w:divBdr>
            </w:div>
          </w:divsChild>
        </w:div>
        <w:div w:id="2033141000">
          <w:marLeft w:val="0"/>
          <w:marRight w:val="0"/>
          <w:marTop w:val="0"/>
          <w:marBottom w:val="0"/>
          <w:divBdr>
            <w:top w:val="none" w:sz="0" w:space="0" w:color="auto"/>
            <w:left w:val="none" w:sz="0" w:space="0" w:color="auto"/>
            <w:bottom w:val="none" w:sz="0" w:space="0" w:color="auto"/>
            <w:right w:val="none" w:sz="0" w:space="0" w:color="auto"/>
          </w:divBdr>
          <w:divsChild>
            <w:div w:id="1343509693">
              <w:marLeft w:val="0"/>
              <w:marRight w:val="0"/>
              <w:marTop w:val="0"/>
              <w:marBottom w:val="0"/>
              <w:divBdr>
                <w:top w:val="none" w:sz="0" w:space="0" w:color="auto"/>
                <w:left w:val="none" w:sz="0" w:space="0" w:color="auto"/>
                <w:bottom w:val="none" w:sz="0" w:space="0" w:color="auto"/>
                <w:right w:val="none" w:sz="0" w:space="0" w:color="auto"/>
              </w:divBdr>
            </w:div>
          </w:divsChild>
        </w:div>
        <w:div w:id="258686701">
          <w:marLeft w:val="0"/>
          <w:marRight w:val="0"/>
          <w:marTop w:val="0"/>
          <w:marBottom w:val="0"/>
          <w:divBdr>
            <w:top w:val="none" w:sz="0" w:space="0" w:color="auto"/>
            <w:left w:val="none" w:sz="0" w:space="0" w:color="auto"/>
            <w:bottom w:val="none" w:sz="0" w:space="0" w:color="auto"/>
            <w:right w:val="none" w:sz="0" w:space="0" w:color="auto"/>
          </w:divBdr>
          <w:divsChild>
            <w:div w:id="1688562759">
              <w:marLeft w:val="0"/>
              <w:marRight w:val="0"/>
              <w:marTop w:val="0"/>
              <w:marBottom w:val="0"/>
              <w:divBdr>
                <w:top w:val="none" w:sz="0" w:space="0" w:color="auto"/>
                <w:left w:val="none" w:sz="0" w:space="0" w:color="auto"/>
                <w:bottom w:val="none" w:sz="0" w:space="0" w:color="auto"/>
                <w:right w:val="none" w:sz="0" w:space="0" w:color="auto"/>
              </w:divBdr>
            </w:div>
          </w:divsChild>
        </w:div>
        <w:div w:id="2108845851">
          <w:marLeft w:val="0"/>
          <w:marRight w:val="0"/>
          <w:marTop w:val="0"/>
          <w:marBottom w:val="0"/>
          <w:divBdr>
            <w:top w:val="none" w:sz="0" w:space="0" w:color="auto"/>
            <w:left w:val="none" w:sz="0" w:space="0" w:color="auto"/>
            <w:bottom w:val="none" w:sz="0" w:space="0" w:color="auto"/>
            <w:right w:val="none" w:sz="0" w:space="0" w:color="auto"/>
          </w:divBdr>
          <w:divsChild>
            <w:div w:id="459804296">
              <w:marLeft w:val="0"/>
              <w:marRight w:val="0"/>
              <w:marTop w:val="0"/>
              <w:marBottom w:val="0"/>
              <w:divBdr>
                <w:top w:val="none" w:sz="0" w:space="0" w:color="auto"/>
                <w:left w:val="none" w:sz="0" w:space="0" w:color="auto"/>
                <w:bottom w:val="none" w:sz="0" w:space="0" w:color="auto"/>
                <w:right w:val="none" w:sz="0" w:space="0" w:color="auto"/>
              </w:divBdr>
            </w:div>
          </w:divsChild>
        </w:div>
        <w:div w:id="1538542024">
          <w:marLeft w:val="0"/>
          <w:marRight w:val="0"/>
          <w:marTop w:val="0"/>
          <w:marBottom w:val="0"/>
          <w:divBdr>
            <w:top w:val="none" w:sz="0" w:space="0" w:color="auto"/>
            <w:left w:val="none" w:sz="0" w:space="0" w:color="auto"/>
            <w:bottom w:val="none" w:sz="0" w:space="0" w:color="auto"/>
            <w:right w:val="none" w:sz="0" w:space="0" w:color="auto"/>
          </w:divBdr>
          <w:divsChild>
            <w:div w:id="2106149175">
              <w:marLeft w:val="0"/>
              <w:marRight w:val="0"/>
              <w:marTop w:val="0"/>
              <w:marBottom w:val="0"/>
              <w:divBdr>
                <w:top w:val="none" w:sz="0" w:space="0" w:color="auto"/>
                <w:left w:val="none" w:sz="0" w:space="0" w:color="auto"/>
                <w:bottom w:val="none" w:sz="0" w:space="0" w:color="auto"/>
                <w:right w:val="none" w:sz="0" w:space="0" w:color="auto"/>
              </w:divBdr>
            </w:div>
          </w:divsChild>
        </w:div>
        <w:div w:id="1100447345">
          <w:marLeft w:val="0"/>
          <w:marRight w:val="0"/>
          <w:marTop w:val="0"/>
          <w:marBottom w:val="0"/>
          <w:divBdr>
            <w:top w:val="none" w:sz="0" w:space="0" w:color="auto"/>
            <w:left w:val="none" w:sz="0" w:space="0" w:color="auto"/>
            <w:bottom w:val="none" w:sz="0" w:space="0" w:color="auto"/>
            <w:right w:val="none" w:sz="0" w:space="0" w:color="auto"/>
          </w:divBdr>
          <w:divsChild>
            <w:div w:id="305791405">
              <w:marLeft w:val="0"/>
              <w:marRight w:val="0"/>
              <w:marTop w:val="0"/>
              <w:marBottom w:val="0"/>
              <w:divBdr>
                <w:top w:val="none" w:sz="0" w:space="0" w:color="auto"/>
                <w:left w:val="none" w:sz="0" w:space="0" w:color="auto"/>
                <w:bottom w:val="none" w:sz="0" w:space="0" w:color="auto"/>
                <w:right w:val="none" w:sz="0" w:space="0" w:color="auto"/>
              </w:divBdr>
            </w:div>
          </w:divsChild>
        </w:div>
        <w:div w:id="514150079">
          <w:marLeft w:val="0"/>
          <w:marRight w:val="0"/>
          <w:marTop w:val="0"/>
          <w:marBottom w:val="0"/>
          <w:divBdr>
            <w:top w:val="none" w:sz="0" w:space="0" w:color="auto"/>
            <w:left w:val="none" w:sz="0" w:space="0" w:color="auto"/>
            <w:bottom w:val="none" w:sz="0" w:space="0" w:color="auto"/>
            <w:right w:val="none" w:sz="0" w:space="0" w:color="auto"/>
          </w:divBdr>
          <w:divsChild>
            <w:div w:id="1952470520">
              <w:marLeft w:val="0"/>
              <w:marRight w:val="0"/>
              <w:marTop w:val="0"/>
              <w:marBottom w:val="0"/>
              <w:divBdr>
                <w:top w:val="none" w:sz="0" w:space="0" w:color="auto"/>
                <w:left w:val="none" w:sz="0" w:space="0" w:color="auto"/>
                <w:bottom w:val="none" w:sz="0" w:space="0" w:color="auto"/>
                <w:right w:val="none" w:sz="0" w:space="0" w:color="auto"/>
              </w:divBdr>
            </w:div>
          </w:divsChild>
        </w:div>
        <w:div w:id="434135682">
          <w:marLeft w:val="0"/>
          <w:marRight w:val="0"/>
          <w:marTop w:val="0"/>
          <w:marBottom w:val="0"/>
          <w:divBdr>
            <w:top w:val="none" w:sz="0" w:space="0" w:color="auto"/>
            <w:left w:val="none" w:sz="0" w:space="0" w:color="auto"/>
            <w:bottom w:val="none" w:sz="0" w:space="0" w:color="auto"/>
            <w:right w:val="none" w:sz="0" w:space="0" w:color="auto"/>
          </w:divBdr>
          <w:divsChild>
            <w:div w:id="362681710">
              <w:marLeft w:val="0"/>
              <w:marRight w:val="0"/>
              <w:marTop w:val="0"/>
              <w:marBottom w:val="0"/>
              <w:divBdr>
                <w:top w:val="none" w:sz="0" w:space="0" w:color="auto"/>
                <w:left w:val="none" w:sz="0" w:space="0" w:color="auto"/>
                <w:bottom w:val="none" w:sz="0" w:space="0" w:color="auto"/>
                <w:right w:val="none" w:sz="0" w:space="0" w:color="auto"/>
              </w:divBdr>
            </w:div>
          </w:divsChild>
        </w:div>
        <w:div w:id="1996493469">
          <w:marLeft w:val="0"/>
          <w:marRight w:val="0"/>
          <w:marTop w:val="0"/>
          <w:marBottom w:val="0"/>
          <w:divBdr>
            <w:top w:val="none" w:sz="0" w:space="0" w:color="auto"/>
            <w:left w:val="none" w:sz="0" w:space="0" w:color="auto"/>
            <w:bottom w:val="none" w:sz="0" w:space="0" w:color="auto"/>
            <w:right w:val="none" w:sz="0" w:space="0" w:color="auto"/>
          </w:divBdr>
          <w:divsChild>
            <w:div w:id="924722996">
              <w:marLeft w:val="0"/>
              <w:marRight w:val="0"/>
              <w:marTop w:val="0"/>
              <w:marBottom w:val="0"/>
              <w:divBdr>
                <w:top w:val="none" w:sz="0" w:space="0" w:color="auto"/>
                <w:left w:val="none" w:sz="0" w:space="0" w:color="auto"/>
                <w:bottom w:val="none" w:sz="0" w:space="0" w:color="auto"/>
                <w:right w:val="none" w:sz="0" w:space="0" w:color="auto"/>
              </w:divBdr>
            </w:div>
          </w:divsChild>
        </w:div>
        <w:div w:id="1965186892">
          <w:marLeft w:val="0"/>
          <w:marRight w:val="0"/>
          <w:marTop w:val="0"/>
          <w:marBottom w:val="0"/>
          <w:divBdr>
            <w:top w:val="none" w:sz="0" w:space="0" w:color="auto"/>
            <w:left w:val="none" w:sz="0" w:space="0" w:color="auto"/>
            <w:bottom w:val="none" w:sz="0" w:space="0" w:color="auto"/>
            <w:right w:val="none" w:sz="0" w:space="0" w:color="auto"/>
          </w:divBdr>
          <w:divsChild>
            <w:div w:id="561403312">
              <w:marLeft w:val="0"/>
              <w:marRight w:val="0"/>
              <w:marTop w:val="0"/>
              <w:marBottom w:val="0"/>
              <w:divBdr>
                <w:top w:val="none" w:sz="0" w:space="0" w:color="auto"/>
                <w:left w:val="none" w:sz="0" w:space="0" w:color="auto"/>
                <w:bottom w:val="none" w:sz="0" w:space="0" w:color="auto"/>
                <w:right w:val="none" w:sz="0" w:space="0" w:color="auto"/>
              </w:divBdr>
            </w:div>
          </w:divsChild>
        </w:div>
        <w:div w:id="336621218">
          <w:marLeft w:val="0"/>
          <w:marRight w:val="0"/>
          <w:marTop w:val="0"/>
          <w:marBottom w:val="0"/>
          <w:divBdr>
            <w:top w:val="none" w:sz="0" w:space="0" w:color="auto"/>
            <w:left w:val="none" w:sz="0" w:space="0" w:color="auto"/>
            <w:bottom w:val="none" w:sz="0" w:space="0" w:color="auto"/>
            <w:right w:val="none" w:sz="0" w:space="0" w:color="auto"/>
          </w:divBdr>
          <w:divsChild>
            <w:div w:id="157308307">
              <w:marLeft w:val="0"/>
              <w:marRight w:val="0"/>
              <w:marTop w:val="0"/>
              <w:marBottom w:val="0"/>
              <w:divBdr>
                <w:top w:val="none" w:sz="0" w:space="0" w:color="auto"/>
                <w:left w:val="none" w:sz="0" w:space="0" w:color="auto"/>
                <w:bottom w:val="none" w:sz="0" w:space="0" w:color="auto"/>
                <w:right w:val="none" w:sz="0" w:space="0" w:color="auto"/>
              </w:divBdr>
            </w:div>
          </w:divsChild>
        </w:div>
        <w:div w:id="780144752">
          <w:marLeft w:val="0"/>
          <w:marRight w:val="0"/>
          <w:marTop w:val="0"/>
          <w:marBottom w:val="0"/>
          <w:divBdr>
            <w:top w:val="none" w:sz="0" w:space="0" w:color="auto"/>
            <w:left w:val="none" w:sz="0" w:space="0" w:color="auto"/>
            <w:bottom w:val="none" w:sz="0" w:space="0" w:color="auto"/>
            <w:right w:val="none" w:sz="0" w:space="0" w:color="auto"/>
          </w:divBdr>
          <w:divsChild>
            <w:div w:id="1507865725">
              <w:marLeft w:val="0"/>
              <w:marRight w:val="0"/>
              <w:marTop w:val="0"/>
              <w:marBottom w:val="0"/>
              <w:divBdr>
                <w:top w:val="none" w:sz="0" w:space="0" w:color="auto"/>
                <w:left w:val="none" w:sz="0" w:space="0" w:color="auto"/>
                <w:bottom w:val="none" w:sz="0" w:space="0" w:color="auto"/>
                <w:right w:val="none" w:sz="0" w:space="0" w:color="auto"/>
              </w:divBdr>
            </w:div>
          </w:divsChild>
        </w:div>
        <w:div w:id="1540317589">
          <w:marLeft w:val="0"/>
          <w:marRight w:val="0"/>
          <w:marTop w:val="0"/>
          <w:marBottom w:val="0"/>
          <w:divBdr>
            <w:top w:val="none" w:sz="0" w:space="0" w:color="auto"/>
            <w:left w:val="none" w:sz="0" w:space="0" w:color="auto"/>
            <w:bottom w:val="none" w:sz="0" w:space="0" w:color="auto"/>
            <w:right w:val="none" w:sz="0" w:space="0" w:color="auto"/>
          </w:divBdr>
          <w:divsChild>
            <w:div w:id="852449952">
              <w:marLeft w:val="0"/>
              <w:marRight w:val="0"/>
              <w:marTop w:val="0"/>
              <w:marBottom w:val="0"/>
              <w:divBdr>
                <w:top w:val="none" w:sz="0" w:space="0" w:color="auto"/>
                <w:left w:val="none" w:sz="0" w:space="0" w:color="auto"/>
                <w:bottom w:val="none" w:sz="0" w:space="0" w:color="auto"/>
                <w:right w:val="none" w:sz="0" w:space="0" w:color="auto"/>
              </w:divBdr>
            </w:div>
          </w:divsChild>
        </w:div>
        <w:div w:id="1037856387">
          <w:marLeft w:val="0"/>
          <w:marRight w:val="0"/>
          <w:marTop w:val="0"/>
          <w:marBottom w:val="0"/>
          <w:divBdr>
            <w:top w:val="none" w:sz="0" w:space="0" w:color="auto"/>
            <w:left w:val="none" w:sz="0" w:space="0" w:color="auto"/>
            <w:bottom w:val="none" w:sz="0" w:space="0" w:color="auto"/>
            <w:right w:val="none" w:sz="0" w:space="0" w:color="auto"/>
          </w:divBdr>
          <w:divsChild>
            <w:div w:id="912466030">
              <w:marLeft w:val="0"/>
              <w:marRight w:val="0"/>
              <w:marTop w:val="0"/>
              <w:marBottom w:val="0"/>
              <w:divBdr>
                <w:top w:val="none" w:sz="0" w:space="0" w:color="auto"/>
                <w:left w:val="none" w:sz="0" w:space="0" w:color="auto"/>
                <w:bottom w:val="none" w:sz="0" w:space="0" w:color="auto"/>
                <w:right w:val="none" w:sz="0" w:space="0" w:color="auto"/>
              </w:divBdr>
            </w:div>
          </w:divsChild>
        </w:div>
        <w:div w:id="653946894">
          <w:marLeft w:val="0"/>
          <w:marRight w:val="0"/>
          <w:marTop w:val="0"/>
          <w:marBottom w:val="0"/>
          <w:divBdr>
            <w:top w:val="none" w:sz="0" w:space="0" w:color="auto"/>
            <w:left w:val="none" w:sz="0" w:space="0" w:color="auto"/>
            <w:bottom w:val="none" w:sz="0" w:space="0" w:color="auto"/>
            <w:right w:val="none" w:sz="0" w:space="0" w:color="auto"/>
          </w:divBdr>
          <w:divsChild>
            <w:div w:id="1360669063">
              <w:marLeft w:val="0"/>
              <w:marRight w:val="0"/>
              <w:marTop w:val="0"/>
              <w:marBottom w:val="0"/>
              <w:divBdr>
                <w:top w:val="none" w:sz="0" w:space="0" w:color="auto"/>
                <w:left w:val="none" w:sz="0" w:space="0" w:color="auto"/>
                <w:bottom w:val="none" w:sz="0" w:space="0" w:color="auto"/>
                <w:right w:val="none" w:sz="0" w:space="0" w:color="auto"/>
              </w:divBdr>
            </w:div>
          </w:divsChild>
        </w:div>
        <w:div w:id="1402021280">
          <w:marLeft w:val="0"/>
          <w:marRight w:val="0"/>
          <w:marTop w:val="0"/>
          <w:marBottom w:val="0"/>
          <w:divBdr>
            <w:top w:val="none" w:sz="0" w:space="0" w:color="auto"/>
            <w:left w:val="none" w:sz="0" w:space="0" w:color="auto"/>
            <w:bottom w:val="none" w:sz="0" w:space="0" w:color="auto"/>
            <w:right w:val="none" w:sz="0" w:space="0" w:color="auto"/>
          </w:divBdr>
          <w:divsChild>
            <w:div w:id="1928145825">
              <w:marLeft w:val="0"/>
              <w:marRight w:val="0"/>
              <w:marTop w:val="0"/>
              <w:marBottom w:val="0"/>
              <w:divBdr>
                <w:top w:val="none" w:sz="0" w:space="0" w:color="auto"/>
                <w:left w:val="none" w:sz="0" w:space="0" w:color="auto"/>
                <w:bottom w:val="none" w:sz="0" w:space="0" w:color="auto"/>
                <w:right w:val="none" w:sz="0" w:space="0" w:color="auto"/>
              </w:divBdr>
            </w:div>
          </w:divsChild>
        </w:div>
        <w:div w:id="432559818">
          <w:marLeft w:val="0"/>
          <w:marRight w:val="0"/>
          <w:marTop w:val="0"/>
          <w:marBottom w:val="0"/>
          <w:divBdr>
            <w:top w:val="none" w:sz="0" w:space="0" w:color="auto"/>
            <w:left w:val="none" w:sz="0" w:space="0" w:color="auto"/>
            <w:bottom w:val="none" w:sz="0" w:space="0" w:color="auto"/>
            <w:right w:val="none" w:sz="0" w:space="0" w:color="auto"/>
          </w:divBdr>
          <w:divsChild>
            <w:div w:id="2041514012">
              <w:marLeft w:val="0"/>
              <w:marRight w:val="0"/>
              <w:marTop w:val="0"/>
              <w:marBottom w:val="0"/>
              <w:divBdr>
                <w:top w:val="none" w:sz="0" w:space="0" w:color="auto"/>
                <w:left w:val="none" w:sz="0" w:space="0" w:color="auto"/>
                <w:bottom w:val="none" w:sz="0" w:space="0" w:color="auto"/>
                <w:right w:val="none" w:sz="0" w:space="0" w:color="auto"/>
              </w:divBdr>
            </w:div>
          </w:divsChild>
        </w:div>
        <w:div w:id="2107579650">
          <w:marLeft w:val="0"/>
          <w:marRight w:val="0"/>
          <w:marTop w:val="0"/>
          <w:marBottom w:val="0"/>
          <w:divBdr>
            <w:top w:val="none" w:sz="0" w:space="0" w:color="auto"/>
            <w:left w:val="none" w:sz="0" w:space="0" w:color="auto"/>
            <w:bottom w:val="none" w:sz="0" w:space="0" w:color="auto"/>
            <w:right w:val="none" w:sz="0" w:space="0" w:color="auto"/>
          </w:divBdr>
          <w:divsChild>
            <w:div w:id="611401896">
              <w:marLeft w:val="0"/>
              <w:marRight w:val="0"/>
              <w:marTop w:val="0"/>
              <w:marBottom w:val="0"/>
              <w:divBdr>
                <w:top w:val="none" w:sz="0" w:space="0" w:color="auto"/>
                <w:left w:val="none" w:sz="0" w:space="0" w:color="auto"/>
                <w:bottom w:val="none" w:sz="0" w:space="0" w:color="auto"/>
                <w:right w:val="none" w:sz="0" w:space="0" w:color="auto"/>
              </w:divBdr>
            </w:div>
          </w:divsChild>
        </w:div>
        <w:div w:id="2090468482">
          <w:marLeft w:val="0"/>
          <w:marRight w:val="0"/>
          <w:marTop w:val="0"/>
          <w:marBottom w:val="0"/>
          <w:divBdr>
            <w:top w:val="none" w:sz="0" w:space="0" w:color="auto"/>
            <w:left w:val="none" w:sz="0" w:space="0" w:color="auto"/>
            <w:bottom w:val="none" w:sz="0" w:space="0" w:color="auto"/>
            <w:right w:val="none" w:sz="0" w:space="0" w:color="auto"/>
          </w:divBdr>
          <w:divsChild>
            <w:div w:id="1708722296">
              <w:marLeft w:val="0"/>
              <w:marRight w:val="0"/>
              <w:marTop w:val="0"/>
              <w:marBottom w:val="0"/>
              <w:divBdr>
                <w:top w:val="none" w:sz="0" w:space="0" w:color="auto"/>
                <w:left w:val="none" w:sz="0" w:space="0" w:color="auto"/>
                <w:bottom w:val="none" w:sz="0" w:space="0" w:color="auto"/>
                <w:right w:val="none" w:sz="0" w:space="0" w:color="auto"/>
              </w:divBdr>
            </w:div>
          </w:divsChild>
        </w:div>
        <w:div w:id="1521552548">
          <w:marLeft w:val="0"/>
          <w:marRight w:val="0"/>
          <w:marTop w:val="0"/>
          <w:marBottom w:val="0"/>
          <w:divBdr>
            <w:top w:val="none" w:sz="0" w:space="0" w:color="auto"/>
            <w:left w:val="none" w:sz="0" w:space="0" w:color="auto"/>
            <w:bottom w:val="none" w:sz="0" w:space="0" w:color="auto"/>
            <w:right w:val="none" w:sz="0" w:space="0" w:color="auto"/>
          </w:divBdr>
          <w:divsChild>
            <w:div w:id="1837916109">
              <w:marLeft w:val="0"/>
              <w:marRight w:val="0"/>
              <w:marTop w:val="0"/>
              <w:marBottom w:val="0"/>
              <w:divBdr>
                <w:top w:val="none" w:sz="0" w:space="0" w:color="auto"/>
                <w:left w:val="none" w:sz="0" w:space="0" w:color="auto"/>
                <w:bottom w:val="none" w:sz="0" w:space="0" w:color="auto"/>
                <w:right w:val="none" w:sz="0" w:space="0" w:color="auto"/>
              </w:divBdr>
            </w:div>
          </w:divsChild>
        </w:div>
        <w:div w:id="1672753812">
          <w:marLeft w:val="0"/>
          <w:marRight w:val="0"/>
          <w:marTop w:val="0"/>
          <w:marBottom w:val="0"/>
          <w:divBdr>
            <w:top w:val="none" w:sz="0" w:space="0" w:color="auto"/>
            <w:left w:val="none" w:sz="0" w:space="0" w:color="auto"/>
            <w:bottom w:val="none" w:sz="0" w:space="0" w:color="auto"/>
            <w:right w:val="none" w:sz="0" w:space="0" w:color="auto"/>
          </w:divBdr>
          <w:divsChild>
            <w:div w:id="112943323">
              <w:marLeft w:val="0"/>
              <w:marRight w:val="0"/>
              <w:marTop w:val="0"/>
              <w:marBottom w:val="0"/>
              <w:divBdr>
                <w:top w:val="none" w:sz="0" w:space="0" w:color="auto"/>
                <w:left w:val="none" w:sz="0" w:space="0" w:color="auto"/>
                <w:bottom w:val="none" w:sz="0" w:space="0" w:color="auto"/>
                <w:right w:val="none" w:sz="0" w:space="0" w:color="auto"/>
              </w:divBdr>
            </w:div>
          </w:divsChild>
        </w:div>
        <w:div w:id="1776516472">
          <w:marLeft w:val="0"/>
          <w:marRight w:val="0"/>
          <w:marTop w:val="0"/>
          <w:marBottom w:val="0"/>
          <w:divBdr>
            <w:top w:val="none" w:sz="0" w:space="0" w:color="auto"/>
            <w:left w:val="none" w:sz="0" w:space="0" w:color="auto"/>
            <w:bottom w:val="none" w:sz="0" w:space="0" w:color="auto"/>
            <w:right w:val="none" w:sz="0" w:space="0" w:color="auto"/>
          </w:divBdr>
          <w:divsChild>
            <w:div w:id="1776821897">
              <w:marLeft w:val="0"/>
              <w:marRight w:val="0"/>
              <w:marTop w:val="0"/>
              <w:marBottom w:val="0"/>
              <w:divBdr>
                <w:top w:val="none" w:sz="0" w:space="0" w:color="auto"/>
                <w:left w:val="none" w:sz="0" w:space="0" w:color="auto"/>
                <w:bottom w:val="none" w:sz="0" w:space="0" w:color="auto"/>
                <w:right w:val="none" w:sz="0" w:space="0" w:color="auto"/>
              </w:divBdr>
            </w:div>
          </w:divsChild>
        </w:div>
        <w:div w:id="1728917720">
          <w:marLeft w:val="0"/>
          <w:marRight w:val="0"/>
          <w:marTop w:val="0"/>
          <w:marBottom w:val="0"/>
          <w:divBdr>
            <w:top w:val="none" w:sz="0" w:space="0" w:color="auto"/>
            <w:left w:val="none" w:sz="0" w:space="0" w:color="auto"/>
            <w:bottom w:val="none" w:sz="0" w:space="0" w:color="auto"/>
            <w:right w:val="none" w:sz="0" w:space="0" w:color="auto"/>
          </w:divBdr>
          <w:divsChild>
            <w:div w:id="117722787">
              <w:marLeft w:val="0"/>
              <w:marRight w:val="0"/>
              <w:marTop w:val="0"/>
              <w:marBottom w:val="0"/>
              <w:divBdr>
                <w:top w:val="none" w:sz="0" w:space="0" w:color="auto"/>
                <w:left w:val="none" w:sz="0" w:space="0" w:color="auto"/>
                <w:bottom w:val="none" w:sz="0" w:space="0" w:color="auto"/>
                <w:right w:val="none" w:sz="0" w:space="0" w:color="auto"/>
              </w:divBdr>
            </w:div>
          </w:divsChild>
        </w:div>
        <w:div w:id="510607250">
          <w:marLeft w:val="0"/>
          <w:marRight w:val="0"/>
          <w:marTop w:val="0"/>
          <w:marBottom w:val="0"/>
          <w:divBdr>
            <w:top w:val="none" w:sz="0" w:space="0" w:color="auto"/>
            <w:left w:val="none" w:sz="0" w:space="0" w:color="auto"/>
            <w:bottom w:val="none" w:sz="0" w:space="0" w:color="auto"/>
            <w:right w:val="none" w:sz="0" w:space="0" w:color="auto"/>
          </w:divBdr>
          <w:divsChild>
            <w:div w:id="1578326737">
              <w:marLeft w:val="0"/>
              <w:marRight w:val="0"/>
              <w:marTop w:val="0"/>
              <w:marBottom w:val="0"/>
              <w:divBdr>
                <w:top w:val="none" w:sz="0" w:space="0" w:color="auto"/>
                <w:left w:val="none" w:sz="0" w:space="0" w:color="auto"/>
                <w:bottom w:val="none" w:sz="0" w:space="0" w:color="auto"/>
                <w:right w:val="none" w:sz="0" w:space="0" w:color="auto"/>
              </w:divBdr>
            </w:div>
          </w:divsChild>
        </w:div>
        <w:div w:id="1161044620">
          <w:marLeft w:val="0"/>
          <w:marRight w:val="0"/>
          <w:marTop w:val="0"/>
          <w:marBottom w:val="0"/>
          <w:divBdr>
            <w:top w:val="none" w:sz="0" w:space="0" w:color="auto"/>
            <w:left w:val="none" w:sz="0" w:space="0" w:color="auto"/>
            <w:bottom w:val="none" w:sz="0" w:space="0" w:color="auto"/>
            <w:right w:val="none" w:sz="0" w:space="0" w:color="auto"/>
          </w:divBdr>
          <w:divsChild>
            <w:div w:id="1680693633">
              <w:marLeft w:val="0"/>
              <w:marRight w:val="0"/>
              <w:marTop w:val="0"/>
              <w:marBottom w:val="0"/>
              <w:divBdr>
                <w:top w:val="none" w:sz="0" w:space="0" w:color="auto"/>
                <w:left w:val="none" w:sz="0" w:space="0" w:color="auto"/>
                <w:bottom w:val="none" w:sz="0" w:space="0" w:color="auto"/>
                <w:right w:val="none" w:sz="0" w:space="0" w:color="auto"/>
              </w:divBdr>
            </w:div>
          </w:divsChild>
        </w:div>
        <w:div w:id="783307278">
          <w:marLeft w:val="0"/>
          <w:marRight w:val="0"/>
          <w:marTop w:val="0"/>
          <w:marBottom w:val="0"/>
          <w:divBdr>
            <w:top w:val="none" w:sz="0" w:space="0" w:color="auto"/>
            <w:left w:val="none" w:sz="0" w:space="0" w:color="auto"/>
            <w:bottom w:val="none" w:sz="0" w:space="0" w:color="auto"/>
            <w:right w:val="none" w:sz="0" w:space="0" w:color="auto"/>
          </w:divBdr>
          <w:divsChild>
            <w:div w:id="1428575593">
              <w:marLeft w:val="0"/>
              <w:marRight w:val="0"/>
              <w:marTop w:val="0"/>
              <w:marBottom w:val="0"/>
              <w:divBdr>
                <w:top w:val="none" w:sz="0" w:space="0" w:color="auto"/>
                <w:left w:val="none" w:sz="0" w:space="0" w:color="auto"/>
                <w:bottom w:val="none" w:sz="0" w:space="0" w:color="auto"/>
                <w:right w:val="none" w:sz="0" w:space="0" w:color="auto"/>
              </w:divBdr>
            </w:div>
          </w:divsChild>
        </w:div>
        <w:div w:id="1851942964">
          <w:marLeft w:val="0"/>
          <w:marRight w:val="0"/>
          <w:marTop w:val="0"/>
          <w:marBottom w:val="0"/>
          <w:divBdr>
            <w:top w:val="none" w:sz="0" w:space="0" w:color="auto"/>
            <w:left w:val="none" w:sz="0" w:space="0" w:color="auto"/>
            <w:bottom w:val="none" w:sz="0" w:space="0" w:color="auto"/>
            <w:right w:val="none" w:sz="0" w:space="0" w:color="auto"/>
          </w:divBdr>
          <w:divsChild>
            <w:div w:id="15549207">
              <w:marLeft w:val="0"/>
              <w:marRight w:val="0"/>
              <w:marTop w:val="0"/>
              <w:marBottom w:val="0"/>
              <w:divBdr>
                <w:top w:val="none" w:sz="0" w:space="0" w:color="auto"/>
                <w:left w:val="none" w:sz="0" w:space="0" w:color="auto"/>
                <w:bottom w:val="none" w:sz="0" w:space="0" w:color="auto"/>
                <w:right w:val="none" w:sz="0" w:space="0" w:color="auto"/>
              </w:divBdr>
            </w:div>
          </w:divsChild>
        </w:div>
        <w:div w:id="1410928193">
          <w:marLeft w:val="0"/>
          <w:marRight w:val="0"/>
          <w:marTop w:val="0"/>
          <w:marBottom w:val="0"/>
          <w:divBdr>
            <w:top w:val="none" w:sz="0" w:space="0" w:color="auto"/>
            <w:left w:val="none" w:sz="0" w:space="0" w:color="auto"/>
            <w:bottom w:val="none" w:sz="0" w:space="0" w:color="auto"/>
            <w:right w:val="none" w:sz="0" w:space="0" w:color="auto"/>
          </w:divBdr>
          <w:divsChild>
            <w:div w:id="810100948">
              <w:marLeft w:val="0"/>
              <w:marRight w:val="0"/>
              <w:marTop w:val="0"/>
              <w:marBottom w:val="0"/>
              <w:divBdr>
                <w:top w:val="none" w:sz="0" w:space="0" w:color="auto"/>
                <w:left w:val="none" w:sz="0" w:space="0" w:color="auto"/>
                <w:bottom w:val="none" w:sz="0" w:space="0" w:color="auto"/>
                <w:right w:val="none" w:sz="0" w:space="0" w:color="auto"/>
              </w:divBdr>
            </w:div>
          </w:divsChild>
        </w:div>
        <w:div w:id="1773863501">
          <w:marLeft w:val="0"/>
          <w:marRight w:val="0"/>
          <w:marTop w:val="0"/>
          <w:marBottom w:val="0"/>
          <w:divBdr>
            <w:top w:val="none" w:sz="0" w:space="0" w:color="auto"/>
            <w:left w:val="none" w:sz="0" w:space="0" w:color="auto"/>
            <w:bottom w:val="none" w:sz="0" w:space="0" w:color="auto"/>
            <w:right w:val="none" w:sz="0" w:space="0" w:color="auto"/>
          </w:divBdr>
          <w:divsChild>
            <w:div w:id="1847548864">
              <w:marLeft w:val="0"/>
              <w:marRight w:val="0"/>
              <w:marTop w:val="0"/>
              <w:marBottom w:val="0"/>
              <w:divBdr>
                <w:top w:val="none" w:sz="0" w:space="0" w:color="auto"/>
                <w:left w:val="none" w:sz="0" w:space="0" w:color="auto"/>
                <w:bottom w:val="none" w:sz="0" w:space="0" w:color="auto"/>
                <w:right w:val="none" w:sz="0" w:space="0" w:color="auto"/>
              </w:divBdr>
            </w:div>
          </w:divsChild>
        </w:div>
        <w:div w:id="1515000445">
          <w:marLeft w:val="0"/>
          <w:marRight w:val="0"/>
          <w:marTop w:val="0"/>
          <w:marBottom w:val="0"/>
          <w:divBdr>
            <w:top w:val="none" w:sz="0" w:space="0" w:color="auto"/>
            <w:left w:val="none" w:sz="0" w:space="0" w:color="auto"/>
            <w:bottom w:val="none" w:sz="0" w:space="0" w:color="auto"/>
            <w:right w:val="none" w:sz="0" w:space="0" w:color="auto"/>
          </w:divBdr>
          <w:divsChild>
            <w:div w:id="1334144981">
              <w:marLeft w:val="0"/>
              <w:marRight w:val="0"/>
              <w:marTop w:val="0"/>
              <w:marBottom w:val="0"/>
              <w:divBdr>
                <w:top w:val="none" w:sz="0" w:space="0" w:color="auto"/>
                <w:left w:val="none" w:sz="0" w:space="0" w:color="auto"/>
                <w:bottom w:val="none" w:sz="0" w:space="0" w:color="auto"/>
                <w:right w:val="none" w:sz="0" w:space="0" w:color="auto"/>
              </w:divBdr>
            </w:div>
          </w:divsChild>
        </w:div>
        <w:div w:id="1885604721">
          <w:marLeft w:val="0"/>
          <w:marRight w:val="0"/>
          <w:marTop w:val="0"/>
          <w:marBottom w:val="0"/>
          <w:divBdr>
            <w:top w:val="none" w:sz="0" w:space="0" w:color="auto"/>
            <w:left w:val="none" w:sz="0" w:space="0" w:color="auto"/>
            <w:bottom w:val="none" w:sz="0" w:space="0" w:color="auto"/>
            <w:right w:val="none" w:sz="0" w:space="0" w:color="auto"/>
          </w:divBdr>
          <w:divsChild>
            <w:div w:id="1403480524">
              <w:marLeft w:val="0"/>
              <w:marRight w:val="0"/>
              <w:marTop w:val="0"/>
              <w:marBottom w:val="0"/>
              <w:divBdr>
                <w:top w:val="none" w:sz="0" w:space="0" w:color="auto"/>
                <w:left w:val="none" w:sz="0" w:space="0" w:color="auto"/>
                <w:bottom w:val="none" w:sz="0" w:space="0" w:color="auto"/>
                <w:right w:val="none" w:sz="0" w:space="0" w:color="auto"/>
              </w:divBdr>
            </w:div>
          </w:divsChild>
        </w:div>
        <w:div w:id="1739594814">
          <w:marLeft w:val="0"/>
          <w:marRight w:val="0"/>
          <w:marTop w:val="0"/>
          <w:marBottom w:val="0"/>
          <w:divBdr>
            <w:top w:val="none" w:sz="0" w:space="0" w:color="auto"/>
            <w:left w:val="none" w:sz="0" w:space="0" w:color="auto"/>
            <w:bottom w:val="none" w:sz="0" w:space="0" w:color="auto"/>
            <w:right w:val="none" w:sz="0" w:space="0" w:color="auto"/>
          </w:divBdr>
          <w:divsChild>
            <w:div w:id="119156825">
              <w:marLeft w:val="0"/>
              <w:marRight w:val="0"/>
              <w:marTop w:val="0"/>
              <w:marBottom w:val="0"/>
              <w:divBdr>
                <w:top w:val="none" w:sz="0" w:space="0" w:color="auto"/>
                <w:left w:val="none" w:sz="0" w:space="0" w:color="auto"/>
                <w:bottom w:val="none" w:sz="0" w:space="0" w:color="auto"/>
                <w:right w:val="none" w:sz="0" w:space="0" w:color="auto"/>
              </w:divBdr>
            </w:div>
          </w:divsChild>
        </w:div>
        <w:div w:id="1464999995">
          <w:marLeft w:val="0"/>
          <w:marRight w:val="0"/>
          <w:marTop w:val="0"/>
          <w:marBottom w:val="0"/>
          <w:divBdr>
            <w:top w:val="none" w:sz="0" w:space="0" w:color="auto"/>
            <w:left w:val="none" w:sz="0" w:space="0" w:color="auto"/>
            <w:bottom w:val="none" w:sz="0" w:space="0" w:color="auto"/>
            <w:right w:val="none" w:sz="0" w:space="0" w:color="auto"/>
          </w:divBdr>
          <w:divsChild>
            <w:div w:id="79569804">
              <w:marLeft w:val="0"/>
              <w:marRight w:val="0"/>
              <w:marTop w:val="0"/>
              <w:marBottom w:val="0"/>
              <w:divBdr>
                <w:top w:val="none" w:sz="0" w:space="0" w:color="auto"/>
                <w:left w:val="none" w:sz="0" w:space="0" w:color="auto"/>
                <w:bottom w:val="none" w:sz="0" w:space="0" w:color="auto"/>
                <w:right w:val="none" w:sz="0" w:space="0" w:color="auto"/>
              </w:divBdr>
            </w:div>
          </w:divsChild>
        </w:div>
        <w:div w:id="1377894529">
          <w:marLeft w:val="0"/>
          <w:marRight w:val="0"/>
          <w:marTop w:val="0"/>
          <w:marBottom w:val="0"/>
          <w:divBdr>
            <w:top w:val="none" w:sz="0" w:space="0" w:color="auto"/>
            <w:left w:val="none" w:sz="0" w:space="0" w:color="auto"/>
            <w:bottom w:val="none" w:sz="0" w:space="0" w:color="auto"/>
            <w:right w:val="none" w:sz="0" w:space="0" w:color="auto"/>
          </w:divBdr>
          <w:divsChild>
            <w:div w:id="392509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736742">
      <w:bodyDiv w:val="1"/>
      <w:marLeft w:val="0"/>
      <w:marRight w:val="0"/>
      <w:marTop w:val="0"/>
      <w:marBottom w:val="0"/>
      <w:divBdr>
        <w:top w:val="none" w:sz="0" w:space="0" w:color="auto"/>
        <w:left w:val="none" w:sz="0" w:space="0" w:color="auto"/>
        <w:bottom w:val="none" w:sz="0" w:space="0" w:color="auto"/>
        <w:right w:val="none" w:sz="0" w:space="0" w:color="auto"/>
      </w:divBdr>
      <w:divsChild>
        <w:div w:id="660621505">
          <w:marLeft w:val="0"/>
          <w:marRight w:val="0"/>
          <w:marTop w:val="0"/>
          <w:marBottom w:val="0"/>
          <w:divBdr>
            <w:top w:val="none" w:sz="0" w:space="0" w:color="auto"/>
            <w:left w:val="none" w:sz="0" w:space="0" w:color="auto"/>
            <w:bottom w:val="none" w:sz="0" w:space="0" w:color="auto"/>
            <w:right w:val="none" w:sz="0" w:space="0" w:color="auto"/>
          </w:divBdr>
          <w:divsChild>
            <w:div w:id="320086526">
              <w:marLeft w:val="0"/>
              <w:marRight w:val="0"/>
              <w:marTop w:val="0"/>
              <w:marBottom w:val="0"/>
              <w:divBdr>
                <w:top w:val="none" w:sz="0" w:space="0" w:color="auto"/>
                <w:left w:val="none" w:sz="0" w:space="0" w:color="auto"/>
                <w:bottom w:val="none" w:sz="0" w:space="0" w:color="auto"/>
                <w:right w:val="none" w:sz="0" w:space="0" w:color="auto"/>
              </w:divBdr>
            </w:div>
          </w:divsChild>
        </w:div>
        <w:div w:id="274406657">
          <w:marLeft w:val="0"/>
          <w:marRight w:val="0"/>
          <w:marTop w:val="0"/>
          <w:marBottom w:val="0"/>
          <w:divBdr>
            <w:top w:val="none" w:sz="0" w:space="0" w:color="auto"/>
            <w:left w:val="none" w:sz="0" w:space="0" w:color="auto"/>
            <w:bottom w:val="none" w:sz="0" w:space="0" w:color="auto"/>
            <w:right w:val="none" w:sz="0" w:space="0" w:color="auto"/>
          </w:divBdr>
          <w:divsChild>
            <w:div w:id="693337414">
              <w:marLeft w:val="0"/>
              <w:marRight w:val="0"/>
              <w:marTop w:val="0"/>
              <w:marBottom w:val="0"/>
              <w:divBdr>
                <w:top w:val="none" w:sz="0" w:space="0" w:color="auto"/>
                <w:left w:val="none" w:sz="0" w:space="0" w:color="auto"/>
                <w:bottom w:val="none" w:sz="0" w:space="0" w:color="auto"/>
                <w:right w:val="none" w:sz="0" w:space="0" w:color="auto"/>
              </w:divBdr>
            </w:div>
          </w:divsChild>
        </w:div>
        <w:div w:id="1794444939">
          <w:marLeft w:val="0"/>
          <w:marRight w:val="0"/>
          <w:marTop w:val="0"/>
          <w:marBottom w:val="0"/>
          <w:divBdr>
            <w:top w:val="none" w:sz="0" w:space="0" w:color="auto"/>
            <w:left w:val="none" w:sz="0" w:space="0" w:color="auto"/>
            <w:bottom w:val="none" w:sz="0" w:space="0" w:color="auto"/>
            <w:right w:val="none" w:sz="0" w:space="0" w:color="auto"/>
          </w:divBdr>
          <w:divsChild>
            <w:div w:id="1314606161">
              <w:marLeft w:val="0"/>
              <w:marRight w:val="0"/>
              <w:marTop w:val="0"/>
              <w:marBottom w:val="0"/>
              <w:divBdr>
                <w:top w:val="none" w:sz="0" w:space="0" w:color="auto"/>
                <w:left w:val="none" w:sz="0" w:space="0" w:color="auto"/>
                <w:bottom w:val="none" w:sz="0" w:space="0" w:color="auto"/>
                <w:right w:val="none" w:sz="0" w:space="0" w:color="auto"/>
              </w:divBdr>
            </w:div>
          </w:divsChild>
        </w:div>
        <w:div w:id="1646815916">
          <w:marLeft w:val="0"/>
          <w:marRight w:val="0"/>
          <w:marTop w:val="0"/>
          <w:marBottom w:val="0"/>
          <w:divBdr>
            <w:top w:val="none" w:sz="0" w:space="0" w:color="auto"/>
            <w:left w:val="none" w:sz="0" w:space="0" w:color="auto"/>
            <w:bottom w:val="none" w:sz="0" w:space="0" w:color="auto"/>
            <w:right w:val="none" w:sz="0" w:space="0" w:color="auto"/>
          </w:divBdr>
          <w:divsChild>
            <w:div w:id="2003777649">
              <w:marLeft w:val="0"/>
              <w:marRight w:val="0"/>
              <w:marTop w:val="0"/>
              <w:marBottom w:val="0"/>
              <w:divBdr>
                <w:top w:val="none" w:sz="0" w:space="0" w:color="auto"/>
                <w:left w:val="none" w:sz="0" w:space="0" w:color="auto"/>
                <w:bottom w:val="none" w:sz="0" w:space="0" w:color="auto"/>
                <w:right w:val="none" w:sz="0" w:space="0" w:color="auto"/>
              </w:divBdr>
            </w:div>
          </w:divsChild>
        </w:div>
        <w:div w:id="460417219">
          <w:marLeft w:val="0"/>
          <w:marRight w:val="0"/>
          <w:marTop w:val="0"/>
          <w:marBottom w:val="0"/>
          <w:divBdr>
            <w:top w:val="none" w:sz="0" w:space="0" w:color="auto"/>
            <w:left w:val="none" w:sz="0" w:space="0" w:color="auto"/>
            <w:bottom w:val="none" w:sz="0" w:space="0" w:color="auto"/>
            <w:right w:val="none" w:sz="0" w:space="0" w:color="auto"/>
          </w:divBdr>
          <w:divsChild>
            <w:div w:id="1650791486">
              <w:marLeft w:val="0"/>
              <w:marRight w:val="0"/>
              <w:marTop w:val="0"/>
              <w:marBottom w:val="0"/>
              <w:divBdr>
                <w:top w:val="none" w:sz="0" w:space="0" w:color="auto"/>
                <w:left w:val="none" w:sz="0" w:space="0" w:color="auto"/>
                <w:bottom w:val="none" w:sz="0" w:space="0" w:color="auto"/>
                <w:right w:val="none" w:sz="0" w:space="0" w:color="auto"/>
              </w:divBdr>
            </w:div>
          </w:divsChild>
        </w:div>
        <w:div w:id="1677725852">
          <w:marLeft w:val="0"/>
          <w:marRight w:val="0"/>
          <w:marTop w:val="0"/>
          <w:marBottom w:val="0"/>
          <w:divBdr>
            <w:top w:val="none" w:sz="0" w:space="0" w:color="auto"/>
            <w:left w:val="none" w:sz="0" w:space="0" w:color="auto"/>
            <w:bottom w:val="none" w:sz="0" w:space="0" w:color="auto"/>
            <w:right w:val="none" w:sz="0" w:space="0" w:color="auto"/>
          </w:divBdr>
          <w:divsChild>
            <w:div w:id="506099528">
              <w:marLeft w:val="0"/>
              <w:marRight w:val="0"/>
              <w:marTop w:val="0"/>
              <w:marBottom w:val="0"/>
              <w:divBdr>
                <w:top w:val="none" w:sz="0" w:space="0" w:color="auto"/>
                <w:left w:val="none" w:sz="0" w:space="0" w:color="auto"/>
                <w:bottom w:val="none" w:sz="0" w:space="0" w:color="auto"/>
                <w:right w:val="none" w:sz="0" w:space="0" w:color="auto"/>
              </w:divBdr>
            </w:div>
            <w:div w:id="797843637">
              <w:marLeft w:val="0"/>
              <w:marRight w:val="0"/>
              <w:marTop w:val="0"/>
              <w:marBottom w:val="0"/>
              <w:divBdr>
                <w:top w:val="none" w:sz="0" w:space="0" w:color="auto"/>
                <w:left w:val="none" w:sz="0" w:space="0" w:color="auto"/>
                <w:bottom w:val="none" w:sz="0" w:space="0" w:color="auto"/>
                <w:right w:val="none" w:sz="0" w:space="0" w:color="auto"/>
              </w:divBdr>
            </w:div>
          </w:divsChild>
        </w:div>
        <w:div w:id="1655642451">
          <w:marLeft w:val="0"/>
          <w:marRight w:val="0"/>
          <w:marTop w:val="0"/>
          <w:marBottom w:val="0"/>
          <w:divBdr>
            <w:top w:val="none" w:sz="0" w:space="0" w:color="auto"/>
            <w:left w:val="none" w:sz="0" w:space="0" w:color="auto"/>
            <w:bottom w:val="none" w:sz="0" w:space="0" w:color="auto"/>
            <w:right w:val="none" w:sz="0" w:space="0" w:color="auto"/>
          </w:divBdr>
          <w:divsChild>
            <w:div w:id="778110639">
              <w:marLeft w:val="0"/>
              <w:marRight w:val="0"/>
              <w:marTop w:val="0"/>
              <w:marBottom w:val="0"/>
              <w:divBdr>
                <w:top w:val="none" w:sz="0" w:space="0" w:color="auto"/>
                <w:left w:val="none" w:sz="0" w:space="0" w:color="auto"/>
                <w:bottom w:val="none" w:sz="0" w:space="0" w:color="auto"/>
                <w:right w:val="none" w:sz="0" w:space="0" w:color="auto"/>
              </w:divBdr>
            </w:div>
          </w:divsChild>
        </w:div>
        <w:div w:id="1704401710">
          <w:marLeft w:val="0"/>
          <w:marRight w:val="0"/>
          <w:marTop w:val="0"/>
          <w:marBottom w:val="0"/>
          <w:divBdr>
            <w:top w:val="none" w:sz="0" w:space="0" w:color="auto"/>
            <w:left w:val="none" w:sz="0" w:space="0" w:color="auto"/>
            <w:bottom w:val="none" w:sz="0" w:space="0" w:color="auto"/>
            <w:right w:val="none" w:sz="0" w:space="0" w:color="auto"/>
          </w:divBdr>
          <w:divsChild>
            <w:div w:id="398987451">
              <w:marLeft w:val="0"/>
              <w:marRight w:val="0"/>
              <w:marTop w:val="0"/>
              <w:marBottom w:val="0"/>
              <w:divBdr>
                <w:top w:val="none" w:sz="0" w:space="0" w:color="auto"/>
                <w:left w:val="none" w:sz="0" w:space="0" w:color="auto"/>
                <w:bottom w:val="none" w:sz="0" w:space="0" w:color="auto"/>
                <w:right w:val="none" w:sz="0" w:space="0" w:color="auto"/>
              </w:divBdr>
            </w:div>
          </w:divsChild>
        </w:div>
        <w:div w:id="2128158596">
          <w:marLeft w:val="0"/>
          <w:marRight w:val="0"/>
          <w:marTop w:val="0"/>
          <w:marBottom w:val="0"/>
          <w:divBdr>
            <w:top w:val="none" w:sz="0" w:space="0" w:color="auto"/>
            <w:left w:val="none" w:sz="0" w:space="0" w:color="auto"/>
            <w:bottom w:val="none" w:sz="0" w:space="0" w:color="auto"/>
            <w:right w:val="none" w:sz="0" w:space="0" w:color="auto"/>
          </w:divBdr>
          <w:divsChild>
            <w:div w:id="925187994">
              <w:marLeft w:val="0"/>
              <w:marRight w:val="0"/>
              <w:marTop w:val="0"/>
              <w:marBottom w:val="0"/>
              <w:divBdr>
                <w:top w:val="none" w:sz="0" w:space="0" w:color="auto"/>
                <w:left w:val="none" w:sz="0" w:space="0" w:color="auto"/>
                <w:bottom w:val="none" w:sz="0" w:space="0" w:color="auto"/>
                <w:right w:val="none" w:sz="0" w:space="0" w:color="auto"/>
              </w:divBdr>
            </w:div>
          </w:divsChild>
        </w:div>
        <w:div w:id="974333714">
          <w:marLeft w:val="0"/>
          <w:marRight w:val="0"/>
          <w:marTop w:val="0"/>
          <w:marBottom w:val="0"/>
          <w:divBdr>
            <w:top w:val="none" w:sz="0" w:space="0" w:color="auto"/>
            <w:left w:val="none" w:sz="0" w:space="0" w:color="auto"/>
            <w:bottom w:val="none" w:sz="0" w:space="0" w:color="auto"/>
            <w:right w:val="none" w:sz="0" w:space="0" w:color="auto"/>
          </w:divBdr>
          <w:divsChild>
            <w:div w:id="299043485">
              <w:marLeft w:val="0"/>
              <w:marRight w:val="0"/>
              <w:marTop w:val="0"/>
              <w:marBottom w:val="0"/>
              <w:divBdr>
                <w:top w:val="none" w:sz="0" w:space="0" w:color="auto"/>
                <w:left w:val="none" w:sz="0" w:space="0" w:color="auto"/>
                <w:bottom w:val="none" w:sz="0" w:space="0" w:color="auto"/>
                <w:right w:val="none" w:sz="0" w:space="0" w:color="auto"/>
              </w:divBdr>
            </w:div>
          </w:divsChild>
        </w:div>
        <w:div w:id="805240860">
          <w:marLeft w:val="0"/>
          <w:marRight w:val="0"/>
          <w:marTop w:val="0"/>
          <w:marBottom w:val="0"/>
          <w:divBdr>
            <w:top w:val="none" w:sz="0" w:space="0" w:color="auto"/>
            <w:left w:val="none" w:sz="0" w:space="0" w:color="auto"/>
            <w:bottom w:val="none" w:sz="0" w:space="0" w:color="auto"/>
            <w:right w:val="none" w:sz="0" w:space="0" w:color="auto"/>
          </w:divBdr>
          <w:divsChild>
            <w:div w:id="1925842016">
              <w:marLeft w:val="0"/>
              <w:marRight w:val="0"/>
              <w:marTop w:val="0"/>
              <w:marBottom w:val="0"/>
              <w:divBdr>
                <w:top w:val="none" w:sz="0" w:space="0" w:color="auto"/>
                <w:left w:val="none" w:sz="0" w:space="0" w:color="auto"/>
                <w:bottom w:val="none" w:sz="0" w:space="0" w:color="auto"/>
                <w:right w:val="none" w:sz="0" w:space="0" w:color="auto"/>
              </w:divBdr>
            </w:div>
            <w:div w:id="1820613166">
              <w:marLeft w:val="0"/>
              <w:marRight w:val="0"/>
              <w:marTop w:val="0"/>
              <w:marBottom w:val="0"/>
              <w:divBdr>
                <w:top w:val="none" w:sz="0" w:space="0" w:color="auto"/>
                <w:left w:val="none" w:sz="0" w:space="0" w:color="auto"/>
                <w:bottom w:val="none" w:sz="0" w:space="0" w:color="auto"/>
                <w:right w:val="none" w:sz="0" w:space="0" w:color="auto"/>
              </w:divBdr>
            </w:div>
          </w:divsChild>
        </w:div>
        <w:div w:id="706762238">
          <w:marLeft w:val="0"/>
          <w:marRight w:val="0"/>
          <w:marTop w:val="0"/>
          <w:marBottom w:val="0"/>
          <w:divBdr>
            <w:top w:val="none" w:sz="0" w:space="0" w:color="auto"/>
            <w:left w:val="none" w:sz="0" w:space="0" w:color="auto"/>
            <w:bottom w:val="none" w:sz="0" w:space="0" w:color="auto"/>
            <w:right w:val="none" w:sz="0" w:space="0" w:color="auto"/>
          </w:divBdr>
          <w:divsChild>
            <w:div w:id="992484915">
              <w:marLeft w:val="0"/>
              <w:marRight w:val="0"/>
              <w:marTop w:val="0"/>
              <w:marBottom w:val="0"/>
              <w:divBdr>
                <w:top w:val="none" w:sz="0" w:space="0" w:color="auto"/>
                <w:left w:val="none" w:sz="0" w:space="0" w:color="auto"/>
                <w:bottom w:val="none" w:sz="0" w:space="0" w:color="auto"/>
                <w:right w:val="none" w:sz="0" w:space="0" w:color="auto"/>
              </w:divBdr>
            </w:div>
          </w:divsChild>
        </w:div>
        <w:div w:id="1052533050">
          <w:marLeft w:val="0"/>
          <w:marRight w:val="0"/>
          <w:marTop w:val="0"/>
          <w:marBottom w:val="0"/>
          <w:divBdr>
            <w:top w:val="none" w:sz="0" w:space="0" w:color="auto"/>
            <w:left w:val="none" w:sz="0" w:space="0" w:color="auto"/>
            <w:bottom w:val="none" w:sz="0" w:space="0" w:color="auto"/>
            <w:right w:val="none" w:sz="0" w:space="0" w:color="auto"/>
          </w:divBdr>
          <w:divsChild>
            <w:div w:id="216743752">
              <w:marLeft w:val="0"/>
              <w:marRight w:val="0"/>
              <w:marTop w:val="0"/>
              <w:marBottom w:val="0"/>
              <w:divBdr>
                <w:top w:val="none" w:sz="0" w:space="0" w:color="auto"/>
                <w:left w:val="none" w:sz="0" w:space="0" w:color="auto"/>
                <w:bottom w:val="none" w:sz="0" w:space="0" w:color="auto"/>
                <w:right w:val="none" w:sz="0" w:space="0" w:color="auto"/>
              </w:divBdr>
            </w:div>
          </w:divsChild>
        </w:div>
        <w:div w:id="1969622263">
          <w:marLeft w:val="0"/>
          <w:marRight w:val="0"/>
          <w:marTop w:val="0"/>
          <w:marBottom w:val="0"/>
          <w:divBdr>
            <w:top w:val="none" w:sz="0" w:space="0" w:color="auto"/>
            <w:left w:val="none" w:sz="0" w:space="0" w:color="auto"/>
            <w:bottom w:val="none" w:sz="0" w:space="0" w:color="auto"/>
            <w:right w:val="none" w:sz="0" w:space="0" w:color="auto"/>
          </w:divBdr>
          <w:divsChild>
            <w:div w:id="318533739">
              <w:marLeft w:val="0"/>
              <w:marRight w:val="0"/>
              <w:marTop w:val="0"/>
              <w:marBottom w:val="0"/>
              <w:divBdr>
                <w:top w:val="none" w:sz="0" w:space="0" w:color="auto"/>
                <w:left w:val="none" w:sz="0" w:space="0" w:color="auto"/>
                <w:bottom w:val="none" w:sz="0" w:space="0" w:color="auto"/>
                <w:right w:val="none" w:sz="0" w:space="0" w:color="auto"/>
              </w:divBdr>
            </w:div>
          </w:divsChild>
        </w:div>
        <w:div w:id="2066440520">
          <w:marLeft w:val="0"/>
          <w:marRight w:val="0"/>
          <w:marTop w:val="0"/>
          <w:marBottom w:val="0"/>
          <w:divBdr>
            <w:top w:val="none" w:sz="0" w:space="0" w:color="auto"/>
            <w:left w:val="none" w:sz="0" w:space="0" w:color="auto"/>
            <w:bottom w:val="none" w:sz="0" w:space="0" w:color="auto"/>
            <w:right w:val="none" w:sz="0" w:space="0" w:color="auto"/>
          </w:divBdr>
          <w:divsChild>
            <w:div w:id="1763839033">
              <w:marLeft w:val="0"/>
              <w:marRight w:val="0"/>
              <w:marTop w:val="0"/>
              <w:marBottom w:val="0"/>
              <w:divBdr>
                <w:top w:val="none" w:sz="0" w:space="0" w:color="auto"/>
                <w:left w:val="none" w:sz="0" w:space="0" w:color="auto"/>
                <w:bottom w:val="none" w:sz="0" w:space="0" w:color="auto"/>
                <w:right w:val="none" w:sz="0" w:space="0" w:color="auto"/>
              </w:divBdr>
            </w:div>
          </w:divsChild>
        </w:div>
        <w:div w:id="121652877">
          <w:marLeft w:val="0"/>
          <w:marRight w:val="0"/>
          <w:marTop w:val="0"/>
          <w:marBottom w:val="0"/>
          <w:divBdr>
            <w:top w:val="none" w:sz="0" w:space="0" w:color="auto"/>
            <w:left w:val="none" w:sz="0" w:space="0" w:color="auto"/>
            <w:bottom w:val="none" w:sz="0" w:space="0" w:color="auto"/>
            <w:right w:val="none" w:sz="0" w:space="0" w:color="auto"/>
          </w:divBdr>
          <w:divsChild>
            <w:div w:id="525560418">
              <w:marLeft w:val="0"/>
              <w:marRight w:val="0"/>
              <w:marTop w:val="0"/>
              <w:marBottom w:val="0"/>
              <w:divBdr>
                <w:top w:val="none" w:sz="0" w:space="0" w:color="auto"/>
                <w:left w:val="none" w:sz="0" w:space="0" w:color="auto"/>
                <w:bottom w:val="none" w:sz="0" w:space="0" w:color="auto"/>
                <w:right w:val="none" w:sz="0" w:space="0" w:color="auto"/>
              </w:divBdr>
            </w:div>
            <w:div w:id="1369404941">
              <w:marLeft w:val="0"/>
              <w:marRight w:val="0"/>
              <w:marTop w:val="0"/>
              <w:marBottom w:val="0"/>
              <w:divBdr>
                <w:top w:val="none" w:sz="0" w:space="0" w:color="auto"/>
                <w:left w:val="none" w:sz="0" w:space="0" w:color="auto"/>
                <w:bottom w:val="none" w:sz="0" w:space="0" w:color="auto"/>
                <w:right w:val="none" w:sz="0" w:space="0" w:color="auto"/>
              </w:divBdr>
            </w:div>
          </w:divsChild>
        </w:div>
        <w:div w:id="1827015906">
          <w:marLeft w:val="0"/>
          <w:marRight w:val="0"/>
          <w:marTop w:val="0"/>
          <w:marBottom w:val="0"/>
          <w:divBdr>
            <w:top w:val="none" w:sz="0" w:space="0" w:color="auto"/>
            <w:left w:val="none" w:sz="0" w:space="0" w:color="auto"/>
            <w:bottom w:val="none" w:sz="0" w:space="0" w:color="auto"/>
            <w:right w:val="none" w:sz="0" w:space="0" w:color="auto"/>
          </w:divBdr>
          <w:divsChild>
            <w:div w:id="738819781">
              <w:marLeft w:val="0"/>
              <w:marRight w:val="0"/>
              <w:marTop w:val="0"/>
              <w:marBottom w:val="0"/>
              <w:divBdr>
                <w:top w:val="none" w:sz="0" w:space="0" w:color="auto"/>
                <w:left w:val="none" w:sz="0" w:space="0" w:color="auto"/>
                <w:bottom w:val="none" w:sz="0" w:space="0" w:color="auto"/>
                <w:right w:val="none" w:sz="0" w:space="0" w:color="auto"/>
              </w:divBdr>
            </w:div>
          </w:divsChild>
        </w:div>
        <w:div w:id="1794057419">
          <w:marLeft w:val="0"/>
          <w:marRight w:val="0"/>
          <w:marTop w:val="0"/>
          <w:marBottom w:val="0"/>
          <w:divBdr>
            <w:top w:val="none" w:sz="0" w:space="0" w:color="auto"/>
            <w:left w:val="none" w:sz="0" w:space="0" w:color="auto"/>
            <w:bottom w:val="none" w:sz="0" w:space="0" w:color="auto"/>
            <w:right w:val="none" w:sz="0" w:space="0" w:color="auto"/>
          </w:divBdr>
          <w:divsChild>
            <w:div w:id="1290549465">
              <w:marLeft w:val="0"/>
              <w:marRight w:val="0"/>
              <w:marTop w:val="0"/>
              <w:marBottom w:val="0"/>
              <w:divBdr>
                <w:top w:val="none" w:sz="0" w:space="0" w:color="auto"/>
                <w:left w:val="none" w:sz="0" w:space="0" w:color="auto"/>
                <w:bottom w:val="none" w:sz="0" w:space="0" w:color="auto"/>
                <w:right w:val="none" w:sz="0" w:space="0" w:color="auto"/>
              </w:divBdr>
            </w:div>
          </w:divsChild>
        </w:div>
        <w:div w:id="1414931375">
          <w:marLeft w:val="0"/>
          <w:marRight w:val="0"/>
          <w:marTop w:val="0"/>
          <w:marBottom w:val="0"/>
          <w:divBdr>
            <w:top w:val="none" w:sz="0" w:space="0" w:color="auto"/>
            <w:left w:val="none" w:sz="0" w:space="0" w:color="auto"/>
            <w:bottom w:val="none" w:sz="0" w:space="0" w:color="auto"/>
            <w:right w:val="none" w:sz="0" w:space="0" w:color="auto"/>
          </w:divBdr>
          <w:divsChild>
            <w:div w:id="170611660">
              <w:marLeft w:val="0"/>
              <w:marRight w:val="0"/>
              <w:marTop w:val="0"/>
              <w:marBottom w:val="0"/>
              <w:divBdr>
                <w:top w:val="none" w:sz="0" w:space="0" w:color="auto"/>
                <w:left w:val="none" w:sz="0" w:space="0" w:color="auto"/>
                <w:bottom w:val="none" w:sz="0" w:space="0" w:color="auto"/>
                <w:right w:val="none" w:sz="0" w:space="0" w:color="auto"/>
              </w:divBdr>
            </w:div>
          </w:divsChild>
        </w:div>
        <w:div w:id="153498920">
          <w:marLeft w:val="0"/>
          <w:marRight w:val="0"/>
          <w:marTop w:val="0"/>
          <w:marBottom w:val="0"/>
          <w:divBdr>
            <w:top w:val="none" w:sz="0" w:space="0" w:color="auto"/>
            <w:left w:val="none" w:sz="0" w:space="0" w:color="auto"/>
            <w:bottom w:val="none" w:sz="0" w:space="0" w:color="auto"/>
            <w:right w:val="none" w:sz="0" w:space="0" w:color="auto"/>
          </w:divBdr>
          <w:divsChild>
            <w:div w:id="2143495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444822">
      <w:bodyDiv w:val="1"/>
      <w:marLeft w:val="0"/>
      <w:marRight w:val="0"/>
      <w:marTop w:val="0"/>
      <w:marBottom w:val="0"/>
      <w:divBdr>
        <w:top w:val="none" w:sz="0" w:space="0" w:color="auto"/>
        <w:left w:val="none" w:sz="0" w:space="0" w:color="auto"/>
        <w:bottom w:val="none" w:sz="0" w:space="0" w:color="auto"/>
        <w:right w:val="none" w:sz="0" w:space="0" w:color="auto"/>
      </w:divBdr>
      <w:divsChild>
        <w:div w:id="377124220">
          <w:marLeft w:val="0"/>
          <w:marRight w:val="0"/>
          <w:marTop w:val="0"/>
          <w:marBottom w:val="0"/>
          <w:divBdr>
            <w:top w:val="none" w:sz="0" w:space="0" w:color="auto"/>
            <w:left w:val="none" w:sz="0" w:space="0" w:color="auto"/>
            <w:bottom w:val="none" w:sz="0" w:space="0" w:color="auto"/>
            <w:right w:val="none" w:sz="0" w:space="0" w:color="auto"/>
          </w:divBdr>
        </w:div>
        <w:div w:id="1246719002">
          <w:marLeft w:val="0"/>
          <w:marRight w:val="0"/>
          <w:marTop w:val="0"/>
          <w:marBottom w:val="0"/>
          <w:divBdr>
            <w:top w:val="none" w:sz="0" w:space="0" w:color="auto"/>
            <w:left w:val="none" w:sz="0" w:space="0" w:color="auto"/>
            <w:bottom w:val="none" w:sz="0" w:space="0" w:color="auto"/>
            <w:right w:val="none" w:sz="0" w:space="0" w:color="auto"/>
          </w:divBdr>
        </w:div>
        <w:div w:id="1079331624">
          <w:marLeft w:val="0"/>
          <w:marRight w:val="0"/>
          <w:marTop w:val="0"/>
          <w:marBottom w:val="0"/>
          <w:divBdr>
            <w:top w:val="none" w:sz="0" w:space="0" w:color="auto"/>
            <w:left w:val="none" w:sz="0" w:space="0" w:color="auto"/>
            <w:bottom w:val="none" w:sz="0" w:space="0" w:color="auto"/>
            <w:right w:val="none" w:sz="0" w:space="0" w:color="auto"/>
          </w:divBdr>
        </w:div>
        <w:div w:id="248199253">
          <w:marLeft w:val="0"/>
          <w:marRight w:val="0"/>
          <w:marTop w:val="0"/>
          <w:marBottom w:val="0"/>
          <w:divBdr>
            <w:top w:val="none" w:sz="0" w:space="0" w:color="auto"/>
            <w:left w:val="none" w:sz="0" w:space="0" w:color="auto"/>
            <w:bottom w:val="none" w:sz="0" w:space="0" w:color="auto"/>
            <w:right w:val="none" w:sz="0" w:space="0" w:color="auto"/>
          </w:divBdr>
        </w:div>
        <w:div w:id="1021860582">
          <w:marLeft w:val="0"/>
          <w:marRight w:val="0"/>
          <w:marTop w:val="0"/>
          <w:marBottom w:val="0"/>
          <w:divBdr>
            <w:top w:val="none" w:sz="0" w:space="0" w:color="auto"/>
            <w:left w:val="none" w:sz="0" w:space="0" w:color="auto"/>
            <w:bottom w:val="none" w:sz="0" w:space="0" w:color="auto"/>
            <w:right w:val="none" w:sz="0" w:space="0" w:color="auto"/>
          </w:divBdr>
        </w:div>
        <w:div w:id="1705515300">
          <w:marLeft w:val="0"/>
          <w:marRight w:val="0"/>
          <w:marTop w:val="0"/>
          <w:marBottom w:val="0"/>
          <w:divBdr>
            <w:top w:val="none" w:sz="0" w:space="0" w:color="auto"/>
            <w:left w:val="none" w:sz="0" w:space="0" w:color="auto"/>
            <w:bottom w:val="none" w:sz="0" w:space="0" w:color="auto"/>
            <w:right w:val="none" w:sz="0" w:space="0" w:color="auto"/>
          </w:divBdr>
        </w:div>
        <w:div w:id="1907641722">
          <w:marLeft w:val="0"/>
          <w:marRight w:val="0"/>
          <w:marTop w:val="0"/>
          <w:marBottom w:val="0"/>
          <w:divBdr>
            <w:top w:val="none" w:sz="0" w:space="0" w:color="auto"/>
            <w:left w:val="none" w:sz="0" w:space="0" w:color="auto"/>
            <w:bottom w:val="none" w:sz="0" w:space="0" w:color="auto"/>
            <w:right w:val="none" w:sz="0" w:space="0" w:color="auto"/>
          </w:divBdr>
        </w:div>
        <w:div w:id="1348288048">
          <w:marLeft w:val="0"/>
          <w:marRight w:val="0"/>
          <w:marTop w:val="0"/>
          <w:marBottom w:val="0"/>
          <w:divBdr>
            <w:top w:val="none" w:sz="0" w:space="0" w:color="auto"/>
            <w:left w:val="none" w:sz="0" w:space="0" w:color="auto"/>
            <w:bottom w:val="none" w:sz="0" w:space="0" w:color="auto"/>
            <w:right w:val="none" w:sz="0" w:space="0" w:color="auto"/>
          </w:divBdr>
        </w:div>
      </w:divsChild>
    </w:div>
    <w:div w:id="1585257964">
      <w:bodyDiv w:val="1"/>
      <w:marLeft w:val="0"/>
      <w:marRight w:val="0"/>
      <w:marTop w:val="0"/>
      <w:marBottom w:val="0"/>
      <w:divBdr>
        <w:top w:val="none" w:sz="0" w:space="0" w:color="auto"/>
        <w:left w:val="none" w:sz="0" w:space="0" w:color="auto"/>
        <w:bottom w:val="none" w:sz="0" w:space="0" w:color="auto"/>
        <w:right w:val="none" w:sz="0" w:space="0" w:color="auto"/>
      </w:divBdr>
      <w:divsChild>
        <w:div w:id="75563691">
          <w:marLeft w:val="547"/>
          <w:marRight w:val="0"/>
          <w:marTop w:val="0"/>
          <w:marBottom w:val="0"/>
          <w:divBdr>
            <w:top w:val="none" w:sz="0" w:space="0" w:color="auto"/>
            <w:left w:val="none" w:sz="0" w:space="0" w:color="auto"/>
            <w:bottom w:val="none" w:sz="0" w:space="0" w:color="auto"/>
            <w:right w:val="none" w:sz="0" w:space="0" w:color="auto"/>
          </w:divBdr>
        </w:div>
      </w:divsChild>
    </w:div>
    <w:div w:id="1587575024">
      <w:bodyDiv w:val="1"/>
      <w:marLeft w:val="0"/>
      <w:marRight w:val="0"/>
      <w:marTop w:val="0"/>
      <w:marBottom w:val="0"/>
      <w:divBdr>
        <w:top w:val="none" w:sz="0" w:space="0" w:color="auto"/>
        <w:left w:val="none" w:sz="0" w:space="0" w:color="auto"/>
        <w:bottom w:val="none" w:sz="0" w:space="0" w:color="auto"/>
        <w:right w:val="none" w:sz="0" w:space="0" w:color="auto"/>
      </w:divBdr>
      <w:divsChild>
        <w:div w:id="1417022391">
          <w:marLeft w:val="0"/>
          <w:marRight w:val="0"/>
          <w:marTop w:val="0"/>
          <w:marBottom w:val="0"/>
          <w:divBdr>
            <w:top w:val="none" w:sz="0" w:space="0" w:color="auto"/>
            <w:left w:val="none" w:sz="0" w:space="0" w:color="auto"/>
            <w:bottom w:val="none" w:sz="0" w:space="0" w:color="auto"/>
            <w:right w:val="none" w:sz="0" w:space="0" w:color="auto"/>
          </w:divBdr>
          <w:divsChild>
            <w:div w:id="1118449062">
              <w:marLeft w:val="0"/>
              <w:marRight w:val="0"/>
              <w:marTop w:val="0"/>
              <w:marBottom w:val="0"/>
              <w:divBdr>
                <w:top w:val="none" w:sz="0" w:space="0" w:color="auto"/>
                <w:left w:val="none" w:sz="0" w:space="0" w:color="auto"/>
                <w:bottom w:val="none" w:sz="0" w:space="0" w:color="auto"/>
                <w:right w:val="none" w:sz="0" w:space="0" w:color="auto"/>
              </w:divBdr>
            </w:div>
            <w:div w:id="1460151618">
              <w:marLeft w:val="0"/>
              <w:marRight w:val="0"/>
              <w:marTop w:val="0"/>
              <w:marBottom w:val="0"/>
              <w:divBdr>
                <w:top w:val="none" w:sz="0" w:space="0" w:color="auto"/>
                <w:left w:val="none" w:sz="0" w:space="0" w:color="auto"/>
                <w:bottom w:val="none" w:sz="0" w:space="0" w:color="auto"/>
                <w:right w:val="none" w:sz="0" w:space="0" w:color="auto"/>
              </w:divBdr>
            </w:div>
            <w:div w:id="1034426405">
              <w:marLeft w:val="0"/>
              <w:marRight w:val="0"/>
              <w:marTop w:val="0"/>
              <w:marBottom w:val="0"/>
              <w:divBdr>
                <w:top w:val="none" w:sz="0" w:space="0" w:color="auto"/>
                <w:left w:val="none" w:sz="0" w:space="0" w:color="auto"/>
                <w:bottom w:val="none" w:sz="0" w:space="0" w:color="auto"/>
                <w:right w:val="none" w:sz="0" w:space="0" w:color="auto"/>
              </w:divBdr>
            </w:div>
          </w:divsChild>
        </w:div>
        <w:div w:id="750082747">
          <w:marLeft w:val="0"/>
          <w:marRight w:val="0"/>
          <w:marTop w:val="0"/>
          <w:marBottom w:val="0"/>
          <w:divBdr>
            <w:top w:val="none" w:sz="0" w:space="0" w:color="auto"/>
            <w:left w:val="none" w:sz="0" w:space="0" w:color="auto"/>
            <w:bottom w:val="none" w:sz="0" w:space="0" w:color="auto"/>
            <w:right w:val="none" w:sz="0" w:space="0" w:color="auto"/>
          </w:divBdr>
          <w:divsChild>
            <w:div w:id="274098009">
              <w:marLeft w:val="0"/>
              <w:marRight w:val="0"/>
              <w:marTop w:val="0"/>
              <w:marBottom w:val="0"/>
              <w:divBdr>
                <w:top w:val="none" w:sz="0" w:space="0" w:color="auto"/>
                <w:left w:val="none" w:sz="0" w:space="0" w:color="auto"/>
                <w:bottom w:val="none" w:sz="0" w:space="0" w:color="auto"/>
                <w:right w:val="none" w:sz="0" w:space="0" w:color="auto"/>
              </w:divBdr>
            </w:div>
            <w:div w:id="1325550731">
              <w:marLeft w:val="0"/>
              <w:marRight w:val="0"/>
              <w:marTop w:val="0"/>
              <w:marBottom w:val="0"/>
              <w:divBdr>
                <w:top w:val="none" w:sz="0" w:space="0" w:color="auto"/>
                <w:left w:val="none" w:sz="0" w:space="0" w:color="auto"/>
                <w:bottom w:val="none" w:sz="0" w:space="0" w:color="auto"/>
                <w:right w:val="none" w:sz="0" w:space="0" w:color="auto"/>
              </w:divBdr>
            </w:div>
            <w:div w:id="67073226">
              <w:marLeft w:val="0"/>
              <w:marRight w:val="0"/>
              <w:marTop w:val="0"/>
              <w:marBottom w:val="0"/>
              <w:divBdr>
                <w:top w:val="none" w:sz="0" w:space="0" w:color="auto"/>
                <w:left w:val="none" w:sz="0" w:space="0" w:color="auto"/>
                <w:bottom w:val="none" w:sz="0" w:space="0" w:color="auto"/>
                <w:right w:val="none" w:sz="0" w:space="0" w:color="auto"/>
              </w:divBdr>
            </w:div>
            <w:div w:id="442387985">
              <w:marLeft w:val="0"/>
              <w:marRight w:val="0"/>
              <w:marTop w:val="0"/>
              <w:marBottom w:val="0"/>
              <w:divBdr>
                <w:top w:val="none" w:sz="0" w:space="0" w:color="auto"/>
                <w:left w:val="none" w:sz="0" w:space="0" w:color="auto"/>
                <w:bottom w:val="none" w:sz="0" w:space="0" w:color="auto"/>
                <w:right w:val="none" w:sz="0" w:space="0" w:color="auto"/>
              </w:divBdr>
            </w:div>
            <w:div w:id="574246041">
              <w:marLeft w:val="0"/>
              <w:marRight w:val="0"/>
              <w:marTop w:val="0"/>
              <w:marBottom w:val="0"/>
              <w:divBdr>
                <w:top w:val="none" w:sz="0" w:space="0" w:color="auto"/>
                <w:left w:val="none" w:sz="0" w:space="0" w:color="auto"/>
                <w:bottom w:val="none" w:sz="0" w:space="0" w:color="auto"/>
                <w:right w:val="none" w:sz="0" w:space="0" w:color="auto"/>
              </w:divBdr>
            </w:div>
            <w:div w:id="763260712">
              <w:marLeft w:val="0"/>
              <w:marRight w:val="0"/>
              <w:marTop w:val="0"/>
              <w:marBottom w:val="0"/>
              <w:divBdr>
                <w:top w:val="none" w:sz="0" w:space="0" w:color="auto"/>
                <w:left w:val="none" w:sz="0" w:space="0" w:color="auto"/>
                <w:bottom w:val="none" w:sz="0" w:space="0" w:color="auto"/>
                <w:right w:val="none" w:sz="0" w:space="0" w:color="auto"/>
              </w:divBdr>
            </w:div>
            <w:div w:id="808520096">
              <w:marLeft w:val="0"/>
              <w:marRight w:val="0"/>
              <w:marTop w:val="0"/>
              <w:marBottom w:val="0"/>
              <w:divBdr>
                <w:top w:val="none" w:sz="0" w:space="0" w:color="auto"/>
                <w:left w:val="none" w:sz="0" w:space="0" w:color="auto"/>
                <w:bottom w:val="none" w:sz="0" w:space="0" w:color="auto"/>
                <w:right w:val="none" w:sz="0" w:space="0" w:color="auto"/>
              </w:divBdr>
            </w:div>
            <w:div w:id="1654604195">
              <w:marLeft w:val="0"/>
              <w:marRight w:val="0"/>
              <w:marTop w:val="0"/>
              <w:marBottom w:val="0"/>
              <w:divBdr>
                <w:top w:val="none" w:sz="0" w:space="0" w:color="auto"/>
                <w:left w:val="none" w:sz="0" w:space="0" w:color="auto"/>
                <w:bottom w:val="none" w:sz="0" w:space="0" w:color="auto"/>
                <w:right w:val="none" w:sz="0" w:space="0" w:color="auto"/>
              </w:divBdr>
            </w:div>
            <w:div w:id="476805485">
              <w:marLeft w:val="0"/>
              <w:marRight w:val="0"/>
              <w:marTop w:val="0"/>
              <w:marBottom w:val="0"/>
              <w:divBdr>
                <w:top w:val="none" w:sz="0" w:space="0" w:color="auto"/>
                <w:left w:val="none" w:sz="0" w:space="0" w:color="auto"/>
                <w:bottom w:val="none" w:sz="0" w:space="0" w:color="auto"/>
                <w:right w:val="none" w:sz="0" w:space="0" w:color="auto"/>
              </w:divBdr>
            </w:div>
            <w:div w:id="949242406">
              <w:marLeft w:val="0"/>
              <w:marRight w:val="0"/>
              <w:marTop w:val="0"/>
              <w:marBottom w:val="0"/>
              <w:divBdr>
                <w:top w:val="none" w:sz="0" w:space="0" w:color="auto"/>
                <w:left w:val="none" w:sz="0" w:space="0" w:color="auto"/>
                <w:bottom w:val="none" w:sz="0" w:space="0" w:color="auto"/>
                <w:right w:val="none" w:sz="0" w:space="0" w:color="auto"/>
              </w:divBdr>
            </w:div>
            <w:div w:id="513962758">
              <w:marLeft w:val="0"/>
              <w:marRight w:val="0"/>
              <w:marTop w:val="0"/>
              <w:marBottom w:val="0"/>
              <w:divBdr>
                <w:top w:val="none" w:sz="0" w:space="0" w:color="auto"/>
                <w:left w:val="none" w:sz="0" w:space="0" w:color="auto"/>
                <w:bottom w:val="none" w:sz="0" w:space="0" w:color="auto"/>
                <w:right w:val="none" w:sz="0" w:space="0" w:color="auto"/>
              </w:divBdr>
            </w:div>
            <w:div w:id="1634096514">
              <w:marLeft w:val="0"/>
              <w:marRight w:val="0"/>
              <w:marTop w:val="0"/>
              <w:marBottom w:val="0"/>
              <w:divBdr>
                <w:top w:val="none" w:sz="0" w:space="0" w:color="auto"/>
                <w:left w:val="none" w:sz="0" w:space="0" w:color="auto"/>
                <w:bottom w:val="none" w:sz="0" w:space="0" w:color="auto"/>
                <w:right w:val="none" w:sz="0" w:space="0" w:color="auto"/>
              </w:divBdr>
            </w:div>
            <w:div w:id="1734348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7883235">
      <w:bodyDiv w:val="1"/>
      <w:marLeft w:val="0"/>
      <w:marRight w:val="0"/>
      <w:marTop w:val="0"/>
      <w:marBottom w:val="0"/>
      <w:divBdr>
        <w:top w:val="none" w:sz="0" w:space="0" w:color="auto"/>
        <w:left w:val="none" w:sz="0" w:space="0" w:color="auto"/>
        <w:bottom w:val="none" w:sz="0" w:space="0" w:color="auto"/>
        <w:right w:val="none" w:sz="0" w:space="0" w:color="auto"/>
      </w:divBdr>
      <w:divsChild>
        <w:div w:id="1273434340">
          <w:marLeft w:val="0"/>
          <w:marRight w:val="0"/>
          <w:marTop w:val="0"/>
          <w:marBottom w:val="0"/>
          <w:divBdr>
            <w:top w:val="none" w:sz="0" w:space="0" w:color="auto"/>
            <w:left w:val="none" w:sz="0" w:space="0" w:color="auto"/>
            <w:bottom w:val="none" w:sz="0" w:space="0" w:color="auto"/>
            <w:right w:val="none" w:sz="0" w:space="0" w:color="auto"/>
          </w:divBdr>
          <w:divsChild>
            <w:div w:id="1611160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3438129">
      <w:bodyDiv w:val="1"/>
      <w:marLeft w:val="0"/>
      <w:marRight w:val="0"/>
      <w:marTop w:val="0"/>
      <w:marBottom w:val="0"/>
      <w:divBdr>
        <w:top w:val="none" w:sz="0" w:space="0" w:color="auto"/>
        <w:left w:val="none" w:sz="0" w:space="0" w:color="auto"/>
        <w:bottom w:val="none" w:sz="0" w:space="0" w:color="auto"/>
        <w:right w:val="none" w:sz="0" w:space="0" w:color="auto"/>
      </w:divBdr>
      <w:divsChild>
        <w:div w:id="139350432">
          <w:marLeft w:val="0"/>
          <w:marRight w:val="0"/>
          <w:marTop w:val="0"/>
          <w:marBottom w:val="0"/>
          <w:divBdr>
            <w:top w:val="none" w:sz="0" w:space="0" w:color="auto"/>
            <w:left w:val="none" w:sz="0" w:space="0" w:color="auto"/>
            <w:bottom w:val="none" w:sz="0" w:space="0" w:color="auto"/>
            <w:right w:val="none" w:sz="0" w:space="0" w:color="auto"/>
          </w:divBdr>
        </w:div>
        <w:div w:id="266036992">
          <w:marLeft w:val="0"/>
          <w:marRight w:val="0"/>
          <w:marTop w:val="0"/>
          <w:marBottom w:val="0"/>
          <w:divBdr>
            <w:top w:val="none" w:sz="0" w:space="0" w:color="auto"/>
            <w:left w:val="none" w:sz="0" w:space="0" w:color="auto"/>
            <w:bottom w:val="none" w:sz="0" w:space="0" w:color="auto"/>
            <w:right w:val="none" w:sz="0" w:space="0" w:color="auto"/>
          </w:divBdr>
        </w:div>
        <w:div w:id="162477583">
          <w:marLeft w:val="0"/>
          <w:marRight w:val="0"/>
          <w:marTop w:val="0"/>
          <w:marBottom w:val="0"/>
          <w:divBdr>
            <w:top w:val="none" w:sz="0" w:space="0" w:color="auto"/>
            <w:left w:val="none" w:sz="0" w:space="0" w:color="auto"/>
            <w:bottom w:val="none" w:sz="0" w:space="0" w:color="auto"/>
            <w:right w:val="none" w:sz="0" w:space="0" w:color="auto"/>
          </w:divBdr>
        </w:div>
        <w:div w:id="2123259925">
          <w:marLeft w:val="0"/>
          <w:marRight w:val="0"/>
          <w:marTop w:val="0"/>
          <w:marBottom w:val="0"/>
          <w:divBdr>
            <w:top w:val="none" w:sz="0" w:space="0" w:color="auto"/>
            <w:left w:val="none" w:sz="0" w:space="0" w:color="auto"/>
            <w:bottom w:val="none" w:sz="0" w:space="0" w:color="auto"/>
            <w:right w:val="none" w:sz="0" w:space="0" w:color="auto"/>
          </w:divBdr>
        </w:div>
        <w:div w:id="918639578">
          <w:marLeft w:val="0"/>
          <w:marRight w:val="0"/>
          <w:marTop w:val="0"/>
          <w:marBottom w:val="0"/>
          <w:divBdr>
            <w:top w:val="none" w:sz="0" w:space="0" w:color="auto"/>
            <w:left w:val="none" w:sz="0" w:space="0" w:color="auto"/>
            <w:bottom w:val="none" w:sz="0" w:space="0" w:color="auto"/>
            <w:right w:val="none" w:sz="0" w:space="0" w:color="auto"/>
          </w:divBdr>
        </w:div>
        <w:div w:id="2098407161">
          <w:marLeft w:val="0"/>
          <w:marRight w:val="0"/>
          <w:marTop w:val="0"/>
          <w:marBottom w:val="0"/>
          <w:divBdr>
            <w:top w:val="none" w:sz="0" w:space="0" w:color="auto"/>
            <w:left w:val="none" w:sz="0" w:space="0" w:color="auto"/>
            <w:bottom w:val="none" w:sz="0" w:space="0" w:color="auto"/>
            <w:right w:val="none" w:sz="0" w:space="0" w:color="auto"/>
          </w:divBdr>
        </w:div>
        <w:div w:id="835847353">
          <w:marLeft w:val="0"/>
          <w:marRight w:val="0"/>
          <w:marTop w:val="0"/>
          <w:marBottom w:val="0"/>
          <w:divBdr>
            <w:top w:val="none" w:sz="0" w:space="0" w:color="auto"/>
            <w:left w:val="none" w:sz="0" w:space="0" w:color="auto"/>
            <w:bottom w:val="none" w:sz="0" w:space="0" w:color="auto"/>
            <w:right w:val="none" w:sz="0" w:space="0" w:color="auto"/>
          </w:divBdr>
        </w:div>
        <w:div w:id="1041589355">
          <w:marLeft w:val="0"/>
          <w:marRight w:val="0"/>
          <w:marTop w:val="0"/>
          <w:marBottom w:val="0"/>
          <w:divBdr>
            <w:top w:val="none" w:sz="0" w:space="0" w:color="auto"/>
            <w:left w:val="none" w:sz="0" w:space="0" w:color="auto"/>
            <w:bottom w:val="none" w:sz="0" w:space="0" w:color="auto"/>
            <w:right w:val="none" w:sz="0" w:space="0" w:color="auto"/>
          </w:divBdr>
        </w:div>
        <w:div w:id="20669753">
          <w:marLeft w:val="0"/>
          <w:marRight w:val="0"/>
          <w:marTop w:val="0"/>
          <w:marBottom w:val="0"/>
          <w:divBdr>
            <w:top w:val="none" w:sz="0" w:space="0" w:color="auto"/>
            <w:left w:val="none" w:sz="0" w:space="0" w:color="auto"/>
            <w:bottom w:val="none" w:sz="0" w:space="0" w:color="auto"/>
            <w:right w:val="none" w:sz="0" w:space="0" w:color="auto"/>
          </w:divBdr>
        </w:div>
        <w:div w:id="1512142232">
          <w:marLeft w:val="0"/>
          <w:marRight w:val="0"/>
          <w:marTop w:val="0"/>
          <w:marBottom w:val="0"/>
          <w:divBdr>
            <w:top w:val="none" w:sz="0" w:space="0" w:color="auto"/>
            <w:left w:val="none" w:sz="0" w:space="0" w:color="auto"/>
            <w:bottom w:val="none" w:sz="0" w:space="0" w:color="auto"/>
            <w:right w:val="none" w:sz="0" w:space="0" w:color="auto"/>
          </w:divBdr>
        </w:div>
      </w:divsChild>
    </w:div>
    <w:div w:id="1650329868">
      <w:bodyDiv w:val="1"/>
      <w:marLeft w:val="0"/>
      <w:marRight w:val="0"/>
      <w:marTop w:val="0"/>
      <w:marBottom w:val="0"/>
      <w:divBdr>
        <w:top w:val="none" w:sz="0" w:space="0" w:color="auto"/>
        <w:left w:val="none" w:sz="0" w:space="0" w:color="auto"/>
        <w:bottom w:val="none" w:sz="0" w:space="0" w:color="auto"/>
        <w:right w:val="none" w:sz="0" w:space="0" w:color="auto"/>
      </w:divBdr>
      <w:divsChild>
        <w:div w:id="124201569">
          <w:marLeft w:val="547"/>
          <w:marRight w:val="0"/>
          <w:marTop w:val="0"/>
          <w:marBottom w:val="0"/>
          <w:divBdr>
            <w:top w:val="none" w:sz="0" w:space="0" w:color="auto"/>
            <w:left w:val="none" w:sz="0" w:space="0" w:color="auto"/>
            <w:bottom w:val="none" w:sz="0" w:space="0" w:color="auto"/>
            <w:right w:val="none" w:sz="0" w:space="0" w:color="auto"/>
          </w:divBdr>
        </w:div>
        <w:div w:id="1999994212">
          <w:marLeft w:val="547"/>
          <w:marRight w:val="0"/>
          <w:marTop w:val="0"/>
          <w:marBottom w:val="0"/>
          <w:divBdr>
            <w:top w:val="none" w:sz="0" w:space="0" w:color="auto"/>
            <w:left w:val="none" w:sz="0" w:space="0" w:color="auto"/>
            <w:bottom w:val="none" w:sz="0" w:space="0" w:color="auto"/>
            <w:right w:val="none" w:sz="0" w:space="0" w:color="auto"/>
          </w:divBdr>
        </w:div>
        <w:div w:id="318119897">
          <w:marLeft w:val="547"/>
          <w:marRight w:val="0"/>
          <w:marTop w:val="0"/>
          <w:marBottom w:val="0"/>
          <w:divBdr>
            <w:top w:val="none" w:sz="0" w:space="0" w:color="auto"/>
            <w:left w:val="none" w:sz="0" w:space="0" w:color="auto"/>
            <w:bottom w:val="none" w:sz="0" w:space="0" w:color="auto"/>
            <w:right w:val="none" w:sz="0" w:space="0" w:color="auto"/>
          </w:divBdr>
        </w:div>
      </w:divsChild>
    </w:div>
    <w:div w:id="1807577189">
      <w:bodyDiv w:val="1"/>
      <w:marLeft w:val="0"/>
      <w:marRight w:val="0"/>
      <w:marTop w:val="0"/>
      <w:marBottom w:val="0"/>
      <w:divBdr>
        <w:top w:val="none" w:sz="0" w:space="0" w:color="auto"/>
        <w:left w:val="none" w:sz="0" w:space="0" w:color="auto"/>
        <w:bottom w:val="none" w:sz="0" w:space="0" w:color="auto"/>
        <w:right w:val="none" w:sz="0" w:space="0" w:color="auto"/>
      </w:divBdr>
      <w:divsChild>
        <w:div w:id="1225681831">
          <w:marLeft w:val="0"/>
          <w:marRight w:val="0"/>
          <w:marTop w:val="0"/>
          <w:marBottom w:val="0"/>
          <w:divBdr>
            <w:top w:val="none" w:sz="0" w:space="0" w:color="auto"/>
            <w:left w:val="none" w:sz="0" w:space="0" w:color="auto"/>
            <w:bottom w:val="none" w:sz="0" w:space="0" w:color="auto"/>
            <w:right w:val="none" w:sz="0" w:space="0" w:color="auto"/>
          </w:divBdr>
          <w:divsChild>
            <w:div w:id="1140996282">
              <w:marLeft w:val="0"/>
              <w:marRight w:val="0"/>
              <w:marTop w:val="0"/>
              <w:marBottom w:val="0"/>
              <w:divBdr>
                <w:top w:val="none" w:sz="0" w:space="0" w:color="auto"/>
                <w:left w:val="none" w:sz="0" w:space="0" w:color="auto"/>
                <w:bottom w:val="none" w:sz="0" w:space="0" w:color="auto"/>
                <w:right w:val="none" w:sz="0" w:space="0" w:color="auto"/>
              </w:divBdr>
            </w:div>
          </w:divsChild>
        </w:div>
        <w:div w:id="1435516094">
          <w:marLeft w:val="0"/>
          <w:marRight w:val="0"/>
          <w:marTop w:val="0"/>
          <w:marBottom w:val="0"/>
          <w:divBdr>
            <w:top w:val="none" w:sz="0" w:space="0" w:color="auto"/>
            <w:left w:val="none" w:sz="0" w:space="0" w:color="auto"/>
            <w:bottom w:val="none" w:sz="0" w:space="0" w:color="auto"/>
            <w:right w:val="none" w:sz="0" w:space="0" w:color="auto"/>
          </w:divBdr>
        </w:div>
      </w:divsChild>
    </w:div>
    <w:div w:id="1922138069">
      <w:bodyDiv w:val="1"/>
      <w:marLeft w:val="0"/>
      <w:marRight w:val="0"/>
      <w:marTop w:val="0"/>
      <w:marBottom w:val="0"/>
      <w:divBdr>
        <w:top w:val="none" w:sz="0" w:space="0" w:color="auto"/>
        <w:left w:val="none" w:sz="0" w:space="0" w:color="auto"/>
        <w:bottom w:val="none" w:sz="0" w:space="0" w:color="auto"/>
        <w:right w:val="none" w:sz="0" w:space="0" w:color="auto"/>
      </w:divBdr>
      <w:divsChild>
        <w:div w:id="283075416">
          <w:marLeft w:val="0"/>
          <w:marRight w:val="0"/>
          <w:marTop w:val="0"/>
          <w:marBottom w:val="0"/>
          <w:divBdr>
            <w:top w:val="none" w:sz="0" w:space="0" w:color="auto"/>
            <w:left w:val="none" w:sz="0" w:space="0" w:color="auto"/>
            <w:bottom w:val="none" w:sz="0" w:space="0" w:color="auto"/>
            <w:right w:val="none" w:sz="0" w:space="0" w:color="auto"/>
          </w:divBdr>
          <w:divsChild>
            <w:div w:id="1519003312">
              <w:marLeft w:val="0"/>
              <w:marRight w:val="0"/>
              <w:marTop w:val="0"/>
              <w:marBottom w:val="0"/>
              <w:divBdr>
                <w:top w:val="none" w:sz="0" w:space="0" w:color="auto"/>
                <w:left w:val="none" w:sz="0" w:space="0" w:color="auto"/>
                <w:bottom w:val="none" w:sz="0" w:space="0" w:color="auto"/>
                <w:right w:val="none" w:sz="0" w:space="0" w:color="auto"/>
              </w:divBdr>
            </w:div>
            <w:div w:id="1381857109">
              <w:marLeft w:val="0"/>
              <w:marRight w:val="0"/>
              <w:marTop w:val="0"/>
              <w:marBottom w:val="0"/>
              <w:divBdr>
                <w:top w:val="none" w:sz="0" w:space="0" w:color="auto"/>
                <w:left w:val="none" w:sz="0" w:space="0" w:color="auto"/>
                <w:bottom w:val="none" w:sz="0" w:space="0" w:color="auto"/>
                <w:right w:val="none" w:sz="0" w:space="0" w:color="auto"/>
              </w:divBdr>
            </w:div>
            <w:div w:id="330790333">
              <w:marLeft w:val="0"/>
              <w:marRight w:val="0"/>
              <w:marTop w:val="0"/>
              <w:marBottom w:val="0"/>
              <w:divBdr>
                <w:top w:val="none" w:sz="0" w:space="0" w:color="auto"/>
                <w:left w:val="none" w:sz="0" w:space="0" w:color="auto"/>
                <w:bottom w:val="none" w:sz="0" w:space="0" w:color="auto"/>
                <w:right w:val="none" w:sz="0" w:space="0" w:color="auto"/>
              </w:divBdr>
            </w:div>
          </w:divsChild>
        </w:div>
        <w:div w:id="316962767">
          <w:marLeft w:val="0"/>
          <w:marRight w:val="0"/>
          <w:marTop w:val="0"/>
          <w:marBottom w:val="0"/>
          <w:divBdr>
            <w:top w:val="none" w:sz="0" w:space="0" w:color="auto"/>
            <w:left w:val="none" w:sz="0" w:space="0" w:color="auto"/>
            <w:bottom w:val="none" w:sz="0" w:space="0" w:color="auto"/>
            <w:right w:val="none" w:sz="0" w:space="0" w:color="auto"/>
          </w:divBdr>
          <w:divsChild>
            <w:div w:id="1411153383">
              <w:marLeft w:val="0"/>
              <w:marRight w:val="0"/>
              <w:marTop w:val="0"/>
              <w:marBottom w:val="0"/>
              <w:divBdr>
                <w:top w:val="none" w:sz="0" w:space="0" w:color="auto"/>
                <w:left w:val="none" w:sz="0" w:space="0" w:color="auto"/>
                <w:bottom w:val="none" w:sz="0" w:space="0" w:color="auto"/>
                <w:right w:val="none" w:sz="0" w:space="0" w:color="auto"/>
              </w:divBdr>
            </w:div>
            <w:div w:id="531116187">
              <w:marLeft w:val="0"/>
              <w:marRight w:val="0"/>
              <w:marTop w:val="0"/>
              <w:marBottom w:val="0"/>
              <w:divBdr>
                <w:top w:val="none" w:sz="0" w:space="0" w:color="auto"/>
                <w:left w:val="none" w:sz="0" w:space="0" w:color="auto"/>
                <w:bottom w:val="none" w:sz="0" w:space="0" w:color="auto"/>
                <w:right w:val="none" w:sz="0" w:space="0" w:color="auto"/>
              </w:divBdr>
            </w:div>
            <w:div w:id="943919654">
              <w:marLeft w:val="0"/>
              <w:marRight w:val="0"/>
              <w:marTop w:val="0"/>
              <w:marBottom w:val="0"/>
              <w:divBdr>
                <w:top w:val="none" w:sz="0" w:space="0" w:color="auto"/>
                <w:left w:val="none" w:sz="0" w:space="0" w:color="auto"/>
                <w:bottom w:val="none" w:sz="0" w:space="0" w:color="auto"/>
                <w:right w:val="none" w:sz="0" w:space="0" w:color="auto"/>
              </w:divBdr>
            </w:div>
          </w:divsChild>
        </w:div>
        <w:div w:id="1538354395">
          <w:marLeft w:val="0"/>
          <w:marRight w:val="0"/>
          <w:marTop w:val="0"/>
          <w:marBottom w:val="0"/>
          <w:divBdr>
            <w:top w:val="none" w:sz="0" w:space="0" w:color="auto"/>
            <w:left w:val="none" w:sz="0" w:space="0" w:color="auto"/>
            <w:bottom w:val="none" w:sz="0" w:space="0" w:color="auto"/>
            <w:right w:val="none" w:sz="0" w:space="0" w:color="auto"/>
          </w:divBdr>
          <w:divsChild>
            <w:div w:id="2078551842">
              <w:marLeft w:val="0"/>
              <w:marRight w:val="0"/>
              <w:marTop w:val="0"/>
              <w:marBottom w:val="0"/>
              <w:divBdr>
                <w:top w:val="none" w:sz="0" w:space="0" w:color="auto"/>
                <w:left w:val="none" w:sz="0" w:space="0" w:color="auto"/>
                <w:bottom w:val="none" w:sz="0" w:space="0" w:color="auto"/>
                <w:right w:val="none" w:sz="0" w:space="0" w:color="auto"/>
              </w:divBdr>
            </w:div>
            <w:div w:id="1018435172">
              <w:marLeft w:val="0"/>
              <w:marRight w:val="0"/>
              <w:marTop w:val="0"/>
              <w:marBottom w:val="0"/>
              <w:divBdr>
                <w:top w:val="none" w:sz="0" w:space="0" w:color="auto"/>
                <w:left w:val="none" w:sz="0" w:space="0" w:color="auto"/>
                <w:bottom w:val="none" w:sz="0" w:space="0" w:color="auto"/>
                <w:right w:val="none" w:sz="0" w:space="0" w:color="auto"/>
              </w:divBdr>
            </w:div>
          </w:divsChild>
        </w:div>
        <w:div w:id="2115202373">
          <w:marLeft w:val="0"/>
          <w:marRight w:val="0"/>
          <w:marTop w:val="0"/>
          <w:marBottom w:val="0"/>
          <w:divBdr>
            <w:top w:val="none" w:sz="0" w:space="0" w:color="auto"/>
            <w:left w:val="none" w:sz="0" w:space="0" w:color="auto"/>
            <w:bottom w:val="none" w:sz="0" w:space="0" w:color="auto"/>
            <w:right w:val="none" w:sz="0" w:space="0" w:color="auto"/>
          </w:divBdr>
          <w:divsChild>
            <w:div w:id="967972289">
              <w:marLeft w:val="0"/>
              <w:marRight w:val="0"/>
              <w:marTop w:val="0"/>
              <w:marBottom w:val="0"/>
              <w:divBdr>
                <w:top w:val="none" w:sz="0" w:space="0" w:color="auto"/>
                <w:left w:val="none" w:sz="0" w:space="0" w:color="auto"/>
                <w:bottom w:val="none" w:sz="0" w:space="0" w:color="auto"/>
                <w:right w:val="none" w:sz="0" w:space="0" w:color="auto"/>
              </w:divBdr>
            </w:div>
            <w:div w:id="385103504">
              <w:marLeft w:val="0"/>
              <w:marRight w:val="0"/>
              <w:marTop w:val="0"/>
              <w:marBottom w:val="0"/>
              <w:divBdr>
                <w:top w:val="none" w:sz="0" w:space="0" w:color="auto"/>
                <w:left w:val="none" w:sz="0" w:space="0" w:color="auto"/>
                <w:bottom w:val="none" w:sz="0" w:space="0" w:color="auto"/>
                <w:right w:val="none" w:sz="0" w:space="0" w:color="auto"/>
              </w:divBdr>
            </w:div>
          </w:divsChild>
        </w:div>
        <w:div w:id="1019235219">
          <w:marLeft w:val="0"/>
          <w:marRight w:val="0"/>
          <w:marTop w:val="0"/>
          <w:marBottom w:val="0"/>
          <w:divBdr>
            <w:top w:val="none" w:sz="0" w:space="0" w:color="auto"/>
            <w:left w:val="none" w:sz="0" w:space="0" w:color="auto"/>
            <w:bottom w:val="none" w:sz="0" w:space="0" w:color="auto"/>
            <w:right w:val="none" w:sz="0" w:space="0" w:color="auto"/>
          </w:divBdr>
          <w:divsChild>
            <w:div w:id="516389413">
              <w:marLeft w:val="0"/>
              <w:marRight w:val="0"/>
              <w:marTop w:val="0"/>
              <w:marBottom w:val="0"/>
              <w:divBdr>
                <w:top w:val="none" w:sz="0" w:space="0" w:color="auto"/>
                <w:left w:val="none" w:sz="0" w:space="0" w:color="auto"/>
                <w:bottom w:val="none" w:sz="0" w:space="0" w:color="auto"/>
                <w:right w:val="none" w:sz="0" w:space="0" w:color="auto"/>
              </w:divBdr>
            </w:div>
            <w:div w:id="71897985">
              <w:marLeft w:val="0"/>
              <w:marRight w:val="0"/>
              <w:marTop w:val="0"/>
              <w:marBottom w:val="0"/>
              <w:divBdr>
                <w:top w:val="none" w:sz="0" w:space="0" w:color="auto"/>
                <w:left w:val="none" w:sz="0" w:space="0" w:color="auto"/>
                <w:bottom w:val="none" w:sz="0" w:space="0" w:color="auto"/>
                <w:right w:val="none" w:sz="0" w:space="0" w:color="auto"/>
              </w:divBdr>
            </w:div>
            <w:div w:id="1358435206">
              <w:marLeft w:val="0"/>
              <w:marRight w:val="0"/>
              <w:marTop w:val="0"/>
              <w:marBottom w:val="0"/>
              <w:divBdr>
                <w:top w:val="none" w:sz="0" w:space="0" w:color="auto"/>
                <w:left w:val="none" w:sz="0" w:space="0" w:color="auto"/>
                <w:bottom w:val="none" w:sz="0" w:space="0" w:color="auto"/>
                <w:right w:val="none" w:sz="0" w:space="0" w:color="auto"/>
              </w:divBdr>
            </w:div>
          </w:divsChild>
        </w:div>
        <w:div w:id="570505988">
          <w:marLeft w:val="0"/>
          <w:marRight w:val="0"/>
          <w:marTop w:val="0"/>
          <w:marBottom w:val="0"/>
          <w:divBdr>
            <w:top w:val="none" w:sz="0" w:space="0" w:color="auto"/>
            <w:left w:val="none" w:sz="0" w:space="0" w:color="auto"/>
            <w:bottom w:val="none" w:sz="0" w:space="0" w:color="auto"/>
            <w:right w:val="none" w:sz="0" w:space="0" w:color="auto"/>
          </w:divBdr>
          <w:divsChild>
            <w:div w:id="1828401004">
              <w:marLeft w:val="0"/>
              <w:marRight w:val="0"/>
              <w:marTop w:val="0"/>
              <w:marBottom w:val="0"/>
              <w:divBdr>
                <w:top w:val="none" w:sz="0" w:space="0" w:color="auto"/>
                <w:left w:val="none" w:sz="0" w:space="0" w:color="auto"/>
                <w:bottom w:val="none" w:sz="0" w:space="0" w:color="auto"/>
                <w:right w:val="none" w:sz="0" w:space="0" w:color="auto"/>
              </w:divBdr>
            </w:div>
            <w:div w:id="2072071965">
              <w:marLeft w:val="0"/>
              <w:marRight w:val="0"/>
              <w:marTop w:val="0"/>
              <w:marBottom w:val="0"/>
              <w:divBdr>
                <w:top w:val="none" w:sz="0" w:space="0" w:color="auto"/>
                <w:left w:val="none" w:sz="0" w:space="0" w:color="auto"/>
                <w:bottom w:val="none" w:sz="0" w:space="0" w:color="auto"/>
                <w:right w:val="none" w:sz="0" w:space="0" w:color="auto"/>
              </w:divBdr>
            </w:div>
            <w:div w:id="1162281657">
              <w:marLeft w:val="0"/>
              <w:marRight w:val="0"/>
              <w:marTop w:val="0"/>
              <w:marBottom w:val="0"/>
              <w:divBdr>
                <w:top w:val="none" w:sz="0" w:space="0" w:color="auto"/>
                <w:left w:val="none" w:sz="0" w:space="0" w:color="auto"/>
                <w:bottom w:val="none" w:sz="0" w:space="0" w:color="auto"/>
                <w:right w:val="none" w:sz="0" w:space="0" w:color="auto"/>
              </w:divBdr>
            </w:div>
          </w:divsChild>
        </w:div>
        <w:div w:id="1570457645">
          <w:marLeft w:val="0"/>
          <w:marRight w:val="0"/>
          <w:marTop w:val="0"/>
          <w:marBottom w:val="0"/>
          <w:divBdr>
            <w:top w:val="none" w:sz="0" w:space="0" w:color="auto"/>
            <w:left w:val="none" w:sz="0" w:space="0" w:color="auto"/>
            <w:bottom w:val="none" w:sz="0" w:space="0" w:color="auto"/>
            <w:right w:val="none" w:sz="0" w:space="0" w:color="auto"/>
          </w:divBdr>
          <w:divsChild>
            <w:div w:id="798915980">
              <w:marLeft w:val="0"/>
              <w:marRight w:val="0"/>
              <w:marTop w:val="0"/>
              <w:marBottom w:val="0"/>
              <w:divBdr>
                <w:top w:val="none" w:sz="0" w:space="0" w:color="auto"/>
                <w:left w:val="none" w:sz="0" w:space="0" w:color="auto"/>
                <w:bottom w:val="none" w:sz="0" w:space="0" w:color="auto"/>
                <w:right w:val="none" w:sz="0" w:space="0" w:color="auto"/>
              </w:divBdr>
            </w:div>
            <w:div w:id="1078795592">
              <w:marLeft w:val="0"/>
              <w:marRight w:val="0"/>
              <w:marTop w:val="0"/>
              <w:marBottom w:val="0"/>
              <w:divBdr>
                <w:top w:val="none" w:sz="0" w:space="0" w:color="auto"/>
                <w:left w:val="none" w:sz="0" w:space="0" w:color="auto"/>
                <w:bottom w:val="none" w:sz="0" w:space="0" w:color="auto"/>
                <w:right w:val="none" w:sz="0" w:space="0" w:color="auto"/>
              </w:divBdr>
            </w:div>
            <w:div w:id="1752316455">
              <w:marLeft w:val="0"/>
              <w:marRight w:val="0"/>
              <w:marTop w:val="0"/>
              <w:marBottom w:val="0"/>
              <w:divBdr>
                <w:top w:val="none" w:sz="0" w:space="0" w:color="auto"/>
                <w:left w:val="none" w:sz="0" w:space="0" w:color="auto"/>
                <w:bottom w:val="none" w:sz="0" w:space="0" w:color="auto"/>
                <w:right w:val="none" w:sz="0" w:space="0" w:color="auto"/>
              </w:divBdr>
            </w:div>
          </w:divsChild>
        </w:div>
        <w:div w:id="644505828">
          <w:marLeft w:val="0"/>
          <w:marRight w:val="0"/>
          <w:marTop w:val="0"/>
          <w:marBottom w:val="0"/>
          <w:divBdr>
            <w:top w:val="none" w:sz="0" w:space="0" w:color="auto"/>
            <w:left w:val="none" w:sz="0" w:space="0" w:color="auto"/>
            <w:bottom w:val="none" w:sz="0" w:space="0" w:color="auto"/>
            <w:right w:val="none" w:sz="0" w:space="0" w:color="auto"/>
          </w:divBdr>
          <w:divsChild>
            <w:div w:id="1997757421">
              <w:marLeft w:val="0"/>
              <w:marRight w:val="0"/>
              <w:marTop w:val="0"/>
              <w:marBottom w:val="0"/>
              <w:divBdr>
                <w:top w:val="none" w:sz="0" w:space="0" w:color="auto"/>
                <w:left w:val="none" w:sz="0" w:space="0" w:color="auto"/>
                <w:bottom w:val="none" w:sz="0" w:space="0" w:color="auto"/>
                <w:right w:val="none" w:sz="0" w:space="0" w:color="auto"/>
              </w:divBdr>
            </w:div>
            <w:div w:id="1664241159">
              <w:marLeft w:val="0"/>
              <w:marRight w:val="0"/>
              <w:marTop w:val="0"/>
              <w:marBottom w:val="0"/>
              <w:divBdr>
                <w:top w:val="none" w:sz="0" w:space="0" w:color="auto"/>
                <w:left w:val="none" w:sz="0" w:space="0" w:color="auto"/>
                <w:bottom w:val="none" w:sz="0" w:space="0" w:color="auto"/>
                <w:right w:val="none" w:sz="0" w:space="0" w:color="auto"/>
              </w:divBdr>
            </w:div>
            <w:div w:id="1861703618">
              <w:marLeft w:val="0"/>
              <w:marRight w:val="0"/>
              <w:marTop w:val="0"/>
              <w:marBottom w:val="0"/>
              <w:divBdr>
                <w:top w:val="none" w:sz="0" w:space="0" w:color="auto"/>
                <w:left w:val="none" w:sz="0" w:space="0" w:color="auto"/>
                <w:bottom w:val="none" w:sz="0" w:space="0" w:color="auto"/>
                <w:right w:val="none" w:sz="0" w:space="0" w:color="auto"/>
              </w:divBdr>
            </w:div>
            <w:div w:id="863010738">
              <w:marLeft w:val="0"/>
              <w:marRight w:val="0"/>
              <w:marTop w:val="0"/>
              <w:marBottom w:val="0"/>
              <w:divBdr>
                <w:top w:val="none" w:sz="0" w:space="0" w:color="auto"/>
                <w:left w:val="none" w:sz="0" w:space="0" w:color="auto"/>
                <w:bottom w:val="none" w:sz="0" w:space="0" w:color="auto"/>
                <w:right w:val="none" w:sz="0" w:space="0" w:color="auto"/>
              </w:divBdr>
            </w:div>
            <w:div w:id="310136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647357">
      <w:bodyDiv w:val="1"/>
      <w:marLeft w:val="0"/>
      <w:marRight w:val="0"/>
      <w:marTop w:val="0"/>
      <w:marBottom w:val="0"/>
      <w:divBdr>
        <w:top w:val="none" w:sz="0" w:space="0" w:color="auto"/>
        <w:left w:val="none" w:sz="0" w:space="0" w:color="auto"/>
        <w:bottom w:val="none" w:sz="0" w:space="0" w:color="auto"/>
        <w:right w:val="none" w:sz="0" w:space="0" w:color="auto"/>
      </w:divBdr>
    </w:div>
    <w:div w:id="2003123693">
      <w:bodyDiv w:val="1"/>
      <w:marLeft w:val="0"/>
      <w:marRight w:val="0"/>
      <w:marTop w:val="0"/>
      <w:marBottom w:val="0"/>
      <w:divBdr>
        <w:top w:val="none" w:sz="0" w:space="0" w:color="auto"/>
        <w:left w:val="none" w:sz="0" w:space="0" w:color="auto"/>
        <w:bottom w:val="none" w:sz="0" w:space="0" w:color="auto"/>
        <w:right w:val="none" w:sz="0" w:space="0" w:color="auto"/>
      </w:divBdr>
      <w:divsChild>
        <w:div w:id="517039742">
          <w:marLeft w:val="0"/>
          <w:marRight w:val="0"/>
          <w:marTop w:val="0"/>
          <w:marBottom w:val="0"/>
          <w:divBdr>
            <w:top w:val="none" w:sz="0" w:space="0" w:color="auto"/>
            <w:left w:val="none" w:sz="0" w:space="0" w:color="auto"/>
            <w:bottom w:val="none" w:sz="0" w:space="0" w:color="auto"/>
            <w:right w:val="none" w:sz="0" w:space="0" w:color="auto"/>
          </w:divBdr>
        </w:div>
        <w:div w:id="1927377828">
          <w:marLeft w:val="0"/>
          <w:marRight w:val="0"/>
          <w:marTop w:val="0"/>
          <w:marBottom w:val="0"/>
          <w:divBdr>
            <w:top w:val="none" w:sz="0" w:space="0" w:color="auto"/>
            <w:left w:val="none" w:sz="0" w:space="0" w:color="auto"/>
            <w:bottom w:val="none" w:sz="0" w:space="0" w:color="auto"/>
            <w:right w:val="none" w:sz="0" w:space="0" w:color="auto"/>
          </w:divBdr>
        </w:div>
        <w:div w:id="1645037614">
          <w:marLeft w:val="0"/>
          <w:marRight w:val="0"/>
          <w:marTop w:val="0"/>
          <w:marBottom w:val="0"/>
          <w:divBdr>
            <w:top w:val="none" w:sz="0" w:space="0" w:color="auto"/>
            <w:left w:val="none" w:sz="0" w:space="0" w:color="auto"/>
            <w:bottom w:val="none" w:sz="0" w:space="0" w:color="auto"/>
            <w:right w:val="none" w:sz="0" w:space="0" w:color="auto"/>
          </w:divBdr>
        </w:div>
        <w:div w:id="1685352874">
          <w:marLeft w:val="0"/>
          <w:marRight w:val="0"/>
          <w:marTop w:val="0"/>
          <w:marBottom w:val="0"/>
          <w:divBdr>
            <w:top w:val="none" w:sz="0" w:space="0" w:color="auto"/>
            <w:left w:val="none" w:sz="0" w:space="0" w:color="auto"/>
            <w:bottom w:val="none" w:sz="0" w:space="0" w:color="auto"/>
            <w:right w:val="none" w:sz="0" w:space="0" w:color="auto"/>
          </w:divBdr>
        </w:div>
        <w:div w:id="1125537437">
          <w:marLeft w:val="0"/>
          <w:marRight w:val="0"/>
          <w:marTop w:val="0"/>
          <w:marBottom w:val="0"/>
          <w:divBdr>
            <w:top w:val="none" w:sz="0" w:space="0" w:color="auto"/>
            <w:left w:val="none" w:sz="0" w:space="0" w:color="auto"/>
            <w:bottom w:val="none" w:sz="0" w:space="0" w:color="auto"/>
            <w:right w:val="none" w:sz="0" w:space="0" w:color="auto"/>
          </w:divBdr>
        </w:div>
      </w:divsChild>
    </w:div>
    <w:div w:id="2009214563">
      <w:bodyDiv w:val="1"/>
      <w:marLeft w:val="0"/>
      <w:marRight w:val="0"/>
      <w:marTop w:val="0"/>
      <w:marBottom w:val="0"/>
      <w:divBdr>
        <w:top w:val="none" w:sz="0" w:space="0" w:color="auto"/>
        <w:left w:val="none" w:sz="0" w:space="0" w:color="auto"/>
        <w:bottom w:val="none" w:sz="0" w:space="0" w:color="auto"/>
        <w:right w:val="none" w:sz="0" w:space="0" w:color="auto"/>
      </w:divBdr>
      <w:divsChild>
        <w:div w:id="1183712545">
          <w:marLeft w:val="0"/>
          <w:marRight w:val="0"/>
          <w:marTop w:val="0"/>
          <w:marBottom w:val="0"/>
          <w:divBdr>
            <w:top w:val="none" w:sz="0" w:space="0" w:color="auto"/>
            <w:left w:val="none" w:sz="0" w:space="0" w:color="auto"/>
            <w:bottom w:val="none" w:sz="0" w:space="0" w:color="auto"/>
            <w:right w:val="none" w:sz="0" w:space="0" w:color="auto"/>
          </w:divBdr>
          <w:divsChild>
            <w:div w:id="1492595934">
              <w:marLeft w:val="0"/>
              <w:marRight w:val="0"/>
              <w:marTop w:val="0"/>
              <w:marBottom w:val="0"/>
              <w:divBdr>
                <w:top w:val="none" w:sz="0" w:space="0" w:color="auto"/>
                <w:left w:val="none" w:sz="0" w:space="0" w:color="auto"/>
                <w:bottom w:val="none" w:sz="0" w:space="0" w:color="auto"/>
                <w:right w:val="none" w:sz="0" w:space="0" w:color="auto"/>
              </w:divBdr>
            </w:div>
          </w:divsChild>
        </w:div>
        <w:div w:id="1801024819">
          <w:marLeft w:val="0"/>
          <w:marRight w:val="0"/>
          <w:marTop w:val="0"/>
          <w:marBottom w:val="0"/>
          <w:divBdr>
            <w:top w:val="none" w:sz="0" w:space="0" w:color="auto"/>
            <w:left w:val="none" w:sz="0" w:space="0" w:color="auto"/>
            <w:bottom w:val="none" w:sz="0" w:space="0" w:color="auto"/>
            <w:right w:val="none" w:sz="0" w:space="0" w:color="auto"/>
          </w:divBdr>
          <w:divsChild>
            <w:div w:id="1367607703">
              <w:marLeft w:val="0"/>
              <w:marRight w:val="0"/>
              <w:marTop w:val="0"/>
              <w:marBottom w:val="0"/>
              <w:divBdr>
                <w:top w:val="none" w:sz="0" w:space="0" w:color="auto"/>
                <w:left w:val="none" w:sz="0" w:space="0" w:color="auto"/>
                <w:bottom w:val="none" w:sz="0" w:space="0" w:color="auto"/>
                <w:right w:val="none" w:sz="0" w:space="0" w:color="auto"/>
              </w:divBdr>
            </w:div>
          </w:divsChild>
        </w:div>
        <w:div w:id="1961380155">
          <w:marLeft w:val="0"/>
          <w:marRight w:val="0"/>
          <w:marTop w:val="0"/>
          <w:marBottom w:val="0"/>
          <w:divBdr>
            <w:top w:val="none" w:sz="0" w:space="0" w:color="auto"/>
            <w:left w:val="none" w:sz="0" w:space="0" w:color="auto"/>
            <w:bottom w:val="none" w:sz="0" w:space="0" w:color="auto"/>
            <w:right w:val="none" w:sz="0" w:space="0" w:color="auto"/>
          </w:divBdr>
          <w:divsChild>
            <w:div w:id="1308362677">
              <w:marLeft w:val="0"/>
              <w:marRight w:val="0"/>
              <w:marTop w:val="0"/>
              <w:marBottom w:val="0"/>
              <w:divBdr>
                <w:top w:val="none" w:sz="0" w:space="0" w:color="auto"/>
                <w:left w:val="none" w:sz="0" w:space="0" w:color="auto"/>
                <w:bottom w:val="none" w:sz="0" w:space="0" w:color="auto"/>
                <w:right w:val="none" w:sz="0" w:space="0" w:color="auto"/>
              </w:divBdr>
            </w:div>
            <w:div w:id="580869977">
              <w:marLeft w:val="0"/>
              <w:marRight w:val="0"/>
              <w:marTop w:val="0"/>
              <w:marBottom w:val="0"/>
              <w:divBdr>
                <w:top w:val="none" w:sz="0" w:space="0" w:color="auto"/>
                <w:left w:val="none" w:sz="0" w:space="0" w:color="auto"/>
                <w:bottom w:val="none" w:sz="0" w:space="0" w:color="auto"/>
                <w:right w:val="none" w:sz="0" w:space="0" w:color="auto"/>
              </w:divBdr>
            </w:div>
          </w:divsChild>
        </w:div>
        <w:div w:id="2106343003">
          <w:marLeft w:val="0"/>
          <w:marRight w:val="0"/>
          <w:marTop w:val="0"/>
          <w:marBottom w:val="0"/>
          <w:divBdr>
            <w:top w:val="none" w:sz="0" w:space="0" w:color="auto"/>
            <w:left w:val="none" w:sz="0" w:space="0" w:color="auto"/>
            <w:bottom w:val="none" w:sz="0" w:space="0" w:color="auto"/>
            <w:right w:val="none" w:sz="0" w:space="0" w:color="auto"/>
          </w:divBdr>
          <w:divsChild>
            <w:div w:id="56438777">
              <w:marLeft w:val="0"/>
              <w:marRight w:val="0"/>
              <w:marTop w:val="0"/>
              <w:marBottom w:val="0"/>
              <w:divBdr>
                <w:top w:val="none" w:sz="0" w:space="0" w:color="auto"/>
                <w:left w:val="none" w:sz="0" w:space="0" w:color="auto"/>
                <w:bottom w:val="none" w:sz="0" w:space="0" w:color="auto"/>
                <w:right w:val="none" w:sz="0" w:space="0" w:color="auto"/>
              </w:divBdr>
            </w:div>
          </w:divsChild>
        </w:div>
        <w:div w:id="932710282">
          <w:marLeft w:val="0"/>
          <w:marRight w:val="0"/>
          <w:marTop w:val="0"/>
          <w:marBottom w:val="0"/>
          <w:divBdr>
            <w:top w:val="none" w:sz="0" w:space="0" w:color="auto"/>
            <w:left w:val="none" w:sz="0" w:space="0" w:color="auto"/>
            <w:bottom w:val="none" w:sz="0" w:space="0" w:color="auto"/>
            <w:right w:val="none" w:sz="0" w:space="0" w:color="auto"/>
          </w:divBdr>
          <w:divsChild>
            <w:div w:id="1048190502">
              <w:marLeft w:val="0"/>
              <w:marRight w:val="0"/>
              <w:marTop w:val="0"/>
              <w:marBottom w:val="0"/>
              <w:divBdr>
                <w:top w:val="none" w:sz="0" w:space="0" w:color="auto"/>
                <w:left w:val="none" w:sz="0" w:space="0" w:color="auto"/>
                <w:bottom w:val="none" w:sz="0" w:space="0" w:color="auto"/>
                <w:right w:val="none" w:sz="0" w:space="0" w:color="auto"/>
              </w:divBdr>
            </w:div>
          </w:divsChild>
        </w:div>
        <w:div w:id="1069108796">
          <w:marLeft w:val="0"/>
          <w:marRight w:val="0"/>
          <w:marTop w:val="0"/>
          <w:marBottom w:val="0"/>
          <w:divBdr>
            <w:top w:val="none" w:sz="0" w:space="0" w:color="auto"/>
            <w:left w:val="none" w:sz="0" w:space="0" w:color="auto"/>
            <w:bottom w:val="none" w:sz="0" w:space="0" w:color="auto"/>
            <w:right w:val="none" w:sz="0" w:space="0" w:color="auto"/>
          </w:divBdr>
          <w:divsChild>
            <w:div w:id="1302154367">
              <w:marLeft w:val="0"/>
              <w:marRight w:val="0"/>
              <w:marTop w:val="0"/>
              <w:marBottom w:val="0"/>
              <w:divBdr>
                <w:top w:val="none" w:sz="0" w:space="0" w:color="auto"/>
                <w:left w:val="none" w:sz="0" w:space="0" w:color="auto"/>
                <w:bottom w:val="none" w:sz="0" w:space="0" w:color="auto"/>
                <w:right w:val="none" w:sz="0" w:space="0" w:color="auto"/>
              </w:divBdr>
            </w:div>
          </w:divsChild>
        </w:div>
        <w:div w:id="868758759">
          <w:marLeft w:val="0"/>
          <w:marRight w:val="0"/>
          <w:marTop w:val="0"/>
          <w:marBottom w:val="0"/>
          <w:divBdr>
            <w:top w:val="none" w:sz="0" w:space="0" w:color="auto"/>
            <w:left w:val="none" w:sz="0" w:space="0" w:color="auto"/>
            <w:bottom w:val="none" w:sz="0" w:space="0" w:color="auto"/>
            <w:right w:val="none" w:sz="0" w:space="0" w:color="auto"/>
          </w:divBdr>
          <w:divsChild>
            <w:div w:id="2096319678">
              <w:marLeft w:val="0"/>
              <w:marRight w:val="0"/>
              <w:marTop w:val="0"/>
              <w:marBottom w:val="0"/>
              <w:divBdr>
                <w:top w:val="none" w:sz="0" w:space="0" w:color="auto"/>
                <w:left w:val="none" w:sz="0" w:space="0" w:color="auto"/>
                <w:bottom w:val="none" w:sz="0" w:space="0" w:color="auto"/>
                <w:right w:val="none" w:sz="0" w:space="0" w:color="auto"/>
              </w:divBdr>
            </w:div>
          </w:divsChild>
        </w:div>
        <w:div w:id="198475458">
          <w:marLeft w:val="0"/>
          <w:marRight w:val="0"/>
          <w:marTop w:val="0"/>
          <w:marBottom w:val="0"/>
          <w:divBdr>
            <w:top w:val="none" w:sz="0" w:space="0" w:color="auto"/>
            <w:left w:val="none" w:sz="0" w:space="0" w:color="auto"/>
            <w:bottom w:val="none" w:sz="0" w:space="0" w:color="auto"/>
            <w:right w:val="none" w:sz="0" w:space="0" w:color="auto"/>
          </w:divBdr>
          <w:divsChild>
            <w:div w:id="463348215">
              <w:marLeft w:val="0"/>
              <w:marRight w:val="0"/>
              <w:marTop w:val="0"/>
              <w:marBottom w:val="0"/>
              <w:divBdr>
                <w:top w:val="none" w:sz="0" w:space="0" w:color="auto"/>
                <w:left w:val="none" w:sz="0" w:space="0" w:color="auto"/>
                <w:bottom w:val="none" w:sz="0" w:space="0" w:color="auto"/>
                <w:right w:val="none" w:sz="0" w:space="0" w:color="auto"/>
              </w:divBdr>
            </w:div>
          </w:divsChild>
        </w:div>
        <w:div w:id="198670430">
          <w:marLeft w:val="0"/>
          <w:marRight w:val="0"/>
          <w:marTop w:val="0"/>
          <w:marBottom w:val="0"/>
          <w:divBdr>
            <w:top w:val="none" w:sz="0" w:space="0" w:color="auto"/>
            <w:left w:val="none" w:sz="0" w:space="0" w:color="auto"/>
            <w:bottom w:val="none" w:sz="0" w:space="0" w:color="auto"/>
            <w:right w:val="none" w:sz="0" w:space="0" w:color="auto"/>
          </w:divBdr>
          <w:divsChild>
            <w:div w:id="2035954221">
              <w:marLeft w:val="0"/>
              <w:marRight w:val="0"/>
              <w:marTop w:val="0"/>
              <w:marBottom w:val="0"/>
              <w:divBdr>
                <w:top w:val="none" w:sz="0" w:space="0" w:color="auto"/>
                <w:left w:val="none" w:sz="0" w:space="0" w:color="auto"/>
                <w:bottom w:val="none" w:sz="0" w:space="0" w:color="auto"/>
                <w:right w:val="none" w:sz="0" w:space="0" w:color="auto"/>
              </w:divBdr>
            </w:div>
          </w:divsChild>
        </w:div>
        <w:div w:id="1326206366">
          <w:marLeft w:val="0"/>
          <w:marRight w:val="0"/>
          <w:marTop w:val="0"/>
          <w:marBottom w:val="0"/>
          <w:divBdr>
            <w:top w:val="none" w:sz="0" w:space="0" w:color="auto"/>
            <w:left w:val="none" w:sz="0" w:space="0" w:color="auto"/>
            <w:bottom w:val="none" w:sz="0" w:space="0" w:color="auto"/>
            <w:right w:val="none" w:sz="0" w:space="0" w:color="auto"/>
          </w:divBdr>
          <w:divsChild>
            <w:div w:id="1722166994">
              <w:marLeft w:val="0"/>
              <w:marRight w:val="0"/>
              <w:marTop w:val="0"/>
              <w:marBottom w:val="0"/>
              <w:divBdr>
                <w:top w:val="none" w:sz="0" w:space="0" w:color="auto"/>
                <w:left w:val="none" w:sz="0" w:space="0" w:color="auto"/>
                <w:bottom w:val="none" w:sz="0" w:space="0" w:color="auto"/>
                <w:right w:val="none" w:sz="0" w:space="0" w:color="auto"/>
              </w:divBdr>
            </w:div>
          </w:divsChild>
        </w:div>
        <w:div w:id="515266791">
          <w:marLeft w:val="0"/>
          <w:marRight w:val="0"/>
          <w:marTop w:val="0"/>
          <w:marBottom w:val="0"/>
          <w:divBdr>
            <w:top w:val="none" w:sz="0" w:space="0" w:color="auto"/>
            <w:left w:val="none" w:sz="0" w:space="0" w:color="auto"/>
            <w:bottom w:val="none" w:sz="0" w:space="0" w:color="auto"/>
            <w:right w:val="none" w:sz="0" w:space="0" w:color="auto"/>
          </w:divBdr>
          <w:divsChild>
            <w:div w:id="1262028131">
              <w:marLeft w:val="0"/>
              <w:marRight w:val="0"/>
              <w:marTop w:val="0"/>
              <w:marBottom w:val="0"/>
              <w:divBdr>
                <w:top w:val="none" w:sz="0" w:space="0" w:color="auto"/>
                <w:left w:val="none" w:sz="0" w:space="0" w:color="auto"/>
                <w:bottom w:val="none" w:sz="0" w:space="0" w:color="auto"/>
                <w:right w:val="none" w:sz="0" w:space="0" w:color="auto"/>
              </w:divBdr>
            </w:div>
          </w:divsChild>
        </w:div>
        <w:div w:id="1657226219">
          <w:marLeft w:val="0"/>
          <w:marRight w:val="0"/>
          <w:marTop w:val="0"/>
          <w:marBottom w:val="0"/>
          <w:divBdr>
            <w:top w:val="none" w:sz="0" w:space="0" w:color="auto"/>
            <w:left w:val="none" w:sz="0" w:space="0" w:color="auto"/>
            <w:bottom w:val="none" w:sz="0" w:space="0" w:color="auto"/>
            <w:right w:val="none" w:sz="0" w:space="0" w:color="auto"/>
          </w:divBdr>
          <w:divsChild>
            <w:div w:id="1134059485">
              <w:marLeft w:val="0"/>
              <w:marRight w:val="0"/>
              <w:marTop w:val="0"/>
              <w:marBottom w:val="0"/>
              <w:divBdr>
                <w:top w:val="none" w:sz="0" w:space="0" w:color="auto"/>
                <w:left w:val="none" w:sz="0" w:space="0" w:color="auto"/>
                <w:bottom w:val="none" w:sz="0" w:space="0" w:color="auto"/>
                <w:right w:val="none" w:sz="0" w:space="0" w:color="auto"/>
              </w:divBdr>
            </w:div>
            <w:div w:id="1144665791">
              <w:marLeft w:val="0"/>
              <w:marRight w:val="0"/>
              <w:marTop w:val="0"/>
              <w:marBottom w:val="0"/>
              <w:divBdr>
                <w:top w:val="none" w:sz="0" w:space="0" w:color="auto"/>
                <w:left w:val="none" w:sz="0" w:space="0" w:color="auto"/>
                <w:bottom w:val="none" w:sz="0" w:space="0" w:color="auto"/>
                <w:right w:val="none" w:sz="0" w:space="0" w:color="auto"/>
              </w:divBdr>
            </w:div>
          </w:divsChild>
        </w:div>
        <w:div w:id="945691861">
          <w:marLeft w:val="0"/>
          <w:marRight w:val="0"/>
          <w:marTop w:val="0"/>
          <w:marBottom w:val="0"/>
          <w:divBdr>
            <w:top w:val="none" w:sz="0" w:space="0" w:color="auto"/>
            <w:left w:val="none" w:sz="0" w:space="0" w:color="auto"/>
            <w:bottom w:val="none" w:sz="0" w:space="0" w:color="auto"/>
            <w:right w:val="none" w:sz="0" w:space="0" w:color="auto"/>
          </w:divBdr>
          <w:divsChild>
            <w:div w:id="407269899">
              <w:marLeft w:val="0"/>
              <w:marRight w:val="0"/>
              <w:marTop w:val="0"/>
              <w:marBottom w:val="0"/>
              <w:divBdr>
                <w:top w:val="none" w:sz="0" w:space="0" w:color="auto"/>
                <w:left w:val="none" w:sz="0" w:space="0" w:color="auto"/>
                <w:bottom w:val="none" w:sz="0" w:space="0" w:color="auto"/>
                <w:right w:val="none" w:sz="0" w:space="0" w:color="auto"/>
              </w:divBdr>
            </w:div>
          </w:divsChild>
        </w:div>
        <w:div w:id="1427918177">
          <w:marLeft w:val="0"/>
          <w:marRight w:val="0"/>
          <w:marTop w:val="0"/>
          <w:marBottom w:val="0"/>
          <w:divBdr>
            <w:top w:val="none" w:sz="0" w:space="0" w:color="auto"/>
            <w:left w:val="none" w:sz="0" w:space="0" w:color="auto"/>
            <w:bottom w:val="none" w:sz="0" w:space="0" w:color="auto"/>
            <w:right w:val="none" w:sz="0" w:space="0" w:color="auto"/>
          </w:divBdr>
          <w:divsChild>
            <w:div w:id="820657112">
              <w:marLeft w:val="0"/>
              <w:marRight w:val="0"/>
              <w:marTop w:val="0"/>
              <w:marBottom w:val="0"/>
              <w:divBdr>
                <w:top w:val="none" w:sz="0" w:space="0" w:color="auto"/>
                <w:left w:val="none" w:sz="0" w:space="0" w:color="auto"/>
                <w:bottom w:val="none" w:sz="0" w:space="0" w:color="auto"/>
                <w:right w:val="none" w:sz="0" w:space="0" w:color="auto"/>
              </w:divBdr>
            </w:div>
          </w:divsChild>
        </w:div>
        <w:div w:id="1567495957">
          <w:marLeft w:val="0"/>
          <w:marRight w:val="0"/>
          <w:marTop w:val="0"/>
          <w:marBottom w:val="0"/>
          <w:divBdr>
            <w:top w:val="none" w:sz="0" w:space="0" w:color="auto"/>
            <w:left w:val="none" w:sz="0" w:space="0" w:color="auto"/>
            <w:bottom w:val="none" w:sz="0" w:space="0" w:color="auto"/>
            <w:right w:val="none" w:sz="0" w:space="0" w:color="auto"/>
          </w:divBdr>
          <w:divsChild>
            <w:div w:id="527985640">
              <w:marLeft w:val="0"/>
              <w:marRight w:val="0"/>
              <w:marTop w:val="0"/>
              <w:marBottom w:val="0"/>
              <w:divBdr>
                <w:top w:val="none" w:sz="0" w:space="0" w:color="auto"/>
                <w:left w:val="none" w:sz="0" w:space="0" w:color="auto"/>
                <w:bottom w:val="none" w:sz="0" w:space="0" w:color="auto"/>
                <w:right w:val="none" w:sz="0" w:space="0" w:color="auto"/>
              </w:divBdr>
            </w:div>
          </w:divsChild>
        </w:div>
        <w:div w:id="136267448">
          <w:marLeft w:val="0"/>
          <w:marRight w:val="0"/>
          <w:marTop w:val="0"/>
          <w:marBottom w:val="0"/>
          <w:divBdr>
            <w:top w:val="none" w:sz="0" w:space="0" w:color="auto"/>
            <w:left w:val="none" w:sz="0" w:space="0" w:color="auto"/>
            <w:bottom w:val="none" w:sz="0" w:space="0" w:color="auto"/>
            <w:right w:val="none" w:sz="0" w:space="0" w:color="auto"/>
          </w:divBdr>
          <w:divsChild>
            <w:div w:id="53509059">
              <w:marLeft w:val="0"/>
              <w:marRight w:val="0"/>
              <w:marTop w:val="0"/>
              <w:marBottom w:val="0"/>
              <w:divBdr>
                <w:top w:val="none" w:sz="0" w:space="0" w:color="auto"/>
                <w:left w:val="none" w:sz="0" w:space="0" w:color="auto"/>
                <w:bottom w:val="none" w:sz="0" w:space="0" w:color="auto"/>
                <w:right w:val="none" w:sz="0" w:space="0" w:color="auto"/>
              </w:divBdr>
            </w:div>
          </w:divsChild>
        </w:div>
        <w:div w:id="10625">
          <w:marLeft w:val="0"/>
          <w:marRight w:val="0"/>
          <w:marTop w:val="0"/>
          <w:marBottom w:val="0"/>
          <w:divBdr>
            <w:top w:val="none" w:sz="0" w:space="0" w:color="auto"/>
            <w:left w:val="none" w:sz="0" w:space="0" w:color="auto"/>
            <w:bottom w:val="none" w:sz="0" w:space="0" w:color="auto"/>
            <w:right w:val="none" w:sz="0" w:space="0" w:color="auto"/>
          </w:divBdr>
          <w:divsChild>
            <w:div w:id="212078706">
              <w:marLeft w:val="0"/>
              <w:marRight w:val="0"/>
              <w:marTop w:val="0"/>
              <w:marBottom w:val="0"/>
              <w:divBdr>
                <w:top w:val="none" w:sz="0" w:space="0" w:color="auto"/>
                <w:left w:val="none" w:sz="0" w:space="0" w:color="auto"/>
                <w:bottom w:val="none" w:sz="0" w:space="0" w:color="auto"/>
                <w:right w:val="none" w:sz="0" w:space="0" w:color="auto"/>
              </w:divBdr>
            </w:div>
          </w:divsChild>
        </w:div>
        <w:div w:id="878397627">
          <w:marLeft w:val="0"/>
          <w:marRight w:val="0"/>
          <w:marTop w:val="0"/>
          <w:marBottom w:val="0"/>
          <w:divBdr>
            <w:top w:val="none" w:sz="0" w:space="0" w:color="auto"/>
            <w:left w:val="none" w:sz="0" w:space="0" w:color="auto"/>
            <w:bottom w:val="none" w:sz="0" w:space="0" w:color="auto"/>
            <w:right w:val="none" w:sz="0" w:space="0" w:color="auto"/>
          </w:divBdr>
          <w:divsChild>
            <w:div w:id="1251506626">
              <w:marLeft w:val="0"/>
              <w:marRight w:val="0"/>
              <w:marTop w:val="0"/>
              <w:marBottom w:val="0"/>
              <w:divBdr>
                <w:top w:val="none" w:sz="0" w:space="0" w:color="auto"/>
                <w:left w:val="none" w:sz="0" w:space="0" w:color="auto"/>
                <w:bottom w:val="none" w:sz="0" w:space="0" w:color="auto"/>
                <w:right w:val="none" w:sz="0" w:space="0" w:color="auto"/>
              </w:divBdr>
            </w:div>
          </w:divsChild>
        </w:div>
        <w:div w:id="858415">
          <w:marLeft w:val="0"/>
          <w:marRight w:val="0"/>
          <w:marTop w:val="0"/>
          <w:marBottom w:val="0"/>
          <w:divBdr>
            <w:top w:val="none" w:sz="0" w:space="0" w:color="auto"/>
            <w:left w:val="none" w:sz="0" w:space="0" w:color="auto"/>
            <w:bottom w:val="none" w:sz="0" w:space="0" w:color="auto"/>
            <w:right w:val="none" w:sz="0" w:space="0" w:color="auto"/>
          </w:divBdr>
          <w:divsChild>
            <w:div w:id="1422410867">
              <w:marLeft w:val="0"/>
              <w:marRight w:val="0"/>
              <w:marTop w:val="0"/>
              <w:marBottom w:val="0"/>
              <w:divBdr>
                <w:top w:val="none" w:sz="0" w:space="0" w:color="auto"/>
                <w:left w:val="none" w:sz="0" w:space="0" w:color="auto"/>
                <w:bottom w:val="none" w:sz="0" w:space="0" w:color="auto"/>
                <w:right w:val="none" w:sz="0" w:space="0" w:color="auto"/>
              </w:divBdr>
            </w:div>
          </w:divsChild>
        </w:div>
        <w:div w:id="315300513">
          <w:marLeft w:val="0"/>
          <w:marRight w:val="0"/>
          <w:marTop w:val="0"/>
          <w:marBottom w:val="0"/>
          <w:divBdr>
            <w:top w:val="none" w:sz="0" w:space="0" w:color="auto"/>
            <w:left w:val="none" w:sz="0" w:space="0" w:color="auto"/>
            <w:bottom w:val="none" w:sz="0" w:space="0" w:color="auto"/>
            <w:right w:val="none" w:sz="0" w:space="0" w:color="auto"/>
          </w:divBdr>
          <w:divsChild>
            <w:div w:id="667362767">
              <w:marLeft w:val="0"/>
              <w:marRight w:val="0"/>
              <w:marTop w:val="0"/>
              <w:marBottom w:val="0"/>
              <w:divBdr>
                <w:top w:val="none" w:sz="0" w:space="0" w:color="auto"/>
                <w:left w:val="none" w:sz="0" w:space="0" w:color="auto"/>
                <w:bottom w:val="none" w:sz="0" w:space="0" w:color="auto"/>
                <w:right w:val="none" w:sz="0" w:space="0" w:color="auto"/>
              </w:divBdr>
            </w:div>
          </w:divsChild>
        </w:div>
        <w:div w:id="1925795258">
          <w:marLeft w:val="0"/>
          <w:marRight w:val="0"/>
          <w:marTop w:val="0"/>
          <w:marBottom w:val="0"/>
          <w:divBdr>
            <w:top w:val="none" w:sz="0" w:space="0" w:color="auto"/>
            <w:left w:val="none" w:sz="0" w:space="0" w:color="auto"/>
            <w:bottom w:val="none" w:sz="0" w:space="0" w:color="auto"/>
            <w:right w:val="none" w:sz="0" w:space="0" w:color="auto"/>
          </w:divBdr>
          <w:divsChild>
            <w:div w:id="54028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397514">
      <w:bodyDiv w:val="1"/>
      <w:marLeft w:val="0"/>
      <w:marRight w:val="0"/>
      <w:marTop w:val="0"/>
      <w:marBottom w:val="0"/>
      <w:divBdr>
        <w:top w:val="none" w:sz="0" w:space="0" w:color="auto"/>
        <w:left w:val="none" w:sz="0" w:space="0" w:color="auto"/>
        <w:bottom w:val="none" w:sz="0" w:space="0" w:color="auto"/>
        <w:right w:val="none" w:sz="0" w:space="0" w:color="auto"/>
      </w:divBdr>
      <w:divsChild>
        <w:div w:id="997466510">
          <w:marLeft w:val="0"/>
          <w:marRight w:val="0"/>
          <w:marTop w:val="0"/>
          <w:marBottom w:val="0"/>
          <w:divBdr>
            <w:top w:val="none" w:sz="0" w:space="0" w:color="auto"/>
            <w:left w:val="none" w:sz="0" w:space="0" w:color="auto"/>
            <w:bottom w:val="none" w:sz="0" w:space="0" w:color="auto"/>
            <w:right w:val="none" w:sz="0" w:space="0" w:color="auto"/>
          </w:divBdr>
          <w:divsChild>
            <w:div w:id="1834493859">
              <w:marLeft w:val="0"/>
              <w:marRight w:val="0"/>
              <w:marTop w:val="0"/>
              <w:marBottom w:val="0"/>
              <w:divBdr>
                <w:top w:val="none" w:sz="0" w:space="0" w:color="auto"/>
                <w:left w:val="none" w:sz="0" w:space="0" w:color="auto"/>
                <w:bottom w:val="none" w:sz="0" w:space="0" w:color="auto"/>
                <w:right w:val="none" w:sz="0" w:space="0" w:color="auto"/>
              </w:divBdr>
            </w:div>
          </w:divsChild>
        </w:div>
        <w:div w:id="531069801">
          <w:marLeft w:val="0"/>
          <w:marRight w:val="0"/>
          <w:marTop w:val="0"/>
          <w:marBottom w:val="0"/>
          <w:divBdr>
            <w:top w:val="none" w:sz="0" w:space="0" w:color="auto"/>
            <w:left w:val="none" w:sz="0" w:space="0" w:color="auto"/>
            <w:bottom w:val="none" w:sz="0" w:space="0" w:color="auto"/>
            <w:right w:val="none" w:sz="0" w:space="0" w:color="auto"/>
          </w:divBdr>
          <w:divsChild>
            <w:div w:id="1299339471">
              <w:marLeft w:val="0"/>
              <w:marRight w:val="0"/>
              <w:marTop w:val="0"/>
              <w:marBottom w:val="0"/>
              <w:divBdr>
                <w:top w:val="none" w:sz="0" w:space="0" w:color="auto"/>
                <w:left w:val="none" w:sz="0" w:space="0" w:color="auto"/>
                <w:bottom w:val="none" w:sz="0" w:space="0" w:color="auto"/>
                <w:right w:val="none" w:sz="0" w:space="0" w:color="auto"/>
              </w:divBdr>
            </w:div>
          </w:divsChild>
        </w:div>
        <w:div w:id="277756344">
          <w:marLeft w:val="0"/>
          <w:marRight w:val="0"/>
          <w:marTop w:val="0"/>
          <w:marBottom w:val="0"/>
          <w:divBdr>
            <w:top w:val="none" w:sz="0" w:space="0" w:color="auto"/>
            <w:left w:val="none" w:sz="0" w:space="0" w:color="auto"/>
            <w:bottom w:val="none" w:sz="0" w:space="0" w:color="auto"/>
            <w:right w:val="none" w:sz="0" w:space="0" w:color="auto"/>
          </w:divBdr>
          <w:divsChild>
            <w:div w:id="316810279">
              <w:marLeft w:val="0"/>
              <w:marRight w:val="0"/>
              <w:marTop w:val="0"/>
              <w:marBottom w:val="0"/>
              <w:divBdr>
                <w:top w:val="none" w:sz="0" w:space="0" w:color="auto"/>
                <w:left w:val="none" w:sz="0" w:space="0" w:color="auto"/>
                <w:bottom w:val="none" w:sz="0" w:space="0" w:color="auto"/>
                <w:right w:val="none" w:sz="0" w:space="0" w:color="auto"/>
              </w:divBdr>
            </w:div>
            <w:div w:id="1847476529">
              <w:marLeft w:val="0"/>
              <w:marRight w:val="0"/>
              <w:marTop w:val="0"/>
              <w:marBottom w:val="0"/>
              <w:divBdr>
                <w:top w:val="none" w:sz="0" w:space="0" w:color="auto"/>
                <w:left w:val="none" w:sz="0" w:space="0" w:color="auto"/>
                <w:bottom w:val="none" w:sz="0" w:space="0" w:color="auto"/>
                <w:right w:val="none" w:sz="0" w:space="0" w:color="auto"/>
              </w:divBdr>
            </w:div>
          </w:divsChild>
        </w:div>
        <w:div w:id="653726378">
          <w:marLeft w:val="0"/>
          <w:marRight w:val="0"/>
          <w:marTop w:val="0"/>
          <w:marBottom w:val="0"/>
          <w:divBdr>
            <w:top w:val="none" w:sz="0" w:space="0" w:color="auto"/>
            <w:left w:val="none" w:sz="0" w:space="0" w:color="auto"/>
            <w:bottom w:val="none" w:sz="0" w:space="0" w:color="auto"/>
            <w:right w:val="none" w:sz="0" w:space="0" w:color="auto"/>
          </w:divBdr>
          <w:divsChild>
            <w:div w:id="1411459800">
              <w:marLeft w:val="0"/>
              <w:marRight w:val="0"/>
              <w:marTop w:val="0"/>
              <w:marBottom w:val="0"/>
              <w:divBdr>
                <w:top w:val="none" w:sz="0" w:space="0" w:color="auto"/>
                <w:left w:val="none" w:sz="0" w:space="0" w:color="auto"/>
                <w:bottom w:val="none" w:sz="0" w:space="0" w:color="auto"/>
                <w:right w:val="none" w:sz="0" w:space="0" w:color="auto"/>
              </w:divBdr>
            </w:div>
          </w:divsChild>
        </w:div>
        <w:div w:id="1476528620">
          <w:marLeft w:val="0"/>
          <w:marRight w:val="0"/>
          <w:marTop w:val="0"/>
          <w:marBottom w:val="0"/>
          <w:divBdr>
            <w:top w:val="none" w:sz="0" w:space="0" w:color="auto"/>
            <w:left w:val="none" w:sz="0" w:space="0" w:color="auto"/>
            <w:bottom w:val="none" w:sz="0" w:space="0" w:color="auto"/>
            <w:right w:val="none" w:sz="0" w:space="0" w:color="auto"/>
          </w:divBdr>
          <w:divsChild>
            <w:div w:id="256793215">
              <w:marLeft w:val="0"/>
              <w:marRight w:val="0"/>
              <w:marTop w:val="0"/>
              <w:marBottom w:val="0"/>
              <w:divBdr>
                <w:top w:val="none" w:sz="0" w:space="0" w:color="auto"/>
                <w:left w:val="none" w:sz="0" w:space="0" w:color="auto"/>
                <w:bottom w:val="none" w:sz="0" w:space="0" w:color="auto"/>
                <w:right w:val="none" w:sz="0" w:space="0" w:color="auto"/>
              </w:divBdr>
            </w:div>
          </w:divsChild>
        </w:div>
        <w:div w:id="2029063853">
          <w:marLeft w:val="0"/>
          <w:marRight w:val="0"/>
          <w:marTop w:val="0"/>
          <w:marBottom w:val="0"/>
          <w:divBdr>
            <w:top w:val="none" w:sz="0" w:space="0" w:color="auto"/>
            <w:left w:val="none" w:sz="0" w:space="0" w:color="auto"/>
            <w:bottom w:val="none" w:sz="0" w:space="0" w:color="auto"/>
            <w:right w:val="none" w:sz="0" w:space="0" w:color="auto"/>
          </w:divBdr>
          <w:divsChild>
            <w:div w:id="745734898">
              <w:marLeft w:val="0"/>
              <w:marRight w:val="0"/>
              <w:marTop w:val="0"/>
              <w:marBottom w:val="0"/>
              <w:divBdr>
                <w:top w:val="none" w:sz="0" w:space="0" w:color="auto"/>
                <w:left w:val="none" w:sz="0" w:space="0" w:color="auto"/>
                <w:bottom w:val="none" w:sz="0" w:space="0" w:color="auto"/>
                <w:right w:val="none" w:sz="0" w:space="0" w:color="auto"/>
              </w:divBdr>
            </w:div>
          </w:divsChild>
        </w:div>
        <w:div w:id="1272474178">
          <w:marLeft w:val="0"/>
          <w:marRight w:val="0"/>
          <w:marTop w:val="0"/>
          <w:marBottom w:val="0"/>
          <w:divBdr>
            <w:top w:val="none" w:sz="0" w:space="0" w:color="auto"/>
            <w:left w:val="none" w:sz="0" w:space="0" w:color="auto"/>
            <w:bottom w:val="none" w:sz="0" w:space="0" w:color="auto"/>
            <w:right w:val="none" w:sz="0" w:space="0" w:color="auto"/>
          </w:divBdr>
          <w:divsChild>
            <w:div w:id="520707357">
              <w:marLeft w:val="0"/>
              <w:marRight w:val="0"/>
              <w:marTop w:val="0"/>
              <w:marBottom w:val="0"/>
              <w:divBdr>
                <w:top w:val="none" w:sz="0" w:space="0" w:color="auto"/>
                <w:left w:val="none" w:sz="0" w:space="0" w:color="auto"/>
                <w:bottom w:val="none" w:sz="0" w:space="0" w:color="auto"/>
                <w:right w:val="none" w:sz="0" w:space="0" w:color="auto"/>
              </w:divBdr>
            </w:div>
          </w:divsChild>
        </w:div>
        <w:div w:id="511455460">
          <w:marLeft w:val="0"/>
          <w:marRight w:val="0"/>
          <w:marTop w:val="0"/>
          <w:marBottom w:val="0"/>
          <w:divBdr>
            <w:top w:val="none" w:sz="0" w:space="0" w:color="auto"/>
            <w:left w:val="none" w:sz="0" w:space="0" w:color="auto"/>
            <w:bottom w:val="none" w:sz="0" w:space="0" w:color="auto"/>
            <w:right w:val="none" w:sz="0" w:space="0" w:color="auto"/>
          </w:divBdr>
          <w:divsChild>
            <w:div w:id="105659417">
              <w:marLeft w:val="0"/>
              <w:marRight w:val="0"/>
              <w:marTop w:val="0"/>
              <w:marBottom w:val="0"/>
              <w:divBdr>
                <w:top w:val="none" w:sz="0" w:space="0" w:color="auto"/>
                <w:left w:val="none" w:sz="0" w:space="0" w:color="auto"/>
                <w:bottom w:val="none" w:sz="0" w:space="0" w:color="auto"/>
                <w:right w:val="none" w:sz="0" w:space="0" w:color="auto"/>
              </w:divBdr>
            </w:div>
          </w:divsChild>
        </w:div>
        <w:div w:id="290746395">
          <w:marLeft w:val="0"/>
          <w:marRight w:val="0"/>
          <w:marTop w:val="0"/>
          <w:marBottom w:val="0"/>
          <w:divBdr>
            <w:top w:val="none" w:sz="0" w:space="0" w:color="auto"/>
            <w:left w:val="none" w:sz="0" w:space="0" w:color="auto"/>
            <w:bottom w:val="none" w:sz="0" w:space="0" w:color="auto"/>
            <w:right w:val="none" w:sz="0" w:space="0" w:color="auto"/>
          </w:divBdr>
          <w:divsChild>
            <w:div w:id="843591120">
              <w:marLeft w:val="0"/>
              <w:marRight w:val="0"/>
              <w:marTop w:val="0"/>
              <w:marBottom w:val="0"/>
              <w:divBdr>
                <w:top w:val="none" w:sz="0" w:space="0" w:color="auto"/>
                <w:left w:val="none" w:sz="0" w:space="0" w:color="auto"/>
                <w:bottom w:val="none" w:sz="0" w:space="0" w:color="auto"/>
                <w:right w:val="none" w:sz="0" w:space="0" w:color="auto"/>
              </w:divBdr>
            </w:div>
          </w:divsChild>
        </w:div>
        <w:div w:id="1734624849">
          <w:marLeft w:val="0"/>
          <w:marRight w:val="0"/>
          <w:marTop w:val="0"/>
          <w:marBottom w:val="0"/>
          <w:divBdr>
            <w:top w:val="none" w:sz="0" w:space="0" w:color="auto"/>
            <w:left w:val="none" w:sz="0" w:space="0" w:color="auto"/>
            <w:bottom w:val="none" w:sz="0" w:space="0" w:color="auto"/>
            <w:right w:val="none" w:sz="0" w:space="0" w:color="auto"/>
          </w:divBdr>
          <w:divsChild>
            <w:div w:id="1642927742">
              <w:marLeft w:val="0"/>
              <w:marRight w:val="0"/>
              <w:marTop w:val="0"/>
              <w:marBottom w:val="0"/>
              <w:divBdr>
                <w:top w:val="none" w:sz="0" w:space="0" w:color="auto"/>
                <w:left w:val="none" w:sz="0" w:space="0" w:color="auto"/>
                <w:bottom w:val="none" w:sz="0" w:space="0" w:color="auto"/>
                <w:right w:val="none" w:sz="0" w:space="0" w:color="auto"/>
              </w:divBdr>
            </w:div>
          </w:divsChild>
        </w:div>
        <w:div w:id="998387973">
          <w:marLeft w:val="0"/>
          <w:marRight w:val="0"/>
          <w:marTop w:val="0"/>
          <w:marBottom w:val="0"/>
          <w:divBdr>
            <w:top w:val="none" w:sz="0" w:space="0" w:color="auto"/>
            <w:left w:val="none" w:sz="0" w:space="0" w:color="auto"/>
            <w:bottom w:val="none" w:sz="0" w:space="0" w:color="auto"/>
            <w:right w:val="none" w:sz="0" w:space="0" w:color="auto"/>
          </w:divBdr>
          <w:divsChild>
            <w:div w:id="590434555">
              <w:marLeft w:val="0"/>
              <w:marRight w:val="0"/>
              <w:marTop w:val="0"/>
              <w:marBottom w:val="0"/>
              <w:divBdr>
                <w:top w:val="none" w:sz="0" w:space="0" w:color="auto"/>
                <w:left w:val="none" w:sz="0" w:space="0" w:color="auto"/>
                <w:bottom w:val="none" w:sz="0" w:space="0" w:color="auto"/>
                <w:right w:val="none" w:sz="0" w:space="0" w:color="auto"/>
              </w:divBdr>
            </w:div>
          </w:divsChild>
        </w:div>
        <w:div w:id="510678951">
          <w:marLeft w:val="0"/>
          <w:marRight w:val="0"/>
          <w:marTop w:val="0"/>
          <w:marBottom w:val="0"/>
          <w:divBdr>
            <w:top w:val="none" w:sz="0" w:space="0" w:color="auto"/>
            <w:left w:val="none" w:sz="0" w:space="0" w:color="auto"/>
            <w:bottom w:val="none" w:sz="0" w:space="0" w:color="auto"/>
            <w:right w:val="none" w:sz="0" w:space="0" w:color="auto"/>
          </w:divBdr>
          <w:divsChild>
            <w:div w:id="548231038">
              <w:marLeft w:val="0"/>
              <w:marRight w:val="0"/>
              <w:marTop w:val="0"/>
              <w:marBottom w:val="0"/>
              <w:divBdr>
                <w:top w:val="none" w:sz="0" w:space="0" w:color="auto"/>
                <w:left w:val="none" w:sz="0" w:space="0" w:color="auto"/>
                <w:bottom w:val="none" w:sz="0" w:space="0" w:color="auto"/>
                <w:right w:val="none" w:sz="0" w:space="0" w:color="auto"/>
              </w:divBdr>
            </w:div>
            <w:div w:id="820537976">
              <w:marLeft w:val="0"/>
              <w:marRight w:val="0"/>
              <w:marTop w:val="0"/>
              <w:marBottom w:val="0"/>
              <w:divBdr>
                <w:top w:val="none" w:sz="0" w:space="0" w:color="auto"/>
                <w:left w:val="none" w:sz="0" w:space="0" w:color="auto"/>
                <w:bottom w:val="none" w:sz="0" w:space="0" w:color="auto"/>
                <w:right w:val="none" w:sz="0" w:space="0" w:color="auto"/>
              </w:divBdr>
            </w:div>
          </w:divsChild>
        </w:div>
        <w:div w:id="1778140878">
          <w:marLeft w:val="0"/>
          <w:marRight w:val="0"/>
          <w:marTop w:val="0"/>
          <w:marBottom w:val="0"/>
          <w:divBdr>
            <w:top w:val="none" w:sz="0" w:space="0" w:color="auto"/>
            <w:left w:val="none" w:sz="0" w:space="0" w:color="auto"/>
            <w:bottom w:val="none" w:sz="0" w:space="0" w:color="auto"/>
            <w:right w:val="none" w:sz="0" w:space="0" w:color="auto"/>
          </w:divBdr>
          <w:divsChild>
            <w:div w:id="1315182213">
              <w:marLeft w:val="0"/>
              <w:marRight w:val="0"/>
              <w:marTop w:val="0"/>
              <w:marBottom w:val="0"/>
              <w:divBdr>
                <w:top w:val="none" w:sz="0" w:space="0" w:color="auto"/>
                <w:left w:val="none" w:sz="0" w:space="0" w:color="auto"/>
                <w:bottom w:val="none" w:sz="0" w:space="0" w:color="auto"/>
                <w:right w:val="none" w:sz="0" w:space="0" w:color="auto"/>
              </w:divBdr>
            </w:div>
          </w:divsChild>
        </w:div>
        <w:div w:id="723722316">
          <w:marLeft w:val="0"/>
          <w:marRight w:val="0"/>
          <w:marTop w:val="0"/>
          <w:marBottom w:val="0"/>
          <w:divBdr>
            <w:top w:val="none" w:sz="0" w:space="0" w:color="auto"/>
            <w:left w:val="none" w:sz="0" w:space="0" w:color="auto"/>
            <w:bottom w:val="none" w:sz="0" w:space="0" w:color="auto"/>
            <w:right w:val="none" w:sz="0" w:space="0" w:color="auto"/>
          </w:divBdr>
          <w:divsChild>
            <w:div w:id="1840000625">
              <w:marLeft w:val="0"/>
              <w:marRight w:val="0"/>
              <w:marTop w:val="0"/>
              <w:marBottom w:val="0"/>
              <w:divBdr>
                <w:top w:val="none" w:sz="0" w:space="0" w:color="auto"/>
                <w:left w:val="none" w:sz="0" w:space="0" w:color="auto"/>
                <w:bottom w:val="none" w:sz="0" w:space="0" w:color="auto"/>
                <w:right w:val="none" w:sz="0" w:space="0" w:color="auto"/>
              </w:divBdr>
            </w:div>
          </w:divsChild>
        </w:div>
        <w:div w:id="1538590637">
          <w:marLeft w:val="0"/>
          <w:marRight w:val="0"/>
          <w:marTop w:val="0"/>
          <w:marBottom w:val="0"/>
          <w:divBdr>
            <w:top w:val="none" w:sz="0" w:space="0" w:color="auto"/>
            <w:left w:val="none" w:sz="0" w:space="0" w:color="auto"/>
            <w:bottom w:val="none" w:sz="0" w:space="0" w:color="auto"/>
            <w:right w:val="none" w:sz="0" w:space="0" w:color="auto"/>
          </w:divBdr>
          <w:divsChild>
            <w:div w:id="676035678">
              <w:marLeft w:val="0"/>
              <w:marRight w:val="0"/>
              <w:marTop w:val="0"/>
              <w:marBottom w:val="0"/>
              <w:divBdr>
                <w:top w:val="none" w:sz="0" w:space="0" w:color="auto"/>
                <w:left w:val="none" w:sz="0" w:space="0" w:color="auto"/>
                <w:bottom w:val="none" w:sz="0" w:space="0" w:color="auto"/>
                <w:right w:val="none" w:sz="0" w:space="0" w:color="auto"/>
              </w:divBdr>
            </w:div>
          </w:divsChild>
        </w:div>
        <w:div w:id="1713262479">
          <w:marLeft w:val="0"/>
          <w:marRight w:val="0"/>
          <w:marTop w:val="0"/>
          <w:marBottom w:val="0"/>
          <w:divBdr>
            <w:top w:val="none" w:sz="0" w:space="0" w:color="auto"/>
            <w:left w:val="none" w:sz="0" w:space="0" w:color="auto"/>
            <w:bottom w:val="none" w:sz="0" w:space="0" w:color="auto"/>
            <w:right w:val="none" w:sz="0" w:space="0" w:color="auto"/>
          </w:divBdr>
          <w:divsChild>
            <w:div w:id="2017925828">
              <w:marLeft w:val="0"/>
              <w:marRight w:val="0"/>
              <w:marTop w:val="0"/>
              <w:marBottom w:val="0"/>
              <w:divBdr>
                <w:top w:val="none" w:sz="0" w:space="0" w:color="auto"/>
                <w:left w:val="none" w:sz="0" w:space="0" w:color="auto"/>
                <w:bottom w:val="none" w:sz="0" w:space="0" w:color="auto"/>
                <w:right w:val="none" w:sz="0" w:space="0" w:color="auto"/>
              </w:divBdr>
            </w:div>
          </w:divsChild>
        </w:div>
        <w:div w:id="173229180">
          <w:marLeft w:val="0"/>
          <w:marRight w:val="0"/>
          <w:marTop w:val="0"/>
          <w:marBottom w:val="0"/>
          <w:divBdr>
            <w:top w:val="none" w:sz="0" w:space="0" w:color="auto"/>
            <w:left w:val="none" w:sz="0" w:space="0" w:color="auto"/>
            <w:bottom w:val="none" w:sz="0" w:space="0" w:color="auto"/>
            <w:right w:val="none" w:sz="0" w:space="0" w:color="auto"/>
          </w:divBdr>
          <w:divsChild>
            <w:div w:id="1405252666">
              <w:marLeft w:val="0"/>
              <w:marRight w:val="0"/>
              <w:marTop w:val="0"/>
              <w:marBottom w:val="0"/>
              <w:divBdr>
                <w:top w:val="none" w:sz="0" w:space="0" w:color="auto"/>
                <w:left w:val="none" w:sz="0" w:space="0" w:color="auto"/>
                <w:bottom w:val="none" w:sz="0" w:space="0" w:color="auto"/>
                <w:right w:val="none" w:sz="0" w:space="0" w:color="auto"/>
              </w:divBdr>
            </w:div>
          </w:divsChild>
        </w:div>
        <w:div w:id="488790282">
          <w:marLeft w:val="0"/>
          <w:marRight w:val="0"/>
          <w:marTop w:val="0"/>
          <w:marBottom w:val="0"/>
          <w:divBdr>
            <w:top w:val="none" w:sz="0" w:space="0" w:color="auto"/>
            <w:left w:val="none" w:sz="0" w:space="0" w:color="auto"/>
            <w:bottom w:val="none" w:sz="0" w:space="0" w:color="auto"/>
            <w:right w:val="none" w:sz="0" w:space="0" w:color="auto"/>
          </w:divBdr>
          <w:divsChild>
            <w:div w:id="1897546013">
              <w:marLeft w:val="0"/>
              <w:marRight w:val="0"/>
              <w:marTop w:val="0"/>
              <w:marBottom w:val="0"/>
              <w:divBdr>
                <w:top w:val="none" w:sz="0" w:space="0" w:color="auto"/>
                <w:left w:val="none" w:sz="0" w:space="0" w:color="auto"/>
                <w:bottom w:val="none" w:sz="0" w:space="0" w:color="auto"/>
                <w:right w:val="none" w:sz="0" w:space="0" w:color="auto"/>
              </w:divBdr>
            </w:div>
          </w:divsChild>
        </w:div>
        <w:div w:id="388655636">
          <w:marLeft w:val="0"/>
          <w:marRight w:val="0"/>
          <w:marTop w:val="0"/>
          <w:marBottom w:val="0"/>
          <w:divBdr>
            <w:top w:val="none" w:sz="0" w:space="0" w:color="auto"/>
            <w:left w:val="none" w:sz="0" w:space="0" w:color="auto"/>
            <w:bottom w:val="none" w:sz="0" w:space="0" w:color="auto"/>
            <w:right w:val="none" w:sz="0" w:space="0" w:color="auto"/>
          </w:divBdr>
          <w:divsChild>
            <w:div w:id="1827015591">
              <w:marLeft w:val="0"/>
              <w:marRight w:val="0"/>
              <w:marTop w:val="0"/>
              <w:marBottom w:val="0"/>
              <w:divBdr>
                <w:top w:val="none" w:sz="0" w:space="0" w:color="auto"/>
                <w:left w:val="none" w:sz="0" w:space="0" w:color="auto"/>
                <w:bottom w:val="none" w:sz="0" w:space="0" w:color="auto"/>
                <w:right w:val="none" w:sz="0" w:space="0" w:color="auto"/>
              </w:divBdr>
            </w:div>
          </w:divsChild>
        </w:div>
        <w:div w:id="1739400420">
          <w:marLeft w:val="0"/>
          <w:marRight w:val="0"/>
          <w:marTop w:val="0"/>
          <w:marBottom w:val="0"/>
          <w:divBdr>
            <w:top w:val="none" w:sz="0" w:space="0" w:color="auto"/>
            <w:left w:val="none" w:sz="0" w:space="0" w:color="auto"/>
            <w:bottom w:val="none" w:sz="0" w:space="0" w:color="auto"/>
            <w:right w:val="none" w:sz="0" w:space="0" w:color="auto"/>
          </w:divBdr>
          <w:divsChild>
            <w:div w:id="837427572">
              <w:marLeft w:val="0"/>
              <w:marRight w:val="0"/>
              <w:marTop w:val="0"/>
              <w:marBottom w:val="0"/>
              <w:divBdr>
                <w:top w:val="none" w:sz="0" w:space="0" w:color="auto"/>
                <w:left w:val="none" w:sz="0" w:space="0" w:color="auto"/>
                <w:bottom w:val="none" w:sz="0" w:space="0" w:color="auto"/>
                <w:right w:val="none" w:sz="0" w:space="0" w:color="auto"/>
              </w:divBdr>
            </w:div>
          </w:divsChild>
        </w:div>
        <w:div w:id="720204356">
          <w:marLeft w:val="0"/>
          <w:marRight w:val="0"/>
          <w:marTop w:val="0"/>
          <w:marBottom w:val="0"/>
          <w:divBdr>
            <w:top w:val="none" w:sz="0" w:space="0" w:color="auto"/>
            <w:left w:val="none" w:sz="0" w:space="0" w:color="auto"/>
            <w:bottom w:val="none" w:sz="0" w:space="0" w:color="auto"/>
            <w:right w:val="none" w:sz="0" w:space="0" w:color="auto"/>
          </w:divBdr>
          <w:divsChild>
            <w:div w:id="1560286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219495">
      <w:bodyDiv w:val="1"/>
      <w:marLeft w:val="0"/>
      <w:marRight w:val="0"/>
      <w:marTop w:val="0"/>
      <w:marBottom w:val="0"/>
      <w:divBdr>
        <w:top w:val="none" w:sz="0" w:space="0" w:color="auto"/>
        <w:left w:val="none" w:sz="0" w:space="0" w:color="auto"/>
        <w:bottom w:val="none" w:sz="0" w:space="0" w:color="auto"/>
        <w:right w:val="none" w:sz="0" w:space="0" w:color="auto"/>
      </w:divBdr>
      <w:divsChild>
        <w:div w:id="961375083">
          <w:marLeft w:val="0"/>
          <w:marRight w:val="0"/>
          <w:marTop w:val="0"/>
          <w:marBottom w:val="0"/>
          <w:divBdr>
            <w:top w:val="none" w:sz="0" w:space="0" w:color="auto"/>
            <w:left w:val="none" w:sz="0" w:space="0" w:color="auto"/>
            <w:bottom w:val="none" w:sz="0" w:space="0" w:color="auto"/>
            <w:right w:val="none" w:sz="0" w:space="0" w:color="auto"/>
          </w:divBdr>
          <w:divsChild>
            <w:div w:id="1459377176">
              <w:marLeft w:val="0"/>
              <w:marRight w:val="0"/>
              <w:marTop w:val="0"/>
              <w:marBottom w:val="0"/>
              <w:divBdr>
                <w:top w:val="none" w:sz="0" w:space="0" w:color="auto"/>
                <w:left w:val="none" w:sz="0" w:space="0" w:color="auto"/>
                <w:bottom w:val="none" w:sz="0" w:space="0" w:color="auto"/>
                <w:right w:val="none" w:sz="0" w:space="0" w:color="auto"/>
              </w:divBdr>
            </w:div>
          </w:divsChild>
        </w:div>
        <w:div w:id="2011717610">
          <w:marLeft w:val="0"/>
          <w:marRight w:val="0"/>
          <w:marTop w:val="0"/>
          <w:marBottom w:val="0"/>
          <w:divBdr>
            <w:top w:val="none" w:sz="0" w:space="0" w:color="auto"/>
            <w:left w:val="none" w:sz="0" w:space="0" w:color="auto"/>
            <w:bottom w:val="none" w:sz="0" w:space="0" w:color="auto"/>
            <w:right w:val="none" w:sz="0" w:space="0" w:color="auto"/>
          </w:divBdr>
          <w:divsChild>
            <w:div w:id="364408065">
              <w:marLeft w:val="0"/>
              <w:marRight w:val="0"/>
              <w:marTop w:val="0"/>
              <w:marBottom w:val="0"/>
              <w:divBdr>
                <w:top w:val="none" w:sz="0" w:space="0" w:color="auto"/>
                <w:left w:val="none" w:sz="0" w:space="0" w:color="auto"/>
                <w:bottom w:val="none" w:sz="0" w:space="0" w:color="auto"/>
                <w:right w:val="none" w:sz="0" w:space="0" w:color="auto"/>
              </w:divBdr>
            </w:div>
          </w:divsChild>
        </w:div>
        <w:div w:id="259724934">
          <w:marLeft w:val="0"/>
          <w:marRight w:val="0"/>
          <w:marTop w:val="0"/>
          <w:marBottom w:val="0"/>
          <w:divBdr>
            <w:top w:val="none" w:sz="0" w:space="0" w:color="auto"/>
            <w:left w:val="none" w:sz="0" w:space="0" w:color="auto"/>
            <w:bottom w:val="none" w:sz="0" w:space="0" w:color="auto"/>
            <w:right w:val="none" w:sz="0" w:space="0" w:color="auto"/>
          </w:divBdr>
          <w:divsChild>
            <w:div w:id="1010373373">
              <w:marLeft w:val="0"/>
              <w:marRight w:val="0"/>
              <w:marTop w:val="0"/>
              <w:marBottom w:val="0"/>
              <w:divBdr>
                <w:top w:val="none" w:sz="0" w:space="0" w:color="auto"/>
                <w:left w:val="none" w:sz="0" w:space="0" w:color="auto"/>
                <w:bottom w:val="none" w:sz="0" w:space="0" w:color="auto"/>
                <w:right w:val="none" w:sz="0" w:space="0" w:color="auto"/>
              </w:divBdr>
            </w:div>
          </w:divsChild>
        </w:div>
        <w:div w:id="559368205">
          <w:marLeft w:val="0"/>
          <w:marRight w:val="0"/>
          <w:marTop w:val="0"/>
          <w:marBottom w:val="0"/>
          <w:divBdr>
            <w:top w:val="none" w:sz="0" w:space="0" w:color="auto"/>
            <w:left w:val="none" w:sz="0" w:space="0" w:color="auto"/>
            <w:bottom w:val="none" w:sz="0" w:space="0" w:color="auto"/>
            <w:right w:val="none" w:sz="0" w:space="0" w:color="auto"/>
          </w:divBdr>
          <w:divsChild>
            <w:div w:id="860632145">
              <w:marLeft w:val="0"/>
              <w:marRight w:val="0"/>
              <w:marTop w:val="0"/>
              <w:marBottom w:val="0"/>
              <w:divBdr>
                <w:top w:val="none" w:sz="0" w:space="0" w:color="auto"/>
                <w:left w:val="none" w:sz="0" w:space="0" w:color="auto"/>
                <w:bottom w:val="none" w:sz="0" w:space="0" w:color="auto"/>
                <w:right w:val="none" w:sz="0" w:space="0" w:color="auto"/>
              </w:divBdr>
            </w:div>
          </w:divsChild>
        </w:div>
        <w:div w:id="1974287056">
          <w:marLeft w:val="0"/>
          <w:marRight w:val="0"/>
          <w:marTop w:val="0"/>
          <w:marBottom w:val="0"/>
          <w:divBdr>
            <w:top w:val="none" w:sz="0" w:space="0" w:color="auto"/>
            <w:left w:val="none" w:sz="0" w:space="0" w:color="auto"/>
            <w:bottom w:val="none" w:sz="0" w:space="0" w:color="auto"/>
            <w:right w:val="none" w:sz="0" w:space="0" w:color="auto"/>
          </w:divBdr>
          <w:divsChild>
            <w:div w:id="837817118">
              <w:marLeft w:val="0"/>
              <w:marRight w:val="0"/>
              <w:marTop w:val="0"/>
              <w:marBottom w:val="0"/>
              <w:divBdr>
                <w:top w:val="none" w:sz="0" w:space="0" w:color="auto"/>
                <w:left w:val="none" w:sz="0" w:space="0" w:color="auto"/>
                <w:bottom w:val="none" w:sz="0" w:space="0" w:color="auto"/>
                <w:right w:val="none" w:sz="0" w:space="0" w:color="auto"/>
              </w:divBdr>
            </w:div>
          </w:divsChild>
        </w:div>
        <w:div w:id="520243518">
          <w:marLeft w:val="0"/>
          <w:marRight w:val="0"/>
          <w:marTop w:val="0"/>
          <w:marBottom w:val="0"/>
          <w:divBdr>
            <w:top w:val="none" w:sz="0" w:space="0" w:color="auto"/>
            <w:left w:val="none" w:sz="0" w:space="0" w:color="auto"/>
            <w:bottom w:val="none" w:sz="0" w:space="0" w:color="auto"/>
            <w:right w:val="none" w:sz="0" w:space="0" w:color="auto"/>
          </w:divBdr>
          <w:divsChild>
            <w:div w:id="1383479844">
              <w:marLeft w:val="0"/>
              <w:marRight w:val="0"/>
              <w:marTop w:val="0"/>
              <w:marBottom w:val="0"/>
              <w:divBdr>
                <w:top w:val="none" w:sz="0" w:space="0" w:color="auto"/>
                <w:left w:val="none" w:sz="0" w:space="0" w:color="auto"/>
                <w:bottom w:val="none" w:sz="0" w:space="0" w:color="auto"/>
                <w:right w:val="none" w:sz="0" w:space="0" w:color="auto"/>
              </w:divBdr>
            </w:div>
          </w:divsChild>
        </w:div>
        <w:div w:id="1045251076">
          <w:marLeft w:val="0"/>
          <w:marRight w:val="0"/>
          <w:marTop w:val="0"/>
          <w:marBottom w:val="0"/>
          <w:divBdr>
            <w:top w:val="none" w:sz="0" w:space="0" w:color="auto"/>
            <w:left w:val="none" w:sz="0" w:space="0" w:color="auto"/>
            <w:bottom w:val="none" w:sz="0" w:space="0" w:color="auto"/>
            <w:right w:val="none" w:sz="0" w:space="0" w:color="auto"/>
          </w:divBdr>
          <w:divsChild>
            <w:div w:id="2036150560">
              <w:marLeft w:val="0"/>
              <w:marRight w:val="0"/>
              <w:marTop w:val="0"/>
              <w:marBottom w:val="0"/>
              <w:divBdr>
                <w:top w:val="none" w:sz="0" w:space="0" w:color="auto"/>
                <w:left w:val="none" w:sz="0" w:space="0" w:color="auto"/>
                <w:bottom w:val="none" w:sz="0" w:space="0" w:color="auto"/>
                <w:right w:val="none" w:sz="0" w:space="0" w:color="auto"/>
              </w:divBdr>
            </w:div>
          </w:divsChild>
        </w:div>
        <w:div w:id="1766028324">
          <w:marLeft w:val="0"/>
          <w:marRight w:val="0"/>
          <w:marTop w:val="0"/>
          <w:marBottom w:val="0"/>
          <w:divBdr>
            <w:top w:val="none" w:sz="0" w:space="0" w:color="auto"/>
            <w:left w:val="none" w:sz="0" w:space="0" w:color="auto"/>
            <w:bottom w:val="none" w:sz="0" w:space="0" w:color="auto"/>
            <w:right w:val="none" w:sz="0" w:space="0" w:color="auto"/>
          </w:divBdr>
          <w:divsChild>
            <w:div w:id="1612400634">
              <w:marLeft w:val="0"/>
              <w:marRight w:val="0"/>
              <w:marTop w:val="0"/>
              <w:marBottom w:val="0"/>
              <w:divBdr>
                <w:top w:val="none" w:sz="0" w:space="0" w:color="auto"/>
                <w:left w:val="none" w:sz="0" w:space="0" w:color="auto"/>
                <w:bottom w:val="none" w:sz="0" w:space="0" w:color="auto"/>
                <w:right w:val="none" w:sz="0" w:space="0" w:color="auto"/>
              </w:divBdr>
            </w:div>
          </w:divsChild>
        </w:div>
        <w:div w:id="58746603">
          <w:marLeft w:val="0"/>
          <w:marRight w:val="0"/>
          <w:marTop w:val="0"/>
          <w:marBottom w:val="0"/>
          <w:divBdr>
            <w:top w:val="none" w:sz="0" w:space="0" w:color="auto"/>
            <w:left w:val="none" w:sz="0" w:space="0" w:color="auto"/>
            <w:bottom w:val="none" w:sz="0" w:space="0" w:color="auto"/>
            <w:right w:val="none" w:sz="0" w:space="0" w:color="auto"/>
          </w:divBdr>
          <w:divsChild>
            <w:div w:id="848982498">
              <w:marLeft w:val="0"/>
              <w:marRight w:val="0"/>
              <w:marTop w:val="0"/>
              <w:marBottom w:val="0"/>
              <w:divBdr>
                <w:top w:val="none" w:sz="0" w:space="0" w:color="auto"/>
                <w:left w:val="none" w:sz="0" w:space="0" w:color="auto"/>
                <w:bottom w:val="none" w:sz="0" w:space="0" w:color="auto"/>
                <w:right w:val="none" w:sz="0" w:space="0" w:color="auto"/>
              </w:divBdr>
            </w:div>
          </w:divsChild>
        </w:div>
        <w:div w:id="1895854151">
          <w:marLeft w:val="0"/>
          <w:marRight w:val="0"/>
          <w:marTop w:val="0"/>
          <w:marBottom w:val="0"/>
          <w:divBdr>
            <w:top w:val="none" w:sz="0" w:space="0" w:color="auto"/>
            <w:left w:val="none" w:sz="0" w:space="0" w:color="auto"/>
            <w:bottom w:val="none" w:sz="0" w:space="0" w:color="auto"/>
            <w:right w:val="none" w:sz="0" w:space="0" w:color="auto"/>
          </w:divBdr>
          <w:divsChild>
            <w:div w:id="2037346388">
              <w:marLeft w:val="0"/>
              <w:marRight w:val="0"/>
              <w:marTop w:val="0"/>
              <w:marBottom w:val="0"/>
              <w:divBdr>
                <w:top w:val="none" w:sz="0" w:space="0" w:color="auto"/>
                <w:left w:val="none" w:sz="0" w:space="0" w:color="auto"/>
                <w:bottom w:val="none" w:sz="0" w:space="0" w:color="auto"/>
                <w:right w:val="none" w:sz="0" w:space="0" w:color="auto"/>
              </w:divBdr>
            </w:div>
          </w:divsChild>
        </w:div>
        <w:div w:id="1636987164">
          <w:marLeft w:val="0"/>
          <w:marRight w:val="0"/>
          <w:marTop w:val="0"/>
          <w:marBottom w:val="0"/>
          <w:divBdr>
            <w:top w:val="none" w:sz="0" w:space="0" w:color="auto"/>
            <w:left w:val="none" w:sz="0" w:space="0" w:color="auto"/>
            <w:bottom w:val="none" w:sz="0" w:space="0" w:color="auto"/>
            <w:right w:val="none" w:sz="0" w:space="0" w:color="auto"/>
          </w:divBdr>
          <w:divsChild>
            <w:div w:id="166529581">
              <w:marLeft w:val="0"/>
              <w:marRight w:val="0"/>
              <w:marTop w:val="0"/>
              <w:marBottom w:val="0"/>
              <w:divBdr>
                <w:top w:val="none" w:sz="0" w:space="0" w:color="auto"/>
                <w:left w:val="none" w:sz="0" w:space="0" w:color="auto"/>
                <w:bottom w:val="none" w:sz="0" w:space="0" w:color="auto"/>
                <w:right w:val="none" w:sz="0" w:space="0" w:color="auto"/>
              </w:divBdr>
            </w:div>
          </w:divsChild>
        </w:div>
        <w:div w:id="8917229">
          <w:marLeft w:val="0"/>
          <w:marRight w:val="0"/>
          <w:marTop w:val="0"/>
          <w:marBottom w:val="0"/>
          <w:divBdr>
            <w:top w:val="none" w:sz="0" w:space="0" w:color="auto"/>
            <w:left w:val="none" w:sz="0" w:space="0" w:color="auto"/>
            <w:bottom w:val="none" w:sz="0" w:space="0" w:color="auto"/>
            <w:right w:val="none" w:sz="0" w:space="0" w:color="auto"/>
          </w:divBdr>
          <w:divsChild>
            <w:div w:id="1673533555">
              <w:marLeft w:val="0"/>
              <w:marRight w:val="0"/>
              <w:marTop w:val="0"/>
              <w:marBottom w:val="0"/>
              <w:divBdr>
                <w:top w:val="none" w:sz="0" w:space="0" w:color="auto"/>
                <w:left w:val="none" w:sz="0" w:space="0" w:color="auto"/>
                <w:bottom w:val="none" w:sz="0" w:space="0" w:color="auto"/>
                <w:right w:val="none" w:sz="0" w:space="0" w:color="auto"/>
              </w:divBdr>
            </w:div>
          </w:divsChild>
        </w:div>
        <w:div w:id="873419521">
          <w:marLeft w:val="0"/>
          <w:marRight w:val="0"/>
          <w:marTop w:val="0"/>
          <w:marBottom w:val="0"/>
          <w:divBdr>
            <w:top w:val="none" w:sz="0" w:space="0" w:color="auto"/>
            <w:left w:val="none" w:sz="0" w:space="0" w:color="auto"/>
            <w:bottom w:val="none" w:sz="0" w:space="0" w:color="auto"/>
            <w:right w:val="none" w:sz="0" w:space="0" w:color="auto"/>
          </w:divBdr>
          <w:divsChild>
            <w:div w:id="1838811611">
              <w:marLeft w:val="0"/>
              <w:marRight w:val="0"/>
              <w:marTop w:val="0"/>
              <w:marBottom w:val="0"/>
              <w:divBdr>
                <w:top w:val="none" w:sz="0" w:space="0" w:color="auto"/>
                <w:left w:val="none" w:sz="0" w:space="0" w:color="auto"/>
                <w:bottom w:val="none" w:sz="0" w:space="0" w:color="auto"/>
                <w:right w:val="none" w:sz="0" w:space="0" w:color="auto"/>
              </w:divBdr>
            </w:div>
          </w:divsChild>
        </w:div>
        <w:div w:id="522401252">
          <w:marLeft w:val="0"/>
          <w:marRight w:val="0"/>
          <w:marTop w:val="0"/>
          <w:marBottom w:val="0"/>
          <w:divBdr>
            <w:top w:val="none" w:sz="0" w:space="0" w:color="auto"/>
            <w:left w:val="none" w:sz="0" w:space="0" w:color="auto"/>
            <w:bottom w:val="none" w:sz="0" w:space="0" w:color="auto"/>
            <w:right w:val="none" w:sz="0" w:space="0" w:color="auto"/>
          </w:divBdr>
          <w:divsChild>
            <w:div w:id="2067875482">
              <w:marLeft w:val="0"/>
              <w:marRight w:val="0"/>
              <w:marTop w:val="0"/>
              <w:marBottom w:val="0"/>
              <w:divBdr>
                <w:top w:val="none" w:sz="0" w:space="0" w:color="auto"/>
                <w:left w:val="none" w:sz="0" w:space="0" w:color="auto"/>
                <w:bottom w:val="none" w:sz="0" w:space="0" w:color="auto"/>
                <w:right w:val="none" w:sz="0" w:space="0" w:color="auto"/>
              </w:divBdr>
            </w:div>
          </w:divsChild>
        </w:div>
        <w:div w:id="1288662656">
          <w:marLeft w:val="0"/>
          <w:marRight w:val="0"/>
          <w:marTop w:val="0"/>
          <w:marBottom w:val="0"/>
          <w:divBdr>
            <w:top w:val="none" w:sz="0" w:space="0" w:color="auto"/>
            <w:left w:val="none" w:sz="0" w:space="0" w:color="auto"/>
            <w:bottom w:val="none" w:sz="0" w:space="0" w:color="auto"/>
            <w:right w:val="none" w:sz="0" w:space="0" w:color="auto"/>
          </w:divBdr>
          <w:divsChild>
            <w:div w:id="203567593">
              <w:marLeft w:val="0"/>
              <w:marRight w:val="0"/>
              <w:marTop w:val="0"/>
              <w:marBottom w:val="0"/>
              <w:divBdr>
                <w:top w:val="none" w:sz="0" w:space="0" w:color="auto"/>
                <w:left w:val="none" w:sz="0" w:space="0" w:color="auto"/>
                <w:bottom w:val="none" w:sz="0" w:space="0" w:color="auto"/>
                <w:right w:val="none" w:sz="0" w:space="0" w:color="auto"/>
              </w:divBdr>
            </w:div>
          </w:divsChild>
        </w:div>
        <w:div w:id="965280368">
          <w:marLeft w:val="0"/>
          <w:marRight w:val="0"/>
          <w:marTop w:val="0"/>
          <w:marBottom w:val="0"/>
          <w:divBdr>
            <w:top w:val="none" w:sz="0" w:space="0" w:color="auto"/>
            <w:left w:val="none" w:sz="0" w:space="0" w:color="auto"/>
            <w:bottom w:val="none" w:sz="0" w:space="0" w:color="auto"/>
            <w:right w:val="none" w:sz="0" w:space="0" w:color="auto"/>
          </w:divBdr>
          <w:divsChild>
            <w:div w:id="1340933098">
              <w:marLeft w:val="0"/>
              <w:marRight w:val="0"/>
              <w:marTop w:val="0"/>
              <w:marBottom w:val="0"/>
              <w:divBdr>
                <w:top w:val="none" w:sz="0" w:space="0" w:color="auto"/>
                <w:left w:val="none" w:sz="0" w:space="0" w:color="auto"/>
                <w:bottom w:val="none" w:sz="0" w:space="0" w:color="auto"/>
                <w:right w:val="none" w:sz="0" w:space="0" w:color="auto"/>
              </w:divBdr>
            </w:div>
          </w:divsChild>
        </w:div>
        <w:div w:id="1672562378">
          <w:marLeft w:val="0"/>
          <w:marRight w:val="0"/>
          <w:marTop w:val="0"/>
          <w:marBottom w:val="0"/>
          <w:divBdr>
            <w:top w:val="none" w:sz="0" w:space="0" w:color="auto"/>
            <w:left w:val="none" w:sz="0" w:space="0" w:color="auto"/>
            <w:bottom w:val="none" w:sz="0" w:space="0" w:color="auto"/>
            <w:right w:val="none" w:sz="0" w:space="0" w:color="auto"/>
          </w:divBdr>
          <w:divsChild>
            <w:div w:id="207422714">
              <w:marLeft w:val="0"/>
              <w:marRight w:val="0"/>
              <w:marTop w:val="0"/>
              <w:marBottom w:val="0"/>
              <w:divBdr>
                <w:top w:val="none" w:sz="0" w:space="0" w:color="auto"/>
                <w:left w:val="none" w:sz="0" w:space="0" w:color="auto"/>
                <w:bottom w:val="none" w:sz="0" w:space="0" w:color="auto"/>
                <w:right w:val="none" w:sz="0" w:space="0" w:color="auto"/>
              </w:divBdr>
            </w:div>
          </w:divsChild>
        </w:div>
        <w:div w:id="497118299">
          <w:marLeft w:val="0"/>
          <w:marRight w:val="0"/>
          <w:marTop w:val="0"/>
          <w:marBottom w:val="0"/>
          <w:divBdr>
            <w:top w:val="none" w:sz="0" w:space="0" w:color="auto"/>
            <w:left w:val="none" w:sz="0" w:space="0" w:color="auto"/>
            <w:bottom w:val="none" w:sz="0" w:space="0" w:color="auto"/>
            <w:right w:val="none" w:sz="0" w:space="0" w:color="auto"/>
          </w:divBdr>
          <w:divsChild>
            <w:div w:id="1073429305">
              <w:marLeft w:val="0"/>
              <w:marRight w:val="0"/>
              <w:marTop w:val="0"/>
              <w:marBottom w:val="0"/>
              <w:divBdr>
                <w:top w:val="none" w:sz="0" w:space="0" w:color="auto"/>
                <w:left w:val="none" w:sz="0" w:space="0" w:color="auto"/>
                <w:bottom w:val="none" w:sz="0" w:space="0" w:color="auto"/>
                <w:right w:val="none" w:sz="0" w:space="0" w:color="auto"/>
              </w:divBdr>
            </w:div>
          </w:divsChild>
        </w:div>
        <w:div w:id="2102292862">
          <w:marLeft w:val="0"/>
          <w:marRight w:val="0"/>
          <w:marTop w:val="0"/>
          <w:marBottom w:val="0"/>
          <w:divBdr>
            <w:top w:val="none" w:sz="0" w:space="0" w:color="auto"/>
            <w:left w:val="none" w:sz="0" w:space="0" w:color="auto"/>
            <w:bottom w:val="none" w:sz="0" w:space="0" w:color="auto"/>
            <w:right w:val="none" w:sz="0" w:space="0" w:color="auto"/>
          </w:divBdr>
          <w:divsChild>
            <w:div w:id="358749319">
              <w:marLeft w:val="0"/>
              <w:marRight w:val="0"/>
              <w:marTop w:val="0"/>
              <w:marBottom w:val="0"/>
              <w:divBdr>
                <w:top w:val="none" w:sz="0" w:space="0" w:color="auto"/>
                <w:left w:val="none" w:sz="0" w:space="0" w:color="auto"/>
                <w:bottom w:val="none" w:sz="0" w:space="0" w:color="auto"/>
                <w:right w:val="none" w:sz="0" w:space="0" w:color="auto"/>
              </w:divBdr>
            </w:div>
          </w:divsChild>
        </w:div>
        <w:div w:id="1470127895">
          <w:marLeft w:val="0"/>
          <w:marRight w:val="0"/>
          <w:marTop w:val="0"/>
          <w:marBottom w:val="0"/>
          <w:divBdr>
            <w:top w:val="none" w:sz="0" w:space="0" w:color="auto"/>
            <w:left w:val="none" w:sz="0" w:space="0" w:color="auto"/>
            <w:bottom w:val="none" w:sz="0" w:space="0" w:color="auto"/>
            <w:right w:val="none" w:sz="0" w:space="0" w:color="auto"/>
          </w:divBdr>
          <w:divsChild>
            <w:div w:id="534276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oter" Target="footer15.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header" Target="header13.xml"/><Relationship Id="rId42" Type="http://schemas.openxmlformats.org/officeDocument/2006/relationships/footer" Target="footer16.xml"/><Relationship Id="rId47" Type="http://schemas.openxmlformats.org/officeDocument/2006/relationships/footer" Target="footer19.xml"/><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12.xml"/><Relationship Id="rId38" Type="http://schemas.openxmlformats.org/officeDocument/2006/relationships/header" Target="header15.xml"/><Relationship Id="rId46"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10.xml"/><Relationship Id="rId41" Type="http://schemas.openxmlformats.org/officeDocument/2006/relationships/header" Target="header1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2.xml"/><Relationship Id="rId37" Type="http://schemas.openxmlformats.org/officeDocument/2006/relationships/footer" Target="footer14.xml"/><Relationship Id="rId40" Type="http://schemas.openxmlformats.org/officeDocument/2006/relationships/header" Target="header16.xml"/><Relationship Id="rId45" Type="http://schemas.openxmlformats.org/officeDocument/2006/relationships/footer" Target="foot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4.xml"/><Relationship Id="rId49" Type="http://schemas.openxmlformats.org/officeDocument/2006/relationships/footer" Target="foot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11.xml"/><Relationship Id="rId44" Type="http://schemas.openxmlformats.org/officeDocument/2006/relationships/header" Target="header1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1.xml"/><Relationship Id="rId35" Type="http://schemas.openxmlformats.org/officeDocument/2006/relationships/footer" Target="footer13.xml"/><Relationship Id="rId43" Type="http://schemas.openxmlformats.org/officeDocument/2006/relationships/footer" Target="footer17.xml"/><Relationship Id="rId48" Type="http://schemas.openxmlformats.org/officeDocument/2006/relationships/header" Target="header20.xml"/><Relationship Id="rId8" Type="http://schemas.openxmlformats.org/officeDocument/2006/relationships/image" Target="media/image1.emf"/><Relationship Id="rId51"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fisheryprogress.org/fip-profile/indian-ocean-tuna-purse-seine-sioti" TargetMode="External"/><Relationship Id="rId13" Type="http://schemas.openxmlformats.org/officeDocument/2006/relationships/hyperlink" Target="https://iate.europa.eu/entry/result/784354/en" TargetMode="External"/><Relationship Id="rId3" Type="http://schemas.openxmlformats.org/officeDocument/2006/relationships/hyperlink" Target="https://ec.europa.eu/info/law/better-regulation/have-your-say/initiatives/14497-EU-Mauritius-fisheries-agreement-negotiation-mandate-for-a-new-protocol_en" TargetMode="External"/><Relationship Id="rId7" Type="http://schemas.openxmlformats.org/officeDocument/2006/relationships/hyperlink" Target="https://ec.europa.eu/info/law/better-regulation/have-your-say/initiatives/13990-Administrative-burden-rationalisation-of-reporting-requirements_en" TargetMode="External"/><Relationship Id="rId12" Type="http://schemas.openxmlformats.org/officeDocument/2006/relationships/hyperlink" Target="https://www.marineregions.org/eezdetails.php?mrgid=8343&amp;zone=eez" TargetMode="External"/><Relationship Id="rId2" Type="http://schemas.openxmlformats.org/officeDocument/2006/relationships/hyperlink" Target="https://eur-lex.europa.eu/legal-content/EN/AUTO/?uri=OJ:L:2018:193:TOC" TargetMode="External"/><Relationship Id="rId1" Type="http://schemas.openxmlformats.org/officeDocument/2006/relationships/hyperlink" Target="https://eur-lex.europa.eu/LexUriServ/LexUriServ.do?uri=OJ:L:2013:354:0022:0061:EN:PDF" TargetMode="External"/><Relationship Id="rId6" Type="http://schemas.openxmlformats.org/officeDocument/2006/relationships/hyperlink" Target="https://op.europa.eu/en/publication-detail/-/publication/be51d65b-bf5d-11eb-a925-01aa75ed71a1" TargetMode="External"/><Relationship Id="rId11" Type="http://schemas.openxmlformats.org/officeDocument/2006/relationships/hyperlink" Target="http://www.iotc.org/" TargetMode="External"/><Relationship Id="rId5" Type="http://schemas.openxmlformats.org/officeDocument/2006/relationships/hyperlink" Target="http://data.europa.eu/eli/agree_internation/2022/614/oj" TargetMode="External"/><Relationship Id="rId10" Type="http://schemas.openxmlformats.org/officeDocument/2006/relationships/hyperlink" Target="https://eumofa.eu/documents/20124/145239/EFM2024_EN.pdf" TargetMode="External"/><Relationship Id="rId4" Type="http://schemas.openxmlformats.org/officeDocument/2006/relationships/hyperlink" Target="https://www.un.org/Depts/los/convention_agreements/convention_overview_convention.htm" TargetMode="External"/><Relationship Id="rId9" Type="http://schemas.openxmlformats.org/officeDocument/2006/relationships/hyperlink" Target="https://oceans-and-fisheries.ec.europa.eu/fisheries/rules/enforcing-rules/eu-fisheries-control-system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319F17-9947-42AE-8577-D2705A19B4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12</Pages>
  <Words>22155</Words>
  <Characters>126287</Characters>
  <Application>Microsoft Office Word</Application>
  <DocSecurity>0</DocSecurity>
  <Lines>1052</Lines>
  <Paragraphs>296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148146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6</cp:revision>
  <dcterms:created xsi:type="dcterms:W3CDTF">2026-02-20T22:43:00Z</dcterms:created>
  <dcterms:modified xsi:type="dcterms:W3CDTF">2026-02-24T16:15:00Z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2026-01-30T09:17:21Z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33430be2-1d7c-448c-b4d1-a08f83ab9b2b</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CP-053</vt:lpwstr>
  </property>
</Properties>
</file>