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68178463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953E1" w:rsidRPr="0056157B" w14:paraId="35A455F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38C3A47" w14:textId="667738CA" w:rsidR="002953E1" w:rsidRPr="0056157B" w:rsidRDefault="002953E1" w:rsidP="00634DC7">
                <w:pPr>
                  <w:pStyle w:val="TBNormalTechnicalBlock"/>
                </w:pPr>
              </w:p>
            </w:tc>
          </w:tr>
          <w:tr w:rsidR="002953E1" w:rsidRPr="0056157B" w14:paraId="01975DB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C81AF1A" w14:textId="77777777" w:rsidR="002953E1" w:rsidRPr="0056157B" w:rsidRDefault="002953E1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D7C6A5E" wp14:editId="49096241">
                      <wp:extent cx="626400" cy="522000"/>
                      <wp:effectExtent l="0" t="0" r="2540" b="0"/>
                      <wp:docPr id="927097936" name="Picture 92709793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6276D43" w14:textId="77777777" w:rsidR="002953E1" w:rsidRPr="0056157B" w:rsidRDefault="002953E1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2953E1" w:rsidRPr="00B84B6D" w14:paraId="330DBE6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6F2D5B4" w14:textId="77777777" w:rsidR="002953E1" w:rsidRPr="0056157B" w:rsidRDefault="002953E1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CFD11EA" w14:textId="77777777" w:rsidR="002953E1" w:rsidRPr="0056157B" w:rsidRDefault="002953E1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3A513D7" w14:textId="77777777" w:rsidR="002953E1" w:rsidRPr="0056157B" w:rsidRDefault="002953E1" w:rsidP="00233A0E">
                <w:pPr>
                  <w:pStyle w:val="TBNormalTechnicalBlock"/>
                  <w:rPr>
                    <w:b/>
                  </w:rPr>
                </w:pPr>
              </w:p>
              <w:p w14:paraId="0EF6E863" w14:textId="77777777" w:rsidR="002953E1" w:rsidRDefault="002953E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5 June 2026</w:t>
                </w:r>
              </w:p>
              <w:p w14:paraId="313DEA2B" w14:textId="77777777" w:rsidR="002953E1" w:rsidRPr="0019440B" w:rsidRDefault="002953E1" w:rsidP="00233A0E">
                <w:pPr>
                  <w:pStyle w:val="TBNormalTechnicalBlock"/>
                </w:pPr>
              </w:p>
              <w:p w14:paraId="2F4D430C" w14:textId="77777777" w:rsidR="002953E1" w:rsidRDefault="002953E1" w:rsidP="00233A0E">
                <w:pPr>
                  <w:pStyle w:val="TBNormalTechnicalBlock"/>
                </w:pPr>
                <w:r>
                  <w:t>CM 3027/2</w:t>
                </w:r>
                <w:r w:rsidRPr="0056157B">
                  <w:t>/</w:t>
                </w:r>
                <w:r>
                  <w:t>26</w:t>
                </w:r>
              </w:p>
              <w:p w14:paraId="4211EB84" w14:textId="77777777" w:rsidR="002953E1" w:rsidRPr="0056157B" w:rsidRDefault="002953E1" w:rsidP="00233A0E">
                <w:pPr>
                  <w:pStyle w:val="TBNormalTechnicalBlock"/>
                </w:pPr>
                <w:r>
                  <w:t>REV 2</w:t>
                </w:r>
              </w:p>
              <w:p w14:paraId="4484FDB8" w14:textId="77777777" w:rsidR="002953E1" w:rsidRPr="009E0BE9" w:rsidRDefault="002953E1" w:rsidP="00F810A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3D0662B9" w14:textId="77777777" w:rsidR="002953E1" w:rsidRPr="007C5B64" w:rsidRDefault="002953E1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90615BE" w14:textId="77777777" w:rsidR="002953E1" w:rsidRDefault="002953E1">
                <w:pPr>
                  <w:pStyle w:val="TBDistrbMarkers"/>
                </w:pPr>
                <w:r>
                  <w:t>PARLNAT</w:t>
                </w:r>
              </w:p>
              <w:p w14:paraId="397CFF41" w14:textId="77777777" w:rsidR="002953E1" w:rsidRDefault="002953E1">
                <w:pPr>
                  <w:pStyle w:val="TBDistrbMarkers"/>
                </w:pPr>
                <w:r>
                  <w:t>ECB</w:t>
                </w:r>
              </w:p>
              <w:p w14:paraId="0B59234E" w14:textId="77777777" w:rsidR="002953E1" w:rsidRDefault="002953E1">
                <w:pPr>
                  <w:pStyle w:val="TBDistrbMarkers"/>
                </w:pPr>
                <w:r>
                  <w:t>EIB</w:t>
                </w:r>
              </w:p>
              <w:p w14:paraId="75AC0DC5" w14:textId="77777777" w:rsidR="002953E1" w:rsidRPr="009E0BE9" w:rsidRDefault="002953E1" w:rsidP="00233A0E">
                <w:pPr>
                  <w:pStyle w:val="TBNormalTechnicalBlock"/>
                </w:pPr>
              </w:p>
              <w:p w14:paraId="649945BC" w14:textId="77777777" w:rsidR="002953E1" w:rsidRPr="009E0BE9" w:rsidRDefault="002953E1" w:rsidP="00233A0E">
                <w:pPr>
                  <w:pStyle w:val="TBNormalTechnicalBlock"/>
                </w:pPr>
              </w:p>
              <w:p w14:paraId="67153135" w14:textId="77777777" w:rsidR="002953E1" w:rsidRPr="009E0BE9" w:rsidRDefault="002953E1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953E1" w:rsidRPr="00ED0749" w14:paraId="50AD07D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14D804E" w14:textId="77777777" w:rsidR="002953E1" w:rsidRPr="00ED0749" w:rsidRDefault="002953E1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5400DDA" w14:textId="77777777" w:rsidR="002953E1" w:rsidRPr="00ED0749" w:rsidRDefault="002953E1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5600BB0" w14:textId="77777777" w:rsidR="002953E1" w:rsidRPr="00ED0749" w:rsidRDefault="002953E1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912F06B" w14:textId="77777777" w:rsidR="002953E1" w:rsidRPr="00ED0749" w:rsidRDefault="002953E1" w:rsidP="00DF1147">
          <w:pPr>
            <w:pStyle w:val="TBEntRefer"/>
            <w:rPr>
              <w:sz w:val="2"/>
              <w:szCs w:val="2"/>
            </w:rPr>
          </w:pPr>
        </w:p>
        <w:p w14:paraId="069DF185" w14:textId="77777777" w:rsidR="002953E1" w:rsidRPr="00DD01AC" w:rsidRDefault="002953E1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953E1" w:rsidRPr="00133225" w14:paraId="6BB25E35" w14:textId="77777777" w:rsidTr="001E5BC3">
            <w:trPr>
              <w:jc w:val="center"/>
            </w:trPr>
            <w:tc>
              <w:tcPr>
                <w:tcW w:w="9645" w:type="dxa"/>
              </w:tcPr>
              <w:p w14:paraId="74473B14" w14:textId="77777777" w:rsidR="002953E1" w:rsidRPr="00C4351E" w:rsidRDefault="002953E1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2953E1" w:rsidRPr="007D53AD" w14:paraId="6A59DEA2" w14:textId="77777777" w:rsidTr="001E5BC3">
            <w:trPr>
              <w:jc w:val="center"/>
            </w:trPr>
            <w:tc>
              <w:tcPr>
                <w:tcW w:w="9645" w:type="dxa"/>
              </w:tcPr>
              <w:p w14:paraId="34D4FF7B" w14:textId="77777777" w:rsidR="002953E1" w:rsidRPr="007D53AD" w:rsidRDefault="002953E1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2953E1" w:rsidRPr="007D53AD" w14:paraId="78FB41E3" w14:textId="77777777" w:rsidTr="001E5BC3">
            <w:trPr>
              <w:jc w:val="center"/>
            </w:trPr>
            <w:tc>
              <w:tcPr>
                <w:tcW w:w="9645" w:type="dxa"/>
              </w:tcPr>
              <w:p w14:paraId="14BEDB99" w14:textId="77777777" w:rsidR="002953E1" w:rsidRPr="006368AC" w:rsidRDefault="002953E1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2953E1" w:rsidRPr="007D53AD" w14:paraId="712FCDA0" w14:textId="77777777" w:rsidTr="001E5BC3">
            <w:trPr>
              <w:jc w:val="center"/>
            </w:trPr>
            <w:tc>
              <w:tcPr>
                <w:tcW w:w="9645" w:type="dxa"/>
              </w:tcPr>
              <w:p w14:paraId="5A1BA257" w14:textId="77777777" w:rsidR="002953E1" w:rsidRPr="006368AC" w:rsidRDefault="002953E1" w:rsidP="008639D3">
                <w:pPr>
                  <w:pStyle w:val="TBTableText"/>
                </w:pPr>
                <w:r>
                  <w:t>12 June 2026 (11:00)</w:t>
                </w:r>
              </w:p>
            </w:tc>
          </w:tr>
        </w:tbl>
        <w:p w14:paraId="51F07427" w14:textId="77777777" w:rsidR="002953E1" w:rsidRPr="008C6FD6" w:rsidRDefault="00926682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3CCE875D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5A2BE0B0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</w:r>
            <w:r w:rsidR="00B8144E">
              <w:rPr>
                <w:lang w:val="en-US"/>
              </w:rPr>
              <w:t xml:space="preserve">(poss.) </w:t>
            </w:r>
            <w:r>
              <w:rPr>
                <w:lang w:val="en-US"/>
              </w:rPr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W w:w="964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946"/>
        <w:gridCol w:w="851"/>
        <w:gridCol w:w="1848"/>
      </w:tblGrid>
      <w:tr w:rsidR="00C97B23" w:rsidRPr="00C97B23" w14:paraId="055F56C6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9BC5766" w14:textId="36DA946B" w:rsidR="00C97B23" w:rsidRPr="00C97B23" w:rsidRDefault="00C97B23" w:rsidP="00C97B23">
            <w:pPr>
              <w:rPr>
                <w:rFonts w:eastAsia="Calibri"/>
                <w:szCs w:val="20"/>
                <w:lang w:val="en-ZW"/>
              </w:rPr>
            </w:pPr>
            <w:bookmarkStart w:id="0" w:name="_Hlk212205065"/>
            <w:r w:rsidRPr="00C97B23">
              <w:rPr>
                <w:rFonts w:eastAsia="Calibri"/>
                <w:szCs w:val="20"/>
                <w:lang w:val="en-ZW"/>
              </w:rPr>
              <w:t>Regulation on the extension of the scope of CBAM to downstream goods and on anti-circumvention measures</w:t>
            </w:r>
          </w:p>
          <w:p w14:paraId="5971B713" w14:textId="77777777" w:rsidR="00C97B23" w:rsidRPr="00C97B23" w:rsidRDefault="00C97B23" w:rsidP="00C97B23">
            <w:pPr>
              <w:rPr>
                <w:rFonts w:eastAsia="Calibri"/>
                <w:i/>
                <w:iCs/>
                <w:szCs w:val="20"/>
                <w:lang w:val="en-ZW"/>
              </w:rPr>
            </w:pPr>
            <w:r w:rsidRPr="00C97B23">
              <w:rPr>
                <w:rFonts w:eastAsia="Calibri"/>
                <w:i/>
                <w:iCs/>
                <w:szCs w:val="20"/>
                <w:lang w:val="en-ZW"/>
              </w:rPr>
              <w:t xml:space="preserve">General approach 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7A8937A1" w14:textId="7A7CA1C3" w:rsidR="00C97B23" w:rsidRPr="00C97B23" w:rsidRDefault="00C97B23" w:rsidP="00C97B23">
            <w:pPr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noProof/>
                <w:szCs w:val="20"/>
              </w:rPr>
              <w:drawing>
                <wp:inline distT="0" distB="0" distL="0" distR="0" wp14:anchorId="52B4DDE0" wp14:editId="353BBB54">
                  <wp:extent cx="171450" cy="171450"/>
                  <wp:effectExtent l="0" t="0" r="0" b="0"/>
                  <wp:docPr id="661005242" name="Picture 10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7B23">
              <w:rPr>
                <w:rFonts w:eastAsia="Calibri"/>
                <w:noProof/>
                <w:szCs w:val="20"/>
                <w:lang w:val="da-DK"/>
              </w:rPr>
              <w:drawing>
                <wp:inline distT="0" distB="0" distL="0" distR="0" wp14:anchorId="7FB0C8F7" wp14:editId="3E7A2EA6">
                  <wp:extent cx="171450" cy="171450"/>
                  <wp:effectExtent l="0" t="0" r="0" b="0"/>
                  <wp:docPr id="467475215" name="Picture 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4354729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28129F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C97B23" w14:paraId="1549F650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590AAE5" w14:textId="77777777" w:rsidR="00C97B23" w:rsidRPr="00C97B23" w:rsidRDefault="00C97B23" w:rsidP="00615E6F">
            <w:pPr>
              <w:rPr>
                <w:rFonts w:eastAsia="Calibri"/>
                <w:szCs w:val="20"/>
                <w:lang w:val="en-ZW"/>
              </w:rPr>
            </w:pPr>
            <w:r w:rsidRPr="00C97B23">
              <w:rPr>
                <w:rFonts w:eastAsia="Calibri"/>
                <w:szCs w:val="20"/>
                <w:lang w:val="en-ZW"/>
              </w:rPr>
              <w:t>Market integration and supervision package</w:t>
            </w:r>
          </w:p>
          <w:p w14:paraId="09F8D92E" w14:textId="77777777" w:rsidR="00C97B23" w:rsidRPr="00C97B23" w:rsidRDefault="00C97B23" w:rsidP="00C97B23">
            <w:pPr>
              <w:numPr>
                <w:ilvl w:val="0"/>
                <w:numId w:val="22"/>
              </w:numPr>
              <w:rPr>
                <w:rFonts w:eastAsia="Calibri"/>
                <w:szCs w:val="20"/>
              </w:rPr>
            </w:pPr>
            <w:r w:rsidRPr="00C97B23">
              <w:rPr>
                <w:rFonts w:eastAsia="Calibri"/>
                <w:szCs w:val="20"/>
              </w:rPr>
              <w:t>Directive on further development of capital market integration and supervision within the Union</w:t>
            </w:r>
          </w:p>
          <w:p w14:paraId="2AB05FDA" w14:textId="77777777" w:rsidR="00C97B23" w:rsidRPr="00C97B23" w:rsidRDefault="00C97B23" w:rsidP="00C97B23">
            <w:pPr>
              <w:numPr>
                <w:ilvl w:val="0"/>
                <w:numId w:val="22"/>
              </w:numPr>
              <w:rPr>
                <w:rFonts w:eastAsia="Calibri"/>
                <w:szCs w:val="20"/>
                <w:lang w:val="en-ZW"/>
              </w:rPr>
            </w:pPr>
            <w:r w:rsidRPr="00C97B23">
              <w:rPr>
                <w:rFonts w:eastAsia="Calibri"/>
                <w:szCs w:val="20"/>
                <w:lang w:val="en-ZW"/>
              </w:rPr>
              <w:t>Regulation on further development of capital market integration and supervision within the Union</w:t>
            </w:r>
          </w:p>
          <w:p w14:paraId="746D1971" w14:textId="5E748EFA" w:rsidR="00C97B23" w:rsidRPr="00B173FA" w:rsidRDefault="00C97B23" w:rsidP="00B173FA">
            <w:pPr>
              <w:pStyle w:val="ListParagraph"/>
              <w:numPr>
                <w:ilvl w:val="0"/>
                <w:numId w:val="22"/>
              </w:numPr>
              <w:rPr>
                <w:rFonts w:eastAsia="Calibri"/>
                <w:i/>
                <w:iCs/>
                <w:szCs w:val="20"/>
                <w:lang w:val="en-ZW"/>
              </w:rPr>
            </w:pPr>
            <w:r w:rsidRPr="00B173FA">
              <w:rPr>
                <w:rFonts w:eastAsia="Calibri"/>
                <w:szCs w:val="20"/>
                <w:lang w:val="en-ZW"/>
              </w:rPr>
              <w:t>Settlement Finality Regulation</w:t>
            </w:r>
            <w:r w:rsidR="007142BD" w:rsidRPr="00B173FA">
              <w:rPr>
                <w:rFonts w:eastAsia="Calibri"/>
                <w:szCs w:val="20"/>
                <w:lang w:val="en-ZW"/>
              </w:rPr>
              <w:br/>
            </w:r>
            <w:r w:rsidRPr="00B173FA">
              <w:rPr>
                <w:rFonts w:eastAsia="Calibri"/>
                <w:i/>
                <w:iCs/>
                <w:szCs w:val="20"/>
                <w:lang w:val="en-ZW"/>
              </w:rPr>
              <w:t>Policy debate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18760335" w14:textId="53741CEE" w:rsidR="00C97B23" w:rsidRPr="00C97B23" w:rsidRDefault="00C97B23" w:rsidP="00C97B23">
            <w:pPr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noProof/>
                <w:szCs w:val="20"/>
              </w:rPr>
              <w:drawing>
                <wp:inline distT="0" distB="0" distL="0" distR="0" wp14:anchorId="3C1AAFD4" wp14:editId="762CCB33">
                  <wp:extent cx="171450" cy="171450"/>
                  <wp:effectExtent l="0" t="0" r="0" b="0"/>
                  <wp:docPr id="1357999021" name="Picture 8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7B23">
              <w:rPr>
                <w:rFonts w:eastAsia="Calibri"/>
                <w:noProof/>
                <w:szCs w:val="20"/>
              </w:rPr>
              <w:drawing>
                <wp:inline distT="0" distB="0" distL="0" distR="0" wp14:anchorId="66D83AD8" wp14:editId="10881738">
                  <wp:extent cx="171450" cy="171450"/>
                  <wp:effectExtent l="0" t="0" r="0" b="0"/>
                  <wp:docPr id="2059751642" name="Picture 7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65C52D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  <w:bookmarkEnd w:id="0"/>
      </w:tr>
      <w:tr w:rsidR="00C97B23" w:rsidRPr="00C97B23" w14:paraId="252C0F38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17B1FEC" w14:textId="77777777" w:rsidR="00C97B23" w:rsidRPr="00C97B23" w:rsidRDefault="00C97B23" w:rsidP="00615E6F">
            <w:pPr>
              <w:pageBreakBefore/>
              <w:rPr>
                <w:rFonts w:eastAsia="Calibri"/>
                <w:szCs w:val="20"/>
                <w:lang w:val="en-ZW"/>
              </w:rPr>
            </w:pPr>
            <w:r w:rsidRPr="00C97B23">
              <w:rPr>
                <w:rFonts w:eastAsia="Calibri"/>
                <w:szCs w:val="20"/>
                <w:lang w:val="en-ZW"/>
              </w:rPr>
              <w:lastRenderedPageBreak/>
              <w:t>Any other business</w:t>
            </w:r>
          </w:p>
          <w:p w14:paraId="7B848ECD" w14:textId="77777777" w:rsidR="00C97B23" w:rsidRPr="00C97B23" w:rsidRDefault="00C97B23" w:rsidP="00D445FC">
            <w:pPr>
              <w:numPr>
                <w:ilvl w:val="0"/>
                <w:numId w:val="23"/>
              </w:numPr>
              <w:ind w:left="447" w:hanging="447"/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szCs w:val="20"/>
                <w:lang w:val="en-US"/>
              </w:rPr>
              <w:t>Current financial services legislative proposals</w:t>
            </w:r>
            <w:r w:rsidRPr="00C97B23">
              <w:rPr>
                <w:rFonts w:eastAsia="Calibri"/>
                <w:szCs w:val="20"/>
                <w:lang w:val="en-US"/>
              </w:rPr>
              <w:br/>
            </w:r>
            <w:r w:rsidRPr="00C97B23">
              <w:rPr>
                <w:rFonts w:eastAsia="Calibri"/>
                <w:i/>
                <w:iCs/>
                <w:szCs w:val="20"/>
                <w:lang w:val="en-US"/>
              </w:rPr>
              <w:t>Information from the Presidency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674828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47FFC5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97B23" w14:paraId="2E597E52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9A427A1" w14:textId="77777777" w:rsidR="00C97B23" w:rsidRDefault="00C97B23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  <w:lang w:val="en-US"/>
              </w:rPr>
            </w:pPr>
            <w:r>
              <w:rPr>
                <w:rFonts w:eastAsia="Arial"/>
                <w:szCs w:val="24"/>
              </w:rPr>
              <w:t>Economic and financial impact of Russia’s aggression against Ukraine</w:t>
            </w:r>
          </w:p>
          <w:p w14:paraId="3A61919A" w14:textId="0991288E" w:rsidR="00C97B23" w:rsidRDefault="00C97B23" w:rsidP="00C97B23">
            <w:pPr>
              <w:rPr>
                <w:lang w:val="en-US"/>
              </w:rPr>
            </w:pPr>
            <w:r>
              <w:rPr>
                <w:rFonts w:eastAsia="Arial"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C97B23" w:rsidRDefault="00C97B23" w:rsidP="00C97B23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C97B23" w:rsidRDefault="00C97B23" w:rsidP="00C97B23">
            <w:pPr>
              <w:rPr>
                <w:lang w:val="en-US"/>
              </w:rPr>
            </w:pPr>
          </w:p>
        </w:tc>
      </w:tr>
      <w:tr w:rsidR="00C97B23" w14:paraId="1F2385F1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492146" w14:textId="77777777" w:rsidR="00C97B23" w:rsidRDefault="00C97B23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  <w:lang w:val="en-US"/>
              </w:rPr>
            </w:pPr>
            <w:r>
              <w:rPr>
                <w:rFonts w:eastAsia="Arial"/>
                <w:szCs w:val="24"/>
              </w:rPr>
              <w:t>Economic recovery in Europe</w:t>
            </w:r>
          </w:p>
          <w:p w14:paraId="1D8E753D" w14:textId="77777777" w:rsidR="00C97B23" w:rsidRDefault="00C97B23" w:rsidP="00C97B23">
            <w:pPr>
              <w:rPr>
                <w:szCs w:val="24"/>
              </w:rPr>
            </w:pPr>
            <w:r>
              <w:rPr>
                <w:rFonts w:eastAsia="Arial"/>
                <w:szCs w:val="24"/>
              </w:rPr>
              <w:t xml:space="preserve">Council </w:t>
            </w:r>
            <w:r>
              <w:rPr>
                <w:szCs w:val="24"/>
              </w:rPr>
              <w:t>Implementing</w:t>
            </w:r>
            <w:r>
              <w:rPr>
                <w:rFonts w:eastAsia="Arial"/>
                <w:szCs w:val="24"/>
              </w:rPr>
              <w:t xml:space="preserve"> Decisions </w:t>
            </w:r>
            <w:r>
              <w:rPr>
                <w:szCs w:val="24"/>
              </w:rPr>
              <w:t>under the Recovery and Resilience Facility</w:t>
            </w:r>
          </w:p>
          <w:p w14:paraId="7D3473E8" w14:textId="77777777" w:rsidR="00C97B23" w:rsidRDefault="00C97B23" w:rsidP="00C97B23">
            <w:pPr>
              <w:rPr>
                <w:szCs w:val="24"/>
              </w:rPr>
            </w:pPr>
            <w:r>
              <w:rPr>
                <w:szCs w:val="24"/>
              </w:rPr>
              <w:t>(Legal basis: Article 20 Regulation (EU) 2021/241)</w:t>
            </w:r>
          </w:p>
          <w:p w14:paraId="3A4FDE9D" w14:textId="604F87CF" w:rsidR="00C97B23" w:rsidRDefault="00C97B23" w:rsidP="00C97B23">
            <w:pPr>
              <w:rPr>
                <w:lang w:val="en-US"/>
              </w:rPr>
            </w:pPr>
            <w:r>
              <w:rPr>
                <w:rFonts w:eastAsia="Arial"/>
                <w:i/>
                <w:iCs/>
                <w:szCs w:val="24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531856" w14:textId="77777777" w:rsidR="00C97B23" w:rsidRDefault="00C97B23" w:rsidP="00C97B23">
            <w:pPr>
              <w:jc w:val="right"/>
              <w:rPr>
                <w:szCs w:val="24"/>
              </w:rPr>
            </w:pPr>
          </w:p>
          <w:p w14:paraId="251C0A2C" w14:textId="5ED94EDE" w:rsidR="00C97B23" w:rsidRDefault="00926682" w:rsidP="00C97B23">
            <w:pPr>
              <w:pStyle w:val="NormalRight"/>
              <w:rPr>
                <w:lang w:val="en-US"/>
              </w:rPr>
            </w:pPr>
            <w:r>
              <w:rPr>
                <w:rFonts w:eastAsiaTheme="minorHAnsi"/>
                <w:noProof/>
                <w:szCs w:val="24"/>
                <w:lang w:val="pl-PL" w:eastAsia="pl-PL"/>
              </w:rPr>
              <w:pict w14:anchorId="661A0C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Item based on a Commission proposal" style="width:13.5pt;height:13.5pt;visibility:visible;mso-wrap-style:square">
                  <v:imagedata r:id="rId12" o:title="Item based on a Commission proposal"/>
                </v:shape>
              </w:pict>
            </w:r>
            <w:r w:rsidR="00C97B23">
              <w:rPr>
                <w:szCs w:val="24"/>
              </w:rPr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C97B23" w:rsidRDefault="00C97B23" w:rsidP="00C97B23">
            <w:pPr>
              <w:rPr>
                <w:lang w:val="en-US"/>
              </w:rPr>
            </w:pPr>
          </w:p>
        </w:tc>
      </w:tr>
      <w:tr w:rsidR="00C97B23" w14:paraId="75E9E9C3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ACF707" w14:textId="51B37A42" w:rsidR="00C97B23" w:rsidRDefault="00C97B23" w:rsidP="00C97B23">
            <w:pPr>
              <w:rPr>
                <w:lang w:val="en-US"/>
              </w:rPr>
            </w:pPr>
            <w:r>
              <w:rPr>
                <w:rFonts w:eastAsia="Arial"/>
                <w:szCs w:val="24"/>
              </w:rPr>
              <w:t>European Semester 2026: Spring Package</w:t>
            </w:r>
            <w:r>
              <w:rPr>
                <w:rFonts w:eastAsia="Arial"/>
                <w:szCs w:val="24"/>
              </w:rPr>
              <w:br/>
            </w:r>
            <w:r>
              <w:rPr>
                <w:rFonts w:eastAsia="Arial"/>
                <w:i/>
                <w:iCs/>
                <w:szCs w:val="24"/>
              </w:rPr>
              <w:t>Presentation by the Commission</w:t>
            </w:r>
            <w:r>
              <w:rPr>
                <w:rFonts w:eastAsia="Arial"/>
                <w:i/>
                <w:iCs/>
                <w:szCs w:val="24"/>
              </w:rPr>
              <w:br/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8D74E0" w14:textId="77777777" w:rsidR="00C97B23" w:rsidRDefault="00C97B23" w:rsidP="00C97B23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C98B18" w14:textId="77777777" w:rsidR="00C97B23" w:rsidRDefault="00C97B23" w:rsidP="00C97B23">
            <w:pPr>
              <w:rPr>
                <w:lang w:val="en-US"/>
              </w:rPr>
            </w:pPr>
          </w:p>
        </w:tc>
      </w:tr>
      <w:tr w:rsidR="00C97B23" w14:paraId="463829AB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66071F" w14:textId="13D1CE43" w:rsidR="00C97B23" w:rsidRDefault="00C97B23" w:rsidP="00C97B23">
            <w:pPr>
              <w:rPr>
                <w:rFonts w:eastAsia="Arial"/>
                <w:szCs w:val="24"/>
              </w:rPr>
            </w:pPr>
            <w:r>
              <w:rPr>
                <w:rFonts w:eastAsia="Arial"/>
                <w:szCs w:val="24"/>
              </w:rPr>
              <w:t xml:space="preserve">Implementation of the economic governance framework: Council </w:t>
            </w:r>
            <w:r w:rsidR="004F40A9">
              <w:rPr>
                <w:rFonts w:eastAsia="Arial"/>
                <w:szCs w:val="24"/>
              </w:rPr>
              <w:t xml:space="preserve">Recommendation and </w:t>
            </w:r>
            <w:r>
              <w:rPr>
                <w:rFonts w:eastAsia="Arial"/>
                <w:szCs w:val="24"/>
              </w:rPr>
              <w:t>Decision</w:t>
            </w:r>
            <w:r w:rsidR="00B61D06">
              <w:rPr>
                <w:rFonts w:eastAsia="Arial"/>
                <w:szCs w:val="24"/>
              </w:rPr>
              <w:t xml:space="preserve"> </w:t>
            </w:r>
            <w:r>
              <w:rPr>
                <w:rFonts w:eastAsia="Arial"/>
                <w:szCs w:val="24"/>
              </w:rPr>
              <w:t>under the Excessive Deficit Procedure</w:t>
            </w:r>
          </w:p>
          <w:p w14:paraId="7E2C2599" w14:textId="77777777" w:rsidR="00C97B23" w:rsidRDefault="00C97B23" w:rsidP="00C97B23">
            <w:pPr>
              <w:numPr>
                <w:ilvl w:val="0"/>
                <w:numId w:val="24"/>
              </w:numPr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>National escape clauses: Council Recommendation</w:t>
            </w:r>
          </w:p>
          <w:p w14:paraId="7EAB49CD" w14:textId="77777777" w:rsidR="00C97B23" w:rsidRDefault="00C97B23" w:rsidP="00C97B23">
            <w:pPr>
              <w:ind w:left="540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>(Legal basis: Regulation (EU) 2024/1263)</w:t>
            </w:r>
          </w:p>
          <w:p w14:paraId="0C3B3AFB" w14:textId="77777777" w:rsidR="00C97B23" w:rsidRDefault="00C97B23" w:rsidP="00C97B23">
            <w:pPr>
              <w:numPr>
                <w:ilvl w:val="0"/>
                <w:numId w:val="24"/>
              </w:numPr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>(poss.) Council Decision under the Excessive Deficit Procedure</w:t>
            </w:r>
          </w:p>
          <w:p w14:paraId="57526C40" w14:textId="77777777" w:rsidR="00C97B23" w:rsidRDefault="00C97B23" w:rsidP="00C97B23">
            <w:pPr>
              <w:ind w:left="540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>(Legal basis: Article 126(12) TFEU)</w:t>
            </w:r>
          </w:p>
          <w:p w14:paraId="0D70D7AF" w14:textId="100FAE84" w:rsidR="00C97B23" w:rsidRDefault="00C97B23" w:rsidP="00C97B23">
            <w:pPr>
              <w:rPr>
                <w:lang w:val="en-US"/>
              </w:rPr>
            </w:pPr>
            <w:r>
              <w:rPr>
                <w:rFonts w:eastAsia="Arial"/>
                <w:i/>
                <w:iCs/>
                <w:szCs w:val="24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0EFB77" w14:textId="44A6BA92" w:rsidR="00C97B23" w:rsidRDefault="00C97B23" w:rsidP="00C97B23">
            <w:pPr>
              <w:pStyle w:val="NormalRight"/>
              <w:rPr>
                <w:lang w:val="en-US"/>
              </w:rPr>
            </w:pPr>
            <w:r>
              <w:rPr>
                <w:szCs w:val="24"/>
              </w:rPr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D1D07E" w14:textId="77777777" w:rsidR="00C97B23" w:rsidRDefault="00C97B23" w:rsidP="00C97B23">
            <w:pPr>
              <w:rPr>
                <w:lang w:val="en-US"/>
              </w:rPr>
            </w:pPr>
          </w:p>
        </w:tc>
      </w:tr>
      <w:tr w:rsidR="00BD729D" w14:paraId="4B16BAEB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BD729D">
      <w:pPr>
        <w:pStyle w:val="Jardin"/>
      </w:pPr>
      <w:r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  <w:t>o</w:t>
      </w:r>
    </w:p>
    <w:p w14:paraId="16EC49AB" w14:textId="77777777" w:rsidR="00615E6F" w:rsidRPr="00D633D6" w:rsidRDefault="00615E6F" w:rsidP="00615E6F">
      <w:pPr>
        <w:rPr>
          <w:b/>
          <w:bCs/>
          <w:u w:val="single"/>
        </w:rPr>
      </w:pPr>
      <w:r w:rsidRPr="00D633D6">
        <w:rPr>
          <w:b/>
          <w:bCs/>
          <w:u w:val="single"/>
        </w:rPr>
        <w:t>The following item is withdrawn</w:t>
      </w:r>
      <w:r>
        <w:rPr>
          <w:b/>
          <w:bCs/>
          <w:u w:val="single"/>
        </w:rPr>
        <w:t>:</w:t>
      </w:r>
    </w:p>
    <w:tbl>
      <w:tblPr>
        <w:tblW w:w="964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946"/>
        <w:gridCol w:w="851"/>
        <w:gridCol w:w="1848"/>
      </w:tblGrid>
      <w:tr w:rsidR="00615E6F" w:rsidRPr="00C97B23" w14:paraId="66B47C22" w14:textId="77777777" w:rsidTr="00136575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F07C1DC" w14:textId="77777777" w:rsidR="00615E6F" w:rsidRPr="00C97B23" w:rsidRDefault="00615E6F" w:rsidP="00136575">
            <w:pPr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szCs w:val="20"/>
              </w:rPr>
              <w:t>Tobacco taxation package</w:t>
            </w:r>
          </w:p>
          <w:p w14:paraId="47A4F248" w14:textId="77777777" w:rsidR="00615E6F" w:rsidRPr="00C97B23" w:rsidRDefault="00615E6F" w:rsidP="00136575">
            <w:pPr>
              <w:numPr>
                <w:ilvl w:val="0"/>
                <w:numId w:val="21"/>
              </w:numPr>
              <w:ind w:left="447" w:hanging="447"/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szCs w:val="20"/>
                <w:lang w:val="en-US"/>
              </w:rPr>
              <w:t>Council Directive on the structure and rates of excise duty applied to tobacco</w:t>
            </w:r>
          </w:p>
          <w:p w14:paraId="1DEF9A70" w14:textId="77777777" w:rsidR="00615E6F" w:rsidRPr="007142BD" w:rsidRDefault="00615E6F" w:rsidP="00136575">
            <w:pPr>
              <w:numPr>
                <w:ilvl w:val="0"/>
                <w:numId w:val="21"/>
              </w:numPr>
              <w:ind w:left="447" w:hanging="425"/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szCs w:val="20"/>
                <w:lang w:val="en-US"/>
              </w:rPr>
              <w:t>Council Directive as regards the general arrangements for excise duty in respect of tobacco</w:t>
            </w:r>
          </w:p>
          <w:p w14:paraId="0C046BD8" w14:textId="77777777" w:rsidR="00615E6F" w:rsidRPr="00C97B23" w:rsidRDefault="00615E6F" w:rsidP="00136575">
            <w:pPr>
              <w:rPr>
                <w:rFonts w:eastAsia="Calibri"/>
                <w:i/>
                <w:iCs/>
                <w:szCs w:val="20"/>
                <w:lang w:val="en-US"/>
              </w:rPr>
            </w:pPr>
            <w:r w:rsidRPr="00C97B23">
              <w:rPr>
                <w:rFonts w:eastAsia="Calibri"/>
                <w:i/>
                <w:iCs/>
                <w:szCs w:val="20"/>
                <w:lang w:val="en-US"/>
              </w:rPr>
              <w:t xml:space="preserve">General approach 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20A9F6F1" w14:textId="77777777" w:rsidR="00615E6F" w:rsidRPr="00C97B23" w:rsidRDefault="00615E6F" w:rsidP="00136575">
            <w:pPr>
              <w:rPr>
                <w:rFonts w:eastAsia="Calibri"/>
                <w:szCs w:val="20"/>
              </w:rPr>
            </w:pPr>
            <w:r w:rsidRPr="00C97B23">
              <w:rPr>
                <w:rFonts w:eastAsia="Calibri"/>
                <w:noProof/>
                <w:szCs w:val="20"/>
              </w:rPr>
              <w:drawing>
                <wp:inline distT="0" distB="0" distL="0" distR="0" wp14:anchorId="350B108D" wp14:editId="0486AFCB">
                  <wp:extent cx="171450" cy="171450"/>
                  <wp:effectExtent l="0" t="0" r="0" b="0"/>
                  <wp:docPr id="119762142" name="Picture 12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7B23">
              <w:rPr>
                <w:rFonts w:eastAsia="Calibri"/>
                <w:noProof/>
                <w:szCs w:val="20"/>
                <w:lang w:val="da-DK"/>
              </w:rPr>
              <w:drawing>
                <wp:inline distT="0" distB="0" distL="0" distR="0" wp14:anchorId="3E12A58F" wp14:editId="6C663C3C">
                  <wp:extent cx="171450" cy="171450"/>
                  <wp:effectExtent l="0" t="0" r="0" b="0"/>
                  <wp:docPr id="1040164493" name="Picture 1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733B3E" w14:textId="77777777" w:rsidR="00615E6F" w:rsidRPr="00C97B23" w:rsidRDefault="00615E6F" w:rsidP="00136575">
            <w:pPr>
              <w:rPr>
                <w:rFonts w:eastAsia="Calibri"/>
                <w:szCs w:val="20"/>
              </w:rPr>
            </w:pPr>
          </w:p>
        </w:tc>
      </w:tr>
    </w:tbl>
    <w:p w14:paraId="15728497" w14:textId="77777777" w:rsidR="00C97B23" w:rsidRDefault="00C97B23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74ED7A91" w14:textId="77777777" w:rsidR="00615E6F" w:rsidRPr="00D633D6" w:rsidRDefault="00615E6F" w:rsidP="00615E6F">
      <w:pPr>
        <w:pStyle w:val="Jardin"/>
        <w:pageBreakBefore/>
      </w:pPr>
      <w:r w:rsidRPr="00D633D6">
        <w:lastRenderedPageBreak/>
        <w:t>o</w:t>
      </w:r>
    </w:p>
    <w:p w14:paraId="55841352" w14:textId="77777777" w:rsidR="00615E6F" w:rsidRDefault="00615E6F" w:rsidP="00615E6F">
      <w:pPr>
        <w:pStyle w:val="Jardin"/>
      </w:pPr>
      <w:r w:rsidRPr="00D633D6">
        <w:t>o</w:t>
      </w:r>
      <w:r w:rsidRPr="00D633D6">
        <w:tab/>
        <w:t>o</w:t>
      </w:r>
    </w:p>
    <w:p w14:paraId="79DED710" w14:textId="77777777" w:rsidR="00615E6F" w:rsidRPr="00C97B23" w:rsidRDefault="00615E6F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713BCF51" w14:textId="77777777" w:rsidR="00C97B23" w:rsidRPr="00C97B23" w:rsidRDefault="00C97B23" w:rsidP="00615E6F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C97B23">
        <w:rPr>
          <w:rFonts w:asciiTheme="majorBidi" w:hAnsiTheme="majorBidi" w:cstheme="majorBidi"/>
          <w:b/>
          <w:bCs/>
          <w:szCs w:val="24"/>
          <w:u w:val="single"/>
        </w:rPr>
        <w:t>p.m.</w:t>
      </w:r>
      <w:r w:rsidRPr="00C97B23">
        <w:rPr>
          <w:rFonts w:asciiTheme="majorBidi" w:hAnsiTheme="majorBidi" w:cstheme="majorBidi"/>
          <w:b/>
          <w:bCs/>
          <w:szCs w:val="24"/>
        </w:rPr>
        <w:t>:</w:t>
      </w:r>
    </w:p>
    <w:p w14:paraId="1E8D3E81" w14:textId="77777777" w:rsidR="00C97B23" w:rsidRPr="00C97B23" w:rsidRDefault="00C97B23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2BA399E1" w14:textId="77777777" w:rsidR="00C97B23" w:rsidRPr="00C97B23" w:rsidRDefault="00C97B23" w:rsidP="00C97B23">
      <w:pPr>
        <w:rPr>
          <w:rFonts w:asciiTheme="majorBidi" w:hAnsiTheme="majorBidi" w:cstheme="majorBidi"/>
          <w:b/>
          <w:bCs/>
          <w:szCs w:val="24"/>
          <w:u w:val="single"/>
        </w:rPr>
      </w:pPr>
      <w:r w:rsidRPr="00C97B23">
        <w:rPr>
          <w:rFonts w:asciiTheme="majorBidi" w:hAnsiTheme="majorBidi" w:cstheme="majorBidi"/>
          <w:b/>
          <w:bCs/>
          <w:szCs w:val="24"/>
          <w:u w:val="single"/>
        </w:rPr>
        <w:t>Thursday, 11 June 2026</w:t>
      </w:r>
    </w:p>
    <w:p w14:paraId="3E531D5D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159A3D59" w14:textId="6425A032" w:rsidR="00C97B23" w:rsidRPr="00C97B23" w:rsidRDefault="00C97B23" w:rsidP="00C97B23">
      <w:pPr>
        <w:rPr>
          <w:rFonts w:asciiTheme="majorBidi" w:hAnsiTheme="majorBidi" w:cstheme="majorBidi"/>
          <w:szCs w:val="24"/>
        </w:rPr>
      </w:pPr>
      <w:r w:rsidRPr="00C97B23">
        <w:rPr>
          <w:rFonts w:asciiTheme="majorBidi" w:hAnsiTheme="majorBidi" w:cstheme="majorBidi"/>
          <w:szCs w:val="24"/>
        </w:rPr>
        <w:t>15:00</w:t>
      </w:r>
      <w:r w:rsidRPr="00C97B23">
        <w:rPr>
          <w:rFonts w:asciiTheme="majorBidi" w:hAnsiTheme="majorBidi" w:cstheme="majorBidi"/>
          <w:szCs w:val="24"/>
        </w:rPr>
        <w:tab/>
      </w:r>
      <w:r w:rsidR="007142BD">
        <w:rPr>
          <w:rFonts w:asciiTheme="majorBidi" w:hAnsiTheme="majorBidi" w:cstheme="majorBidi"/>
          <w:szCs w:val="24"/>
        </w:rPr>
        <w:tab/>
      </w:r>
      <w:r w:rsidRPr="00C97B23">
        <w:rPr>
          <w:rFonts w:asciiTheme="majorBidi" w:hAnsiTheme="majorBidi" w:cstheme="majorBidi"/>
          <w:szCs w:val="24"/>
        </w:rPr>
        <w:t>Eurogroup in regular format</w:t>
      </w:r>
    </w:p>
    <w:p w14:paraId="59303A86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2A42138D" w14:textId="0560460D" w:rsidR="00C97B23" w:rsidRDefault="00293845" w:rsidP="00C97B23">
      <w:pPr>
        <w:rPr>
          <w:rFonts w:asciiTheme="majorBidi" w:hAnsiTheme="majorBidi" w:cstheme="majorBidi"/>
          <w:szCs w:val="24"/>
        </w:rPr>
      </w:pPr>
      <w:r w:rsidRPr="00293845">
        <w:rPr>
          <w:rFonts w:asciiTheme="majorBidi" w:hAnsiTheme="majorBidi" w:cstheme="majorBidi"/>
          <w:szCs w:val="24"/>
        </w:rPr>
        <w:t>16:30</w:t>
      </w:r>
      <w:r w:rsidR="00C97B23" w:rsidRPr="00C97B23">
        <w:rPr>
          <w:rFonts w:asciiTheme="majorBidi" w:hAnsiTheme="majorBidi" w:cstheme="majorBidi"/>
          <w:szCs w:val="24"/>
        </w:rPr>
        <w:tab/>
      </w:r>
      <w:r w:rsidR="00EA4233">
        <w:rPr>
          <w:rFonts w:asciiTheme="majorBidi" w:hAnsiTheme="majorBidi" w:cstheme="majorBidi"/>
          <w:szCs w:val="24"/>
        </w:rPr>
        <w:tab/>
      </w:r>
      <w:r w:rsidR="00C97B23" w:rsidRPr="00C97B23">
        <w:rPr>
          <w:rFonts w:asciiTheme="majorBidi" w:hAnsiTheme="majorBidi" w:cstheme="majorBidi"/>
          <w:szCs w:val="24"/>
        </w:rPr>
        <w:t>Eurogroup in inclusive format</w:t>
      </w:r>
    </w:p>
    <w:p w14:paraId="7DA89837" w14:textId="77777777" w:rsidR="00293845" w:rsidRPr="00293845" w:rsidRDefault="00293845" w:rsidP="00293845">
      <w:pPr>
        <w:rPr>
          <w:rFonts w:asciiTheme="majorBidi" w:hAnsiTheme="majorBidi" w:cstheme="majorBidi"/>
          <w:szCs w:val="24"/>
        </w:rPr>
      </w:pPr>
    </w:p>
    <w:p w14:paraId="47E4817F" w14:textId="596C1373" w:rsidR="00293845" w:rsidRPr="00293845" w:rsidRDefault="00293845" w:rsidP="00293845">
      <w:pPr>
        <w:rPr>
          <w:rFonts w:asciiTheme="majorBidi" w:hAnsiTheme="majorBidi" w:cstheme="majorBidi"/>
          <w:szCs w:val="24"/>
        </w:rPr>
      </w:pPr>
      <w:r w:rsidRPr="00293845">
        <w:rPr>
          <w:rFonts w:asciiTheme="majorBidi" w:hAnsiTheme="majorBidi" w:cstheme="majorBidi"/>
          <w:szCs w:val="24"/>
        </w:rPr>
        <w:t>1</w:t>
      </w:r>
      <w:r>
        <w:rPr>
          <w:rFonts w:asciiTheme="majorBidi" w:hAnsiTheme="majorBidi" w:cstheme="majorBidi"/>
          <w:szCs w:val="24"/>
        </w:rPr>
        <w:t>9</w:t>
      </w:r>
      <w:r w:rsidRPr="00293845">
        <w:rPr>
          <w:rFonts w:asciiTheme="majorBidi" w:hAnsiTheme="majorBidi" w:cstheme="majorBidi"/>
          <w:szCs w:val="24"/>
        </w:rPr>
        <w:t>:30</w:t>
      </w:r>
      <w:r w:rsidRPr="00293845">
        <w:rPr>
          <w:rFonts w:asciiTheme="majorBidi" w:hAnsiTheme="majorBidi" w:cstheme="majorBidi"/>
          <w:szCs w:val="24"/>
        </w:rPr>
        <w:tab/>
      </w:r>
      <w:r w:rsidR="00EA4233">
        <w:rPr>
          <w:rFonts w:asciiTheme="majorBidi" w:hAnsiTheme="majorBidi" w:cstheme="majorBidi"/>
          <w:szCs w:val="24"/>
        </w:rPr>
        <w:tab/>
      </w:r>
      <w:r w:rsidRPr="00293845">
        <w:rPr>
          <w:rFonts w:asciiTheme="majorBidi" w:hAnsiTheme="majorBidi" w:cstheme="majorBidi"/>
          <w:szCs w:val="24"/>
        </w:rPr>
        <w:t>Eurogroup dinner in inclusive format</w:t>
      </w:r>
    </w:p>
    <w:p w14:paraId="43F4DF24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24213688" w14:textId="77777777" w:rsidR="00C97B23" w:rsidRPr="00C97B23" w:rsidRDefault="00C97B23" w:rsidP="00C97B23">
      <w:pPr>
        <w:rPr>
          <w:rFonts w:asciiTheme="majorBidi" w:hAnsiTheme="majorBidi" w:cstheme="majorBidi"/>
          <w:b/>
          <w:bCs/>
          <w:szCs w:val="24"/>
          <w:u w:val="single"/>
        </w:rPr>
      </w:pPr>
      <w:r w:rsidRPr="00C97B23">
        <w:rPr>
          <w:rFonts w:asciiTheme="majorBidi" w:hAnsiTheme="majorBidi" w:cstheme="majorBidi"/>
          <w:b/>
          <w:bCs/>
          <w:szCs w:val="24"/>
          <w:u w:val="single"/>
        </w:rPr>
        <w:t>Friday, 12 June 2026</w:t>
      </w:r>
    </w:p>
    <w:p w14:paraId="2935B9B4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0D21EE02" w14:textId="7BCC5DC6" w:rsidR="00C97B23" w:rsidRPr="00C97B23" w:rsidRDefault="00C97B23" w:rsidP="00C97B23">
      <w:pPr>
        <w:rPr>
          <w:rFonts w:asciiTheme="majorBidi" w:hAnsiTheme="majorBidi" w:cstheme="majorBidi"/>
          <w:szCs w:val="24"/>
        </w:rPr>
      </w:pPr>
      <w:r w:rsidRPr="00C97B23">
        <w:rPr>
          <w:rFonts w:asciiTheme="majorBidi" w:hAnsiTheme="majorBidi" w:cstheme="majorBidi"/>
          <w:szCs w:val="24"/>
        </w:rPr>
        <w:t>8:00</w:t>
      </w:r>
      <w:r w:rsidRPr="00C97B23">
        <w:rPr>
          <w:rFonts w:asciiTheme="majorBidi" w:hAnsiTheme="majorBidi" w:cstheme="majorBidi"/>
          <w:szCs w:val="24"/>
        </w:rPr>
        <w:tab/>
      </w:r>
      <w:r w:rsidR="007142BD">
        <w:rPr>
          <w:rFonts w:asciiTheme="majorBidi" w:hAnsiTheme="majorBidi" w:cstheme="majorBidi"/>
          <w:szCs w:val="24"/>
        </w:rPr>
        <w:tab/>
      </w:r>
      <w:r w:rsidRPr="00C97B23">
        <w:rPr>
          <w:rFonts w:asciiTheme="majorBidi" w:hAnsiTheme="majorBidi" w:cstheme="majorBidi"/>
          <w:szCs w:val="24"/>
        </w:rPr>
        <w:t>Annual Board of Governors meeting of the European Investment Bank</w:t>
      </w:r>
    </w:p>
    <w:p w14:paraId="69B47E5E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4C60CC77" w14:textId="74C96340" w:rsidR="00C97B23" w:rsidRPr="00C97B23" w:rsidRDefault="00C97B23" w:rsidP="00C97B23">
      <w:pPr>
        <w:rPr>
          <w:rFonts w:asciiTheme="majorBidi" w:hAnsiTheme="majorBidi" w:cstheme="majorBidi"/>
          <w:szCs w:val="24"/>
          <w:vertAlign w:val="superscript"/>
        </w:rPr>
      </w:pPr>
      <w:r w:rsidRPr="00C97B23">
        <w:rPr>
          <w:rFonts w:asciiTheme="majorBidi" w:hAnsiTheme="majorBidi" w:cstheme="majorBidi"/>
          <w:szCs w:val="24"/>
        </w:rPr>
        <w:t>10:00</w:t>
      </w:r>
      <w:r w:rsidR="007142BD">
        <w:rPr>
          <w:rFonts w:asciiTheme="majorBidi" w:hAnsiTheme="majorBidi" w:cstheme="majorBidi"/>
          <w:szCs w:val="24"/>
        </w:rPr>
        <w:tab/>
      </w:r>
      <w:r w:rsidRPr="00C97B23">
        <w:rPr>
          <w:rFonts w:asciiTheme="majorBidi" w:hAnsiTheme="majorBidi" w:cstheme="majorBidi"/>
          <w:szCs w:val="24"/>
        </w:rPr>
        <w:tab/>
      </w:r>
      <w:r w:rsidR="000E64AA" w:rsidRPr="00720BC7">
        <w:rPr>
          <w:szCs w:val="24"/>
        </w:rPr>
        <w:t>Breakfast</w:t>
      </w:r>
      <w:r w:rsidR="000E64AA" w:rsidRPr="00217ACD">
        <w:rPr>
          <w:b/>
          <w:szCs w:val="24"/>
          <w:vertAlign w:val="superscript"/>
        </w:rPr>
        <w:footnoteReference w:id="2"/>
      </w:r>
    </w:p>
    <w:p w14:paraId="2E716BC3" w14:textId="77777777" w:rsidR="001B060D" w:rsidRPr="00EE58DE" w:rsidRDefault="001B060D" w:rsidP="001B060D">
      <w:pPr>
        <w:pStyle w:val="ImageLine"/>
        <w:rPr>
          <w:lang w:val="en-US"/>
        </w:rPr>
      </w:pPr>
    </w:p>
    <w:p w14:paraId="503FE4DE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1B400931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262F1977" wp14:editId="77F0B0BC">
            <wp:extent cx="172442" cy="172442"/>
            <wp:effectExtent l="0" t="0" r="0" b="0"/>
            <wp:docPr id="3" name="Picture 3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Special legislative procedure</w:t>
      </w: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6A0E0FDB" w14:textId="77777777" w:rsidR="001B060D" w:rsidRDefault="001B060D" w:rsidP="002953E1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Pr="007142B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2953E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8D6FB" w14:textId="77777777" w:rsidR="00926682" w:rsidRDefault="009266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953E1" w:rsidRPr="00D94637" w14:paraId="46F8D370" w14:textId="77777777" w:rsidTr="002953E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629A702" w14:textId="77777777" w:rsidR="002953E1" w:rsidRPr="00D94637" w:rsidRDefault="002953E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2953E1" w:rsidRPr="00B310DC" w14:paraId="1F26FCE8" w14:textId="77777777" w:rsidTr="002953E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2D4561D" w14:textId="2F1F3694" w:rsidR="002953E1" w:rsidRPr="00AD7BF2" w:rsidRDefault="002953E1" w:rsidP="004F54B2">
          <w:pPr>
            <w:pStyle w:val="FooterText"/>
          </w:pPr>
          <w:r>
            <w:t>CM 3027/2/26</w:t>
          </w:r>
          <w:r w:rsidRPr="002511D8">
            <w:t xml:space="preserve"> </w:t>
          </w:r>
          <w:r>
            <w:t>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6F87BFD" w14:textId="77777777" w:rsidR="002953E1" w:rsidRPr="00AD7BF2" w:rsidRDefault="002953E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5B97080" w14:textId="77777777" w:rsidR="002953E1" w:rsidRPr="002511D8" w:rsidRDefault="002953E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61DC54D" w14:textId="31ECFB60" w:rsidR="002953E1" w:rsidRPr="00B310DC" w:rsidRDefault="002953E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953E1" w:rsidRPr="00D94637" w14:paraId="10B99377" w14:textId="77777777" w:rsidTr="002953E1">
      <w:trPr>
        <w:jc w:val="center"/>
      </w:trPr>
      <w:tc>
        <w:tcPr>
          <w:tcW w:w="1774" w:type="pct"/>
          <w:shd w:val="clear" w:color="auto" w:fill="auto"/>
        </w:tcPr>
        <w:p w14:paraId="35C11345" w14:textId="202395F7" w:rsidR="002953E1" w:rsidRPr="00AD7BF2" w:rsidRDefault="002953E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B0D0061" w14:textId="641F4253" w:rsidR="002953E1" w:rsidRPr="00AD7BF2" w:rsidRDefault="002953E1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4CD45990" w14:textId="3628860D" w:rsidR="002953E1" w:rsidRPr="00D94637" w:rsidRDefault="002953E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97CB85E" w14:textId="3653D223" w:rsidR="002953E1" w:rsidRPr="00695BAF" w:rsidRDefault="002953E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2953E1" w:rsidRDefault="001B060D" w:rsidP="002953E1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2953E1" w:rsidRPr="00D94637" w14:paraId="796503B3" w14:textId="77777777" w:rsidTr="002953E1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6B1AACD3" w14:textId="77777777" w:rsidR="002953E1" w:rsidRPr="00D94637" w:rsidRDefault="002953E1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2953E1" w:rsidRPr="00B310DC" w14:paraId="08A7EE38" w14:textId="77777777" w:rsidTr="002953E1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34BDD58" w14:textId="2ECA3287" w:rsidR="002953E1" w:rsidRPr="00AD7BF2" w:rsidRDefault="002953E1" w:rsidP="00965E25">
          <w:pPr>
            <w:pStyle w:val="FooterText"/>
          </w:pPr>
          <w:r>
            <w:t>CM 3027/2/26</w:t>
          </w:r>
          <w:r w:rsidRPr="002511D8">
            <w:t xml:space="preserve"> </w:t>
          </w:r>
          <w:r>
            <w:t>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077416E" w14:textId="77777777" w:rsidR="002953E1" w:rsidRPr="00AD7BF2" w:rsidRDefault="002953E1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7A15BEDF" w14:textId="77777777" w:rsidR="002953E1" w:rsidRPr="002511D8" w:rsidRDefault="002953E1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F486DC5" w14:textId="45E8E1D1" w:rsidR="002953E1" w:rsidRPr="00B310DC" w:rsidRDefault="002953E1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2953E1" w:rsidRPr="00D94637" w14:paraId="41F5896C" w14:textId="77777777" w:rsidTr="002953E1">
      <w:trPr>
        <w:jc w:val="center"/>
      </w:trPr>
      <w:tc>
        <w:tcPr>
          <w:tcW w:w="3230" w:type="pct"/>
          <w:gridSpan w:val="3"/>
          <w:shd w:val="clear" w:color="auto" w:fill="auto"/>
        </w:tcPr>
        <w:p w14:paraId="2D6A910B" w14:textId="79D5C2F4" w:rsidR="002953E1" w:rsidRPr="00E37908" w:rsidRDefault="002953E1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6C4B1D66" w14:textId="3D911378" w:rsidR="002953E1" w:rsidRPr="00D94637" w:rsidRDefault="002953E1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8B3BA0F" w14:textId="4CD9C1DF" w:rsidR="002953E1" w:rsidRPr="00695BAF" w:rsidRDefault="002953E1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2953E1" w:rsidRDefault="001B060D" w:rsidP="002953E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080B23BF" w14:textId="77777777" w:rsidR="002953E1" w:rsidRDefault="002953E1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EIB.</w:t>
      </w:r>
    </w:p>
  </w:footnote>
  <w:footnote w:id="2">
    <w:p w14:paraId="2B6B4928" w14:textId="77777777" w:rsidR="000E64AA" w:rsidRPr="002B079E" w:rsidRDefault="000E64AA" w:rsidP="000E64AA">
      <w:pPr>
        <w:pStyle w:val="FootnoteText"/>
        <w:ind w:left="567" w:hanging="567"/>
        <w:rPr>
          <w:sz w:val="20"/>
        </w:rPr>
      </w:pPr>
      <w:r w:rsidRPr="007F0CBF">
        <w:rPr>
          <w:rStyle w:val="FootnoteReference"/>
          <w:szCs w:val="24"/>
        </w:rPr>
        <w:footnoteRef/>
      </w:r>
      <w:r w:rsidRPr="002B079E">
        <w:rPr>
          <w:sz w:val="20"/>
        </w:rPr>
        <w:tab/>
      </w:r>
      <w:r w:rsidRPr="005222A8">
        <w:rPr>
          <w:bCs/>
          <w:szCs w:val="24"/>
        </w:rPr>
        <w:t xml:space="preserve">In the presence of the President of the EIB and </w:t>
      </w:r>
      <w:r>
        <w:rPr>
          <w:bCs/>
          <w:szCs w:val="24"/>
        </w:rPr>
        <w:t xml:space="preserve">the </w:t>
      </w:r>
      <w:r w:rsidRPr="005222A8">
        <w:rPr>
          <w:bCs/>
          <w:szCs w:val="24"/>
        </w:rPr>
        <w:t>Managing Director of the ESM.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61CA" w14:textId="77777777" w:rsidR="00926682" w:rsidRDefault="009266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293BFF9" w:rsidR="001B060D" w:rsidRPr="002953E1" w:rsidRDefault="002953E1" w:rsidP="002953E1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01391843" w:rsidR="001B060D" w:rsidRPr="002953E1" w:rsidRDefault="002953E1" w:rsidP="002953E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DC72BF"/>
    <w:multiLevelType w:val="hybridMultilevel"/>
    <w:tmpl w:val="9BCC7B32"/>
    <w:lvl w:ilvl="0" w:tplc="F634DC44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0D7B3F"/>
    <w:multiLevelType w:val="hybridMultilevel"/>
    <w:tmpl w:val="E822E48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6012B17"/>
    <w:multiLevelType w:val="hybridMultilevel"/>
    <w:tmpl w:val="A38CA77A"/>
    <w:lvl w:ilvl="0" w:tplc="5928AAF6">
      <w:start w:val="1"/>
      <w:numFmt w:val="lowerLetter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6EBE3FBE"/>
    <w:multiLevelType w:val="hybridMultilevel"/>
    <w:tmpl w:val="EA14B49A"/>
    <w:lvl w:ilvl="0" w:tplc="268C3E14">
      <w:start w:val="1"/>
      <w:numFmt w:val="lowerLetter"/>
      <w:lvlText w:val="%1)"/>
      <w:lvlJc w:val="left"/>
      <w:pPr>
        <w:ind w:left="540" w:hanging="540"/>
      </w:pPr>
      <w:rPr>
        <w:i w:val="0"/>
        <w:iCs w:val="0"/>
      </w:r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9"/>
  </w:num>
  <w:num w:numId="2" w16cid:durableId="1045372169">
    <w:abstractNumId w:val="1"/>
  </w:num>
  <w:num w:numId="3" w16cid:durableId="24136653">
    <w:abstractNumId w:val="21"/>
  </w:num>
  <w:num w:numId="4" w16cid:durableId="1270311048">
    <w:abstractNumId w:val="16"/>
  </w:num>
  <w:num w:numId="5" w16cid:durableId="811295434">
    <w:abstractNumId w:val="2"/>
  </w:num>
  <w:num w:numId="6" w16cid:durableId="914389571">
    <w:abstractNumId w:val="23"/>
  </w:num>
  <w:num w:numId="7" w16cid:durableId="885025986">
    <w:abstractNumId w:val="25"/>
  </w:num>
  <w:num w:numId="8" w16cid:durableId="1679966738">
    <w:abstractNumId w:val="13"/>
  </w:num>
  <w:num w:numId="9" w16cid:durableId="1450276834">
    <w:abstractNumId w:val="22"/>
  </w:num>
  <w:num w:numId="10" w16cid:durableId="262806002">
    <w:abstractNumId w:val="17"/>
  </w:num>
  <w:num w:numId="11" w16cid:durableId="1912421930">
    <w:abstractNumId w:val="10"/>
  </w:num>
  <w:num w:numId="12" w16cid:durableId="1251767615">
    <w:abstractNumId w:val="7"/>
  </w:num>
  <w:num w:numId="13" w16cid:durableId="1671563598">
    <w:abstractNumId w:val="4"/>
  </w:num>
  <w:num w:numId="14" w16cid:durableId="1352955509">
    <w:abstractNumId w:val="18"/>
  </w:num>
  <w:num w:numId="15" w16cid:durableId="1058019748">
    <w:abstractNumId w:val="24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9"/>
  </w:num>
  <w:num w:numId="21" w16cid:durableId="13143305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3284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7686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17353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6348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3277566182377281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5&lt;/text&gt;_x000d__x000a_  &lt;/metadata&gt;_x000d__x000a_  &lt;metadata key=&quot;md_Prefix&quot;&gt;_x000d__x000a_    &lt;text&gt;CM&lt;/text&gt;_x000d__x000a_  &lt;/metadata&gt;_x000d__x000a_  &lt;metadata key=&quot;md_DocumentNumber&quot;&gt;_x000d__x000a_    &lt;text&gt;302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2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8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.{/fn}&quot; ToolTip=&quot;In the presence of the President of the EIB.&quot;&amp;gt;&amp;lt;Hyperlink.TextDecorations&amp;gt;&amp;lt;TextDecorationCollection /&amp;gt;&amp;lt;/Hyperlink.TextDecorations&amp;gt;&amp;lt;Run BaselineAlignment=&quot;Superscript&quot; FontWeight=&quot;Bold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6-12T11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09dc33314a1da8823e2576706325192d2fadca08ee1696d84ce53371225e4ee8"/>
  </w:docVars>
  <w:rsids>
    <w:rsidRoot w:val="001B060D"/>
    <w:rsid w:val="00012936"/>
    <w:rsid w:val="00034F27"/>
    <w:rsid w:val="00047519"/>
    <w:rsid w:val="000B4829"/>
    <w:rsid w:val="000C3396"/>
    <w:rsid w:val="000E2267"/>
    <w:rsid w:val="000E64AA"/>
    <w:rsid w:val="001208A4"/>
    <w:rsid w:val="00132CC4"/>
    <w:rsid w:val="001A43C5"/>
    <w:rsid w:val="001B060D"/>
    <w:rsid w:val="001C763E"/>
    <w:rsid w:val="00211DF2"/>
    <w:rsid w:val="00293845"/>
    <w:rsid w:val="002953E1"/>
    <w:rsid w:val="002B295B"/>
    <w:rsid w:val="002B7630"/>
    <w:rsid w:val="00326C08"/>
    <w:rsid w:val="00350C40"/>
    <w:rsid w:val="00365B16"/>
    <w:rsid w:val="003D040A"/>
    <w:rsid w:val="00442CAD"/>
    <w:rsid w:val="004713AD"/>
    <w:rsid w:val="004C60B7"/>
    <w:rsid w:val="004F40A9"/>
    <w:rsid w:val="00546854"/>
    <w:rsid w:val="005707E5"/>
    <w:rsid w:val="00572D01"/>
    <w:rsid w:val="005A5570"/>
    <w:rsid w:val="005C3952"/>
    <w:rsid w:val="005D2E02"/>
    <w:rsid w:val="00615E6F"/>
    <w:rsid w:val="006213F4"/>
    <w:rsid w:val="006336A0"/>
    <w:rsid w:val="006727BC"/>
    <w:rsid w:val="006A0129"/>
    <w:rsid w:val="006D2414"/>
    <w:rsid w:val="007010AE"/>
    <w:rsid w:val="007142BD"/>
    <w:rsid w:val="00723B34"/>
    <w:rsid w:val="00741DC3"/>
    <w:rsid w:val="00745D84"/>
    <w:rsid w:val="00772954"/>
    <w:rsid w:val="00786B8C"/>
    <w:rsid w:val="007A3CDE"/>
    <w:rsid w:val="00805F52"/>
    <w:rsid w:val="00810B85"/>
    <w:rsid w:val="008146F9"/>
    <w:rsid w:val="00844569"/>
    <w:rsid w:val="00844B9D"/>
    <w:rsid w:val="00854F12"/>
    <w:rsid w:val="008A57D1"/>
    <w:rsid w:val="008C0712"/>
    <w:rsid w:val="00926682"/>
    <w:rsid w:val="009860AE"/>
    <w:rsid w:val="009930AF"/>
    <w:rsid w:val="00997DA9"/>
    <w:rsid w:val="009A7F61"/>
    <w:rsid w:val="009C1461"/>
    <w:rsid w:val="00A31007"/>
    <w:rsid w:val="00A50EF0"/>
    <w:rsid w:val="00A54246"/>
    <w:rsid w:val="00B172D1"/>
    <w:rsid w:val="00B173FA"/>
    <w:rsid w:val="00B5488B"/>
    <w:rsid w:val="00B56928"/>
    <w:rsid w:val="00B61D06"/>
    <w:rsid w:val="00B8144E"/>
    <w:rsid w:val="00BC0BB4"/>
    <w:rsid w:val="00BC3EC8"/>
    <w:rsid w:val="00BD729D"/>
    <w:rsid w:val="00C02778"/>
    <w:rsid w:val="00C24D81"/>
    <w:rsid w:val="00C97B23"/>
    <w:rsid w:val="00CC013E"/>
    <w:rsid w:val="00CF6579"/>
    <w:rsid w:val="00D445FC"/>
    <w:rsid w:val="00D64B12"/>
    <w:rsid w:val="00D95441"/>
    <w:rsid w:val="00DB0576"/>
    <w:rsid w:val="00DB424A"/>
    <w:rsid w:val="00DB6807"/>
    <w:rsid w:val="00DC44AF"/>
    <w:rsid w:val="00DF7902"/>
    <w:rsid w:val="00E11076"/>
    <w:rsid w:val="00E73994"/>
    <w:rsid w:val="00E8251D"/>
    <w:rsid w:val="00EA4233"/>
    <w:rsid w:val="00EE3B78"/>
    <w:rsid w:val="00EE58DE"/>
    <w:rsid w:val="00F36E14"/>
    <w:rsid w:val="00F671DD"/>
    <w:rsid w:val="00F67D61"/>
    <w:rsid w:val="00F94DE2"/>
    <w:rsid w:val="00FC6D56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11CEB7E1"/>
  <w15:docId w15:val="{905F5D46-311B-4AA7-8BD5-904AA2ED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953E1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953E1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953E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953E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953E1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953E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953E1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2953E1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953E1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953E1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953E1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2953E1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uiPriority w:val="59"/>
    <w:rsid w:val="00C97B2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</w:tblPr>
  </w:style>
  <w:style w:type="paragraph" w:styleId="Revision">
    <w:name w:val="Revision"/>
    <w:hidden/>
    <w:uiPriority w:val="99"/>
    <w:semiHidden/>
    <w:rsid w:val="007142BD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B17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B492A-FD5E-43FF-817B-2C8B9CC0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3</Pages>
  <Words>385</Words>
  <Characters>2277</Characters>
  <Application>Microsoft Office Word</Application>
  <DocSecurity>0</DocSecurity>
  <Lines>133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GUTZEIT Jonas</dc:creator>
  <cp:keywords/>
  <dc:description/>
  <cp:lastModifiedBy>POLACCHI Valentina</cp:lastModifiedBy>
  <cp:revision>3</cp:revision>
  <dcterms:created xsi:type="dcterms:W3CDTF">2026-06-05T16:45:00Z</dcterms:created>
  <dcterms:modified xsi:type="dcterms:W3CDTF">2026-06-05T16:45:00Z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4181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2026-06-05T16:44:57Z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