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2037416504"/>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054BA0" w:rsidRPr="0056157B" w14:paraId="40E43DAB" w14:textId="77777777" w:rsidTr="001B4E46">
            <w:trPr>
              <w:cantSplit/>
              <w:trHeight w:val="510"/>
              <w:jc w:val="center"/>
            </w:trPr>
            <w:tc>
              <w:tcPr>
                <w:tcW w:w="11317" w:type="dxa"/>
                <w:gridSpan w:val="6"/>
                <w:vAlign w:val="bottom"/>
              </w:tcPr>
              <w:p w14:paraId="1AC634CC" w14:textId="7CE8C311" w:rsidR="00054BA0" w:rsidRPr="0056157B" w:rsidRDefault="00054BA0" w:rsidP="00634DC7">
                <w:pPr>
                  <w:pStyle w:val="TBNormalTechnicalBlock"/>
                </w:pPr>
              </w:p>
            </w:tc>
          </w:tr>
          <w:tr w:rsidR="00054BA0" w:rsidRPr="0056157B" w14:paraId="1DA531E0" w14:textId="77777777" w:rsidTr="00FA42B9">
            <w:trPr>
              <w:cantSplit/>
              <w:trHeight w:val="567"/>
              <w:jc w:val="center"/>
            </w:trPr>
            <w:tc>
              <w:tcPr>
                <w:tcW w:w="1806" w:type="dxa"/>
                <w:gridSpan w:val="2"/>
                <w:vAlign w:val="bottom"/>
              </w:tcPr>
              <w:p w14:paraId="0F1E8E82" w14:textId="77777777" w:rsidR="00054BA0" w:rsidRPr="0056157B" w:rsidRDefault="00054BA0" w:rsidP="00EB10A0">
                <w:pPr>
                  <w:pStyle w:val="TBEntInstit"/>
                  <w:spacing w:after="60"/>
                </w:pPr>
                <w:r w:rsidRPr="006C5D93">
                  <w:rPr>
                    <w:noProof/>
                  </w:rPr>
                  <w:drawing>
                    <wp:inline distT="0" distB="0" distL="0" distR="0" wp14:anchorId="4F823B5F" wp14:editId="522C8234">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224DCC59" w14:textId="77777777" w:rsidR="00054BA0" w:rsidRPr="0056157B" w:rsidRDefault="00054BA0" w:rsidP="0001269D">
                <w:pPr>
                  <w:pStyle w:val="TBInstitution"/>
                </w:pPr>
                <w:r>
                  <w:t>Council of the</w:t>
                </w:r>
                <w:r>
                  <w:br/>
                  <w:t>European Union</w:t>
                </w:r>
              </w:p>
            </w:tc>
          </w:tr>
          <w:tr w:rsidR="00054BA0" w:rsidRPr="00B84B6D" w14:paraId="75F0FA27" w14:textId="77777777" w:rsidTr="00F14284">
            <w:trPr>
              <w:gridBefore w:val="1"/>
              <w:gridAfter w:val="1"/>
              <w:wBefore w:w="849" w:type="dxa"/>
              <w:wAfter w:w="849" w:type="dxa"/>
              <w:cantSplit/>
              <w:trHeight w:val="837"/>
              <w:jc w:val="center"/>
            </w:trPr>
            <w:tc>
              <w:tcPr>
                <w:tcW w:w="3810" w:type="dxa"/>
                <w:gridSpan w:val="2"/>
                <w:vAlign w:val="center"/>
              </w:tcPr>
              <w:p w14:paraId="6577130C" w14:textId="77777777" w:rsidR="00054BA0" w:rsidRPr="0056157B" w:rsidRDefault="00054BA0" w:rsidP="00512AC5">
                <w:pPr>
                  <w:pStyle w:val="TBEntReferNew"/>
                </w:pPr>
              </w:p>
            </w:tc>
            <w:tc>
              <w:tcPr>
                <w:tcW w:w="281" w:type="dxa"/>
                <w:vMerge w:val="restart"/>
                <w:vAlign w:val="bottom"/>
              </w:tcPr>
              <w:p w14:paraId="2422A7CD" w14:textId="77777777" w:rsidR="00054BA0" w:rsidRPr="0056157B" w:rsidRDefault="00054BA0" w:rsidP="00F14284">
                <w:pPr>
                  <w:jc w:val="right"/>
                  <w:rPr>
                    <w:b/>
                    <w:szCs w:val="23"/>
                  </w:rPr>
                </w:pPr>
              </w:p>
            </w:tc>
            <w:tc>
              <w:tcPr>
                <w:tcW w:w="5528" w:type="dxa"/>
                <w:vMerge w:val="restart"/>
              </w:tcPr>
              <w:p w14:paraId="608C2149" w14:textId="77777777" w:rsidR="00054BA0" w:rsidRPr="0056157B" w:rsidRDefault="00054BA0" w:rsidP="00233A0E">
                <w:pPr>
                  <w:pStyle w:val="TBNormalTechnicalBlock"/>
                  <w:rPr>
                    <w:b/>
                  </w:rPr>
                </w:pPr>
              </w:p>
              <w:p w14:paraId="7AE5E819" w14:textId="77777777" w:rsidR="00054BA0" w:rsidRDefault="00054BA0" w:rsidP="00C60C67">
                <w:pPr>
                  <w:pStyle w:val="TBNormalTechnicalBlock"/>
                  <w:tabs>
                    <w:tab w:val="right" w:pos="2840"/>
                    <w:tab w:val="right" w:pos="4821"/>
                  </w:tabs>
                </w:pPr>
                <w:r>
                  <w:t>Brussels, 25 February 2026</w:t>
                </w:r>
              </w:p>
              <w:p w14:paraId="61060D94" w14:textId="77777777" w:rsidR="00054BA0" w:rsidRPr="0019440B" w:rsidRDefault="00054BA0" w:rsidP="00C60C67">
                <w:pPr>
                  <w:pStyle w:val="TBNormalTechnicalBlock"/>
                  <w:tabs>
                    <w:tab w:val="right" w:pos="2840"/>
                    <w:tab w:val="right" w:pos="4821"/>
                  </w:tabs>
                </w:pPr>
                <w:r>
                  <w:t>(OR. en</w:t>
                </w:r>
                <w:r w:rsidRPr="0019440B">
                  <w:t>)</w:t>
                </w:r>
              </w:p>
              <w:p w14:paraId="4043C267" w14:textId="77777777" w:rsidR="00054BA0" w:rsidRPr="0019440B" w:rsidRDefault="00054BA0" w:rsidP="00233A0E">
                <w:pPr>
                  <w:pStyle w:val="TBNormalTechnicalBlock"/>
                </w:pPr>
              </w:p>
              <w:p w14:paraId="0285C8E1" w14:textId="77777777" w:rsidR="00054BA0" w:rsidRDefault="00054BA0" w:rsidP="00233A0E">
                <w:pPr>
                  <w:pStyle w:val="TBNormalTechnicalBlock"/>
                </w:pPr>
                <w:r>
                  <w:t>6533</w:t>
                </w:r>
                <w:r w:rsidRPr="0056157B">
                  <w:t>/</w:t>
                </w:r>
                <w:r>
                  <w:t>26</w:t>
                </w:r>
              </w:p>
              <w:p w14:paraId="617822F2" w14:textId="77777777" w:rsidR="00054BA0" w:rsidRDefault="00054BA0">
                <w:pPr>
                  <w:pStyle w:val="TBNormalTechnicalBlock"/>
                  <w:tabs>
                    <w:tab w:val="right" w:pos="3268"/>
                    <w:tab w:val="right" w:pos="5522"/>
                  </w:tabs>
                  <w:spacing w:before="0" w:line="240" w:lineRule="auto"/>
                </w:pPr>
                <w:r>
                  <w:t>OJ CONS 10</w:t>
                </w:r>
              </w:p>
              <w:p w14:paraId="58E19B7F" w14:textId="77777777" w:rsidR="00054BA0" w:rsidRDefault="00054BA0">
                <w:pPr>
                  <w:pStyle w:val="TBNormalTechnicalBlock"/>
                  <w:tabs>
                    <w:tab w:val="right" w:pos="3268"/>
                    <w:tab w:val="right" w:pos="5522"/>
                  </w:tabs>
                  <w:spacing w:before="0" w:line="240" w:lineRule="auto"/>
                </w:pPr>
                <w:r>
                  <w:t>COMPET 214</w:t>
                </w:r>
              </w:p>
              <w:p w14:paraId="62173219" w14:textId="77777777" w:rsidR="00054BA0" w:rsidRDefault="00054BA0">
                <w:pPr>
                  <w:pStyle w:val="TBNormalTechnicalBlock"/>
                  <w:tabs>
                    <w:tab w:val="right" w:pos="3268"/>
                    <w:tab w:val="right" w:pos="5522"/>
                  </w:tabs>
                  <w:spacing w:before="0" w:line="240" w:lineRule="auto"/>
                </w:pPr>
                <w:r>
                  <w:t>IND 127</w:t>
                </w:r>
              </w:p>
              <w:p w14:paraId="2EE9D68E" w14:textId="77777777" w:rsidR="00054BA0" w:rsidRDefault="00054BA0">
                <w:pPr>
                  <w:pStyle w:val="TBNormalTechnicalBlock"/>
                  <w:tabs>
                    <w:tab w:val="right" w:pos="3268"/>
                    <w:tab w:val="right" w:pos="5522"/>
                  </w:tabs>
                  <w:spacing w:before="0" w:line="240" w:lineRule="auto"/>
                </w:pPr>
                <w:r>
                  <w:t>MI 152</w:t>
                </w:r>
              </w:p>
              <w:p w14:paraId="5BD8C785" w14:textId="77777777" w:rsidR="00054BA0" w:rsidRDefault="00054BA0">
                <w:pPr>
                  <w:pStyle w:val="TBNormalTechnicalBlock"/>
                  <w:tabs>
                    <w:tab w:val="right" w:pos="3268"/>
                    <w:tab w:val="right" w:pos="5522"/>
                  </w:tabs>
                  <w:spacing w:before="0" w:line="240" w:lineRule="auto"/>
                </w:pPr>
                <w:r>
                  <w:t>RECH 73</w:t>
                </w:r>
              </w:p>
              <w:p w14:paraId="266B3387" w14:textId="77777777" w:rsidR="00054BA0" w:rsidRDefault="00054BA0">
                <w:pPr>
                  <w:pStyle w:val="TBNormalTechnicalBlock"/>
                  <w:tabs>
                    <w:tab w:val="right" w:pos="3268"/>
                    <w:tab w:val="right" w:pos="5522"/>
                  </w:tabs>
                  <w:spacing w:before="0" w:line="240" w:lineRule="auto"/>
                </w:pPr>
                <w:r>
                  <w:t>ESPACE 28</w:t>
                </w:r>
              </w:p>
              <w:p w14:paraId="79A47F55" w14:textId="77777777" w:rsidR="00054BA0" w:rsidRPr="007C5B64" w:rsidRDefault="00054BA0" w:rsidP="007C5B64">
                <w:pPr>
                  <w:pStyle w:val="TBDistrbMarkers"/>
                  <w:rPr>
                    <w:sz w:val="4"/>
                    <w:szCs w:val="4"/>
                  </w:rPr>
                </w:pPr>
              </w:p>
              <w:p w14:paraId="36B5D00C" w14:textId="77777777" w:rsidR="00054BA0" w:rsidRPr="009E0BE9" w:rsidRDefault="00054BA0" w:rsidP="00CD4D38">
                <w:pPr>
                  <w:pStyle w:val="TBDistrbMarkers"/>
                </w:pPr>
                <w:r>
                  <w:t>PARLNAT</w:t>
                </w:r>
              </w:p>
              <w:p w14:paraId="77FB330C" w14:textId="77777777" w:rsidR="00054BA0" w:rsidRPr="009E0BE9" w:rsidRDefault="00054BA0" w:rsidP="00233A0E">
                <w:pPr>
                  <w:pStyle w:val="TBNormalTechnicalBlock"/>
                </w:pPr>
              </w:p>
              <w:p w14:paraId="7AE259A1" w14:textId="77777777" w:rsidR="00054BA0" w:rsidRPr="009E0BE9" w:rsidRDefault="00054BA0" w:rsidP="00233A0E">
                <w:pPr>
                  <w:pStyle w:val="TBNormalTechnicalBlock"/>
                </w:pPr>
              </w:p>
              <w:p w14:paraId="58956282" w14:textId="77777777" w:rsidR="00054BA0" w:rsidRPr="009E0BE9" w:rsidRDefault="00054BA0" w:rsidP="00DE1A2F">
                <w:pPr>
                  <w:pStyle w:val="TBNormalTechnicalBlock"/>
                  <w:tabs>
                    <w:tab w:val="right" w:pos="2840"/>
                    <w:tab w:val="right" w:pos="4821"/>
                  </w:tabs>
                </w:pPr>
              </w:p>
            </w:tc>
          </w:tr>
          <w:tr w:rsidR="00054BA0" w:rsidRPr="00ED0749" w14:paraId="0E60A8F9" w14:textId="77777777" w:rsidTr="00FA42B9">
            <w:trPr>
              <w:gridBefore w:val="1"/>
              <w:gridAfter w:val="1"/>
              <w:wBefore w:w="849" w:type="dxa"/>
              <w:wAfter w:w="849" w:type="dxa"/>
              <w:cantSplit/>
              <w:trHeight w:val="997"/>
              <w:jc w:val="center"/>
            </w:trPr>
            <w:tc>
              <w:tcPr>
                <w:tcW w:w="3810" w:type="dxa"/>
                <w:gridSpan w:val="2"/>
                <w:vAlign w:val="center"/>
              </w:tcPr>
              <w:p w14:paraId="38B99DB5" w14:textId="77777777" w:rsidR="00054BA0" w:rsidRPr="00ED0749" w:rsidRDefault="00054BA0" w:rsidP="00AE0965">
                <w:pPr>
                  <w:pStyle w:val="TBSousEmbargo"/>
                </w:pPr>
              </w:p>
            </w:tc>
            <w:tc>
              <w:tcPr>
                <w:tcW w:w="281" w:type="dxa"/>
                <w:vMerge/>
                <w:vAlign w:val="center"/>
              </w:tcPr>
              <w:p w14:paraId="43E40631" w14:textId="77777777" w:rsidR="00054BA0" w:rsidRPr="00ED0749" w:rsidRDefault="00054BA0" w:rsidP="00C205CF">
                <w:pPr>
                  <w:rPr>
                    <w:b/>
                    <w:szCs w:val="23"/>
                  </w:rPr>
                </w:pPr>
              </w:p>
            </w:tc>
            <w:tc>
              <w:tcPr>
                <w:tcW w:w="5528" w:type="dxa"/>
                <w:vMerge/>
              </w:tcPr>
              <w:p w14:paraId="1DCE4CAF" w14:textId="77777777" w:rsidR="00054BA0" w:rsidRPr="00ED0749" w:rsidRDefault="00054BA0">
                <w:pPr>
                  <w:pStyle w:val="TBEntRefer"/>
                  <w:rPr>
                    <w:szCs w:val="23"/>
                  </w:rPr>
                </w:pPr>
              </w:p>
            </w:tc>
          </w:tr>
        </w:tbl>
        <w:p w14:paraId="2D3F124E" w14:textId="77777777" w:rsidR="00054BA0" w:rsidRPr="00ED0749" w:rsidRDefault="00054BA0" w:rsidP="00DF1147">
          <w:pPr>
            <w:pStyle w:val="TBEntRefer"/>
            <w:rPr>
              <w:sz w:val="2"/>
              <w:szCs w:val="2"/>
            </w:rPr>
          </w:pPr>
        </w:p>
        <w:p w14:paraId="67ADF680" w14:textId="77777777" w:rsidR="00054BA0" w:rsidRPr="00DD01AC" w:rsidRDefault="00054BA0"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054BA0" w:rsidRPr="00133225" w14:paraId="1C0ED081" w14:textId="77777777" w:rsidTr="001E5BC3">
            <w:trPr>
              <w:jc w:val="center"/>
            </w:trPr>
            <w:tc>
              <w:tcPr>
                <w:tcW w:w="9645" w:type="dxa"/>
              </w:tcPr>
              <w:p w14:paraId="17D6873C" w14:textId="77777777" w:rsidR="00054BA0" w:rsidRPr="00C4351E" w:rsidRDefault="00054BA0" w:rsidP="00C728BF">
                <w:pPr>
                  <w:pStyle w:val="TBHeadingTable"/>
                </w:pPr>
                <w:r>
                  <w:t>PROVISIONAL AGENDA</w:t>
                </w:r>
              </w:p>
            </w:tc>
          </w:tr>
          <w:tr w:rsidR="00054BA0" w:rsidRPr="007D53AD" w14:paraId="62E3BC50" w14:textId="77777777" w:rsidTr="001E5BC3">
            <w:trPr>
              <w:jc w:val="center"/>
            </w:trPr>
            <w:tc>
              <w:tcPr>
                <w:tcW w:w="9645" w:type="dxa"/>
              </w:tcPr>
              <w:p w14:paraId="7F61B82E" w14:textId="77777777" w:rsidR="00054BA0" w:rsidRPr="007D53AD" w:rsidRDefault="00054BA0" w:rsidP="006368AC">
                <w:pPr>
                  <w:pStyle w:val="TBTableText"/>
                </w:pPr>
                <w:r>
                  <w:t>COUNCIL OF THE EUROPEAN UNION</w:t>
                </w:r>
                <w:r>
                  <w:br/>
                  <w:t>(Competitiveness (</w:t>
                </w:r>
                <w:r>
                  <w:rPr>
                    <w:u w:val="single"/>
                  </w:rPr>
                  <w:t>Internal Market</w:t>
                </w:r>
                <w:r>
                  <w:t xml:space="preserve">, </w:t>
                </w:r>
                <w:r>
                  <w:rPr>
                    <w:u w:val="single"/>
                  </w:rPr>
                  <w:t>Industry</w:t>
                </w:r>
                <w:r>
                  <w:t xml:space="preserve">, </w:t>
                </w:r>
                <w:r>
                  <w:rPr>
                    <w:u w:val="single"/>
                  </w:rPr>
                  <w:t>Research</w:t>
                </w:r>
                <w:r>
                  <w:t xml:space="preserve"> and Space))</w:t>
                </w:r>
              </w:p>
            </w:tc>
          </w:tr>
          <w:tr w:rsidR="00054BA0" w:rsidRPr="007D53AD" w14:paraId="2F823359" w14:textId="77777777" w:rsidTr="001E5BC3">
            <w:trPr>
              <w:jc w:val="center"/>
            </w:trPr>
            <w:tc>
              <w:tcPr>
                <w:tcW w:w="9645" w:type="dxa"/>
              </w:tcPr>
              <w:p w14:paraId="55BC2FCA" w14:textId="77777777" w:rsidR="00054BA0" w:rsidRPr="006368AC" w:rsidRDefault="00054BA0" w:rsidP="006368AC">
                <w:pPr>
                  <w:pStyle w:val="TBTableText"/>
                </w:pPr>
                <w:r>
                  <w:t>Europa building, Brussels</w:t>
                </w:r>
              </w:p>
            </w:tc>
          </w:tr>
          <w:tr w:rsidR="00054BA0" w:rsidRPr="007D53AD" w14:paraId="4DC944FD" w14:textId="77777777" w:rsidTr="001E5BC3">
            <w:trPr>
              <w:jc w:val="center"/>
            </w:trPr>
            <w:tc>
              <w:tcPr>
                <w:tcW w:w="9645" w:type="dxa"/>
              </w:tcPr>
              <w:p w14:paraId="30F8A471" w14:textId="77777777" w:rsidR="00054BA0" w:rsidRPr="006368AC" w:rsidRDefault="00054BA0" w:rsidP="008639D3">
                <w:pPr>
                  <w:pStyle w:val="TBTableText"/>
                </w:pPr>
                <w:r>
                  <w:t>26 and 27 February 2026 (09:30, 10:00)</w:t>
                </w:r>
              </w:p>
            </w:tc>
          </w:tr>
        </w:tbl>
        <w:p w14:paraId="3D6871C1" w14:textId="77777777" w:rsidR="00054BA0" w:rsidRPr="008C6FD6" w:rsidRDefault="001A2235" w:rsidP="008C6FD6">
          <w:pPr>
            <w:spacing w:before="20" w:after="240" w:line="20" w:lineRule="exact"/>
            <w:rPr>
              <w:sz w:val="2"/>
              <w:szCs w:val="2"/>
            </w:rPr>
          </w:pPr>
        </w:p>
        <w:bookmarkStart w:id="0" w:name="SplitParasInCell_2" w:displacedByCustomXml="next"/>
        <w:bookmarkEnd w:id="0" w:displacedByCustomXml="next"/>
      </w:sdtContent>
    </w:sdt>
    <w:p w14:paraId="5253DCCD" w14:textId="77777777" w:rsidR="006D21A5" w:rsidRPr="00DB726D" w:rsidRDefault="006D21A5" w:rsidP="006D21A5">
      <w:pPr>
        <w:spacing w:before="240"/>
        <w:rPr>
          <w:u w:val="single"/>
        </w:rPr>
      </w:pPr>
      <w:bookmarkStart w:id="1" w:name="DQC_RangeToBeChecked"/>
      <w:r w:rsidRPr="00DB726D">
        <w:rPr>
          <w:b/>
          <w:bCs/>
          <w:u w:val="single"/>
        </w:rPr>
        <w:t>Format</w:t>
      </w:r>
      <w:r w:rsidRPr="00DB726D">
        <w:rPr>
          <w:u w:val="single"/>
        </w:rPr>
        <w:t xml:space="preserve">: </w:t>
      </w:r>
      <w:r w:rsidRPr="00DB726D">
        <w:rPr>
          <w:b/>
          <w:bCs/>
          <w:u w:val="single"/>
        </w:rPr>
        <w:t>2+2 (+2 in listening room)</w:t>
      </w:r>
    </w:p>
    <w:p w14:paraId="764A7B63" w14:textId="33E39834" w:rsidR="006D21A5" w:rsidRDefault="006D21A5" w:rsidP="006D21A5">
      <w:pPr>
        <w:spacing w:before="240"/>
      </w:pPr>
      <w:r w:rsidRPr="00DB726D">
        <w:rPr>
          <w:b/>
          <w:bCs/>
          <w:u w:val="single"/>
        </w:rPr>
        <w:t xml:space="preserve">MEETING ON </w:t>
      </w:r>
      <w:bookmarkStart w:id="2" w:name="_Hlk181700953"/>
      <w:r w:rsidR="00B65C86" w:rsidRPr="00B65C86">
        <w:rPr>
          <w:b/>
          <w:bCs/>
          <w:u w:val="single"/>
        </w:rPr>
        <w:t>THURSDAY 26 FEBRUARY 2026</w:t>
      </w:r>
      <w:r w:rsidR="00B65C86">
        <w:rPr>
          <w:b/>
          <w:bCs/>
          <w:u w:val="single"/>
        </w:rPr>
        <w:t xml:space="preserve"> </w:t>
      </w:r>
      <w:r w:rsidRPr="00DB726D">
        <w:rPr>
          <w:b/>
          <w:bCs/>
          <w:u w:val="single"/>
        </w:rPr>
        <w:t>(</w:t>
      </w:r>
      <w:r w:rsidR="00420819">
        <w:rPr>
          <w:b/>
          <w:bCs/>
          <w:u w:val="single"/>
        </w:rPr>
        <w:t>9</w:t>
      </w:r>
      <w:r w:rsidRPr="00DB726D">
        <w:rPr>
          <w:b/>
          <w:bCs/>
          <w:u w:val="single"/>
        </w:rPr>
        <w:t>:</w:t>
      </w:r>
      <w:r w:rsidR="00420819">
        <w:rPr>
          <w:b/>
          <w:bCs/>
          <w:u w:val="single"/>
        </w:rPr>
        <w:t>30</w:t>
      </w:r>
      <w:r w:rsidRPr="00DB726D">
        <w:rPr>
          <w:b/>
          <w:bCs/>
          <w:u w:val="single"/>
        </w:rPr>
        <w:t>)</w:t>
      </w:r>
      <w:bookmarkEnd w:id="2"/>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537816" w:rsidRPr="00FD6A80" w14:paraId="3688A807" w14:textId="77777777" w:rsidTr="00537816">
        <w:tc>
          <w:tcPr>
            <w:tcW w:w="567" w:type="dxa"/>
            <w:tcMar>
              <w:right w:w="0" w:type="dxa"/>
            </w:tcMar>
          </w:tcPr>
          <w:p w14:paraId="0900874B" w14:textId="2881F0C5" w:rsidR="00537816" w:rsidRPr="00537816" w:rsidRDefault="00537816" w:rsidP="005B4AF1">
            <w:pPr>
              <w:pStyle w:val="PointManual"/>
            </w:pPr>
            <w:r w:rsidRPr="00537816">
              <w:t>1.</w:t>
            </w:r>
          </w:p>
        </w:tc>
        <w:tc>
          <w:tcPr>
            <w:tcW w:w="9299" w:type="dxa"/>
            <w:tcMar>
              <w:top w:w="284" w:type="dxa"/>
            </w:tcMar>
          </w:tcPr>
          <w:p w14:paraId="226C79C8" w14:textId="21EC803E" w:rsidR="00537816" w:rsidRPr="00FD6A80" w:rsidRDefault="00537816" w:rsidP="005B4AF1">
            <w:r w:rsidRPr="00706A9C">
              <w:t>Adoption of the agenda</w:t>
            </w:r>
          </w:p>
        </w:tc>
      </w:tr>
    </w:tbl>
    <w:p w14:paraId="5EA82658" w14:textId="77777777" w:rsidR="006D21A5" w:rsidRPr="00DB726D" w:rsidRDefault="006D21A5" w:rsidP="006D21A5">
      <w:pPr>
        <w:spacing w:before="360"/>
        <w:rPr>
          <w:u w:val="single"/>
        </w:rPr>
      </w:pPr>
      <w:bookmarkStart w:id="3" w:name="_Hlk149914717"/>
      <w:r w:rsidRPr="00DB726D">
        <w:rPr>
          <w:u w:val="single"/>
        </w:rPr>
        <w:t>INTERNAL MARKET AND INDUSTRY</w:t>
      </w:r>
    </w:p>
    <w:p w14:paraId="5B446F0E" w14:textId="77777777" w:rsidR="00672272" w:rsidRPr="00DB726D" w:rsidRDefault="00672272" w:rsidP="00672272">
      <w:pPr>
        <w:spacing w:before="240"/>
        <w:rPr>
          <w:b/>
          <w:bCs/>
          <w:u w:val="single"/>
        </w:rPr>
      </w:pPr>
      <w:r w:rsidRPr="00DB726D">
        <w:rPr>
          <w:b/>
          <w:bCs/>
          <w:u w:val="single"/>
        </w:rPr>
        <w:t>Non-legislative activities</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8"/>
        <w:gridCol w:w="6462"/>
        <w:gridCol w:w="18"/>
        <w:gridCol w:w="665"/>
        <w:gridCol w:w="74"/>
        <w:gridCol w:w="2107"/>
      </w:tblGrid>
      <w:tr w:rsidR="00672272" w:rsidRPr="005E1C08" w14:paraId="76DABF15" w14:textId="77777777" w:rsidTr="00230927">
        <w:tc>
          <w:tcPr>
            <w:tcW w:w="567" w:type="dxa"/>
            <w:tcMar>
              <w:right w:w="0" w:type="dxa"/>
            </w:tcMar>
          </w:tcPr>
          <w:p w14:paraId="6B65458C" w14:textId="786A8FAD" w:rsidR="00672272" w:rsidRPr="00537816" w:rsidRDefault="00EC53AE" w:rsidP="00BE0BAA">
            <w:r>
              <w:t>2</w:t>
            </w:r>
            <w:r w:rsidR="00672272">
              <w:t>.</w:t>
            </w:r>
          </w:p>
        </w:tc>
        <w:tc>
          <w:tcPr>
            <w:tcW w:w="6463" w:type="dxa"/>
          </w:tcPr>
          <w:p w14:paraId="272A076B" w14:textId="7A439862" w:rsidR="00672272" w:rsidRPr="00B376BA" w:rsidRDefault="00672272" w:rsidP="00BE0BAA">
            <w:pPr>
              <w:pStyle w:val="ListParagraph"/>
              <w:ind w:left="0"/>
              <w:rPr>
                <w:rFonts w:asciiTheme="majorBidi" w:eastAsia="Times New Roman" w:hAnsiTheme="majorBidi" w:cstheme="majorBidi"/>
                <w:i/>
                <w:lang w:val="en-US"/>
              </w:rPr>
            </w:pPr>
            <w:r>
              <w:rPr>
                <w:lang w:val="en-US"/>
              </w:rPr>
              <w:t>The 2026 Annual Single Market and Competitiveness Report</w:t>
            </w:r>
          </w:p>
          <w:p w14:paraId="126B5B95" w14:textId="77777777" w:rsidR="00672272" w:rsidRPr="005E1C08" w:rsidRDefault="00672272" w:rsidP="00BE0BAA">
            <w:r>
              <w:rPr>
                <w:i/>
                <w:iCs/>
              </w:rPr>
              <w:t>Exchange of views</w:t>
            </w:r>
          </w:p>
        </w:tc>
        <w:tc>
          <w:tcPr>
            <w:tcW w:w="683" w:type="dxa"/>
            <w:gridSpan w:val="2"/>
            <w:tcMar>
              <w:top w:w="284" w:type="dxa"/>
            </w:tcMar>
          </w:tcPr>
          <w:p w14:paraId="3BA51016" w14:textId="77777777" w:rsidR="00672272" w:rsidRPr="005E1C08" w:rsidRDefault="00672272" w:rsidP="00BE0BAA">
            <w:pPr>
              <w:jc w:val="right"/>
            </w:pPr>
          </w:p>
        </w:tc>
        <w:tc>
          <w:tcPr>
            <w:tcW w:w="2181" w:type="dxa"/>
            <w:gridSpan w:val="2"/>
            <w:tcMar>
              <w:top w:w="284" w:type="dxa"/>
              <w:left w:w="28" w:type="dxa"/>
              <w:right w:w="113" w:type="dxa"/>
            </w:tcMar>
          </w:tcPr>
          <w:p w14:paraId="4666F53B" w14:textId="77777777" w:rsidR="00672272" w:rsidRPr="005E1C08" w:rsidRDefault="00672272" w:rsidP="00BE0BAA">
            <w:pPr>
              <w:ind w:firstLine="152"/>
            </w:pPr>
            <w:r w:rsidRPr="008F2D96">
              <w:rPr>
                <w:szCs w:val="24"/>
              </w:rPr>
              <w:t>6185</w:t>
            </w:r>
            <w:r>
              <w:t>/26</w:t>
            </w:r>
          </w:p>
        </w:tc>
      </w:tr>
      <w:tr w:rsidR="00672272" w:rsidRPr="002149B9" w14:paraId="206F6A39" w14:textId="77777777" w:rsidTr="00230927">
        <w:tc>
          <w:tcPr>
            <w:tcW w:w="567" w:type="dxa"/>
            <w:tcMar>
              <w:right w:w="0" w:type="dxa"/>
            </w:tcMar>
          </w:tcPr>
          <w:p w14:paraId="515D4ADB" w14:textId="2908542D" w:rsidR="00672272" w:rsidRPr="00537816" w:rsidRDefault="00EC53AE" w:rsidP="00BE0BAA">
            <w:r>
              <w:t>3</w:t>
            </w:r>
            <w:r w:rsidR="00672272">
              <w:t>.</w:t>
            </w:r>
          </w:p>
        </w:tc>
        <w:tc>
          <w:tcPr>
            <w:tcW w:w="6463" w:type="dxa"/>
          </w:tcPr>
          <w:p w14:paraId="030D920C" w14:textId="77777777" w:rsidR="00672272" w:rsidRPr="00B376BA" w:rsidRDefault="00672272" w:rsidP="00BE0BAA">
            <w:pPr>
              <w:pStyle w:val="ListParagraph"/>
              <w:ind w:left="0"/>
              <w:rPr>
                <w:rFonts w:asciiTheme="majorBidi" w:eastAsia="Times New Roman" w:hAnsiTheme="majorBidi" w:cstheme="majorBidi"/>
                <w:i/>
                <w:lang w:val="en-US"/>
              </w:rPr>
            </w:pPr>
            <w:r>
              <w:rPr>
                <w:lang w:val="en-US"/>
              </w:rPr>
              <w:t>Emergency plans for industrial resilience: follow-up to the Industrial Action Plans for Europe’s steel, automotive and chemical industries within the Clean Industrial Deal</w:t>
            </w:r>
          </w:p>
          <w:p w14:paraId="3AA88BB5" w14:textId="77777777" w:rsidR="00672272" w:rsidRPr="00B376BA" w:rsidRDefault="00672272" w:rsidP="00BE0BAA">
            <w:pPr>
              <w:pStyle w:val="ListParagraph"/>
              <w:ind w:left="0"/>
              <w:rPr>
                <w:i/>
                <w:highlight w:val="yellow"/>
              </w:rPr>
            </w:pPr>
            <w:r>
              <w:rPr>
                <w:i/>
                <w:iCs/>
              </w:rPr>
              <w:t xml:space="preserve">Exchange of views </w:t>
            </w:r>
          </w:p>
        </w:tc>
        <w:tc>
          <w:tcPr>
            <w:tcW w:w="683" w:type="dxa"/>
            <w:gridSpan w:val="2"/>
            <w:tcMar>
              <w:top w:w="284" w:type="dxa"/>
            </w:tcMar>
          </w:tcPr>
          <w:p w14:paraId="6F04852E" w14:textId="77777777" w:rsidR="00672272" w:rsidRPr="007110F5" w:rsidRDefault="00672272" w:rsidP="00BE0BAA">
            <w:pPr>
              <w:jc w:val="right"/>
              <w:rPr>
                <w:highlight w:val="yellow"/>
              </w:rPr>
            </w:pPr>
            <w:r>
              <w:rPr>
                <w:noProof/>
              </w:rPr>
              <w:drawing>
                <wp:inline distT="0" distB="0" distL="0" distR="0" wp14:anchorId="6D4AD4EF" wp14:editId="6AD7D8EC">
                  <wp:extent cx="171450" cy="171450"/>
                  <wp:effectExtent l="0" t="0" r="0" b="0"/>
                  <wp:docPr id="619152385"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ublic debate proposed by the Presidency (Article 8(2) of the Council's Rules of Proced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181" w:type="dxa"/>
            <w:gridSpan w:val="2"/>
            <w:tcMar>
              <w:top w:w="284" w:type="dxa"/>
              <w:left w:w="28" w:type="dxa"/>
              <w:right w:w="113" w:type="dxa"/>
            </w:tcMar>
          </w:tcPr>
          <w:p w14:paraId="1B76322B" w14:textId="77777777" w:rsidR="00672272" w:rsidRPr="007110F5" w:rsidRDefault="00672272" w:rsidP="00BE0BAA">
            <w:pPr>
              <w:ind w:firstLine="138"/>
              <w:rPr>
                <w:highlight w:val="yellow"/>
              </w:rPr>
            </w:pPr>
            <w:r w:rsidRPr="00BA7A5E">
              <w:t>6011/1/26 REV 1</w:t>
            </w:r>
          </w:p>
        </w:tc>
      </w:tr>
      <w:tr w:rsidR="00D71CDB" w:rsidRPr="00FD6A80" w14:paraId="5936DAFF" w14:textId="77777777" w:rsidTr="00230927">
        <w:tc>
          <w:tcPr>
            <w:tcW w:w="569" w:type="dxa"/>
            <w:tcMar>
              <w:right w:w="0" w:type="dxa"/>
            </w:tcMar>
          </w:tcPr>
          <w:p w14:paraId="08E707D4" w14:textId="6827FEDF" w:rsidR="00D71CDB" w:rsidRPr="00537816" w:rsidRDefault="00D71CDB" w:rsidP="00EC53AE">
            <w:pPr>
              <w:pStyle w:val="PointManual"/>
              <w:pageBreakBefore/>
            </w:pPr>
            <w:r>
              <w:lastRenderedPageBreak/>
              <w:t>4</w:t>
            </w:r>
            <w:r w:rsidRPr="00537816">
              <w:t>.</w:t>
            </w:r>
          </w:p>
        </w:tc>
        <w:tc>
          <w:tcPr>
            <w:tcW w:w="9325" w:type="dxa"/>
            <w:gridSpan w:val="5"/>
            <w:tcMar>
              <w:top w:w="284" w:type="dxa"/>
            </w:tcMar>
          </w:tcPr>
          <w:p w14:paraId="2223F9E7" w14:textId="77777777" w:rsidR="00D71CDB" w:rsidRPr="00FD6A80" w:rsidRDefault="00D71CDB" w:rsidP="008C506D">
            <w:r w:rsidRPr="00706A9C">
              <w:t>Approval of "A" items</w:t>
            </w:r>
          </w:p>
        </w:tc>
      </w:tr>
      <w:tr w:rsidR="00D71CDB" w:rsidRPr="004B09C0" w14:paraId="7243ABC7" w14:textId="77777777" w:rsidTr="00230927">
        <w:tc>
          <w:tcPr>
            <w:tcW w:w="569" w:type="dxa"/>
            <w:tcMar>
              <w:right w:w="0" w:type="dxa"/>
            </w:tcMar>
          </w:tcPr>
          <w:p w14:paraId="287C5ECD" w14:textId="77777777" w:rsidR="00D71CDB" w:rsidRPr="00537816" w:rsidRDefault="00D71CDB" w:rsidP="008C506D"/>
        </w:tc>
        <w:tc>
          <w:tcPr>
            <w:tcW w:w="6481" w:type="dxa"/>
            <w:gridSpan w:val="2"/>
            <w:tcMar>
              <w:top w:w="284" w:type="dxa"/>
            </w:tcMar>
          </w:tcPr>
          <w:p w14:paraId="464DA31B" w14:textId="77777777" w:rsidR="00D71CDB" w:rsidRPr="008F45CA" w:rsidRDefault="00D71CDB" w:rsidP="008C506D">
            <w:pPr>
              <w:pStyle w:val="PointManual"/>
            </w:pPr>
            <w:r w:rsidRPr="008F45CA">
              <w:t>a)</w:t>
            </w:r>
            <w:r w:rsidRPr="008F45CA">
              <w:tab/>
              <w:t>Non-legislative list</w:t>
            </w:r>
          </w:p>
        </w:tc>
        <w:tc>
          <w:tcPr>
            <w:tcW w:w="739" w:type="dxa"/>
            <w:gridSpan w:val="2"/>
            <w:tcMar>
              <w:top w:w="284" w:type="dxa"/>
              <w:left w:w="28" w:type="dxa"/>
              <w:right w:w="113" w:type="dxa"/>
            </w:tcMar>
          </w:tcPr>
          <w:p w14:paraId="2B772B56" w14:textId="77777777" w:rsidR="00D71CDB" w:rsidRPr="00A91B35" w:rsidRDefault="00D71CDB" w:rsidP="008C506D">
            <w:pPr>
              <w:pStyle w:val="NormalRight"/>
            </w:pPr>
          </w:p>
        </w:tc>
        <w:tc>
          <w:tcPr>
            <w:tcW w:w="2105" w:type="dxa"/>
            <w:tcMar>
              <w:top w:w="284" w:type="dxa"/>
              <w:right w:w="0" w:type="dxa"/>
            </w:tcMar>
          </w:tcPr>
          <w:p w14:paraId="15C644A2" w14:textId="77777777" w:rsidR="00D71CDB" w:rsidRPr="004B09C0" w:rsidRDefault="00D71CDB" w:rsidP="008C506D">
            <w:r w:rsidRPr="00BC10EA">
              <w:rPr>
                <w:lang w:val="nl-BE"/>
              </w:rPr>
              <w:t>6545/26</w:t>
            </w:r>
          </w:p>
        </w:tc>
      </w:tr>
      <w:tr w:rsidR="00D71CDB" w:rsidRPr="004B09C0" w14:paraId="0D8D25F4" w14:textId="77777777" w:rsidTr="00230927">
        <w:tc>
          <w:tcPr>
            <w:tcW w:w="569" w:type="dxa"/>
            <w:tcMar>
              <w:right w:w="0" w:type="dxa"/>
            </w:tcMar>
          </w:tcPr>
          <w:p w14:paraId="2921E296" w14:textId="77777777" w:rsidR="00D71CDB" w:rsidRPr="00537816" w:rsidRDefault="00D71CDB" w:rsidP="008C506D"/>
        </w:tc>
        <w:tc>
          <w:tcPr>
            <w:tcW w:w="6481" w:type="dxa"/>
            <w:gridSpan w:val="2"/>
            <w:tcMar>
              <w:top w:w="284" w:type="dxa"/>
            </w:tcMar>
          </w:tcPr>
          <w:p w14:paraId="13FE608C" w14:textId="77777777" w:rsidR="00D71CDB" w:rsidRPr="008F45CA" w:rsidRDefault="00D71CDB" w:rsidP="008C506D">
            <w:pPr>
              <w:pStyle w:val="PointManual"/>
            </w:pPr>
            <w:r w:rsidRPr="008F45CA">
              <w:t>b)</w:t>
            </w:r>
            <w:r w:rsidRPr="008F45CA">
              <w:tab/>
              <w:t>Legislative list (Public deliberation in accordance with Article 16(8) of the Treaty on European Union)</w:t>
            </w:r>
          </w:p>
        </w:tc>
        <w:tc>
          <w:tcPr>
            <w:tcW w:w="739" w:type="dxa"/>
            <w:gridSpan w:val="2"/>
            <w:tcMar>
              <w:top w:w="284" w:type="dxa"/>
              <w:left w:w="28" w:type="dxa"/>
              <w:right w:w="113" w:type="dxa"/>
            </w:tcMar>
          </w:tcPr>
          <w:p w14:paraId="20CA9C59" w14:textId="77777777" w:rsidR="00D71CDB" w:rsidRPr="00A91B35" w:rsidRDefault="00D71CDB" w:rsidP="008C506D">
            <w:pPr>
              <w:pStyle w:val="NormalRight"/>
            </w:pPr>
          </w:p>
        </w:tc>
        <w:tc>
          <w:tcPr>
            <w:tcW w:w="2105" w:type="dxa"/>
            <w:tcMar>
              <w:top w:w="284" w:type="dxa"/>
              <w:right w:w="0" w:type="dxa"/>
            </w:tcMar>
          </w:tcPr>
          <w:p w14:paraId="17DCD2BC" w14:textId="77777777" w:rsidR="00D71CDB" w:rsidRPr="004B09C0" w:rsidRDefault="00D71CDB" w:rsidP="008C506D">
            <w:r w:rsidRPr="00BC10EA">
              <w:rPr>
                <w:lang w:val="nl-BE"/>
              </w:rPr>
              <w:t>6546/26</w:t>
            </w:r>
          </w:p>
        </w:tc>
      </w:tr>
    </w:tbl>
    <w:p w14:paraId="7AAF399F" w14:textId="77777777" w:rsidR="00230927" w:rsidRPr="00DB726D" w:rsidRDefault="00230927" w:rsidP="00230927">
      <w:pPr>
        <w:spacing w:before="360"/>
        <w:rPr>
          <w:b/>
          <w:bCs/>
          <w:u w:val="single"/>
        </w:rPr>
      </w:pPr>
      <w:r w:rsidRPr="00DB726D">
        <w:rPr>
          <w:b/>
          <w:bCs/>
          <w:u w:val="single"/>
        </w:rPr>
        <w:t>Non-legislative activities</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683"/>
        <w:gridCol w:w="2181"/>
      </w:tblGrid>
      <w:tr w:rsidR="00230927" w:rsidRPr="005E1C08" w14:paraId="44F3DC9A" w14:textId="77777777" w:rsidTr="00BE0BAA">
        <w:tc>
          <w:tcPr>
            <w:tcW w:w="567" w:type="dxa"/>
            <w:tcMar>
              <w:right w:w="0" w:type="dxa"/>
            </w:tcMar>
          </w:tcPr>
          <w:p w14:paraId="2F4292A2" w14:textId="77777777" w:rsidR="00230927" w:rsidRPr="00537816" w:rsidRDefault="00230927" w:rsidP="00BE0BAA">
            <w:r>
              <w:t>5.</w:t>
            </w:r>
          </w:p>
        </w:tc>
        <w:tc>
          <w:tcPr>
            <w:tcW w:w="6463" w:type="dxa"/>
          </w:tcPr>
          <w:p w14:paraId="28000CB9" w14:textId="77777777" w:rsidR="00230927" w:rsidRPr="00B376BA" w:rsidRDefault="00230927" w:rsidP="00BE0BAA">
            <w:pPr>
              <w:pStyle w:val="ListParagraph"/>
              <w:ind w:left="0"/>
              <w:rPr>
                <w:rFonts w:asciiTheme="majorBidi" w:eastAsia="Times New Roman" w:hAnsiTheme="majorBidi" w:cstheme="majorBidi"/>
                <w:b/>
                <w:i/>
                <w:lang w:val="en-US"/>
              </w:rPr>
            </w:pPr>
            <w:r w:rsidRPr="008D2D28">
              <w:rPr>
                <w:lang w:val="en-US"/>
              </w:rPr>
              <w:t xml:space="preserve">Conclusions on the </w:t>
            </w:r>
            <w:r>
              <w:rPr>
                <w:lang w:val="en-US"/>
              </w:rPr>
              <w:t xml:space="preserve">2030 </w:t>
            </w:r>
            <w:r w:rsidRPr="008D2D28">
              <w:rPr>
                <w:lang w:val="en-US"/>
              </w:rPr>
              <w:t>Consumer Agenda</w:t>
            </w:r>
          </w:p>
          <w:p w14:paraId="24F4CDB4" w14:textId="77777777" w:rsidR="00230927" w:rsidRPr="005E1C08" w:rsidRDefault="00230927" w:rsidP="00BE0BAA">
            <w:r w:rsidRPr="008D2D28">
              <w:rPr>
                <w:i/>
                <w:iCs/>
              </w:rPr>
              <w:t>Approval</w:t>
            </w:r>
          </w:p>
        </w:tc>
        <w:tc>
          <w:tcPr>
            <w:tcW w:w="683" w:type="dxa"/>
            <w:tcMar>
              <w:top w:w="284" w:type="dxa"/>
            </w:tcMar>
          </w:tcPr>
          <w:p w14:paraId="5E844A94" w14:textId="77777777" w:rsidR="00230927" w:rsidRPr="00D066E9" w:rsidRDefault="00230927" w:rsidP="00BE0BAA">
            <w:pPr>
              <w:jc w:val="right"/>
              <w:rPr>
                <w:highlight w:val="yellow"/>
              </w:rPr>
            </w:pPr>
          </w:p>
        </w:tc>
        <w:tc>
          <w:tcPr>
            <w:tcW w:w="2181" w:type="dxa"/>
            <w:tcMar>
              <w:top w:w="284" w:type="dxa"/>
              <w:left w:w="28" w:type="dxa"/>
              <w:right w:w="113" w:type="dxa"/>
            </w:tcMar>
          </w:tcPr>
          <w:p w14:paraId="142E07F4" w14:textId="77777777" w:rsidR="00230927" w:rsidRPr="005E1C08" w:rsidRDefault="00230927" w:rsidP="00BE0BAA">
            <w:pPr>
              <w:ind w:firstLine="138"/>
            </w:pPr>
            <w:r>
              <w:t>6073/1/26 REV 1</w:t>
            </w:r>
          </w:p>
        </w:tc>
      </w:tr>
    </w:tbl>
    <w:p w14:paraId="23F662E7" w14:textId="5C8D95EB" w:rsidR="00230927" w:rsidRPr="00B376BA" w:rsidRDefault="00230927" w:rsidP="00230927">
      <w:pPr>
        <w:pStyle w:val="TableTitle"/>
        <w:tabs>
          <w:tab w:val="left" w:pos="5550"/>
        </w:tabs>
        <w:spacing w:before="360"/>
        <w:rPr>
          <w:rFonts w:eastAsia="Calibri"/>
        </w:rPr>
      </w:pPr>
      <w:r w:rsidRPr="00B376BA">
        <w:rPr>
          <w:rFonts w:eastAsia="Calibri"/>
        </w:rPr>
        <w:t>Legislative deliberations</w:t>
      </w:r>
    </w:p>
    <w:p w14:paraId="3E3CF3F0" w14:textId="77777777" w:rsidR="00230927" w:rsidRPr="00276788" w:rsidRDefault="00230927" w:rsidP="00230927">
      <w:pPr>
        <w:rPr>
          <w:b/>
          <w:bCs/>
        </w:rPr>
      </w:pPr>
      <w:r w:rsidRPr="00276788">
        <w:rPr>
          <w:b/>
          <w:bCs/>
        </w:rPr>
        <w:t>(Public deliberation in accordance with Article 16(8) of the Treaty on European Union)</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4"/>
        <w:gridCol w:w="737"/>
        <w:gridCol w:w="2098"/>
      </w:tblGrid>
      <w:tr w:rsidR="00230927" w:rsidRPr="006A0C38" w14:paraId="55BEA6B7" w14:textId="77777777" w:rsidTr="00BE0BAA">
        <w:tc>
          <w:tcPr>
            <w:tcW w:w="567" w:type="dxa"/>
            <w:tcMar>
              <w:right w:w="0" w:type="dxa"/>
            </w:tcMar>
          </w:tcPr>
          <w:p w14:paraId="4367049F" w14:textId="6136A74B" w:rsidR="00230927" w:rsidRPr="00537816" w:rsidRDefault="00EC53AE" w:rsidP="00BE0BAA">
            <w:r>
              <w:t>6</w:t>
            </w:r>
            <w:r w:rsidR="00230927">
              <w:t>.</w:t>
            </w:r>
          </w:p>
        </w:tc>
        <w:tc>
          <w:tcPr>
            <w:tcW w:w="6463" w:type="dxa"/>
            <w:tcMar>
              <w:top w:w="284" w:type="dxa"/>
            </w:tcMar>
          </w:tcPr>
          <w:p w14:paraId="622917B5" w14:textId="77777777" w:rsidR="00230927" w:rsidRPr="00F84928" w:rsidRDefault="00230927" w:rsidP="00BE0BAA">
            <w:pPr>
              <w:pStyle w:val="ListParagraph"/>
              <w:ind w:left="0"/>
              <w:rPr>
                <w:rFonts w:asciiTheme="majorBidi" w:eastAsia="Times New Roman" w:hAnsiTheme="majorBidi" w:cstheme="majorBidi"/>
                <w:b/>
                <w:i/>
                <w:lang w:val="en-US"/>
              </w:rPr>
            </w:pPr>
            <w:r w:rsidRPr="00F84928">
              <w:rPr>
                <w:lang w:val="en-US"/>
              </w:rPr>
              <w:t>Regulation on establishing the European Competitiveness Fund: a strategic resilience tool for SMEs and European value chains</w:t>
            </w:r>
          </w:p>
          <w:p w14:paraId="5D7F73B0" w14:textId="77777777" w:rsidR="00230927" w:rsidRPr="00F84928" w:rsidRDefault="00230927" w:rsidP="00BE0BAA">
            <w:r w:rsidRPr="00F84928">
              <w:rPr>
                <w:i/>
                <w:iCs/>
              </w:rPr>
              <w:t>Policy debate</w:t>
            </w:r>
          </w:p>
        </w:tc>
        <w:tc>
          <w:tcPr>
            <w:tcW w:w="737" w:type="dxa"/>
            <w:tcMar>
              <w:top w:w="284" w:type="dxa"/>
              <w:left w:w="28" w:type="dxa"/>
              <w:right w:w="113" w:type="dxa"/>
            </w:tcMar>
          </w:tcPr>
          <w:p w14:paraId="7D860738" w14:textId="77777777" w:rsidR="00230927" w:rsidRPr="00F84928" w:rsidRDefault="00230927" w:rsidP="00BE0BAA">
            <w:pPr>
              <w:pStyle w:val="NormalRight"/>
            </w:pPr>
            <w:r w:rsidRPr="00F84928">
              <w:rPr>
                <w:noProof/>
              </w:rPr>
              <w:drawing>
                <wp:inline distT="0" distB="0" distL="0" distR="0" wp14:anchorId="0E0EA8EE" wp14:editId="63735BE5">
                  <wp:extent cx="172442" cy="172442"/>
                  <wp:effectExtent l="0" t="0" r="0" b="0"/>
                  <wp:docPr id="1133743049"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743049" name="Picture 1"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84928">
              <w:rPr>
                <w:noProof/>
              </w:rPr>
              <w:drawing>
                <wp:inline distT="0" distB="0" distL="0" distR="0" wp14:anchorId="5B994B30" wp14:editId="22E658F7">
                  <wp:extent cx="172442" cy="172442"/>
                  <wp:effectExtent l="0" t="0" r="0" b="0"/>
                  <wp:docPr id="371085803"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085803"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9CFD8D8" w14:textId="77777777" w:rsidR="00230927" w:rsidRPr="00DB1289" w:rsidRDefault="00230927" w:rsidP="00BE0BAA">
            <w:pPr>
              <w:rPr>
                <w:szCs w:val="24"/>
              </w:rPr>
            </w:pPr>
            <w:r>
              <w:rPr>
                <w:szCs w:val="24"/>
              </w:rPr>
              <w:t>6010/26</w:t>
            </w:r>
          </w:p>
        </w:tc>
      </w:tr>
    </w:tbl>
    <w:p w14:paraId="5563DE7B" w14:textId="77777777" w:rsidR="006D21A5" w:rsidRDefault="006D21A5" w:rsidP="006D21A5">
      <w:pPr>
        <w:spacing w:before="480"/>
        <w:rPr>
          <w:rFonts w:eastAsia="Calibri"/>
          <w:b/>
          <w:bCs/>
          <w:color w:val="000000"/>
          <w:u w:val="single"/>
        </w:rPr>
      </w:pPr>
      <w:bookmarkStart w:id="4" w:name="_Hlk197499773"/>
      <w:r w:rsidRPr="00DB726D">
        <w:rPr>
          <w:rFonts w:eastAsia="Calibri"/>
          <w:b/>
          <w:bCs/>
          <w:color w:val="000000"/>
          <w:u w:val="single"/>
        </w:rPr>
        <w:t>Any other business</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537816" w:rsidRPr="00DB726D" w14:paraId="7A322A72" w14:textId="77777777" w:rsidTr="00537816">
        <w:tc>
          <w:tcPr>
            <w:tcW w:w="567" w:type="dxa"/>
            <w:tcMar>
              <w:right w:w="0" w:type="dxa"/>
            </w:tcMar>
          </w:tcPr>
          <w:p w14:paraId="104C0F61" w14:textId="36294F5E" w:rsidR="00537816" w:rsidRPr="00230927" w:rsidRDefault="005B4AF1" w:rsidP="00537816">
            <w:pPr>
              <w:pStyle w:val="PointManual"/>
            </w:pPr>
            <w:r w:rsidRPr="00230927">
              <w:t>7</w:t>
            </w:r>
            <w:r w:rsidR="00537816" w:rsidRPr="00230927">
              <w:t>.</w:t>
            </w:r>
          </w:p>
        </w:tc>
        <w:tc>
          <w:tcPr>
            <w:tcW w:w="6492" w:type="dxa"/>
            <w:shd w:val="clear" w:color="auto" w:fill="auto"/>
            <w:tcMar>
              <w:top w:w="284" w:type="dxa"/>
              <w:left w:w="113" w:type="dxa"/>
              <w:bottom w:w="0" w:type="dxa"/>
              <w:right w:w="113" w:type="dxa"/>
            </w:tcMar>
          </w:tcPr>
          <w:p w14:paraId="1EF45E98" w14:textId="49E0CFAE" w:rsidR="00D71CDB" w:rsidRPr="00230927" w:rsidRDefault="00D71CDB" w:rsidP="00D71CDB">
            <w:pPr>
              <w:ind w:left="594" w:hanging="594"/>
              <w:rPr>
                <w:rFonts w:eastAsia="Times New Roman"/>
                <w:lang w:val="en-US"/>
              </w:rPr>
            </w:pPr>
            <w:r w:rsidRPr="00230927">
              <w:rPr>
                <w:rFonts w:eastAsia="Times New Roman"/>
                <w:lang w:val="en-US"/>
              </w:rPr>
              <w:t>a)</w:t>
            </w:r>
            <w:r w:rsidRPr="00230927">
              <w:rPr>
                <w:rFonts w:eastAsia="Times New Roman"/>
                <w:lang w:val="en-US"/>
              </w:rPr>
              <w:tab/>
              <w:t>Effective competition policy is a cornerstone of well-functioning, resilient and competitive Single Market</w:t>
            </w:r>
          </w:p>
          <w:p w14:paraId="735B0885" w14:textId="6F988A38" w:rsidR="00537816" w:rsidRPr="00230927" w:rsidRDefault="00D71CDB" w:rsidP="00D71CDB">
            <w:pPr>
              <w:ind w:left="596"/>
              <w:rPr>
                <w:rFonts w:eastAsia="Times New Roman"/>
                <w:i/>
              </w:rPr>
            </w:pPr>
            <w:r w:rsidRPr="00230927">
              <w:rPr>
                <w:rFonts w:eastAsia="Times New Roman"/>
                <w:i/>
              </w:rPr>
              <w:t xml:space="preserve">Information from the </w:t>
            </w:r>
            <w:r w:rsidRPr="00230927">
              <w:rPr>
                <w:rFonts w:eastAsia="Times New Roman"/>
                <w:i/>
                <w:iCs/>
                <w:lang w:val="en-US"/>
              </w:rPr>
              <w:t>Czech Republic, Estonia, Finland, Ireland</w:t>
            </w:r>
            <w:r w:rsidR="003B6C96" w:rsidRPr="00230927">
              <w:rPr>
                <w:rFonts w:eastAsia="Times New Roman"/>
                <w:i/>
                <w:iCs/>
                <w:lang w:val="en-US"/>
              </w:rPr>
              <w:t xml:space="preserve">, </w:t>
            </w:r>
            <w:r w:rsidRPr="00230927">
              <w:rPr>
                <w:rFonts w:eastAsia="Times New Roman"/>
                <w:i/>
                <w:iCs/>
                <w:lang w:val="en-US"/>
              </w:rPr>
              <w:t>Latvia</w:t>
            </w:r>
            <w:r w:rsidR="00230927" w:rsidRPr="00230927">
              <w:rPr>
                <w:rFonts w:eastAsia="Times New Roman"/>
                <w:i/>
                <w:iCs/>
                <w:lang w:val="en-US"/>
              </w:rPr>
              <w:t>,</w:t>
            </w:r>
            <w:r w:rsidR="003B6C96" w:rsidRPr="00230927">
              <w:rPr>
                <w:rFonts w:eastAsia="Times New Roman"/>
                <w:i/>
                <w:iCs/>
                <w:lang w:val="en-US"/>
              </w:rPr>
              <w:t xml:space="preserve"> Romania</w:t>
            </w:r>
            <w:r w:rsidR="00230927" w:rsidRPr="00230927">
              <w:rPr>
                <w:rFonts w:eastAsia="Times New Roman"/>
                <w:i/>
                <w:iCs/>
                <w:lang w:val="en-US"/>
              </w:rPr>
              <w:t xml:space="preserve"> and Slovenia</w:t>
            </w:r>
          </w:p>
        </w:tc>
        <w:tc>
          <w:tcPr>
            <w:tcW w:w="724" w:type="dxa"/>
            <w:shd w:val="clear" w:color="auto" w:fill="auto"/>
            <w:tcMar>
              <w:top w:w="284" w:type="dxa"/>
              <w:left w:w="28" w:type="dxa"/>
              <w:bottom w:w="0" w:type="dxa"/>
              <w:right w:w="113" w:type="dxa"/>
            </w:tcMar>
          </w:tcPr>
          <w:p w14:paraId="0662CF7B" w14:textId="7B21940D" w:rsidR="00537816" w:rsidRPr="00230927" w:rsidRDefault="000011CF" w:rsidP="00E53F1D">
            <w:pPr>
              <w:ind w:left="113" w:hanging="567"/>
              <w:jc w:val="right"/>
              <w:rPr>
                <w:rFonts w:eastAsia="Calibri"/>
                <w:color w:val="000000"/>
              </w:rPr>
            </w:pPr>
            <w:r w:rsidRPr="00230927">
              <w:rPr>
                <w:rFonts w:eastAsia="Calibri"/>
                <w:noProof/>
                <w:color w:val="000000"/>
              </w:rPr>
              <w:drawing>
                <wp:inline distT="0" distB="0" distL="0" distR="0" wp14:anchorId="5239B8B9" wp14:editId="73A1F333">
                  <wp:extent cx="172442" cy="172442"/>
                  <wp:effectExtent l="0" t="0" r="0" b="0"/>
                  <wp:docPr id="62699524"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99524"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17BE4A39" w14:textId="2ABA79F8" w:rsidR="00537816" w:rsidRPr="006E1A71" w:rsidRDefault="006E1A71" w:rsidP="00F84928">
            <w:pPr>
              <w:ind w:right="-1"/>
              <w:rPr>
                <w:rFonts w:eastAsia="Calibri"/>
                <w:iCs/>
                <w:color w:val="000000"/>
                <w:szCs w:val="24"/>
              </w:rPr>
            </w:pPr>
            <w:r w:rsidRPr="00230927">
              <w:rPr>
                <w:rFonts w:eastAsia="Calibri"/>
                <w:iCs/>
                <w:color w:val="000000"/>
                <w:szCs w:val="24"/>
              </w:rPr>
              <w:t>6480/</w:t>
            </w:r>
            <w:r w:rsidR="00553C4A" w:rsidRPr="00230927">
              <w:rPr>
                <w:rFonts w:eastAsia="Calibri"/>
                <w:iCs/>
                <w:color w:val="000000"/>
                <w:szCs w:val="24"/>
              </w:rPr>
              <w:t>1/</w:t>
            </w:r>
            <w:r w:rsidRPr="00230927">
              <w:rPr>
                <w:rFonts w:eastAsia="Calibri"/>
                <w:iCs/>
                <w:color w:val="000000"/>
                <w:szCs w:val="24"/>
              </w:rPr>
              <w:t>26</w:t>
            </w:r>
            <w:r w:rsidR="00553C4A" w:rsidRPr="00230927">
              <w:rPr>
                <w:rFonts w:eastAsia="Calibri"/>
                <w:iCs/>
                <w:color w:val="000000"/>
                <w:szCs w:val="24"/>
              </w:rPr>
              <w:t xml:space="preserve"> REV 1</w:t>
            </w:r>
          </w:p>
        </w:tc>
      </w:tr>
      <w:tr w:rsidR="00230927" w:rsidRPr="00DB726D" w14:paraId="65295062" w14:textId="77777777" w:rsidTr="00BE0BAA">
        <w:tc>
          <w:tcPr>
            <w:tcW w:w="567" w:type="dxa"/>
            <w:tcMar>
              <w:right w:w="0" w:type="dxa"/>
            </w:tcMar>
          </w:tcPr>
          <w:p w14:paraId="6CBC3843" w14:textId="77777777" w:rsidR="00230927" w:rsidRDefault="00230927" w:rsidP="00BE0BAA">
            <w:pPr>
              <w:pStyle w:val="PointManual"/>
            </w:pPr>
          </w:p>
        </w:tc>
        <w:tc>
          <w:tcPr>
            <w:tcW w:w="6492" w:type="dxa"/>
            <w:shd w:val="clear" w:color="auto" w:fill="auto"/>
            <w:tcMar>
              <w:top w:w="284" w:type="dxa"/>
              <w:left w:w="113" w:type="dxa"/>
              <w:bottom w:w="0" w:type="dxa"/>
              <w:right w:w="113" w:type="dxa"/>
            </w:tcMar>
          </w:tcPr>
          <w:p w14:paraId="0BC7635F" w14:textId="4CDEB29F" w:rsidR="00230927" w:rsidRPr="007361DE" w:rsidRDefault="00EC53AE" w:rsidP="00BE0BAA">
            <w:pPr>
              <w:ind w:left="585" w:hanging="574"/>
              <w:rPr>
                <w:rFonts w:eastAsia="Times New Roman"/>
                <w:lang w:val="en-US"/>
              </w:rPr>
            </w:pPr>
            <w:r>
              <w:rPr>
                <w:rFonts w:eastAsia="Times New Roman"/>
                <w:lang w:val="en-US"/>
              </w:rPr>
              <w:t>b</w:t>
            </w:r>
            <w:r w:rsidR="00230927" w:rsidRPr="007361DE">
              <w:rPr>
                <w:rFonts w:eastAsia="Times New Roman"/>
                <w:lang w:val="en-US"/>
              </w:rPr>
              <w:t>)</w:t>
            </w:r>
            <w:r w:rsidR="00230927" w:rsidRPr="007361DE">
              <w:rPr>
                <w:rFonts w:eastAsia="Times New Roman"/>
                <w:lang w:val="en-US"/>
              </w:rPr>
              <w:tab/>
              <w:t>Strengthening Europe’s chemical industry and securing its resilient future</w:t>
            </w:r>
          </w:p>
          <w:p w14:paraId="7B3BDEE4" w14:textId="77777777" w:rsidR="00230927" w:rsidRPr="007361DE" w:rsidRDefault="00230927" w:rsidP="00BE0BAA">
            <w:pPr>
              <w:ind w:left="585" w:firstLine="14"/>
              <w:rPr>
                <w:rFonts w:eastAsia="Times New Roman"/>
                <w:lang w:val="en-US"/>
              </w:rPr>
            </w:pPr>
            <w:r w:rsidRPr="007361DE">
              <w:rPr>
                <w:rFonts w:eastAsia="Times New Roman"/>
                <w:i/>
              </w:rPr>
              <w:t>Information from Bulgaria, the Czech Republic, Hungary, Italy, Poland, Romania, Slovakia and Slovenia</w:t>
            </w:r>
          </w:p>
        </w:tc>
        <w:tc>
          <w:tcPr>
            <w:tcW w:w="724" w:type="dxa"/>
            <w:shd w:val="clear" w:color="auto" w:fill="auto"/>
            <w:tcMar>
              <w:top w:w="284" w:type="dxa"/>
              <w:left w:w="28" w:type="dxa"/>
              <w:bottom w:w="0" w:type="dxa"/>
              <w:right w:w="113" w:type="dxa"/>
            </w:tcMar>
          </w:tcPr>
          <w:p w14:paraId="42E2D78D" w14:textId="72F259C0" w:rsidR="00230927" w:rsidRPr="007361DE" w:rsidRDefault="0030228B" w:rsidP="00BE0BAA">
            <w:pPr>
              <w:ind w:left="113" w:hanging="567"/>
              <w:jc w:val="right"/>
              <w:rPr>
                <w:rFonts w:eastAsia="Calibri"/>
                <w:color w:val="000000"/>
              </w:rPr>
            </w:pPr>
            <w:r w:rsidRPr="00ED5ACE">
              <w:rPr>
                <w:rFonts w:eastAsia="Calibri"/>
                <w:noProof/>
                <w:color w:val="000000"/>
              </w:rPr>
              <w:drawing>
                <wp:inline distT="0" distB="0" distL="0" distR="0" wp14:anchorId="566A1D0D" wp14:editId="74CC4F42">
                  <wp:extent cx="172442" cy="172442"/>
                  <wp:effectExtent l="0" t="0" r="0" b="0"/>
                  <wp:docPr id="1083262119"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62119"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1374067B" w14:textId="77777777" w:rsidR="00230927" w:rsidRPr="00F84928" w:rsidRDefault="00230927" w:rsidP="00BE0BAA">
            <w:pPr>
              <w:ind w:right="-1"/>
              <w:rPr>
                <w:rFonts w:eastAsia="Calibri"/>
                <w:color w:val="000000"/>
                <w:szCs w:val="24"/>
              </w:rPr>
            </w:pPr>
            <w:r w:rsidRPr="007361DE">
              <w:rPr>
                <w:rFonts w:eastAsia="Calibri"/>
                <w:color w:val="000000"/>
                <w:szCs w:val="24"/>
              </w:rPr>
              <w:t>6484/26</w:t>
            </w:r>
          </w:p>
        </w:tc>
      </w:tr>
      <w:tr w:rsidR="00E2362C" w:rsidRPr="00DB726D" w14:paraId="41EC30C4" w14:textId="77777777" w:rsidTr="00537816">
        <w:tc>
          <w:tcPr>
            <w:tcW w:w="567" w:type="dxa"/>
            <w:tcMar>
              <w:right w:w="0" w:type="dxa"/>
            </w:tcMar>
          </w:tcPr>
          <w:p w14:paraId="61AA3578" w14:textId="77777777" w:rsidR="00E2362C" w:rsidRDefault="00E2362C" w:rsidP="00537816">
            <w:pPr>
              <w:pStyle w:val="PointManual"/>
            </w:pPr>
          </w:p>
        </w:tc>
        <w:tc>
          <w:tcPr>
            <w:tcW w:w="6492" w:type="dxa"/>
            <w:shd w:val="clear" w:color="auto" w:fill="auto"/>
            <w:tcMar>
              <w:top w:w="284" w:type="dxa"/>
              <w:left w:w="113" w:type="dxa"/>
              <w:bottom w:w="0" w:type="dxa"/>
              <w:right w:w="113" w:type="dxa"/>
            </w:tcMar>
          </w:tcPr>
          <w:p w14:paraId="4CE2469F" w14:textId="7A406DEF" w:rsidR="00D71CDB" w:rsidRPr="00B376BA" w:rsidRDefault="00EC53AE" w:rsidP="00D71CDB">
            <w:pPr>
              <w:ind w:left="576" w:hanging="576"/>
              <w:rPr>
                <w:rFonts w:eastAsia="Times New Roman"/>
              </w:rPr>
            </w:pPr>
            <w:r>
              <w:rPr>
                <w:rFonts w:eastAsia="Times New Roman"/>
              </w:rPr>
              <w:t>c</w:t>
            </w:r>
            <w:r w:rsidR="00D71CDB">
              <w:rPr>
                <w:rFonts w:eastAsia="Times New Roman"/>
              </w:rPr>
              <w:t>)</w:t>
            </w:r>
            <w:r w:rsidR="00D71CDB">
              <w:rPr>
                <w:rFonts w:eastAsia="Times New Roman"/>
              </w:rPr>
              <w:tab/>
            </w:r>
            <w:r w:rsidR="00D71CDB" w:rsidRPr="00B376BA">
              <w:rPr>
                <w:rFonts w:eastAsia="Times New Roman"/>
              </w:rPr>
              <w:t>EU bioeconomy strategy</w:t>
            </w:r>
          </w:p>
          <w:p w14:paraId="59D22125" w14:textId="1FBC2D96" w:rsidR="00D71CDB" w:rsidRPr="00E2362C" w:rsidRDefault="00D71CDB" w:rsidP="00D71CDB">
            <w:pPr>
              <w:ind w:left="596"/>
              <w:rPr>
                <w:rFonts w:eastAsia="Times New Roman"/>
                <w:lang w:val="en-US"/>
              </w:rPr>
            </w:pPr>
            <w:r w:rsidRPr="00B376BA">
              <w:rPr>
                <w:rFonts w:eastAsia="Times New Roman"/>
                <w:i/>
              </w:rPr>
              <w:t>Information from the Commission</w:t>
            </w:r>
          </w:p>
        </w:tc>
        <w:tc>
          <w:tcPr>
            <w:tcW w:w="724" w:type="dxa"/>
            <w:shd w:val="clear" w:color="auto" w:fill="auto"/>
            <w:tcMar>
              <w:top w:w="284" w:type="dxa"/>
              <w:left w:w="28" w:type="dxa"/>
              <w:bottom w:w="0" w:type="dxa"/>
              <w:right w:w="113" w:type="dxa"/>
            </w:tcMar>
          </w:tcPr>
          <w:p w14:paraId="6D4E7F80" w14:textId="587779FE" w:rsidR="00E2362C" w:rsidRPr="00DB726D" w:rsidRDefault="000011CF" w:rsidP="00E53F1D">
            <w:pPr>
              <w:ind w:left="113" w:hanging="567"/>
              <w:jc w:val="right"/>
              <w:rPr>
                <w:rFonts w:eastAsia="Calibri"/>
                <w:color w:val="000000"/>
              </w:rPr>
            </w:pPr>
            <w:r>
              <w:rPr>
                <w:rFonts w:eastAsia="Calibri"/>
                <w:noProof/>
                <w:color w:val="000000"/>
              </w:rPr>
              <w:drawing>
                <wp:inline distT="0" distB="0" distL="0" distR="0" wp14:anchorId="7A8FFD75" wp14:editId="458BA970">
                  <wp:extent cx="172442" cy="172442"/>
                  <wp:effectExtent l="0" t="0" r="0" b="0"/>
                  <wp:docPr id="863923749"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23749"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777E4363" w14:textId="6BF9DF96" w:rsidR="00E2362C" w:rsidRPr="00F84928" w:rsidRDefault="006E1A71" w:rsidP="00F84928">
            <w:pPr>
              <w:ind w:right="-1"/>
              <w:rPr>
                <w:rFonts w:eastAsia="Calibri"/>
                <w:color w:val="000000"/>
                <w:szCs w:val="24"/>
              </w:rPr>
            </w:pPr>
            <w:r>
              <w:rPr>
                <w:rFonts w:eastAsia="Calibri"/>
                <w:color w:val="000000"/>
                <w:szCs w:val="24"/>
              </w:rPr>
              <w:t>16071/25</w:t>
            </w:r>
          </w:p>
        </w:tc>
      </w:tr>
      <w:tr w:rsidR="00E2362C" w:rsidRPr="00DB726D" w14:paraId="3868676B" w14:textId="77777777" w:rsidTr="00537816">
        <w:tc>
          <w:tcPr>
            <w:tcW w:w="567" w:type="dxa"/>
            <w:tcMar>
              <w:right w:w="0" w:type="dxa"/>
            </w:tcMar>
          </w:tcPr>
          <w:p w14:paraId="0680D12E" w14:textId="77777777" w:rsidR="00E2362C" w:rsidRDefault="00E2362C" w:rsidP="00537816">
            <w:pPr>
              <w:pStyle w:val="PointManual"/>
            </w:pPr>
          </w:p>
        </w:tc>
        <w:tc>
          <w:tcPr>
            <w:tcW w:w="6492" w:type="dxa"/>
            <w:shd w:val="clear" w:color="auto" w:fill="auto"/>
            <w:tcMar>
              <w:top w:w="284" w:type="dxa"/>
              <w:left w:w="113" w:type="dxa"/>
              <w:bottom w:w="0" w:type="dxa"/>
              <w:right w:w="113" w:type="dxa"/>
            </w:tcMar>
          </w:tcPr>
          <w:p w14:paraId="1574F6F4" w14:textId="508C1363" w:rsidR="00E2362C" w:rsidRDefault="00C8113F" w:rsidP="00E2362C">
            <w:pPr>
              <w:rPr>
                <w:rFonts w:eastAsia="Times New Roman"/>
                <w:lang w:val="en-US"/>
              </w:rPr>
            </w:pPr>
            <w:r>
              <w:rPr>
                <w:rFonts w:eastAsia="Times New Roman"/>
                <w:lang w:val="en-US"/>
              </w:rPr>
              <w:t>d</w:t>
            </w:r>
            <w:r w:rsidR="00ED18A1">
              <w:rPr>
                <w:rFonts w:eastAsia="Times New Roman"/>
                <w:lang w:val="en-US"/>
              </w:rPr>
              <w:t>)</w:t>
            </w:r>
            <w:r w:rsidR="00ED18A1">
              <w:rPr>
                <w:rFonts w:eastAsia="Times New Roman"/>
                <w:lang w:val="en-US"/>
              </w:rPr>
              <w:tab/>
            </w:r>
            <w:r w:rsidR="00513CB7">
              <w:rPr>
                <w:rFonts w:eastAsia="Times New Roman"/>
                <w:lang w:val="en-US"/>
              </w:rPr>
              <w:t xml:space="preserve">An integral </w:t>
            </w:r>
            <w:r w:rsidR="001732BE">
              <w:rPr>
                <w:rFonts w:eastAsia="Times New Roman"/>
                <w:lang w:val="en-US"/>
              </w:rPr>
              <w:t>EU Biotech Act II for a competitive Europe</w:t>
            </w:r>
          </w:p>
          <w:p w14:paraId="16E57FF2" w14:textId="3E60B8D1" w:rsidR="001732BE" w:rsidRPr="00E2362C" w:rsidRDefault="001732BE" w:rsidP="00ED18A1">
            <w:pPr>
              <w:ind w:firstLine="566"/>
              <w:rPr>
                <w:rFonts w:eastAsia="Times New Roman"/>
                <w:lang w:val="en-US"/>
              </w:rPr>
            </w:pPr>
            <w:r w:rsidRPr="00B376BA">
              <w:rPr>
                <w:rFonts w:eastAsia="Times New Roman"/>
                <w:i/>
              </w:rPr>
              <w:t xml:space="preserve">Information from </w:t>
            </w:r>
            <w:r>
              <w:rPr>
                <w:rFonts w:eastAsia="Times New Roman"/>
                <w:i/>
              </w:rPr>
              <w:t>Denmark</w:t>
            </w:r>
          </w:p>
        </w:tc>
        <w:tc>
          <w:tcPr>
            <w:tcW w:w="724" w:type="dxa"/>
            <w:shd w:val="clear" w:color="auto" w:fill="auto"/>
            <w:tcMar>
              <w:top w:w="284" w:type="dxa"/>
              <w:left w:w="28" w:type="dxa"/>
              <w:bottom w:w="0" w:type="dxa"/>
              <w:right w:w="113" w:type="dxa"/>
            </w:tcMar>
          </w:tcPr>
          <w:p w14:paraId="7D6A1D29" w14:textId="48DC24C0" w:rsidR="00E2362C" w:rsidRPr="00DB726D" w:rsidRDefault="00AA7AEE" w:rsidP="00E53F1D">
            <w:pPr>
              <w:ind w:left="113" w:hanging="567"/>
              <w:jc w:val="right"/>
              <w:rPr>
                <w:rFonts w:eastAsia="Calibri"/>
                <w:color w:val="000000"/>
              </w:rPr>
            </w:pPr>
            <w:r>
              <w:rPr>
                <w:rFonts w:eastAsia="Calibri"/>
                <w:noProof/>
                <w:color w:val="000000"/>
              </w:rPr>
              <w:drawing>
                <wp:inline distT="0" distB="0" distL="0" distR="0" wp14:anchorId="407AAC2C" wp14:editId="58301641">
                  <wp:extent cx="172442" cy="172442"/>
                  <wp:effectExtent l="0" t="0" r="0" b="0"/>
                  <wp:docPr id="314450056"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50056"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6AED9B36" w14:textId="28374E5B" w:rsidR="00E2362C" w:rsidRPr="00F84928" w:rsidRDefault="006E1A71" w:rsidP="00F84928">
            <w:pPr>
              <w:ind w:right="-1"/>
              <w:rPr>
                <w:rFonts w:eastAsia="Calibri"/>
                <w:color w:val="000000"/>
                <w:szCs w:val="24"/>
              </w:rPr>
            </w:pPr>
            <w:r>
              <w:rPr>
                <w:rFonts w:eastAsia="Calibri"/>
                <w:color w:val="000000"/>
                <w:szCs w:val="24"/>
              </w:rPr>
              <w:t>6485/26</w:t>
            </w:r>
          </w:p>
        </w:tc>
      </w:tr>
      <w:tr w:rsidR="00116968" w:rsidRPr="00DB726D" w14:paraId="6AECE214" w14:textId="77777777" w:rsidTr="00537816">
        <w:tc>
          <w:tcPr>
            <w:tcW w:w="567" w:type="dxa"/>
            <w:tcMar>
              <w:right w:w="0" w:type="dxa"/>
            </w:tcMar>
          </w:tcPr>
          <w:p w14:paraId="0BAB7B4C" w14:textId="77777777" w:rsidR="00116968" w:rsidRDefault="00116968" w:rsidP="00537816">
            <w:pPr>
              <w:pStyle w:val="PointManual"/>
            </w:pPr>
          </w:p>
        </w:tc>
        <w:tc>
          <w:tcPr>
            <w:tcW w:w="6492" w:type="dxa"/>
            <w:shd w:val="clear" w:color="auto" w:fill="auto"/>
            <w:tcMar>
              <w:top w:w="284" w:type="dxa"/>
              <w:left w:w="113" w:type="dxa"/>
              <w:bottom w:w="0" w:type="dxa"/>
              <w:right w:w="113" w:type="dxa"/>
            </w:tcMar>
          </w:tcPr>
          <w:p w14:paraId="6D5A5805" w14:textId="77777777" w:rsidR="00116968" w:rsidRDefault="00116968" w:rsidP="00ED18A1">
            <w:pPr>
              <w:ind w:left="566" w:hanging="566"/>
              <w:rPr>
                <w:rFonts w:eastAsia="Times New Roman"/>
                <w:lang w:val="en-US"/>
              </w:rPr>
            </w:pPr>
            <w:r>
              <w:rPr>
                <w:rFonts w:eastAsia="Times New Roman"/>
                <w:lang w:val="en-US"/>
              </w:rPr>
              <w:t>e)</w:t>
            </w:r>
            <w:r>
              <w:rPr>
                <w:rFonts w:eastAsia="Times New Roman"/>
                <w:lang w:val="en-US"/>
              </w:rPr>
              <w:tab/>
            </w:r>
            <w:r w:rsidRPr="00116968">
              <w:rPr>
                <w:rFonts w:eastAsia="Times New Roman"/>
                <w:lang w:val="en-US"/>
              </w:rPr>
              <w:t>Safeguarding our industrial competitiveness through a pragmatic and technology-neutral hydrogen approach under REDIII</w:t>
            </w:r>
          </w:p>
          <w:p w14:paraId="4CA5D585" w14:textId="34314A0C" w:rsidR="00116968" w:rsidRDefault="00116968" w:rsidP="00116968">
            <w:pPr>
              <w:ind w:left="566"/>
              <w:rPr>
                <w:rFonts w:eastAsia="Times New Roman"/>
                <w:lang w:val="en-US"/>
              </w:rPr>
            </w:pPr>
            <w:r w:rsidRPr="00B376BA">
              <w:rPr>
                <w:rFonts w:eastAsia="Times New Roman"/>
                <w:i/>
              </w:rPr>
              <w:t xml:space="preserve">Information from </w:t>
            </w:r>
            <w:r>
              <w:rPr>
                <w:rFonts w:eastAsia="Times New Roman"/>
                <w:i/>
              </w:rPr>
              <w:t>Belgium</w:t>
            </w:r>
          </w:p>
        </w:tc>
        <w:tc>
          <w:tcPr>
            <w:tcW w:w="724" w:type="dxa"/>
            <w:shd w:val="clear" w:color="auto" w:fill="auto"/>
            <w:tcMar>
              <w:top w:w="284" w:type="dxa"/>
              <w:left w:w="28" w:type="dxa"/>
              <w:bottom w:w="0" w:type="dxa"/>
              <w:right w:w="113" w:type="dxa"/>
            </w:tcMar>
          </w:tcPr>
          <w:p w14:paraId="10FD3C87" w14:textId="3CF54CAA" w:rsidR="00116968" w:rsidRPr="00DB726D" w:rsidRDefault="002274A2" w:rsidP="00E53F1D">
            <w:pPr>
              <w:ind w:left="113" w:hanging="567"/>
              <w:jc w:val="right"/>
              <w:rPr>
                <w:rFonts w:eastAsia="Calibri"/>
                <w:color w:val="000000"/>
              </w:rPr>
            </w:pPr>
            <w:r>
              <w:rPr>
                <w:rFonts w:eastAsia="Calibri"/>
                <w:noProof/>
                <w:color w:val="000000"/>
              </w:rPr>
              <w:drawing>
                <wp:inline distT="0" distB="0" distL="0" distR="0" wp14:anchorId="298AFA17" wp14:editId="157789B3">
                  <wp:extent cx="172442" cy="172442"/>
                  <wp:effectExtent l="0" t="0" r="0" b="0"/>
                  <wp:docPr id="10704256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2560"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5E07C3BC" w14:textId="563EF564" w:rsidR="00116968" w:rsidRPr="00F84928" w:rsidRDefault="006E1A71" w:rsidP="00F84928">
            <w:pPr>
              <w:ind w:right="-1"/>
              <w:rPr>
                <w:rFonts w:eastAsia="Calibri"/>
                <w:color w:val="000000"/>
                <w:szCs w:val="24"/>
              </w:rPr>
            </w:pPr>
            <w:r>
              <w:rPr>
                <w:rFonts w:eastAsia="Calibri"/>
                <w:color w:val="000000"/>
                <w:szCs w:val="24"/>
              </w:rPr>
              <w:t>6486/26</w:t>
            </w:r>
          </w:p>
        </w:tc>
      </w:tr>
    </w:tbl>
    <w:bookmarkEnd w:id="4"/>
    <w:p w14:paraId="59C62914" w14:textId="6A76805F" w:rsidR="005B0912" w:rsidRPr="00B376BA" w:rsidRDefault="005B0912" w:rsidP="00B376BA">
      <w:pPr>
        <w:pStyle w:val="Image"/>
        <w:pageBreakBefore/>
        <w:spacing w:before="960"/>
        <w:rPr>
          <w:rFonts w:asciiTheme="majorBidi" w:hAnsiTheme="majorBidi" w:cstheme="majorBidi"/>
          <w:b/>
          <w:u w:val="single"/>
        </w:rPr>
      </w:pPr>
      <w:r w:rsidRPr="00B376BA">
        <w:rPr>
          <w:rFonts w:asciiTheme="majorBidi" w:hAnsiTheme="majorBidi" w:cstheme="majorBidi"/>
          <w:b/>
          <w:u w:val="single"/>
        </w:rPr>
        <w:lastRenderedPageBreak/>
        <w:t xml:space="preserve">MEETING ON </w:t>
      </w:r>
      <w:r w:rsidR="00B65C86" w:rsidRPr="00B376BA">
        <w:rPr>
          <w:rFonts w:asciiTheme="majorBidi" w:hAnsiTheme="majorBidi" w:cstheme="majorBidi"/>
          <w:b/>
          <w:u w:val="single"/>
        </w:rPr>
        <w:t xml:space="preserve">FRIDAY 27 FEBRUARY 2026 </w:t>
      </w:r>
      <w:r w:rsidR="002E7BF6" w:rsidRPr="00DB726D">
        <w:rPr>
          <w:b/>
          <w:bCs/>
          <w:u w:val="single"/>
        </w:rPr>
        <w:t>(</w:t>
      </w:r>
      <w:r w:rsidR="00141822">
        <w:rPr>
          <w:b/>
          <w:bCs/>
          <w:u w:val="single"/>
        </w:rPr>
        <w:t>10</w:t>
      </w:r>
      <w:r w:rsidR="002E7BF6" w:rsidRPr="00DB726D">
        <w:rPr>
          <w:b/>
          <w:bCs/>
          <w:u w:val="single"/>
        </w:rPr>
        <w:t>:</w:t>
      </w:r>
      <w:r w:rsidR="00141822">
        <w:rPr>
          <w:b/>
          <w:bCs/>
          <w:u w:val="single"/>
        </w:rPr>
        <w:t>00</w:t>
      </w:r>
      <w:r w:rsidR="006D37B7">
        <w:rPr>
          <w:b/>
          <w:bCs/>
          <w:u w:val="single"/>
        </w:rPr>
        <w:t>)</w:t>
      </w:r>
    </w:p>
    <w:p w14:paraId="2222CC1E" w14:textId="77777777" w:rsidR="008F013B" w:rsidRDefault="00E44D4E" w:rsidP="00B376BA">
      <w:pPr>
        <w:pStyle w:val="TableTitle"/>
        <w:tabs>
          <w:tab w:val="left" w:pos="5550"/>
        </w:tabs>
        <w:spacing w:before="480"/>
        <w:rPr>
          <w:rFonts w:eastAsia="Calibri"/>
          <w:b w:val="0"/>
        </w:rPr>
      </w:pPr>
      <w:r>
        <w:rPr>
          <w:rFonts w:eastAsia="Calibri"/>
          <w:b w:val="0"/>
        </w:rPr>
        <w:t>RESEARCH</w:t>
      </w:r>
    </w:p>
    <w:p w14:paraId="48D9A45D" w14:textId="77777777" w:rsidR="004D4930" w:rsidRPr="00B376BA" w:rsidRDefault="004D4930" w:rsidP="004D4930">
      <w:pPr>
        <w:pStyle w:val="TableTitle"/>
        <w:tabs>
          <w:tab w:val="left" w:pos="5550"/>
        </w:tabs>
        <w:spacing w:before="480"/>
        <w:rPr>
          <w:rFonts w:eastAsia="Calibri"/>
        </w:rPr>
      </w:pPr>
      <w:r w:rsidRPr="00B376BA">
        <w:rPr>
          <w:rFonts w:eastAsia="Calibri"/>
        </w:rPr>
        <w:t>Legislative deliberations</w:t>
      </w:r>
    </w:p>
    <w:p w14:paraId="60835083" w14:textId="77777777" w:rsidR="004D4930" w:rsidRPr="00276788" w:rsidRDefault="004D4930" w:rsidP="004D4930">
      <w:pPr>
        <w:rPr>
          <w:b/>
          <w:bCs/>
        </w:rPr>
      </w:pPr>
      <w:r w:rsidRPr="00276788">
        <w:rPr>
          <w:b/>
          <w:bCs/>
        </w:rPr>
        <w:t>(Public deliberation in accordance with Article 16(8) of the Treaty on European Union)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4930" w:rsidRPr="006A0C38" w14:paraId="7457B32B" w14:textId="77777777" w:rsidTr="008C506D">
        <w:tc>
          <w:tcPr>
            <w:tcW w:w="567" w:type="dxa"/>
            <w:tcMar>
              <w:right w:w="0" w:type="dxa"/>
            </w:tcMar>
          </w:tcPr>
          <w:p w14:paraId="04922954" w14:textId="330D98D9" w:rsidR="004D4930" w:rsidRPr="00537816" w:rsidRDefault="004D4930" w:rsidP="008C506D">
            <w:r>
              <w:t>8.</w:t>
            </w:r>
          </w:p>
        </w:tc>
        <w:tc>
          <w:tcPr>
            <w:tcW w:w="6463" w:type="dxa"/>
            <w:tcMar>
              <w:top w:w="284" w:type="dxa"/>
            </w:tcMar>
          </w:tcPr>
          <w:p w14:paraId="764827DF" w14:textId="77777777" w:rsidR="004D4930" w:rsidRDefault="004D4930" w:rsidP="008C506D">
            <w:pPr>
              <w:pStyle w:val="ListParagraph"/>
              <w:ind w:left="589" w:hanging="589"/>
              <w:rPr>
                <w:szCs w:val="24"/>
              </w:rPr>
            </w:pPr>
            <w:r w:rsidRPr="00B376BA">
              <w:rPr>
                <w:szCs w:val="22"/>
              </w:rPr>
              <w:t>Research Fund for Coal and Steel</w:t>
            </w:r>
          </w:p>
        </w:tc>
        <w:tc>
          <w:tcPr>
            <w:tcW w:w="737" w:type="dxa"/>
            <w:tcMar>
              <w:top w:w="284" w:type="dxa"/>
              <w:left w:w="28" w:type="dxa"/>
              <w:right w:w="113" w:type="dxa"/>
            </w:tcMar>
          </w:tcPr>
          <w:p w14:paraId="492E843B" w14:textId="77777777" w:rsidR="004D4930" w:rsidRDefault="004D4930" w:rsidP="008C506D">
            <w:pPr>
              <w:pStyle w:val="NormalRight"/>
              <w:rPr>
                <w:noProof/>
              </w:rPr>
            </w:pPr>
          </w:p>
        </w:tc>
        <w:tc>
          <w:tcPr>
            <w:tcW w:w="2098" w:type="dxa"/>
            <w:tcMar>
              <w:top w:w="284" w:type="dxa"/>
              <w:right w:w="0" w:type="dxa"/>
            </w:tcMar>
          </w:tcPr>
          <w:p w14:paraId="1893ACC5" w14:textId="77777777" w:rsidR="004D4930" w:rsidRPr="004B09C0" w:rsidRDefault="004D4930" w:rsidP="008C506D">
            <w:pPr>
              <w:jc w:val="center"/>
            </w:pPr>
          </w:p>
        </w:tc>
      </w:tr>
      <w:tr w:rsidR="004D4930" w:rsidRPr="006A0C38" w14:paraId="1FCDB9D4" w14:textId="77777777" w:rsidTr="008C506D">
        <w:tc>
          <w:tcPr>
            <w:tcW w:w="567" w:type="dxa"/>
            <w:tcMar>
              <w:right w:w="0" w:type="dxa"/>
            </w:tcMar>
          </w:tcPr>
          <w:p w14:paraId="63815BE6" w14:textId="77777777" w:rsidR="004D4930" w:rsidRPr="00537816" w:rsidRDefault="004D4930" w:rsidP="008C506D"/>
        </w:tc>
        <w:tc>
          <w:tcPr>
            <w:tcW w:w="6463" w:type="dxa"/>
            <w:tcMar>
              <w:top w:w="284" w:type="dxa"/>
            </w:tcMar>
          </w:tcPr>
          <w:p w14:paraId="74AF7A51" w14:textId="77777777" w:rsidR="004D4930" w:rsidRPr="002E6B50" w:rsidRDefault="004D4930" w:rsidP="008C506D">
            <w:pPr>
              <w:pStyle w:val="ListParagraph"/>
              <w:numPr>
                <w:ilvl w:val="0"/>
                <w:numId w:val="22"/>
              </w:numPr>
              <w:spacing w:before="120"/>
              <w:ind w:left="594" w:hanging="574"/>
            </w:pPr>
            <w:r w:rsidRPr="00B376BA">
              <w:rPr>
                <w:szCs w:val="22"/>
              </w:rPr>
              <w:t xml:space="preserve">Council Decision laying down the measures necessary for the implementation of Protocol No 37 on the financial consequences of the expiry of the ECSC Treaty and on the Research Fund for Coal and Steel </w:t>
            </w:r>
          </w:p>
          <w:p w14:paraId="0AF4679F" w14:textId="77777777" w:rsidR="004D4930" w:rsidRDefault="004D4930" w:rsidP="008C506D">
            <w:pPr>
              <w:pStyle w:val="ListParagraph"/>
              <w:ind w:left="589"/>
              <w:rPr>
                <w:szCs w:val="24"/>
              </w:rPr>
            </w:pPr>
            <w:r w:rsidRPr="00B376BA">
              <w:rPr>
                <w:i/>
                <w:szCs w:val="22"/>
              </w:rPr>
              <w:t>General approach</w:t>
            </w:r>
          </w:p>
        </w:tc>
        <w:tc>
          <w:tcPr>
            <w:tcW w:w="737" w:type="dxa"/>
            <w:tcMar>
              <w:top w:w="284" w:type="dxa"/>
              <w:left w:w="28" w:type="dxa"/>
              <w:right w:w="113" w:type="dxa"/>
            </w:tcMar>
          </w:tcPr>
          <w:p w14:paraId="5D37EB58" w14:textId="77777777" w:rsidR="004D4930" w:rsidRDefault="004D4930" w:rsidP="008C506D">
            <w:pPr>
              <w:pStyle w:val="NormalRight"/>
              <w:rPr>
                <w:noProof/>
              </w:rPr>
            </w:pPr>
            <w:r>
              <w:rPr>
                <w:noProof/>
              </w:rPr>
              <w:drawing>
                <wp:inline distT="0" distB="0" distL="0" distR="0" wp14:anchorId="0EE8E395" wp14:editId="176F93E3">
                  <wp:extent cx="172442" cy="172442"/>
                  <wp:effectExtent l="0" t="0" r="0" b="0"/>
                  <wp:docPr id="1748232540" name="Picture 3"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32540" name="Picture 3" descr="Special legislative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2E892D41" wp14:editId="5F99DC85">
                  <wp:extent cx="172442" cy="172442"/>
                  <wp:effectExtent l="0" t="0" r="0" b="0"/>
                  <wp:docPr id="1107546456"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46456"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54C6BBB" w14:textId="4826001F" w:rsidR="004D4930" w:rsidRPr="004B09C0" w:rsidRDefault="006E1A71" w:rsidP="008C506D">
            <w:r>
              <w:t>6338/26 + ADD 1</w:t>
            </w:r>
          </w:p>
        </w:tc>
      </w:tr>
    </w:tbl>
    <w:p w14:paraId="325ECC23" w14:textId="77777777" w:rsidR="004D4930" w:rsidRPr="00DB726D" w:rsidRDefault="004D4930" w:rsidP="004D4930">
      <w:pPr>
        <w:spacing w:before="480"/>
        <w:rPr>
          <w:b/>
          <w:bCs/>
          <w:color w:val="000000"/>
          <w:u w:val="single"/>
        </w:rPr>
      </w:pPr>
      <w:r w:rsidRPr="00DB726D">
        <w:rPr>
          <w:b/>
          <w:bCs/>
          <w:color w:val="000000"/>
          <w:u w:val="single"/>
        </w:rPr>
        <w:t>Non-legislative activities</w:t>
      </w:r>
    </w:p>
    <w:tbl>
      <w:tblPr>
        <w:tblW w:w="9923" w:type="dxa"/>
        <w:tblLayout w:type="fixed"/>
        <w:tblCellMar>
          <w:top w:w="170" w:type="dxa"/>
          <w:left w:w="113" w:type="dxa"/>
          <w:right w:w="113" w:type="dxa"/>
        </w:tblCellMar>
        <w:tblLook w:val="04A0" w:firstRow="1" w:lastRow="0" w:firstColumn="1" w:lastColumn="0" w:noHBand="0" w:noVBand="1"/>
      </w:tblPr>
      <w:tblGrid>
        <w:gridCol w:w="567"/>
        <w:gridCol w:w="6530"/>
        <w:gridCol w:w="700"/>
        <w:gridCol w:w="2126"/>
      </w:tblGrid>
      <w:tr w:rsidR="004D4930" w:rsidRPr="00DB726D" w14:paraId="77FCD351" w14:textId="77777777" w:rsidTr="008C506D">
        <w:tc>
          <w:tcPr>
            <w:tcW w:w="567" w:type="dxa"/>
            <w:tcMar>
              <w:right w:w="0" w:type="dxa"/>
            </w:tcMar>
          </w:tcPr>
          <w:p w14:paraId="79CA378C" w14:textId="1AC7CE87" w:rsidR="004D4930" w:rsidRPr="00537816" w:rsidRDefault="004D4930" w:rsidP="008C506D">
            <w:pPr>
              <w:pStyle w:val="PointManual"/>
            </w:pPr>
            <w:r>
              <w:t>8</w:t>
            </w:r>
            <w:r w:rsidRPr="00537816">
              <w:t>.</w:t>
            </w:r>
          </w:p>
        </w:tc>
        <w:tc>
          <w:tcPr>
            <w:tcW w:w="6530" w:type="dxa"/>
            <w:shd w:val="clear" w:color="auto" w:fill="auto"/>
            <w:tcMar>
              <w:top w:w="284" w:type="dxa"/>
              <w:left w:w="113" w:type="dxa"/>
              <w:bottom w:w="0" w:type="dxa"/>
              <w:right w:w="113" w:type="dxa"/>
            </w:tcMar>
          </w:tcPr>
          <w:p w14:paraId="5DC1F815" w14:textId="77777777" w:rsidR="004D4930" w:rsidRPr="00B376BA" w:rsidRDefault="004D4930" w:rsidP="008C506D">
            <w:pPr>
              <w:rPr>
                <w:color w:val="000000"/>
                <w:u w:val="single"/>
              </w:rPr>
            </w:pPr>
            <w:r w:rsidRPr="00B376BA">
              <w:t>(</w:t>
            </w:r>
            <w:r w:rsidRPr="00B376BA">
              <w:rPr>
                <w:u w:val="single"/>
              </w:rPr>
              <w:t>continuation</w:t>
            </w:r>
            <w:r w:rsidRPr="00B376BA">
              <w:t>) Research Fund for Coal and Steel</w:t>
            </w:r>
          </w:p>
        </w:tc>
        <w:tc>
          <w:tcPr>
            <w:tcW w:w="700" w:type="dxa"/>
            <w:shd w:val="clear" w:color="auto" w:fill="auto"/>
            <w:tcMar>
              <w:top w:w="284" w:type="dxa"/>
              <w:left w:w="28" w:type="dxa"/>
              <w:bottom w:w="0" w:type="dxa"/>
              <w:right w:w="113" w:type="dxa"/>
            </w:tcMar>
          </w:tcPr>
          <w:p w14:paraId="75573224" w14:textId="77777777" w:rsidR="004D4930" w:rsidRPr="00DB726D" w:rsidRDefault="004D4930" w:rsidP="008C506D">
            <w:pPr>
              <w:pStyle w:val="NormalRight"/>
              <w:rPr>
                <w:color w:val="000000"/>
                <w:szCs w:val="24"/>
                <w:lang w:val="en-US"/>
              </w:rPr>
            </w:pPr>
          </w:p>
        </w:tc>
        <w:tc>
          <w:tcPr>
            <w:tcW w:w="2126" w:type="dxa"/>
            <w:shd w:val="clear" w:color="auto" w:fill="auto"/>
            <w:tcMar>
              <w:top w:w="284" w:type="dxa"/>
              <w:left w:w="113" w:type="dxa"/>
              <w:bottom w:w="0" w:type="dxa"/>
              <w:right w:w="0" w:type="dxa"/>
            </w:tcMar>
          </w:tcPr>
          <w:p w14:paraId="2D2B7A3A" w14:textId="77777777" w:rsidR="004D4930" w:rsidRPr="00DB726D" w:rsidRDefault="004D4930" w:rsidP="008C506D">
            <w:pPr>
              <w:rPr>
                <w:color w:val="000000"/>
                <w:szCs w:val="24"/>
                <w:lang w:val="en-US"/>
              </w:rPr>
            </w:pPr>
          </w:p>
        </w:tc>
      </w:tr>
      <w:tr w:rsidR="004D4930" w:rsidRPr="00DB726D" w14:paraId="277D59C0" w14:textId="77777777" w:rsidTr="008C506D">
        <w:tc>
          <w:tcPr>
            <w:tcW w:w="567" w:type="dxa"/>
            <w:tcMar>
              <w:right w:w="0" w:type="dxa"/>
            </w:tcMar>
          </w:tcPr>
          <w:p w14:paraId="3943B8DF" w14:textId="77777777" w:rsidR="004D4930" w:rsidRPr="00537816" w:rsidRDefault="004D4930" w:rsidP="008C506D"/>
        </w:tc>
        <w:tc>
          <w:tcPr>
            <w:tcW w:w="6530" w:type="dxa"/>
            <w:shd w:val="clear" w:color="auto" w:fill="auto"/>
            <w:tcMar>
              <w:top w:w="284" w:type="dxa"/>
              <w:left w:w="113" w:type="dxa"/>
              <w:bottom w:w="0" w:type="dxa"/>
              <w:right w:w="113" w:type="dxa"/>
            </w:tcMar>
          </w:tcPr>
          <w:p w14:paraId="761812F5" w14:textId="77777777" w:rsidR="004D4930" w:rsidRDefault="004D4930" w:rsidP="008C506D">
            <w:pPr>
              <w:pStyle w:val="ListParagraph"/>
              <w:numPr>
                <w:ilvl w:val="0"/>
                <w:numId w:val="22"/>
              </w:numPr>
              <w:spacing w:before="120"/>
              <w:ind w:left="599" w:hanging="567"/>
            </w:pPr>
            <w:r w:rsidRPr="00B376BA">
              <w:t>Council Decision on the adoption of the Research Programme of the Research Fund for Coal and Steel, on the multiannual technical guidelines for this programme, on the multiannual financial guidelines for managing the assets of the Research Fund for Coal and Steel</w:t>
            </w:r>
          </w:p>
          <w:p w14:paraId="6F136ECC" w14:textId="77777777" w:rsidR="00AD25CA" w:rsidRDefault="004D4930" w:rsidP="00AD25CA">
            <w:pPr>
              <w:ind w:firstLine="604"/>
              <w:rPr>
                <w:i/>
              </w:rPr>
            </w:pPr>
            <w:r w:rsidRPr="00B376BA">
              <w:rPr>
                <w:i/>
              </w:rPr>
              <w:t>General approach</w:t>
            </w:r>
          </w:p>
          <w:p w14:paraId="149C39F1" w14:textId="552AFCA4" w:rsidR="00662BD2" w:rsidRPr="00662BD2" w:rsidRDefault="00662BD2" w:rsidP="00AD25CA">
            <w:pPr>
              <w:ind w:firstLine="604"/>
              <w:rPr>
                <w:i/>
                <w:iCs/>
                <w:szCs w:val="24"/>
              </w:rPr>
            </w:pPr>
            <w:r>
              <w:rPr>
                <w:i/>
                <w:iCs/>
                <w:szCs w:val="24"/>
              </w:rPr>
              <w:t>Decision to re-consult the European Parliament</w:t>
            </w:r>
          </w:p>
        </w:tc>
        <w:tc>
          <w:tcPr>
            <w:tcW w:w="700" w:type="dxa"/>
            <w:shd w:val="clear" w:color="auto" w:fill="auto"/>
            <w:tcMar>
              <w:top w:w="284" w:type="dxa"/>
              <w:left w:w="28" w:type="dxa"/>
              <w:bottom w:w="0" w:type="dxa"/>
              <w:right w:w="113" w:type="dxa"/>
            </w:tcMar>
          </w:tcPr>
          <w:p w14:paraId="48678C9F" w14:textId="77777777" w:rsidR="004D4930" w:rsidRPr="00DB726D" w:rsidRDefault="004D4930" w:rsidP="008C506D">
            <w:pPr>
              <w:pStyle w:val="NormalRight"/>
              <w:rPr>
                <w:color w:val="000000"/>
                <w:szCs w:val="24"/>
                <w:lang w:val="en-US"/>
              </w:rPr>
            </w:pPr>
            <w:r>
              <w:rPr>
                <w:noProof/>
                <w:color w:val="000000"/>
                <w:szCs w:val="24"/>
                <w:lang w:val="en-US"/>
              </w:rPr>
              <w:drawing>
                <wp:inline distT="0" distB="0" distL="0" distR="0" wp14:anchorId="2CADC637" wp14:editId="2199F50A">
                  <wp:extent cx="172442" cy="172442"/>
                  <wp:effectExtent l="0" t="0" r="0" b="0"/>
                  <wp:docPr id="755282687" name="Picture 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82687" name="Picture 5"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color w:val="000000"/>
                <w:szCs w:val="24"/>
                <w:lang w:val="en-US"/>
              </w:rPr>
              <w:drawing>
                <wp:inline distT="0" distB="0" distL="0" distR="0" wp14:anchorId="2A5A37EE" wp14:editId="6220813F">
                  <wp:extent cx="172442" cy="172442"/>
                  <wp:effectExtent l="0" t="0" r="0" b="0"/>
                  <wp:docPr id="1756725687" name="Picture 6"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25687" name="Picture 6"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26" w:type="dxa"/>
            <w:shd w:val="clear" w:color="auto" w:fill="auto"/>
            <w:tcMar>
              <w:top w:w="284" w:type="dxa"/>
              <w:left w:w="113" w:type="dxa"/>
              <w:bottom w:w="0" w:type="dxa"/>
              <w:right w:w="0" w:type="dxa"/>
            </w:tcMar>
          </w:tcPr>
          <w:p w14:paraId="478A80D6" w14:textId="6D55509E" w:rsidR="004D4930" w:rsidRPr="00B376BA" w:rsidRDefault="006E1A71" w:rsidP="008C506D">
            <w:pPr>
              <w:rPr>
                <w:color w:val="000000"/>
                <w:lang w:val="en-US"/>
              </w:rPr>
            </w:pPr>
            <w:r>
              <w:rPr>
                <w:color w:val="000000"/>
                <w:lang w:val="en-US"/>
              </w:rPr>
              <w:t>6340/26 + ADD 1</w:t>
            </w:r>
          </w:p>
        </w:tc>
      </w:tr>
    </w:tbl>
    <w:p w14:paraId="2BFD6B4C" w14:textId="63DC1E10" w:rsidR="008F013B" w:rsidRPr="00B376BA" w:rsidRDefault="008F013B" w:rsidP="00B376BA">
      <w:pPr>
        <w:pStyle w:val="TableTitle"/>
        <w:tabs>
          <w:tab w:val="left" w:pos="5550"/>
        </w:tabs>
        <w:spacing w:before="480"/>
        <w:rPr>
          <w:rFonts w:eastAsia="Calibri"/>
        </w:rPr>
      </w:pPr>
      <w:r w:rsidRPr="00B376BA">
        <w:rPr>
          <w:rFonts w:eastAsia="Calibri"/>
        </w:rPr>
        <w:t>Legislative deliberations</w:t>
      </w:r>
    </w:p>
    <w:p w14:paraId="340A18A1" w14:textId="77777777" w:rsidR="008F013B" w:rsidRPr="00276788" w:rsidRDefault="008F013B" w:rsidP="008F013B">
      <w:pPr>
        <w:rPr>
          <w:b/>
          <w:bCs/>
        </w:rPr>
      </w:pPr>
      <w:r w:rsidRPr="00276788">
        <w:rPr>
          <w:b/>
          <w:bCs/>
        </w:rPr>
        <w:t>(Public deliberation in accordance with Article 16(8) of the Treaty on European Union)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37816" w:rsidRPr="006A0C38" w14:paraId="6BDCFCC4" w14:textId="77777777" w:rsidTr="00537816">
        <w:tc>
          <w:tcPr>
            <w:tcW w:w="567" w:type="dxa"/>
            <w:tcMar>
              <w:right w:w="0" w:type="dxa"/>
            </w:tcMar>
          </w:tcPr>
          <w:p w14:paraId="390A08F8" w14:textId="0091C7DF" w:rsidR="00537816" w:rsidRPr="00537816" w:rsidRDefault="00C8113F" w:rsidP="00537816">
            <w:pPr>
              <w:pStyle w:val="PointManual"/>
            </w:pPr>
            <w:r>
              <w:t>9</w:t>
            </w:r>
            <w:r w:rsidR="00537816" w:rsidRPr="00537816">
              <w:t>.</w:t>
            </w:r>
          </w:p>
        </w:tc>
        <w:tc>
          <w:tcPr>
            <w:tcW w:w="6463" w:type="dxa"/>
            <w:tcMar>
              <w:top w:w="284" w:type="dxa"/>
            </w:tcMar>
          </w:tcPr>
          <w:p w14:paraId="025FA00D" w14:textId="27566915" w:rsidR="00537816" w:rsidRPr="001C52FE" w:rsidRDefault="00537816" w:rsidP="006E2D7F">
            <w:r w:rsidRPr="00B376BA">
              <w:rPr>
                <w:szCs w:val="22"/>
              </w:rPr>
              <w:t>Horizon Europe Package: Framework Programme for Research and Innovation 2028-2034</w:t>
            </w:r>
          </w:p>
        </w:tc>
        <w:tc>
          <w:tcPr>
            <w:tcW w:w="737" w:type="dxa"/>
            <w:tcMar>
              <w:top w:w="284" w:type="dxa"/>
              <w:left w:w="28" w:type="dxa"/>
              <w:right w:w="113" w:type="dxa"/>
            </w:tcMar>
          </w:tcPr>
          <w:p w14:paraId="298BB1BF" w14:textId="77777777" w:rsidR="00537816" w:rsidRPr="00A91B35" w:rsidRDefault="00537816" w:rsidP="006E2D7F">
            <w:pPr>
              <w:pStyle w:val="NormalRight"/>
            </w:pPr>
          </w:p>
        </w:tc>
        <w:tc>
          <w:tcPr>
            <w:tcW w:w="2098" w:type="dxa"/>
            <w:tcMar>
              <w:top w:w="284" w:type="dxa"/>
              <w:right w:w="0" w:type="dxa"/>
            </w:tcMar>
          </w:tcPr>
          <w:p w14:paraId="6F2EA781" w14:textId="6135B77D" w:rsidR="00537816" w:rsidRPr="004B09C0" w:rsidRDefault="00537816" w:rsidP="006E2D7F"/>
        </w:tc>
      </w:tr>
      <w:tr w:rsidR="00537816" w:rsidRPr="006A0C38" w14:paraId="0B55E970" w14:textId="77777777" w:rsidTr="00537816">
        <w:tc>
          <w:tcPr>
            <w:tcW w:w="567" w:type="dxa"/>
            <w:tcMar>
              <w:right w:w="0" w:type="dxa"/>
            </w:tcMar>
          </w:tcPr>
          <w:p w14:paraId="48C740CB" w14:textId="77777777" w:rsidR="00537816" w:rsidRPr="00537816" w:rsidRDefault="00537816" w:rsidP="00537816"/>
        </w:tc>
        <w:tc>
          <w:tcPr>
            <w:tcW w:w="6463" w:type="dxa"/>
            <w:tcMar>
              <w:top w:w="284" w:type="dxa"/>
            </w:tcMar>
          </w:tcPr>
          <w:p w14:paraId="17D9E39E" w14:textId="24BB8418" w:rsidR="00537816" w:rsidRPr="008F5C1F" w:rsidRDefault="00537816" w:rsidP="00D14F50">
            <w:pPr>
              <w:pStyle w:val="ListParagraph"/>
              <w:numPr>
                <w:ilvl w:val="0"/>
                <w:numId w:val="1"/>
              </w:numPr>
              <w:ind w:left="589" w:hanging="589"/>
            </w:pPr>
            <w:r w:rsidRPr="00B376BA">
              <w:rPr>
                <w:szCs w:val="22"/>
              </w:rPr>
              <w:t>Framework Programme and its rules for participation and dissemination</w:t>
            </w:r>
          </w:p>
        </w:tc>
        <w:tc>
          <w:tcPr>
            <w:tcW w:w="737" w:type="dxa"/>
            <w:tcMar>
              <w:top w:w="284" w:type="dxa"/>
              <w:left w:w="28" w:type="dxa"/>
              <w:right w:w="113" w:type="dxa"/>
            </w:tcMar>
          </w:tcPr>
          <w:p w14:paraId="1CFDD3FB" w14:textId="77777777" w:rsidR="00537816" w:rsidRPr="00F84928" w:rsidRDefault="00537816" w:rsidP="00BA04AD">
            <w:pPr>
              <w:pStyle w:val="NormalRight"/>
              <w:rPr>
                <w:noProof/>
              </w:rPr>
            </w:pPr>
            <w:r w:rsidRPr="00F84928">
              <w:rPr>
                <w:noProof/>
              </w:rPr>
              <w:drawing>
                <wp:inline distT="0" distB="0" distL="0" distR="0" wp14:anchorId="59F27761" wp14:editId="45DAAC2A">
                  <wp:extent cx="172442" cy="172442"/>
                  <wp:effectExtent l="0" t="0" r="0" b="0"/>
                  <wp:docPr id="908151098"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5168" name="Picture 1"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84928">
              <w:rPr>
                <w:noProof/>
              </w:rPr>
              <w:drawing>
                <wp:inline distT="0" distB="0" distL="0" distR="0" wp14:anchorId="710B9E9F" wp14:editId="65D13205">
                  <wp:extent cx="172442" cy="172442"/>
                  <wp:effectExtent l="0" t="0" r="0" b="0"/>
                  <wp:docPr id="2007271237"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589849"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0BA04C5" w14:textId="56B914A4" w:rsidR="00537816" w:rsidRPr="00F84928" w:rsidRDefault="006E1A71" w:rsidP="00BA04AD">
            <w:r>
              <w:t>6133/26</w:t>
            </w:r>
          </w:p>
        </w:tc>
      </w:tr>
      <w:tr w:rsidR="00537816" w:rsidRPr="006A0C38" w14:paraId="16DB3933" w14:textId="77777777" w:rsidTr="00537816">
        <w:tc>
          <w:tcPr>
            <w:tcW w:w="567" w:type="dxa"/>
            <w:tcMar>
              <w:right w:w="0" w:type="dxa"/>
            </w:tcMar>
          </w:tcPr>
          <w:p w14:paraId="6436B48C" w14:textId="77777777" w:rsidR="00537816" w:rsidRPr="00537816" w:rsidRDefault="00537816" w:rsidP="00537816"/>
        </w:tc>
        <w:tc>
          <w:tcPr>
            <w:tcW w:w="6463" w:type="dxa"/>
            <w:tcMar>
              <w:top w:w="284" w:type="dxa"/>
            </w:tcMar>
          </w:tcPr>
          <w:p w14:paraId="79E9286E" w14:textId="782951DE" w:rsidR="00537816" w:rsidRPr="00B376BA" w:rsidRDefault="00537816" w:rsidP="00D14F50">
            <w:pPr>
              <w:pStyle w:val="ListParagraph"/>
              <w:numPr>
                <w:ilvl w:val="0"/>
                <w:numId w:val="1"/>
              </w:numPr>
              <w:ind w:left="589" w:hanging="589"/>
              <w:rPr>
                <w:b/>
              </w:rPr>
            </w:pPr>
            <w:r w:rsidRPr="00B376BA">
              <w:rPr>
                <w:szCs w:val="22"/>
              </w:rPr>
              <w:t>Specific programme implementing Horizon Europe</w:t>
            </w:r>
          </w:p>
          <w:p w14:paraId="045FB853" w14:textId="0ABD72DC" w:rsidR="00537816" w:rsidRPr="008F5C1F" w:rsidRDefault="00537816" w:rsidP="00BA04AD">
            <w:pPr>
              <w:rPr>
                <w:szCs w:val="24"/>
              </w:rPr>
            </w:pPr>
            <w:r w:rsidRPr="00B376BA">
              <w:rPr>
                <w:i/>
                <w:szCs w:val="22"/>
              </w:rPr>
              <w:t>Policy debate</w:t>
            </w:r>
          </w:p>
        </w:tc>
        <w:tc>
          <w:tcPr>
            <w:tcW w:w="737" w:type="dxa"/>
            <w:tcMar>
              <w:top w:w="284" w:type="dxa"/>
              <w:left w:w="28" w:type="dxa"/>
              <w:right w:w="113" w:type="dxa"/>
            </w:tcMar>
          </w:tcPr>
          <w:p w14:paraId="672EF4F5" w14:textId="77777777" w:rsidR="00537816" w:rsidRDefault="00537816" w:rsidP="00BA04AD">
            <w:pPr>
              <w:pStyle w:val="NormalRight"/>
              <w:rPr>
                <w:noProof/>
              </w:rPr>
            </w:pPr>
            <w:r>
              <w:rPr>
                <w:noProof/>
              </w:rPr>
              <w:drawing>
                <wp:inline distT="0" distB="0" distL="0" distR="0" wp14:anchorId="2578D830" wp14:editId="280A7245">
                  <wp:extent cx="172442" cy="172442"/>
                  <wp:effectExtent l="0" t="0" r="0" b="0"/>
                  <wp:docPr id="2120947920" name="Picture 1"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947920" name="Picture 1" descr="Special legislative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3CE89D3" wp14:editId="158A2571">
                  <wp:extent cx="172442" cy="172442"/>
                  <wp:effectExtent l="0" t="0" r="0" b="0"/>
                  <wp:docPr id="1195010316"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10316"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F78582C" w14:textId="093BAF0A" w:rsidR="00537816" w:rsidRPr="004B09C0" w:rsidRDefault="006E1A71" w:rsidP="00F84928">
            <w:r>
              <w:t>6133/26</w:t>
            </w:r>
          </w:p>
        </w:tc>
      </w:tr>
    </w:tbl>
    <w:p w14:paraId="025AB39A" w14:textId="77777777" w:rsidR="008F013B" w:rsidRDefault="008F013B" w:rsidP="00C8113F">
      <w:pPr>
        <w:pageBreakBefore/>
        <w:spacing w:before="480"/>
        <w:rPr>
          <w:rFonts w:eastAsia="Calibri"/>
          <w:b/>
          <w:bCs/>
          <w:color w:val="000000"/>
          <w:u w:val="single"/>
        </w:rPr>
      </w:pPr>
      <w:r w:rsidRPr="00DB726D">
        <w:rPr>
          <w:rFonts w:eastAsia="Calibri"/>
          <w:b/>
          <w:bCs/>
          <w:color w:val="000000"/>
          <w:u w:val="single"/>
        </w:rPr>
        <w:lastRenderedPageBreak/>
        <w:t>Any other business</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D707BA" w:rsidRPr="00DB726D" w14:paraId="4E232A68" w14:textId="77777777" w:rsidTr="00545277">
        <w:tc>
          <w:tcPr>
            <w:tcW w:w="567" w:type="dxa"/>
            <w:tcMar>
              <w:right w:w="0" w:type="dxa"/>
            </w:tcMar>
          </w:tcPr>
          <w:p w14:paraId="576AEE8D" w14:textId="71AA3EFC" w:rsidR="00D707BA" w:rsidRPr="00537816" w:rsidRDefault="00544BFD" w:rsidP="00D707BA">
            <w:pPr>
              <w:pStyle w:val="PointManual"/>
            </w:pPr>
            <w:r>
              <w:t>10.</w:t>
            </w:r>
          </w:p>
        </w:tc>
        <w:tc>
          <w:tcPr>
            <w:tcW w:w="6492" w:type="dxa"/>
            <w:shd w:val="clear" w:color="auto" w:fill="auto"/>
            <w:tcMar>
              <w:top w:w="284" w:type="dxa"/>
              <w:left w:w="113" w:type="dxa"/>
              <w:bottom w:w="0" w:type="dxa"/>
              <w:right w:w="113" w:type="dxa"/>
            </w:tcMar>
          </w:tcPr>
          <w:p w14:paraId="3C4E68BF" w14:textId="4F71BA46" w:rsidR="00D707BA" w:rsidRPr="00555F76" w:rsidRDefault="00D707BA" w:rsidP="00D707BA">
            <w:pPr>
              <w:rPr>
                <w:rFonts w:eastAsia="Times New Roman"/>
                <w:iCs/>
              </w:rPr>
            </w:pPr>
            <w:r w:rsidRPr="00DB726D">
              <w:rPr>
                <w:rFonts w:eastAsia="Times New Roman"/>
                <w:szCs w:val="20"/>
              </w:rPr>
              <w:t xml:space="preserve">Current legislative proposals </w:t>
            </w:r>
            <w:r w:rsidRPr="00DB726D">
              <w:rPr>
                <w:rFonts w:eastAsia="Calibri"/>
              </w:rPr>
              <w:t>(Public deliberation in accordance with Article 16(8) of the Treaty on European Union)</w:t>
            </w:r>
            <w:r>
              <w:rPr>
                <w:rFonts w:eastAsia="Calibri"/>
              </w:rPr>
              <w:t>)</w:t>
            </w:r>
          </w:p>
        </w:tc>
        <w:tc>
          <w:tcPr>
            <w:tcW w:w="724" w:type="dxa"/>
            <w:shd w:val="clear" w:color="auto" w:fill="auto"/>
            <w:tcMar>
              <w:top w:w="284" w:type="dxa"/>
              <w:left w:w="28" w:type="dxa"/>
              <w:bottom w:w="0" w:type="dxa"/>
              <w:right w:w="113" w:type="dxa"/>
            </w:tcMar>
          </w:tcPr>
          <w:p w14:paraId="271532D7" w14:textId="2C9CC8E7" w:rsidR="00D707BA" w:rsidRPr="00DB726D" w:rsidRDefault="00D707BA" w:rsidP="00D707BA">
            <w:pPr>
              <w:ind w:left="113" w:hanging="567"/>
              <w:jc w:val="right"/>
              <w:rPr>
                <w:rFonts w:eastAsia="Calibri"/>
                <w:color w:val="000000"/>
              </w:rPr>
            </w:pPr>
          </w:p>
        </w:tc>
        <w:tc>
          <w:tcPr>
            <w:tcW w:w="2111" w:type="dxa"/>
            <w:shd w:val="clear" w:color="auto" w:fill="auto"/>
            <w:tcMar>
              <w:top w:w="284" w:type="dxa"/>
              <w:left w:w="113" w:type="dxa"/>
              <w:bottom w:w="0" w:type="dxa"/>
              <w:right w:w="0" w:type="dxa"/>
            </w:tcMar>
          </w:tcPr>
          <w:p w14:paraId="734C3892" w14:textId="77777777" w:rsidR="00D707BA" w:rsidRPr="00B376BA" w:rsidRDefault="00D707BA" w:rsidP="00D707BA">
            <w:pPr>
              <w:ind w:right="-1"/>
              <w:rPr>
                <w:rFonts w:eastAsia="Calibri"/>
                <w:i/>
                <w:color w:val="000000"/>
                <w:sz w:val="20"/>
                <w:szCs w:val="20"/>
              </w:rPr>
            </w:pPr>
          </w:p>
        </w:tc>
      </w:tr>
      <w:tr w:rsidR="00D707BA" w:rsidRPr="00DB726D" w14:paraId="54FCFE7D" w14:textId="77777777" w:rsidTr="00545277">
        <w:tc>
          <w:tcPr>
            <w:tcW w:w="567" w:type="dxa"/>
            <w:tcMar>
              <w:right w:w="0" w:type="dxa"/>
            </w:tcMar>
          </w:tcPr>
          <w:p w14:paraId="5E16D0E0" w14:textId="2296C950" w:rsidR="00D707BA" w:rsidRPr="00537816" w:rsidRDefault="00D707BA" w:rsidP="00D707BA">
            <w:pPr>
              <w:pStyle w:val="PointManual"/>
            </w:pPr>
          </w:p>
        </w:tc>
        <w:tc>
          <w:tcPr>
            <w:tcW w:w="6492" w:type="dxa"/>
            <w:shd w:val="clear" w:color="auto" w:fill="auto"/>
            <w:tcMar>
              <w:top w:w="284" w:type="dxa"/>
              <w:left w:w="113" w:type="dxa"/>
              <w:bottom w:w="0" w:type="dxa"/>
              <w:right w:w="113" w:type="dxa"/>
            </w:tcMar>
          </w:tcPr>
          <w:p w14:paraId="4558811D" w14:textId="77777777" w:rsidR="00D707BA" w:rsidRDefault="00D707BA" w:rsidP="00D707BA">
            <w:pPr>
              <w:rPr>
                <w:rFonts w:eastAsia="Times New Roman"/>
                <w:iCs/>
              </w:rPr>
            </w:pPr>
            <w:r w:rsidRPr="00555F76">
              <w:rPr>
                <w:rFonts w:eastAsia="Times New Roman"/>
                <w:iCs/>
              </w:rPr>
              <w:t>How to ensure an effective R&amp;I priority-setting mechanism and decision process</w:t>
            </w:r>
          </w:p>
          <w:p w14:paraId="494F9BFE" w14:textId="5196CE50" w:rsidR="00D707BA" w:rsidRPr="00555F76" w:rsidRDefault="00D707BA" w:rsidP="00D707BA">
            <w:pPr>
              <w:rPr>
                <w:rFonts w:eastAsia="Times New Roman"/>
                <w:iCs/>
              </w:rPr>
            </w:pPr>
            <w:r w:rsidRPr="00B376BA">
              <w:rPr>
                <w:rFonts w:eastAsia="Times New Roman"/>
                <w:i/>
              </w:rPr>
              <w:t xml:space="preserve">Information from </w:t>
            </w:r>
            <w:r w:rsidRPr="00555F76">
              <w:rPr>
                <w:rFonts w:eastAsia="Times New Roman"/>
                <w:i/>
              </w:rPr>
              <w:t xml:space="preserve">Austria, </w:t>
            </w:r>
            <w:r w:rsidR="00E422DE">
              <w:rPr>
                <w:rFonts w:eastAsia="Times New Roman"/>
                <w:i/>
              </w:rPr>
              <w:t xml:space="preserve">Croatia, </w:t>
            </w:r>
            <w:r w:rsidR="00C31349">
              <w:rPr>
                <w:rFonts w:eastAsia="Times New Roman"/>
                <w:i/>
              </w:rPr>
              <w:t xml:space="preserve">France, </w:t>
            </w:r>
            <w:r w:rsidRPr="00ED5ACE">
              <w:rPr>
                <w:rFonts w:eastAsia="Times New Roman"/>
                <w:i/>
              </w:rPr>
              <w:t xml:space="preserve">Hungary, </w:t>
            </w:r>
            <w:r w:rsidR="00367585" w:rsidRPr="00ED5ACE">
              <w:rPr>
                <w:rFonts w:eastAsia="Times New Roman"/>
                <w:i/>
              </w:rPr>
              <w:t>Italy,</w:t>
            </w:r>
            <w:r w:rsidR="00367585">
              <w:rPr>
                <w:rFonts w:eastAsia="Times New Roman"/>
                <w:i/>
              </w:rPr>
              <w:t xml:space="preserve"> </w:t>
            </w:r>
            <w:r w:rsidR="00AD25CA">
              <w:rPr>
                <w:rFonts w:eastAsia="Times New Roman"/>
                <w:i/>
              </w:rPr>
              <w:t xml:space="preserve">Lithuania, </w:t>
            </w:r>
            <w:r w:rsidR="00AA397F">
              <w:rPr>
                <w:rFonts w:eastAsia="Times New Roman"/>
                <w:i/>
              </w:rPr>
              <w:t xml:space="preserve">Poland, </w:t>
            </w:r>
            <w:r w:rsidRPr="00555F76">
              <w:rPr>
                <w:rFonts w:eastAsia="Times New Roman"/>
                <w:i/>
              </w:rPr>
              <w:t>Portugal, Slovenia and Spain</w:t>
            </w:r>
          </w:p>
        </w:tc>
        <w:tc>
          <w:tcPr>
            <w:tcW w:w="724" w:type="dxa"/>
            <w:shd w:val="clear" w:color="auto" w:fill="auto"/>
            <w:tcMar>
              <w:top w:w="284" w:type="dxa"/>
              <w:left w:w="28" w:type="dxa"/>
              <w:bottom w:w="0" w:type="dxa"/>
              <w:right w:w="113" w:type="dxa"/>
            </w:tcMar>
          </w:tcPr>
          <w:p w14:paraId="0E2040C2" w14:textId="59E90DBC" w:rsidR="00D707BA" w:rsidRPr="00DB726D" w:rsidRDefault="00AD25CA" w:rsidP="00D707BA">
            <w:pPr>
              <w:ind w:left="113" w:hanging="567"/>
              <w:jc w:val="right"/>
              <w:rPr>
                <w:rFonts w:eastAsia="Calibri"/>
                <w:color w:val="000000"/>
              </w:rPr>
            </w:pPr>
            <w:r w:rsidRPr="00DB726D">
              <w:rPr>
                <w:rFonts w:eastAsia="Calibri"/>
                <w:noProof/>
              </w:rPr>
              <w:drawing>
                <wp:inline distT="0" distB="0" distL="0" distR="0" wp14:anchorId="108F82C7" wp14:editId="14E431F3">
                  <wp:extent cx="171450" cy="171450"/>
                  <wp:effectExtent l="0" t="0" r="0" b="0"/>
                  <wp:docPr id="401970189" name="Picture 4"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rst read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B726D">
              <w:rPr>
                <w:rFonts w:eastAsia="Calibri"/>
                <w:noProof/>
              </w:rPr>
              <w:drawing>
                <wp:inline distT="0" distB="0" distL="0" distR="0" wp14:anchorId="5CC0DC48" wp14:editId="6DCFA114">
                  <wp:extent cx="171450" cy="171450"/>
                  <wp:effectExtent l="0" t="0" r="0" b="0"/>
                  <wp:docPr id="2093712482" name="Picture 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tem based on a Commission proposa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111" w:type="dxa"/>
            <w:shd w:val="clear" w:color="auto" w:fill="auto"/>
            <w:tcMar>
              <w:top w:w="284" w:type="dxa"/>
              <w:left w:w="113" w:type="dxa"/>
              <w:bottom w:w="0" w:type="dxa"/>
              <w:right w:w="0" w:type="dxa"/>
            </w:tcMar>
          </w:tcPr>
          <w:p w14:paraId="06611205" w14:textId="76F89B8D" w:rsidR="00D707BA" w:rsidRPr="006E1A71" w:rsidRDefault="006E1A71" w:rsidP="00D707BA">
            <w:pPr>
              <w:ind w:right="-1"/>
              <w:rPr>
                <w:rFonts w:eastAsia="Calibri"/>
                <w:iCs/>
                <w:color w:val="000000"/>
                <w:szCs w:val="24"/>
              </w:rPr>
            </w:pPr>
            <w:r w:rsidRPr="006E1A71">
              <w:rPr>
                <w:rFonts w:eastAsia="Calibri"/>
                <w:iCs/>
                <w:color w:val="000000"/>
                <w:szCs w:val="24"/>
              </w:rPr>
              <w:t>6461/</w:t>
            </w:r>
            <w:r w:rsidR="00556641">
              <w:rPr>
                <w:rFonts w:eastAsia="Calibri"/>
                <w:iCs/>
                <w:color w:val="000000"/>
                <w:szCs w:val="24"/>
              </w:rPr>
              <w:t>1/</w:t>
            </w:r>
            <w:r w:rsidRPr="006E1A71">
              <w:rPr>
                <w:rFonts w:eastAsia="Calibri"/>
                <w:iCs/>
                <w:color w:val="000000"/>
                <w:szCs w:val="24"/>
              </w:rPr>
              <w:t>26</w:t>
            </w:r>
            <w:r w:rsidR="00556641">
              <w:rPr>
                <w:rFonts w:eastAsia="Calibri"/>
                <w:iCs/>
                <w:color w:val="000000"/>
                <w:szCs w:val="24"/>
              </w:rPr>
              <w:t xml:space="preserve"> REV 1</w:t>
            </w:r>
          </w:p>
        </w:tc>
      </w:tr>
    </w:tbl>
    <w:p w14:paraId="6439CB9F" w14:textId="77777777" w:rsidR="005B4AF1" w:rsidRDefault="005B4AF1" w:rsidP="005B4AF1">
      <w:pPr>
        <w:pStyle w:val="ImageLine"/>
      </w:pPr>
    </w:p>
    <w:bookmarkEnd w:id="3"/>
    <w:p w14:paraId="11102108" w14:textId="77777777" w:rsidR="002E7BF6" w:rsidRDefault="001A2235" w:rsidP="002E7BF6">
      <w:pPr>
        <w:pStyle w:val="Image"/>
      </w:pPr>
      <w:r>
        <w:pict w14:anchorId="216FC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irst reading" style="width:13.5pt;height:13.5pt;visibility:visible;mso-wrap-style:square">
            <v:imagedata r:id="rId16" o:title="First reading"/>
          </v:shape>
        </w:pict>
      </w:r>
      <w:r w:rsidR="002E7BF6" w:rsidRPr="00C15721">
        <w:tab/>
        <w:t>First reading</w:t>
      </w:r>
    </w:p>
    <w:p w14:paraId="32CFD73F" w14:textId="77777777" w:rsidR="007F5346" w:rsidRDefault="001A2235" w:rsidP="007F5346">
      <w:pPr>
        <w:pStyle w:val="Image"/>
      </w:pPr>
      <w:r>
        <w:pict w14:anchorId="5822828B">
          <v:shape id="_x0000_i1026" type="#_x0000_t75" alt="Special legislative procedure" style="width:13.5pt;height:13.5pt;visibility:visible;mso-wrap-style:square">
            <v:imagedata r:id="rId17" o:title="Special legislative procedure"/>
          </v:shape>
        </w:pict>
      </w:r>
      <w:r w:rsidR="007F5346" w:rsidRPr="00781646">
        <w:tab/>
        <w:t>Special legislative procedure</w:t>
      </w:r>
    </w:p>
    <w:p w14:paraId="6A814D39" w14:textId="77777777" w:rsidR="009750BE" w:rsidRDefault="009750BE" w:rsidP="009750BE">
      <w:pPr>
        <w:pStyle w:val="Image"/>
        <w:keepNext/>
      </w:pPr>
      <w:r>
        <w:rPr>
          <w:noProof/>
        </w:rPr>
        <w:drawing>
          <wp:inline distT="0" distB="0" distL="0" distR="0" wp14:anchorId="3EF6F9B8" wp14:editId="23D6DEEA">
            <wp:extent cx="171450" cy="171450"/>
            <wp:effectExtent l="0" t="0" r="0" b="0"/>
            <wp:docPr id="36649373"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ublic debate proposed by the Presidency (Article 8(2) of the Council's Rules of Proced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tab/>
        <w:t>Public debate proposed by the Presidency (Article 8(2) of the Council's Rules of Procedure)</w:t>
      </w:r>
    </w:p>
    <w:p w14:paraId="7D7C6C87" w14:textId="77777777" w:rsidR="007F5346" w:rsidRDefault="001A2235" w:rsidP="001D1EA9">
      <w:pPr>
        <w:pStyle w:val="Image"/>
        <w:keepNext/>
      </w:pPr>
      <w:r>
        <w:pict w14:anchorId="05326D09">
          <v:shape id="_x0000_i1027" type="#_x0000_t75" alt="Item based on a Commission proposal" style="width:13.5pt;height:13.5pt;visibility:visible;mso-wrap-style:square">
            <v:imagedata r:id="rId18" o:title="Item based on a Commission proposal"/>
          </v:shape>
        </w:pict>
      </w:r>
      <w:r w:rsidR="002E7BF6" w:rsidRPr="00C15721">
        <w:tab/>
        <w:t>Item based on a Commission proposal</w:t>
      </w:r>
    </w:p>
    <w:p w14:paraId="295C7BAB" w14:textId="77777777" w:rsidR="00B1385D" w:rsidRDefault="00B1385D" w:rsidP="00073D9E">
      <w:pPr>
        <w:pStyle w:val="FinalLine"/>
        <w:spacing w:before="840"/>
      </w:pPr>
    </w:p>
    <w:bookmarkEnd w:id="1"/>
    <w:sectPr w:rsidR="00B1385D" w:rsidSect="00900C31">
      <w:headerReference w:type="even" r:id="rId19"/>
      <w:headerReference w:type="default" r:id="rId20"/>
      <w:footerReference w:type="even" r:id="rId21"/>
      <w:footerReference w:type="default" r:id="rId22"/>
      <w:headerReference w:type="first" r:id="rId23"/>
      <w:footerReference w:type="first" r:id="rId24"/>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7BD14" w14:textId="77777777" w:rsidR="00726B0C" w:rsidRDefault="00726B0C" w:rsidP="00B5488B">
      <w:r>
        <w:separator/>
      </w:r>
    </w:p>
  </w:endnote>
  <w:endnote w:type="continuationSeparator" w:id="0">
    <w:p w14:paraId="0463ACC0" w14:textId="77777777" w:rsidR="00726B0C" w:rsidRDefault="00726B0C"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8B937" w14:textId="77777777" w:rsidR="008D70A5" w:rsidRDefault="008D70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00C31" w:rsidRPr="00D94637" w14:paraId="6131FD10" w14:textId="77777777" w:rsidTr="00900C31">
      <w:trPr>
        <w:jc w:val="center"/>
      </w:trPr>
      <w:tc>
        <w:tcPr>
          <w:tcW w:w="5000" w:type="pct"/>
          <w:gridSpan w:val="7"/>
          <w:shd w:val="clear" w:color="auto" w:fill="auto"/>
          <w:tcMar>
            <w:top w:w="57" w:type="dxa"/>
          </w:tcMar>
        </w:tcPr>
        <w:p w14:paraId="4F0DD85B" w14:textId="77777777" w:rsidR="00900C31" w:rsidRPr="00D94637" w:rsidRDefault="00900C31" w:rsidP="00D94637">
          <w:pPr>
            <w:pStyle w:val="FooterText"/>
            <w:pBdr>
              <w:top w:val="single" w:sz="4" w:space="1" w:color="auto"/>
            </w:pBdr>
            <w:spacing w:before="200"/>
            <w:rPr>
              <w:sz w:val="2"/>
              <w:szCs w:val="2"/>
            </w:rPr>
          </w:pPr>
          <w:bookmarkStart w:id="5" w:name="FOOTER_STANDARD"/>
        </w:p>
      </w:tc>
    </w:tr>
    <w:tr w:rsidR="00900C31" w:rsidRPr="00B310DC" w14:paraId="365312BD" w14:textId="77777777" w:rsidTr="00900C31">
      <w:trPr>
        <w:jc w:val="center"/>
      </w:trPr>
      <w:tc>
        <w:tcPr>
          <w:tcW w:w="2500" w:type="pct"/>
          <w:gridSpan w:val="2"/>
          <w:shd w:val="clear" w:color="auto" w:fill="auto"/>
          <w:tcMar>
            <w:top w:w="0" w:type="dxa"/>
          </w:tcMar>
        </w:tcPr>
        <w:p w14:paraId="55C63F21" w14:textId="0750841F" w:rsidR="00900C31" w:rsidRPr="00AD7BF2" w:rsidRDefault="00900C31" w:rsidP="004F54B2">
          <w:pPr>
            <w:pStyle w:val="FooterText"/>
          </w:pPr>
          <w:r>
            <w:t>6533/26</w:t>
          </w:r>
          <w:r w:rsidRPr="002511D8">
            <w:t xml:space="preserve"> </w:t>
          </w:r>
        </w:p>
      </w:tc>
      <w:tc>
        <w:tcPr>
          <w:tcW w:w="625" w:type="pct"/>
          <w:shd w:val="clear" w:color="auto" w:fill="auto"/>
          <w:tcMar>
            <w:top w:w="0" w:type="dxa"/>
          </w:tcMar>
        </w:tcPr>
        <w:p w14:paraId="3170B98B" w14:textId="77777777" w:rsidR="00900C31" w:rsidRPr="00AD7BF2" w:rsidRDefault="00900C31" w:rsidP="00D94637">
          <w:pPr>
            <w:pStyle w:val="FooterText"/>
            <w:jc w:val="center"/>
          </w:pPr>
        </w:p>
      </w:tc>
      <w:tc>
        <w:tcPr>
          <w:tcW w:w="1286" w:type="pct"/>
          <w:gridSpan w:val="3"/>
          <w:shd w:val="clear" w:color="auto" w:fill="auto"/>
          <w:tcMar>
            <w:top w:w="0" w:type="dxa"/>
          </w:tcMar>
        </w:tcPr>
        <w:p w14:paraId="4C8ADA32" w14:textId="77777777" w:rsidR="00900C31" w:rsidRPr="002511D8" w:rsidRDefault="00900C31" w:rsidP="00D94637">
          <w:pPr>
            <w:pStyle w:val="FooterText"/>
            <w:jc w:val="center"/>
          </w:pPr>
        </w:p>
      </w:tc>
      <w:tc>
        <w:tcPr>
          <w:tcW w:w="589" w:type="pct"/>
          <w:shd w:val="clear" w:color="auto" w:fill="auto"/>
          <w:tcMar>
            <w:top w:w="0" w:type="dxa"/>
          </w:tcMar>
        </w:tcPr>
        <w:p w14:paraId="05E17BB2" w14:textId="2C69E1C2" w:rsidR="00900C31" w:rsidRPr="00B310DC" w:rsidRDefault="00900C31"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900C31" w:rsidRPr="00D94637" w14:paraId="2903F4D8" w14:textId="77777777" w:rsidTr="00900C31">
      <w:trPr>
        <w:jc w:val="center"/>
      </w:trPr>
      <w:tc>
        <w:tcPr>
          <w:tcW w:w="1774" w:type="pct"/>
          <w:shd w:val="clear" w:color="auto" w:fill="auto"/>
        </w:tcPr>
        <w:p w14:paraId="2C02A38B" w14:textId="09347926" w:rsidR="00900C31" w:rsidRPr="00AD7BF2" w:rsidRDefault="00900C31" w:rsidP="00D94637">
          <w:pPr>
            <w:pStyle w:val="FooterText"/>
            <w:spacing w:before="40"/>
          </w:pPr>
        </w:p>
      </w:tc>
      <w:tc>
        <w:tcPr>
          <w:tcW w:w="1455" w:type="pct"/>
          <w:gridSpan w:val="3"/>
          <w:shd w:val="clear" w:color="auto" w:fill="auto"/>
        </w:tcPr>
        <w:p w14:paraId="7C48DEE3" w14:textId="285DBE13" w:rsidR="00900C31" w:rsidRPr="00AD7BF2" w:rsidRDefault="00900C31" w:rsidP="00D204D6">
          <w:pPr>
            <w:pStyle w:val="FooterText"/>
            <w:spacing w:before="40"/>
            <w:jc w:val="center"/>
          </w:pPr>
          <w:r>
            <w:t>GIP.CRP1</w:t>
          </w:r>
        </w:p>
      </w:tc>
      <w:tc>
        <w:tcPr>
          <w:tcW w:w="742" w:type="pct"/>
          <w:shd w:val="clear" w:color="auto" w:fill="auto"/>
        </w:tcPr>
        <w:p w14:paraId="129BB10A" w14:textId="084DA567" w:rsidR="00900C31" w:rsidRPr="00D94637" w:rsidRDefault="00900C31" w:rsidP="002F0099">
          <w:pPr>
            <w:pStyle w:val="FooterText"/>
            <w:jc w:val="center"/>
            <w:rPr>
              <w:b/>
              <w:position w:val="-4"/>
              <w:sz w:val="36"/>
            </w:rPr>
          </w:pPr>
        </w:p>
      </w:tc>
      <w:tc>
        <w:tcPr>
          <w:tcW w:w="1029" w:type="pct"/>
          <w:gridSpan w:val="2"/>
          <w:shd w:val="clear" w:color="auto" w:fill="auto"/>
        </w:tcPr>
        <w:p w14:paraId="79E388CC" w14:textId="4B52C9CB" w:rsidR="00900C31" w:rsidRPr="00695BAF" w:rsidRDefault="00900C31" w:rsidP="00D94637">
          <w:pPr>
            <w:pStyle w:val="FooterText"/>
            <w:jc w:val="right"/>
            <w:rPr>
              <w:caps/>
              <w:spacing w:val="-20"/>
              <w:sz w:val="16"/>
            </w:rPr>
          </w:pPr>
          <w:r>
            <w:rPr>
              <w:b/>
              <w:caps/>
              <w:spacing w:val="-20"/>
              <w:position w:val="-4"/>
              <w:sz w:val="36"/>
            </w:rPr>
            <w:t>EN</w:t>
          </w:r>
        </w:p>
      </w:tc>
    </w:tr>
    <w:bookmarkEnd w:id="5"/>
  </w:tbl>
  <w:p w14:paraId="6767F7A7" w14:textId="77777777" w:rsidR="00565705" w:rsidRPr="00900C31" w:rsidRDefault="00565705" w:rsidP="00900C31">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00C31" w:rsidRPr="00D94637" w14:paraId="4EA0D3A0" w14:textId="77777777" w:rsidTr="00900C31">
      <w:trPr>
        <w:jc w:val="center"/>
      </w:trPr>
      <w:tc>
        <w:tcPr>
          <w:tcW w:w="5000" w:type="pct"/>
          <w:gridSpan w:val="7"/>
          <w:shd w:val="clear" w:color="auto" w:fill="auto"/>
          <w:tcMar>
            <w:top w:w="57" w:type="dxa"/>
          </w:tcMar>
        </w:tcPr>
        <w:p w14:paraId="6C067419" w14:textId="77777777" w:rsidR="00900C31" w:rsidRPr="00D94637" w:rsidRDefault="00900C31" w:rsidP="00D94637">
          <w:pPr>
            <w:pStyle w:val="FooterText"/>
            <w:pBdr>
              <w:top w:val="single" w:sz="4" w:space="1" w:color="auto"/>
            </w:pBdr>
            <w:spacing w:before="200"/>
            <w:rPr>
              <w:sz w:val="2"/>
              <w:szCs w:val="2"/>
            </w:rPr>
          </w:pPr>
        </w:p>
      </w:tc>
    </w:tr>
    <w:tr w:rsidR="00900C31" w:rsidRPr="00B310DC" w14:paraId="459B0AE1" w14:textId="77777777" w:rsidTr="00900C31">
      <w:trPr>
        <w:jc w:val="center"/>
      </w:trPr>
      <w:tc>
        <w:tcPr>
          <w:tcW w:w="2500" w:type="pct"/>
          <w:gridSpan w:val="2"/>
          <w:shd w:val="clear" w:color="auto" w:fill="auto"/>
          <w:tcMar>
            <w:top w:w="0" w:type="dxa"/>
          </w:tcMar>
        </w:tcPr>
        <w:p w14:paraId="0AE37460" w14:textId="20109A96" w:rsidR="00900C31" w:rsidRPr="00AD7BF2" w:rsidRDefault="00900C31" w:rsidP="004F54B2">
          <w:pPr>
            <w:pStyle w:val="FooterText"/>
          </w:pPr>
          <w:r>
            <w:t>6533/26</w:t>
          </w:r>
          <w:r w:rsidRPr="002511D8">
            <w:t xml:space="preserve"> </w:t>
          </w:r>
        </w:p>
      </w:tc>
      <w:tc>
        <w:tcPr>
          <w:tcW w:w="625" w:type="pct"/>
          <w:shd w:val="clear" w:color="auto" w:fill="auto"/>
          <w:tcMar>
            <w:top w:w="0" w:type="dxa"/>
          </w:tcMar>
        </w:tcPr>
        <w:p w14:paraId="52F432C8" w14:textId="77777777" w:rsidR="00900C31" w:rsidRPr="00AD7BF2" w:rsidRDefault="00900C31" w:rsidP="00D94637">
          <w:pPr>
            <w:pStyle w:val="FooterText"/>
            <w:jc w:val="center"/>
          </w:pPr>
        </w:p>
      </w:tc>
      <w:tc>
        <w:tcPr>
          <w:tcW w:w="1286" w:type="pct"/>
          <w:gridSpan w:val="3"/>
          <w:shd w:val="clear" w:color="auto" w:fill="auto"/>
          <w:tcMar>
            <w:top w:w="0" w:type="dxa"/>
          </w:tcMar>
        </w:tcPr>
        <w:p w14:paraId="7D4D0D6D" w14:textId="77777777" w:rsidR="00900C31" w:rsidRPr="002511D8" w:rsidRDefault="00900C31" w:rsidP="00D94637">
          <w:pPr>
            <w:pStyle w:val="FooterText"/>
            <w:jc w:val="center"/>
          </w:pPr>
        </w:p>
      </w:tc>
      <w:tc>
        <w:tcPr>
          <w:tcW w:w="589" w:type="pct"/>
          <w:shd w:val="clear" w:color="auto" w:fill="auto"/>
          <w:tcMar>
            <w:top w:w="0" w:type="dxa"/>
          </w:tcMar>
        </w:tcPr>
        <w:p w14:paraId="10090896" w14:textId="3FD1DB8C" w:rsidR="00900C31" w:rsidRPr="00B310DC" w:rsidRDefault="00900C31"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900C31" w:rsidRPr="00D94637" w14:paraId="3D82BD72" w14:textId="77777777" w:rsidTr="00900C31">
      <w:trPr>
        <w:jc w:val="center"/>
      </w:trPr>
      <w:tc>
        <w:tcPr>
          <w:tcW w:w="1774" w:type="pct"/>
          <w:shd w:val="clear" w:color="auto" w:fill="auto"/>
        </w:tcPr>
        <w:p w14:paraId="67FD2FE7" w14:textId="48E8180F" w:rsidR="00900C31" w:rsidRPr="00AD7BF2" w:rsidRDefault="00900C31" w:rsidP="00D94637">
          <w:pPr>
            <w:pStyle w:val="FooterText"/>
            <w:spacing w:before="40"/>
          </w:pPr>
        </w:p>
      </w:tc>
      <w:tc>
        <w:tcPr>
          <w:tcW w:w="1455" w:type="pct"/>
          <w:gridSpan w:val="3"/>
          <w:shd w:val="clear" w:color="auto" w:fill="auto"/>
        </w:tcPr>
        <w:p w14:paraId="7723ACC5" w14:textId="16D527DF" w:rsidR="00900C31" w:rsidRPr="00AD7BF2" w:rsidRDefault="00900C31" w:rsidP="00D204D6">
          <w:pPr>
            <w:pStyle w:val="FooterText"/>
            <w:spacing w:before="40"/>
            <w:jc w:val="center"/>
          </w:pPr>
          <w:r>
            <w:t>GIP.CRP1</w:t>
          </w:r>
        </w:p>
      </w:tc>
      <w:tc>
        <w:tcPr>
          <w:tcW w:w="742" w:type="pct"/>
          <w:shd w:val="clear" w:color="auto" w:fill="auto"/>
        </w:tcPr>
        <w:p w14:paraId="2EA80B70" w14:textId="0551F85F" w:rsidR="00900C31" w:rsidRPr="00D94637" w:rsidRDefault="00900C31" w:rsidP="002F0099">
          <w:pPr>
            <w:pStyle w:val="FooterText"/>
            <w:jc w:val="center"/>
            <w:rPr>
              <w:b/>
              <w:position w:val="-4"/>
              <w:sz w:val="36"/>
            </w:rPr>
          </w:pPr>
        </w:p>
      </w:tc>
      <w:tc>
        <w:tcPr>
          <w:tcW w:w="1029" w:type="pct"/>
          <w:gridSpan w:val="2"/>
          <w:shd w:val="clear" w:color="auto" w:fill="auto"/>
        </w:tcPr>
        <w:p w14:paraId="7FCB838D" w14:textId="2928E926" w:rsidR="00900C31" w:rsidRPr="00695BAF" w:rsidRDefault="00900C31" w:rsidP="00D94637">
          <w:pPr>
            <w:pStyle w:val="FooterText"/>
            <w:jc w:val="right"/>
            <w:rPr>
              <w:caps/>
              <w:spacing w:val="-20"/>
              <w:sz w:val="16"/>
            </w:rPr>
          </w:pPr>
          <w:r>
            <w:rPr>
              <w:b/>
              <w:caps/>
              <w:spacing w:val="-20"/>
              <w:position w:val="-4"/>
              <w:sz w:val="36"/>
            </w:rPr>
            <w:t>EN</w:t>
          </w:r>
        </w:p>
      </w:tc>
    </w:tr>
  </w:tbl>
  <w:p w14:paraId="039D143A" w14:textId="77777777" w:rsidR="00565705" w:rsidRPr="00900C31" w:rsidRDefault="00565705" w:rsidP="00900C31">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59D21" w14:textId="77777777" w:rsidR="00726B0C" w:rsidRDefault="00726B0C" w:rsidP="00B5488B">
      <w:r>
        <w:separator/>
      </w:r>
    </w:p>
  </w:footnote>
  <w:footnote w:type="continuationSeparator" w:id="0">
    <w:p w14:paraId="41473C80" w14:textId="77777777" w:rsidR="00726B0C" w:rsidRDefault="00726B0C"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43BF4" w14:textId="77777777" w:rsidR="008D70A5" w:rsidRDefault="008D70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238A6" w14:textId="704ECBB0" w:rsidR="00565705" w:rsidRPr="00900C31" w:rsidRDefault="00900C31" w:rsidP="00900C31">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AB2B7" w14:textId="3C13C6CF" w:rsidR="00565705" w:rsidRPr="00900C31" w:rsidRDefault="00900C31" w:rsidP="00900C31">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4605974"/>
    <w:multiLevelType w:val="hybridMultilevel"/>
    <w:tmpl w:val="26A84398"/>
    <w:lvl w:ilvl="0" w:tplc="85F8DEC2">
      <w:start w:val="1"/>
      <w:numFmt w:val="lowerLetter"/>
      <w:lvlText w:val="%1)"/>
      <w:lvlJc w:val="left"/>
      <w:pPr>
        <w:ind w:left="720" w:hanging="360"/>
      </w:pPr>
      <w:rPr>
        <w:rFonts w:hint="default"/>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3" w15:restartNumberingAfterBreak="0">
    <w:nsid w:val="64C3666E"/>
    <w:multiLevelType w:val="hybridMultilevel"/>
    <w:tmpl w:val="587865D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53E3E1C"/>
    <w:multiLevelType w:val="hybridMultilevel"/>
    <w:tmpl w:val="8CD8BA3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152021627">
    <w:abstractNumId w:val="3"/>
  </w:num>
  <w:num w:numId="2" w16cid:durableId="1656375281">
    <w:abstractNumId w:val="17"/>
  </w:num>
  <w:num w:numId="3" w16cid:durableId="1327631403">
    <w:abstractNumId w:val="1"/>
  </w:num>
  <w:num w:numId="4" w16cid:durableId="1003243670">
    <w:abstractNumId w:val="18"/>
  </w:num>
  <w:num w:numId="5" w16cid:durableId="1195849073">
    <w:abstractNumId w:val="12"/>
  </w:num>
  <w:num w:numId="6" w16cid:durableId="2022665065">
    <w:abstractNumId w:val="2"/>
  </w:num>
  <w:num w:numId="7" w16cid:durableId="1478185974">
    <w:abstractNumId w:val="20"/>
  </w:num>
  <w:num w:numId="8" w16cid:durableId="1484783863">
    <w:abstractNumId w:val="22"/>
  </w:num>
  <w:num w:numId="9" w16cid:durableId="1527019188">
    <w:abstractNumId w:val="10"/>
  </w:num>
  <w:num w:numId="10" w16cid:durableId="1758987273">
    <w:abstractNumId w:val="19"/>
  </w:num>
  <w:num w:numId="11" w16cid:durableId="1210261310">
    <w:abstractNumId w:val="15"/>
  </w:num>
  <w:num w:numId="12" w16cid:durableId="764421641">
    <w:abstractNumId w:val="9"/>
  </w:num>
  <w:num w:numId="13" w16cid:durableId="88160779">
    <w:abstractNumId w:val="6"/>
  </w:num>
  <w:num w:numId="14" w16cid:durableId="2055620120">
    <w:abstractNumId w:val="5"/>
  </w:num>
  <w:num w:numId="15" w16cid:durableId="776409955">
    <w:abstractNumId w:val="16"/>
  </w:num>
  <w:num w:numId="16" w16cid:durableId="1854299357">
    <w:abstractNumId w:val="21"/>
  </w:num>
  <w:num w:numId="17" w16cid:durableId="1900162905">
    <w:abstractNumId w:val="0"/>
  </w:num>
  <w:num w:numId="18" w16cid:durableId="2036613741">
    <w:abstractNumId w:val="7"/>
  </w:num>
  <w:num w:numId="19" w16cid:durableId="903489724">
    <w:abstractNumId w:val="4"/>
  </w:num>
  <w:num w:numId="20" w16cid:durableId="359087364">
    <w:abstractNumId w:val="11"/>
  </w:num>
  <w:num w:numId="21" w16cid:durableId="1988168917">
    <w:abstractNumId w:val="8"/>
  </w:num>
  <w:num w:numId="22" w16cid:durableId="1411735917">
    <w:abstractNumId w:val="13"/>
  </w:num>
  <w:num w:numId="23" w16cid:durableId="1932810267">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567"/>
  <w:hyphenationZone w:val="425"/>
  <w:characterSpacingControl w:val="doNotCompress"/>
  <w:hdrShapeDefaults>
    <o:shapedefaults v:ext="edit" spidmax="2053"/>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23766352633430459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25&lt;/text&gt;_x000d__x000a_  &lt;/metadata&gt;_x000d__x000a_  &lt;metadata key=&quot;md_Prefix&quot;&gt;_x000d__x000a_    &lt;text&gt;&lt;/text&gt;_x000d__x000a_  &lt;/metadata&gt;_x000d__x000a_  &lt;metadata key=&quot;md_DocumentNumber&quot;&gt;_x000d__x000a_    &lt;text&gt;6533&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10&lt;/text&gt;_x000d__x000a_      &lt;text&gt;COMPET 214&lt;/text&gt;_x000d__x000a_      &lt;text&gt;IND 127&lt;/text&gt;_x000d__x000a_      &lt;text&gt;MI 152&lt;/text&gt;_x000d__x000a_      &lt;text&gt;RECH 73&lt;/text&gt;_x000d__x000a_      &lt;text&gt;ESPACE 28&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Competitiveness (Internal Market, Industry, Research and Space))&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LineBreak /&amp;gt;(Competitiveness (&amp;lt;Run&amp;gt;&amp;lt;Run.TextDecorations&amp;gt;&amp;lt;TextDecoration Location=&quot;Underline&quot; /&amp;gt;&amp;lt;/Run.TextDecorations&amp;gt;Internal Market&amp;lt;/Run&amp;gt;, &amp;lt;Run&amp;gt;&amp;lt;Run.TextDecorations&amp;gt;&amp;lt;TextDecoration Location=&quot;Underline&quot; /&amp;gt;&amp;lt;/Run.TextDecorations&amp;gt;Industry&amp;lt;/Run&amp;gt;, &amp;lt;Run&amp;gt;&amp;lt;Run.TextDecorations&amp;gt;&amp;lt;TextDecoration Location=&quot;Underline&quot; /&amp;gt;&amp;lt;/Run.TextDecorations&amp;gt;Research&amp;lt;/Run&amp;gt;&amp;lt;Run xml:lang=&quot;en-gb&quot; xml:space=&quot;preserve&quot;&amp;gt; &amp;lt;/Run&amp;gt;and Space))&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2-26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6-02-27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494651299174968512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07&quot; text=&quot;NOTICE OF MEETING AND PROVISIONAL AGENDA&quot; /&gt;_x000d__x000a_    &lt;/basicdatatype&gt;_x000d__x000a_  &lt;/metadata&gt;_x000d__x000a_  &lt;metadata key=&quot;md_HeadingText&quot;&gt;_x000d__x000a_    &lt;headingtext text=&quot;NOTICE OF MEETING AND PROVISIONAL AGENDA&quot;&gt;_x000d__x000a_      &lt;formattedtext&gt;_x000d__x000a_        &lt;xaml text=&quot;NOTICE OF MEETING AND PROVISIONAL AGENDA&quot;&gt;&amp;lt;FlowDocument xmlns=&quot;http://schemas.microsoft.com/winfx/2006/xaml/presentation&quot;&amp;gt;&amp;lt;Paragraph&amp;gt;NOTICE OF MEETING AND PROVISIONAL AGENDA&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3&quot; text=&quot;COMMUNICATION&quot; /&gt;_x000d__x000a_    &lt;/basicdatatype&gt;_x000d__x000a_  &lt;/metadata&gt;_x000d__x000a_  &lt;metadata key=&quot;md_DocumentType&quot;&gt;_x000d__x000a_    &lt;basicdatatype&gt;_x000d__x000a_      &lt;doc_type key=&quot;dt_CM&quot; text=&quot;CM&quot; /&gt;_x000d__x000a_    &lt;/basicdatatype&gt;_x000d__x000a_  &lt;/metadata&gt;_x000d__x000a_  &lt;metadata key=&quot;md_InstitutionalFramework&quot;&gt;_x000d__x000a_    &lt;basicdatatype&gt;_x000d__x000a_      &lt;framework key=&quot;if_02&quot; text=&quot;Council of the European Union General Secretariat&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11&lt;/text&gt;_x000d__x000a_  &lt;/metadata&gt;_x000d__x000a_  &lt;metadata key=&quot;md_Prefix&quot;&gt;_x000d__x000a_    &lt;text&gt;CM&lt;/text&gt;_x000d__x000a_  &lt;/metadata&gt;_x000d__x000a_  &lt;metadata key=&quot;md_DocumentNumber&quot;&gt;_x000d__x000a_    &lt;text&gt;1568&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lt;/text&gt;_x000d__x000a_      &lt;text&gt;COMPET&lt;/text&gt;_x000d__x000a_      &lt;text&gt;IND&lt;/text&gt;_x000d__x000a_      &lt;text&gt;MI&lt;/text&gt;_x000d__x000a_      &lt;text&gt;RECH&lt;/text&gt;_x000d__x000a_      &lt;text&gt;ESPACE&lt;/text&gt;_x000d__x000a_    &lt;/textlist&gt;_x000d__x000a_  &lt;/metadata&gt;_x000d__x000a_  &lt;metadata key=&quot;md_ThirdPartyDistributionMarkers&quot;&gt;_x000d__x000a_    &lt;textlist /&gt;_x000d__x000a_  &lt;/metadata&gt;_x000d__x000a_  &lt;metadata key=&quot;md_Contact&quot;&gt;_x000d__x000a_    &lt;text&gt;coreper.1@consilium.europa.eu&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 /&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 /&gt;_x000d__x000a_  &lt;metadata key=&quot;md_EPQuestionsData&quot;&gt;_x000d__x000a_    &lt;questions /&gt;_x000d__x000a_  &lt;/metadata&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 /&gt;_x000d__x000a_  &lt;metadata key=&quot;md_FreeDate&quot; /&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gt;_x000d__x000a_    &lt;text&gt;&lt;/text&gt;_x000d__x000a_  &lt;/metadata&gt;_x000d__x000a_  &lt;metadata key=&quot;md_Item&quot; /&gt;_x000d__x000a_  &lt;metadata key=&quot;md_SubjectPrefix&quot;&gt;_x000d__x000a_    &lt;text&gt;&lt;/text&gt;_x000d__x000a_  &lt;/metadata&gt;_x000d__x000a_  &lt;metadata key=&quot;md_Subject&quot;&gt;_x000d__x000a_    &lt;xaml text=&quot;COUNCIL OF THE EUROPEAN UNION (Competitiveness (Internal Market, Industry, Research and Space))&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LineBreak /&amp;gt;(Competitiveness (&amp;lt;Run&amp;gt;&amp;lt;Run.TextDecorations&amp;gt;&amp;lt;TextDecoration Location=&quot;Underline&quot; /&amp;gt;&amp;lt;/Run.TextDecorations&amp;gt;Internal Market&amp;lt;/Run&amp;gt;, &amp;lt;Run&amp;gt;&amp;lt;Run.TextDecorations&amp;gt;&amp;lt;TextDecoration Location=&quot;Underline&quot; /&amp;gt;&amp;lt;/Run.TextDecorations&amp;gt;Industry&amp;lt;/Run&amp;gt;, &amp;lt;Run&amp;gt;&amp;lt;Run.TextDecorations&amp;gt;&amp;lt;TextDecoration Location=&quot;Underline&quot; /&amp;gt;&amp;lt;/Run.TextDecorations&amp;gt;Research&amp;lt;/Run&amp;gt;&amp;lt;Run xml:lang=&quot;en-gb&quot; xml:space=&quot;preserve&quot;&amp;gt; &amp;lt;/Run&amp;gt;and Space))&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 /&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false&lt;/text&gt;_x000d__x000a_  &lt;/metadata&gt;_x000d__x000a_  &lt;metadata key=&quot;md_NB2&quot;&gt;_x000d__x000a_    &lt;text&gt;true&lt;/text&gt;_x000d__x000a_  &lt;/metadata&gt;_x000d__x000a_  &lt;metadata key=&quot;md_NB3&quot;&gt;_x000d__x000a_    &lt;text&gt;false&lt;/text&gt;_x000d__x000a_  &lt;/metadata&gt;_x000d__x000a_  &lt;metadata key=&quot;md_NB4&quot;&gt;_x000d__x000a_    &lt;text&gt;false&lt;/text&gt;_x000d__x000a_  &lt;/metadata&gt;_x000d__x000a_  &lt;metadata key=&quot;md_NB5&quot;&gt;_x000d__x000a_    &lt;text&gt;false&lt;/text&gt;_x000d__x000a_  &lt;/metadata&gt;_x000d__x000a_  &lt;metadata key=&quot;md_CustomNB&quot; /&gt;_x000d__x000a_  &lt;metadata key=&quot;md_Meetings&quot;&gt;_x000d__x000a_    &lt;meetings&gt;_x000d__x000a_      &lt;meeting date=&quot;2026-02-26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6-02-27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DW_AGENDA2"/>
    <w:docVar w:name="DW_TechnicalBlockHash" w:val="b20bef4630efab1db34c24ce21fac65fc488ca0f01cb02bb8682eb8d9a5ad341"/>
  </w:docVars>
  <w:rsids>
    <w:rsidRoot w:val="00B1385D"/>
    <w:rsid w:val="000011CF"/>
    <w:rsid w:val="00011A28"/>
    <w:rsid w:val="000137F6"/>
    <w:rsid w:val="00015E26"/>
    <w:rsid w:val="00030D66"/>
    <w:rsid w:val="00033C1C"/>
    <w:rsid w:val="000426CF"/>
    <w:rsid w:val="00054BA0"/>
    <w:rsid w:val="00055C27"/>
    <w:rsid w:val="000603D8"/>
    <w:rsid w:val="0006746A"/>
    <w:rsid w:val="0007363C"/>
    <w:rsid w:val="00073D9E"/>
    <w:rsid w:val="00077607"/>
    <w:rsid w:val="00094777"/>
    <w:rsid w:val="00097734"/>
    <w:rsid w:val="00097839"/>
    <w:rsid w:val="000A01A4"/>
    <w:rsid w:val="000A5555"/>
    <w:rsid w:val="000B4155"/>
    <w:rsid w:val="000C14D8"/>
    <w:rsid w:val="000D1294"/>
    <w:rsid w:val="000D6D71"/>
    <w:rsid w:val="000E2267"/>
    <w:rsid w:val="000E6F63"/>
    <w:rsid w:val="000F09DB"/>
    <w:rsid w:val="000F57D8"/>
    <w:rsid w:val="000F6C55"/>
    <w:rsid w:val="00103932"/>
    <w:rsid w:val="00116968"/>
    <w:rsid w:val="0012274D"/>
    <w:rsid w:val="00131681"/>
    <w:rsid w:val="00137436"/>
    <w:rsid w:val="00137642"/>
    <w:rsid w:val="00141822"/>
    <w:rsid w:val="0014358F"/>
    <w:rsid w:val="00144DD5"/>
    <w:rsid w:val="00146543"/>
    <w:rsid w:val="00154366"/>
    <w:rsid w:val="00154508"/>
    <w:rsid w:val="00164925"/>
    <w:rsid w:val="00164B0E"/>
    <w:rsid w:val="00164F71"/>
    <w:rsid w:val="00165671"/>
    <w:rsid w:val="0017265A"/>
    <w:rsid w:val="001732BE"/>
    <w:rsid w:val="00174E47"/>
    <w:rsid w:val="00176BD4"/>
    <w:rsid w:val="00187342"/>
    <w:rsid w:val="001A1D05"/>
    <w:rsid w:val="001A217F"/>
    <w:rsid w:val="001A2235"/>
    <w:rsid w:val="001A7B49"/>
    <w:rsid w:val="001B6F63"/>
    <w:rsid w:val="001B6FF9"/>
    <w:rsid w:val="001D1EA9"/>
    <w:rsid w:val="001D3B84"/>
    <w:rsid w:val="001E219D"/>
    <w:rsid w:val="001E3218"/>
    <w:rsid w:val="001E7E34"/>
    <w:rsid w:val="002015EB"/>
    <w:rsid w:val="0020220B"/>
    <w:rsid w:val="002063C8"/>
    <w:rsid w:val="00212757"/>
    <w:rsid w:val="002149B9"/>
    <w:rsid w:val="00221B4B"/>
    <w:rsid w:val="0022270E"/>
    <w:rsid w:val="002234D0"/>
    <w:rsid w:val="00223E37"/>
    <w:rsid w:val="00226821"/>
    <w:rsid w:val="002274A2"/>
    <w:rsid w:val="00230927"/>
    <w:rsid w:val="0023215E"/>
    <w:rsid w:val="00233C46"/>
    <w:rsid w:val="002408E4"/>
    <w:rsid w:val="00243E1C"/>
    <w:rsid w:val="00245841"/>
    <w:rsid w:val="002463A5"/>
    <w:rsid w:val="00246F5E"/>
    <w:rsid w:val="0025765A"/>
    <w:rsid w:val="00257CC1"/>
    <w:rsid w:val="00260855"/>
    <w:rsid w:val="00261097"/>
    <w:rsid w:val="002628FD"/>
    <w:rsid w:val="0026453D"/>
    <w:rsid w:val="00270080"/>
    <w:rsid w:val="00276EA8"/>
    <w:rsid w:val="00282D6E"/>
    <w:rsid w:val="00295B7A"/>
    <w:rsid w:val="002A2D0C"/>
    <w:rsid w:val="002A4D05"/>
    <w:rsid w:val="002B301A"/>
    <w:rsid w:val="002C41A3"/>
    <w:rsid w:val="002D0C17"/>
    <w:rsid w:val="002D1D7A"/>
    <w:rsid w:val="002D7A55"/>
    <w:rsid w:val="002E7BF6"/>
    <w:rsid w:val="002F594A"/>
    <w:rsid w:val="002F792D"/>
    <w:rsid w:val="00300469"/>
    <w:rsid w:val="00301A51"/>
    <w:rsid w:val="0030228B"/>
    <w:rsid w:val="00302F20"/>
    <w:rsid w:val="003119CC"/>
    <w:rsid w:val="00314022"/>
    <w:rsid w:val="00315BEA"/>
    <w:rsid w:val="003227F0"/>
    <w:rsid w:val="003249FC"/>
    <w:rsid w:val="003260E8"/>
    <w:rsid w:val="00326C08"/>
    <w:rsid w:val="00330F92"/>
    <w:rsid w:val="00333CEF"/>
    <w:rsid w:val="003408F2"/>
    <w:rsid w:val="0034761C"/>
    <w:rsid w:val="003555D8"/>
    <w:rsid w:val="003568B5"/>
    <w:rsid w:val="00360023"/>
    <w:rsid w:val="003629B7"/>
    <w:rsid w:val="003645EE"/>
    <w:rsid w:val="00365718"/>
    <w:rsid w:val="00367585"/>
    <w:rsid w:val="00372CF3"/>
    <w:rsid w:val="0038043E"/>
    <w:rsid w:val="00380A60"/>
    <w:rsid w:val="00385975"/>
    <w:rsid w:val="00392CA8"/>
    <w:rsid w:val="00393837"/>
    <w:rsid w:val="003A0E35"/>
    <w:rsid w:val="003A1D07"/>
    <w:rsid w:val="003B6C96"/>
    <w:rsid w:val="003C10C5"/>
    <w:rsid w:val="003D57FC"/>
    <w:rsid w:val="003E4651"/>
    <w:rsid w:val="003F0555"/>
    <w:rsid w:val="003F086F"/>
    <w:rsid w:val="003F2EC0"/>
    <w:rsid w:val="0040515F"/>
    <w:rsid w:val="00407AD8"/>
    <w:rsid w:val="0041205E"/>
    <w:rsid w:val="0041308D"/>
    <w:rsid w:val="00416A9C"/>
    <w:rsid w:val="00420819"/>
    <w:rsid w:val="00422565"/>
    <w:rsid w:val="00423F51"/>
    <w:rsid w:val="00425CDE"/>
    <w:rsid w:val="0042653B"/>
    <w:rsid w:val="004279E6"/>
    <w:rsid w:val="00427DBD"/>
    <w:rsid w:val="0043274E"/>
    <w:rsid w:val="00436E02"/>
    <w:rsid w:val="00440780"/>
    <w:rsid w:val="004414FB"/>
    <w:rsid w:val="00442EB4"/>
    <w:rsid w:val="00443061"/>
    <w:rsid w:val="00454BD8"/>
    <w:rsid w:val="00456C24"/>
    <w:rsid w:val="00465213"/>
    <w:rsid w:val="00472822"/>
    <w:rsid w:val="00474FC4"/>
    <w:rsid w:val="00476812"/>
    <w:rsid w:val="0047696A"/>
    <w:rsid w:val="0048169A"/>
    <w:rsid w:val="004823AC"/>
    <w:rsid w:val="00484F8B"/>
    <w:rsid w:val="004859B5"/>
    <w:rsid w:val="00486C3F"/>
    <w:rsid w:val="00487F2B"/>
    <w:rsid w:val="0049701C"/>
    <w:rsid w:val="004A4F45"/>
    <w:rsid w:val="004B0424"/>
    <w:rsid w:val="004B5010"/>
    <w:rsid w:val="004B54C8"/>
    <w:rsid w:val="004C543D"/>
    <w:rsid w:val="004C60B7"/>
    <w:rsid w:val="004C6169"/>
    <w:rsid w:val="004C75E4"/>
    <w:rsid w:val="004D116F"/>
    <w:rsid w:val="004D13CB"/>
    <w:rsid w:val="004D20F6"/>
    <w:rsid w:val="004D32D0"/>
    <w:rsid w:val="004D4930"/>
    <w:rsid w:val="004D7496"/>
    <w:rsid w:val="004E17F7"/>
    <w:rsid w:val="004E6DE5"/>
    <w:rsid w:val="004F26FB"/>
    <w:rsid w:val="004F3008"/>
    <w:rsid w:val="004F326D"/>
    <w:rsid w:val="005019C5"/>
    <w:rsid w:val="0050542E"/>
    <w:rsid w:val="005116A7"/>
    <w:rsid w:val="00513CB7"/>
    <w:rsid w:val="00515930"/>
    <w:rsid w:val="00522084"/>
    <w:rsid w:val="00526BBD"/>
    <w:rsid w:val="00537816"/>
    <w:rsid w:val="00544BFD"/>
    <w:rsid w:val="00546854"/>
    <w:rsid w:val="00553C4A"/>
    <w:rsid w:val="00555F76"/>
    <w:rsid w:val="00556641"/>
    <w:rsid w:val="0056013F"/>
    <w:rsid w:val="005645DD"/>
    <w:rsid w:val="00565705"/>
    <w:rsid w:val="00576790"/>
    <w:rsid w:val="0057715F"/>
    <w:rsid w:val="00580AEC"/>
    <w:rsid w:val="0058389B"/>
    <w:rsid w:val="00583BAC"/>
    <w:rsid w:val="00587A6E"/>
    <w:rsid w:val="00596D85"/>
    <w:rsid w:val="00596FCF"/>
    <w:rsid w:val="005A1EDB"/>
    <w:rsid w:val="005A298D"/>
    <w:rsid w:val="005B0912"/>
    <w:rsid w:val="005B22D6"/>
    <w:rsid w:val="005B2376"/>
    <w:rsid w:val="005B30B4"/>
    <w:rsid w:val="005B31BA"/>
    <w:rsid w:val="005B4088"/>
    <w:rsid w:val="005B4AF1"/>
    <w:rsid w:val="005B55B8"/>
    <w:rsid w:val="005C1126"/>
    <w:rsid w:val="005C31D3"/>
    <w:rsid w:val="005C3952"/>
    <w:rsid w:val="005C7C1A"/>
    <w:rsid w:val="005D6ED1"/>
    <w:rsid w:val="005E1C08"/>
    <w:rsid w:val="005F1639"/>
    <w:rsid w:val="006001C8"/>
    <w:rsid w:val="006043CF"/>
    <w:rsid w:val="006213F4"/>
    <w:rsid w:val="00622E1C"/>
    <w:rsid w:val="00631ED6"/>
    <w:rsid w:val="006322D7"/>
    <w:rsid w:val="00647331"/>
    <w:rsid w:val="006477D5"/>
    <w:rsid w:val="00652E34"/>
    <w:rsid w:val="00653C8D"/>
    <w:rsid w:val="0065440A"/>
    <w:rsid w:val="00662BD2"/>
    <w:rsid w:val="0066630F"/>
    <w:rsid w:val="00672272"/>
    <w:rsid w:val="006804C3"/>
    <w:rsid w:val="00681FF2"/>
    <w:rsid w:val="00687F2C"/>
    <w:rsid w:val="00693033"/>
    <w:rsid w:val="00697437"/>
    <w:rsid w:val="006A0D81"/>
    <w:rsid w:val="006A4466"/>
    <w:rsid w:val="006B2E20"/>
    <w:rsid w:val="006B3511"/>
    <w:rsid w:val="006B3A1D"/>
    <w:rsid w:val="006B7D73"/>
    <w:rsid w:val="006C6283"/>
    <w:rsid w:val="006C7497"/>
    <w:rsid w:val="006D21A5"/>
    <w:rsid w:val="006D2414"/>
    <w:rsid w:val="006D27EB"/>
    <w:rsid w:val="006D37B7"/>
    <w:rsid w:val="006D3AE6"/>
    <w:rsid w:val="006D3ECD"/>
    <w:rsid w:val="006D5699"/>
    <w:rsid w:val="006D6EAE"/>
    <w:rsid w:val="006D77AB"/>
    <w:rsid w:val="006E1A71"/>
    <w:rsid w:val="006E4F5D"/>
    <w:rsid w:val="006F2693"/>
    <w:rsid w:val="006F4487"/>
    <w:rsid w:val="006F4DA9"/>
    <w:rsid w:val="006F60B8"/>
    <w:rsid w:val="006F76D1"/>
    <w:rsid w:val="00706F62"/>
    <w:rsid w:val="007110F5"/>
    <w:rsid w:val="007172D7"/>
    <w:rsid w:val="00726B0C"/>
    <w:rsid w:val="00734C6C"/>
    <w:rsid w:val="00735C78"/>
    <w:rsid w:val="00735E13"/>
    <w:rsid w:val="007361DE"/>
    <w:rsid w:val="00736DF4"/>
    <w:rsid w:val="00741392"/>
    <w:rsid w:val="00741DC3"/>
    <w:rsid w:val="007520A6"/>
    <w:rsid w:val="0076131D"/>
    <w:rsid w:val="007630CF"/>
    <w:rsid w:val="00766D3E"/>
    <w:rsid w:val="00772954"/>
    <w:rsid w:val="00773039"/>
    <w:rsid w:val="007863E2"/>
    <w:rsid w:val="00787CD3"/>
    <w:rsid w:val="00792179"/>
    <w:rsid w:val="00792533"/>
    <w:rsid w:val="007925A6"/>
    <w:rsid w:val="007A13CF"/>
    <w:rsid w:val="007A1AC6"/>
    <w:rsid w:val="007A55E6"/>
    <w:rsid w:val="007B29AA"/>
    <w:rsid w:val="007B341F"/>
    <w:rsid w:val="007B3A53"/>
    <w:rsid w:val="007B4458"/>
    <w:rsid w:val="007B65B9"/>
    <w:rsid w:val="007C11EF"/>
    <w:rsid w:val="007C1C49"/>
    <w:rsid w:val="007D291E"/>
    <w:rsid w:val="007E370B"/>
    <w:rsid w:val="007E3B85"/>
    <w:rsid w:val="007E6910"/>
    <w:rsid w:val="007E7A0A"/>
    <w:rsid w:val="007F0BC0"/>
    <w:rsid w:val="007F3993"/>
    <w:rsid w:val="007F4BF2"/>
    <w:rsid w:val="007F5346"/>
    <w:rsid w:val="007F5E92"/>
    <w:rsid w:val="00804480"/>
    <w:rsid w:val="00813306"/>
    <w:rsid w:val="008146F9"/>
    <w:rsid w:val="00814A67"/>
    <w:rsid w:val="00817A59"/>
    <w:rsid w:val="00823B1F"/>
    <w:rsid w:val="00824495"/>
    <w:rsid w:val="008262A2"/>
    <w:rsid w:val="00833044"/>
    <w:rsid w:val="008354A9"/>
    <w:rsid w:val="00835AA9"/>
    <w:rsid w:val="00835B72"/>
    <w:rsid w:val="008408B4"/>
    <w:rsid w:val="00842C4D"/>
    <w:rsid w:val="0085089F"/>
    <w:rsid w:val="008601AF"/>
    <w:rsid w:val="008659A3"/>
    <w:rsid w:val="00866AE1"/>
    <w:rsid w:val="00871DAF"/>
    <w:rsid w:val="008726A3"/>
    <w:rsid w:val="008822A8"/>
    <w:rsid w:val="00882988"/>
    <w:rsid w:val="00885015"/>
    <w:rsid w:val="00885445"/>
    <w:rsid w:val="00894932"/>
    <w:rsid w:val="008A1CAA"/>
    <w:rsid w:val="008A3E20"/>
    <w:rsid w:val="008A6377"/>
    <w:rsid w:val="008A7E72"/>
    <w:rsid w:val="008B2A9C"/>
    <w:rsid w:val="008B6696"/>
    <w:rsid w:val="008C15C0"/>
    <w:rsid w:val="008C2559"/>
    <w:rsid w:val="008D32C1"/>
    <w:rsid w:val="008D4410"/>
    <w:rsid w:val="008D63C2"/>
    <w:rsid w:val="008D70A5"/>
    <w:rsid w:val="008D767D"/>
    <w:rsid w:val="008E2940"/>
    <w:rsid w:val="008E6B7C"/>
    <w:rsid w:val="008F013B"/>
    <w:rsid w:val="008F2D96"/>
    <w:rsid w:val="008F45CA"/>
    <w:rsid w:val="008F46A0"/>
    <w:rsid w:val="008F604E"/>
    <w:rsid w:val="00900C31"/>
    <w:rsid w:val="00912613"/>
    <w:rsid w:val="00913C2F"/>
    <w:rsid w:val="00914B25"/>
    <w:rsid w:val="0092304B"/>
    <w:rsid w:val="0092424A"/>
    <w:rsid w:val="00924614"/>
    <w:rsid w:val="0092516B"/>
    <w:rsid w:val="00935BEF"/>
    <w:rsid w:val="00941159"/>
    <w:rsid w:val="0094350F"/>
    <w:rsid w:val="00950B6F"/>
    <w:rsid w:val="00952411"/>
    <w:rsid w:val="00956BD4"/>
    <w:rsid w:val="00961102"/>
    <w:rsid w:val="0096775A"/>
    <w:rsid w:val="0097393A"/>
    <w:rsid w:val="00973FDB"/>
    <w:rsid w:val="009750BE"/>
    <w:rsid w:val="0098415E"/>
    <w:rsid w:val="00987513"/>
    <w:rsid w:val="00990850"/>
    <w:rsid w:val="009917FE"/>
    <w:rsid w:val="00992EDB"/>
    <w:rsid w:val="009930AF"/>
    <w:rsid w:val="00993AC8"/>
    <w:rsid w:val="00994FD3"/>
    <w:rsid w:val="009B3D27"/>
    <w:rsid w:val="009B4E34"/>
    <w:rsid w:val="009B61E0"/>
    <w:rsid w:val="009B659A"/>
    <w:rsid w:val="009D26DC"/>
    <w:rsid w:val="009D6DA9"/>
    <w:rsid w:val="009E1FD8"/>
    <w:rsid w:val="009E5C85"/>
    <w:rsid w:val="009F1717"/>
    <w:rsid w:val="00A04459"/>
    <w:rsid w:val="00A05262"/>
    <w:rsid w:val="00A06BB5"/>
    <w:rsid w:val="00A159EB"/>
    <w:rsid w:val="00A15E73"/>
    <w:rsid w:val="00A17780"/>
    <w:rsid w:val="00A20E35"/>
    <w:rsid w:val="00A215E6"/>
    <w:rsid w:val="00A23070"/>
    <w:rsid w:val="00A31007"/>
    <w:rsid w:val="00A319C4"/>
    <w:rsid w:val="00A3773E"/>
    <w:rsid w:val="00A41356"/>
    <w:rsid w:val="00A43013"/>
    <w:rsid w:val="00A43D7D"/>
    <w:rsid w:val="00A518DD"/>
    <w:rsid w:val="00A53B24"/>
    <w:rsid w:val="00A54C77"/>
    <w:rsid w:val="00A55BA0"/>
    <w:rsid w:val="00A568D9"/>
    <w:rsid w:val="00A64B08"/>
    <w:rsid w:val="00A673E1"/>
    <w:rsid w:val="00A76220"/>
    <w:rsid w:val="00A76D99"/>
    <w:rsid w:val="00A81726"/>
    <w:rsid w:val="00A820A6"/>
    <w:rsid w:val="00A82279"/>
    <w:rsid w:val="00A83BEF"/>
    <w:rsid w:val="00A8625E"/>
    <w:rsid w:val="00A867DC"/>
    <w:rsid w:val="00AA0FF9"/>
    <w:rsid w:val="00AA13AD"/>
    <w:rsid w:val="00AA347F"/>
    <w:rsid w:val="00AA397F"/>
    <w:rsid w:val="00AA7AEE"/>
    <w:rsid w:val="00AB08CE"/>
    <w:rsid w:val="00AB106C"/>
    <w:rsid w:val="00AB118C"/>
    <w:rsid w:val="00AB2D0B"/>
    <w:rsid w:val="00AB39E8"/>
    <w:rsid w:val="00AC124F"/>
    <w:rsid w:val="00AC1399"/>
    <w:rsid w:val="00AC3046"/>
    <w:rsid w:val="00AD229B"/>
    <w:rsid w:val="00AD25CA"/>
    <w:rsid w:val="00AD376E"/>
    <w:rsid w:val="00AD4291"/>
    <w:rsid w:val="00AD700A"/>
    <w:rsid w:val="00AD7A76"/>
    <w:rsid w:val="00AE0DB1"/>
    <w:rsid w:val="00AE6DA7"/>
    <w:rsid w:val="00AE7F43"/>
    <w:rsid w:val="00AF2021"/>
    <w:rsid w:val="00AF4A66"/>
    <w:rsid w:val="00AF6E25"/>
    <w:rsid w:val="00AF7564"/>
    <w:rsid w:val="00B047D5"/>
    <w:rsid w:val="00B073F8"/>
    <w:rsid w:val="00B1385D"/>
    <w:rsid w:val="00B15757"/>
    <w:rsid w:val="00B20098"/>
    <w:rsid w:val="00B25790"/>
    <w:rsid w:val="00B25C25"/>
    <w:rsid w:val="00B30240"/>
    <w:rsid w:val="00B31494"/>
    <w:rsid w:val="00B31718"/>
    <w:rsid w:val="00B332C9"/>
    <w:rsid w:val="00B34FB1"/>
    <w:rsid w:val="00B3558A"/>
    <w:rsid w:val="00B376BA"/>
    <w:rsid w:val="00B37C03"/>
    <w:rsid w:val="00B5047C"/>
    <w:rsid w:val="00B52BA1"/>
    <w:rsid w:val="00B53786"/>
    <w:rsid w:val="00B5488B"/>
    <w:rsid w:val="00B57A64"/>
    <w:rsid w:val="00B65C86"/>
    <w:rsid w:val="00B73541"/>
    <w:rsid w:val="00B75DB7"/>
    <w:rsid w:val="00B75F0D"/>
    <w:rsid w:val="00B763E3"/>
    <w:rsid w:val="00B76904"/>
    <w:rsid w:val="00B772BB"/>
    <w:rsid w:val="00B80E7F"/>
    <w:rsid w:val="00B80F0F"/>
    <w:rsid w:val="00B84D70"/>
    <w:rsid w:val="00B861BE"/>
    <w:rsid w:val="00B93C6A"/>
    <w:rsid w:val="00B97FF8"/>
    <w:rsid w:val="00BA04AD"/>
    <w:rsid w:val="00BA7A5E"/>
    <w:rsid w:val="00BB242F"/>
    <w:rsid w:val="00BB647E"/>
    <w:rsid w:val="00BC10EA"/>
    <w:rsid w:val="00BC2C12"/>
    <w:rsid w:val="00BC7B37"/>
    <w:rsid w:val="00BD2A5B"/>
    <w:rsid w:val="00BD5EA7"/>
    <w:rsid w:val="00BE6322"/>
    <w:rsid w:val="00BE6765"/>
    <w:rsid w:val="00BF155C"/>
    <w:rsid w:val="00BF2F97"/>
    <w:rsid w:val="00BF40F9"/>
    <w:rsid w:val="00BF54C6"/>
    <w:rsid w:val="00C00D64"/>
    <w:rsid w:val="00C017DA"/>
    <w:rsid w:val="00C02778"/>
    <w:rsid w:val="00C0702F"/>
    <w:rsid w:val="00C14D94"/>
    <w:rsid w:val="00C2623B"/>
    <w:rsid w:val="00C26359"/>
    <w:rsid w:val="00C27543"/>
    <w:rsid w:val="00C31349"/>
    <w:rsid w:val="00C315B5"/>
    <w:rsid w:val="00C31A0A"/>
    <w:rsid w:val="00C32639"/>
    <w:rsid w:val="00C5005C"/>
    <w:rsid w:val="00C50930"/>
    <w:rsid w:val="00C53510"/>
    <w:rsid w:val="00C54ED0"/>
    <w:rsid w:val="00C6367E"/>
    <w:rsid w:val="00C66687"/>
    <w:rsid w:val="00C700DB"/>
    <w:rsid w:val="00C706A1"/>
    <w:rsid w:val="00C765D1"/>
    <w:rsid w:val="00C77280"/>
    <w:rsid w:val="00C8113F"/>
    <w:rsid w:val="00C8143E"/>
    <w:rsid w:val="00C827E4"/>
    <w:rsid w:val="00C872CE"/>
    <w:rsid w:val="00C9451B"/>
    <w:rsid w:val="00CA5ACE"/>
    <w:rsid w:val="00CC013E"/>
    <w:rsid w:val="00CC417D"/>
    <w:rsid w:val="00CC5298"/>
    <w:rsid w:val="00CD2598"/>
    <w:rsid w:val="00CD3656"/>
    <w:rsid w:val="00CD6028"/>
    <w:rsid w:val="00CE003C"/>
    <w:rsid w:val="00CE29BD"/>
    <w:rsid w:val="00CE67F4"/>
    <w:rsid w:val="00CF1D48"/>
    <w:rsid w:val="00CF2784"/>
    <w:rsid w:val="00CF40D9"/>
    <w:rsid w:val="00D066E9"/>
    <w:rsid w:val="00D14F50"/>
    <w:rsid w:val="00D209DF"/>
    <w:rsid w:val="00D21AF5"/>
    <w:rsid w:val="00D26A0E"/>
    <w:rsid w:val="00D35412"/>
    <w:rsid w:val="00D440BD"/>
    <w:rsid w:val="00D456B5"/>
    <w:rsid w:val="00D467A3"/>
    <w:rsid w:val="00D645DE"/>
    <w:rsid w:val="00D64DBD"/>
    <w:rsid w:val="00D707BA"/>
    <w:rsid w:val="00D71CDB"/>
    <w:rsid w:val="00D747FF"/>
    <w:rsid w:val="00D772B7"/>
    <w:rsid w:val="00D87339"/>
    <w:rsid w:val="00D90EF9"/>
    <w:rsid w:val="00D95CCF"/>
    <w:rsid w:val="00DA22CE"/>
    <w:rsid w:val="00DA28D5"/>
    <w:rsid w:val="00DA71BA"/>
    <w:rsid w:val="00DB0BEB"/>
    <w:rsid w:val="00DB1289"/>
    <w:rsid w:val="00DB1F37"/>
    <w:rsid w:val="00DB3CF1"/>
    <w:rsid w:val="00DB507E"/>
    <w:rsid w:val="00DC7023"/>
    <w:rsid w:val="00DC79DA"/>
    <w:rsid w:val="00DD0C26"/>
    <w:rsid w:val="00DE0315"/>
    <w:rsid w:val="00DE3E57"/>
    <w:rsid w:val="00DE5718"/>
    <w:rsid w:val="00DF23A0"/>
    <w:rsid w:val="00DF546F"/>
    <w:rsid w:val="00E14378"/>
    <w:rsid w:val="00E14630"/>
    <w:rsid w:val="00E156B4"/>
    <w:rsid w:val="00E16464"/>
    <w:rsid w:val="00E2362C"/>
    <w:rsid w:val="00E3350A"/>
    <w:rsid w:val="00E3797D"/>
    <w:rsid w:val="00E40F24"/>
    <w:rsid w:val="00E422DE"/>
    <w:rsid w:val="00E42A2D"/>
    <w:rsid w:val="00E44D4E"/>
    <w:rsid w:val="00E4635A"/>
    <w:rsid w:val="00E46879"/>
    <w:rsid w:val="00E503BC"/>
    <w:rsid w:val="00E57316"/>
    <w:rsid w:val="00E63E58"/>
    <w:rsid w:val="00E64A9F"/>
    <w:rsid w:val="00E77B96"/>
    <w:rsid w:val="00E8251D"/>
    <w:rsid w:val="00E828C7"/>
    <w:rsid w:val="00E87280"/>
    <w:rsid w:val="00E94903"/>
    <w:rsid w:val="00E9510E"/>
    <w:rsid w:val="00E97762"/>
    <w:rsid w:val="00EA0F4C"/>
    <w:rsid w:val="00EA31B6"/>
    <w:rsid w:val="00EB19E0"/>
    <w:rsid w:val="00EB4770"/>
    <w:rsid w:val="00EB4C22"/>
    <w:rsid w:val="00EB584B"/>
    <w:rsid w:val="00EC53AE"/>
    <w:rsid w:val="00EC6402"/>
    <w:rsid w:val="00ED0820"/>
    <w:rsid w:val="00ED18A1"/>
    <w:rsid w:val="00ED4150"/>
    <w:rsid w:val="00ED5ACE"/>
    <w:rsid w:val="00ED6129"/>
    <w:rsid w:val="00EE31D0"/>
    <w:rsid w:val="00EE3B78"/>
    <w:rsid w:val="00EF061D"/>
    <w:rsid w:val="00EF122B"/>
    <w:rsid w:val="00EF14BD"/>
    <w:rsid w:val="00EF5FD2"/>
    <w:rsid w:val="00F05540"/>
    <w:rsid w:val="00F065EA"/>
    <w:rsid w:val="00F10267"/>
    <w:rsid w:val="00F133F3"/>
    <w:rsid w:val="00F2261F"/>
    <w:rsid w:val="00F3027D"/>
    <w:rsid w:val="00F46D30"/>
    <w:rsid w:val="00F52790"/>
    <w:rsid w:val="00F62535"/>
    <w:rsid w:val="00F630CD"/>
    <w:rsid w:val="00F6605E"/>
    <w:rsid w:val="00F67D61"/>
    <w:rsid w:val="00F71A8E"/>
    <w:rsid w:val="00F73D96"/>
    <w:rsid w:val="00F7400F"/>
    <w:rsid w:val="00F8355F"/>
    <w:rsid w:val="00F84928"/>
    <w:rsid w:val="00F87188"/>
    <w:rsid w:val="00FA3F94"/>
    <w:rsid w:val="00FB2EBF"/>
    <w:rsid w:val="00FB450D"/>
    <w:rsid w:val="00FB4C00"/>
    <w:rsid w:val="00FC5374"/>
    <w:rsid w:val="00FC5ED4"/>
    <w:rsid w:val="00FD666E"/>
    <w:rsid w:val="00FE023C"/>
    <w:rsid w:val="00FE0C98"/>
    <w:rsid w:val="00FE3917"/>
    <w:rsid w:val="00FE5D3F"/>
    <w:rsid w:val="00FF2D85"/>
    <w:rsid w:val="00FF308B"/>
    <w:rsid w:val="1D117AE3"/>
    <w:rsid w:val="3A7D72FB"/>
    <w:rsid w:val="54BC7A5E"/>
    <w:rsid w:val="7E4CB0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61591C0"/>
  <w15:docId w15:val="{65572C66-8B2D-4A4A-B26D-647FD592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1385D"/>
    <w:pPr>
      <w:spacing w:after="440"/>
      <w:ind w:left="-1134" w:right="-1134"/>
    </w:pPr>
    <w:rPr>
      <w:sz w:val="2"/>
    </w:rPr>
  </w:style>
  <w:style w:type="character" w:customStyle="1" w:styleId="TechnicalBlockChar">
    <w:name w:val="Technical Block Char"/>
    <w:basedOn w:val="DefaultParagraphFont"/>
    <w:rsid w:val="00B1385D"/>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B1385D"/>
    <w:rPr>
      <w:rFonts w:ascii="Times New Roman" w:hAnsi="Times New Roman" w:cs="Times New Roman"/>
      <w:sz w:val="2"/>
      <w:lang w:val="en-GB"/>
    </w:rPr>
  </w:style>
  <w:style w:type="paragraph" w:customStyle="1" w:styleId="FooterText">
    <w:name w:val="Footer Text"/>
    <w:basedOn w:val="Normal"/>
    <w:rsid w:val="00B1385D"/>
    <w:rPr>
      <w:rFonts w:eastAsia="Times New Roman"/>
      <w:szCs w:val="24"/>
    </w:rPr>
  </w:style>
  <w:style w:type="character" w:styleId="PlaceholderText">
    <w:name w:val="Placeholder Text"/>
    <w:basedOn w:val="DefaultParagraphFont"/>
    <w:uiPriority w:val="99"/>
    <w:semiHidden/>
    <w:rsid w:val="00B1385D"/>
    <w:rPr>
      <w:color w:val="808080"/>
    </w:rPr>
  </w:style>
  <w:style w:type="paragraph" w:customStyle="1" w:styleId="TBEntInstit">
    <w:name w:val="TBEntInstit"/>
    <w:basedOn w:val="TechnicalBlockBase"/>
    <w:link w:val="EntInstitChar"/>
    <w:rsid w:val="00054BA0"/>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054BA0"/>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054BA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054BA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054BA0"/>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054BA0"/>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054BA0"/>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054BA0"/>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054BA0"/>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054BA0"/>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054BA0"/>
    <w:rPr>
      <w:rFonts w:ascii="Arial New Roman" w:eastAsia="Times New Roman" w:hAnsi="Arial New Roman" w:cs="Arial"/>
      <w:b/>
      <w:i/>
      <w:dstrike/>
      <w:color w:val="606060"/>
      <w:w w:val="98"/>
      <w:sz w:val="10"/>
      <w:szCs w:val="20"/>
      <w:u w:val="words" w:color="606060"/>
      <w:lang w:val="en-GB" w:eastAsia="fr-BE"/>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5B0912"/>
    <w:pPr>
      <w:ind w:left="720"/>
      <w:contextualSpacing/>
    </w:pPr>
  </w:style>
  <w:style w:type="table" w:styleId="PlainTable4">
    <w:name w:val="Plain Table 4"/>
    <w:basedOn w:val="TableNormal"/>
    <w:uiPriority w:val="44"/>
    <w:rsid w:val="005B09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5B0912"/>
    <w:rPr>
      <w:rFonts w:ascii="Times New Roman" w:hAnsi="Times New Roman" w:cs="Times New Roman"/>
      <w:sz w:val="24"/>
      <w:lang w:val="en-GB"/>
    </w:rPr>
  </w:style>
  <w:style w:type="paragraph" w:styleId="Revision">
    <w:name w:val="Revision"/>
    <w:hidden/>
    <w:uiPriority w:val="99"/>
    <w:semiHidden/>
    <w:rsid w:val="00301A51"/>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706F62"/>
    <w:rPr>
      <w:sz w:val="16"/>
      <w:szCs w:val="16"/>
    </w:rPr>
  </w:style>
  <w:style w:type="paragraph" w:styleId="CommentText">
    <w:name w:val="annotation text"/>
    <w:basedOn w:val="Normal"/>
    <w:link w:val="CommentTextChar"/>
    <w:uiPriority w:val="99"/>
    <w:unhideWhenUsed/>
    <w:rsid w:val="00706F62"/>
    <w:rPr>
      <w:sz w:val="20"/>
      <w:szCs w:val="20"/>
    </w:rPr>
  </w:style>
  <w:style w:type="character" w:customStyle="1" w:styleId="CommentTextChar">
    <w:name w:val="Comment Text Char"/>
    <w:basedOn w:val="DefaultParagraphFont"/>
    <w:link w:val="CommentText"/>
    <w:uiPriority w:val="99"/>
    <w:rsid w:val="00706F62"/>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06F62"/>
    <w:rPr>
      <w:b/>
      <w:bCs/>
    </w:rPr>
  </w:style>
  <w:style w:type="character" w:customStyle="1" w:styleId="CommentSubjectChar">
    <w:name w:val="Comment Subject Char"/>
    <w:basedOn w:val="CommentTextChar"/>
    <w:link w:val="CommentSubject"/>
    <w:uiPriority w:val="99"/>
    <w:semiHidden/>
    <w:rsid w:val="00706F62"/>
    <w:rPr>
      <w:rFonts w:ascii="Times New Roman" w:hAnsi="Times New Roman" w:cs="Times New Roman"/>
      <w:b/>
      <w:bCs/>
      <w:sz w:val="20"/>
      <w:szCs w:val="20"/>
      <w:lang w:val="en-GB"/>
    </w:rPr>
  </w:style>
  <w:style w:type="paragraph" w:customStyle="1" w:styleId="TBDistrbMarkers">
    <w:name w:val="TBDistrbMarkers"/>
    <w:basedOn w:val="TBNormalTechnicalBlock"/>
    <w:qFormat/>
    <w:rsid w:val="00054BA0"/>
    <w:pPr>
      <w:tabs>
        <w:tab w:val="right" w:pos="3260"/>
        <w:tab w:val="right" w:pos="5528"/>
      </w:tabs>
      <w:spacing w:before="0" w:line="240" w:lineRule="auto"/>
    </w:pPr>
    <w:rPr>
      <w:i/>
      <w:iCs/>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7"/>
      </w:numPr>
    </w:pPr>
  </w:style>
  <w:style w:type="paragraph" w:customStyle="1" w:styleId="Pointabc1">
    <w:name w:val="Point abc (1)"/>
    <w:basedOn w:val="Normal"/>
    <w:rsid w:val="006213F4"/>
    <w:pPr>
      <w:numPr>
        <w:ilvl w:val="3"/>
        <w:numId w:val="17"/>
      </w:numPr>
    </w:pPr>
  </w:style>
  <w:style w:type="paragraph" w:customStyle="1" w:styleId="Pointabc2">
    <w:name w:val="Point abc (2)"/>
    <w:basedOn w:val="Normal"/>
    <w:rsid w:val="006213F4"/>
    <w:pPr>
      <w:numPr>
        <w:ilvl w:val="5"/>
        <w:numId w:val="17"/>
      </w:numPr>
    </w:pPr>
  </w:style>
  <w:style w:type="paragraph" w:customStyle="1" w:styleId="Pointabc3">
    <w:name w:val="Point abc (3)"/>
    <w:basedOn w:val="Normal"/>
    <w:rsid w:val="006213F4"/>
    <w:pPr>
      <w:numPr>
        <w:ilvl w:val="7"/>
        <w:numId w:val="17"/>
      </w:numPr>
    </w:pPr>
  </w:style>
  <w:style w:type="paragraph" w:customStyle="1" w:styleId="Pointabc4">
    <w:name w:val="Point abc (4)"/>
    <w:basedOn w:val="Normal"/>
    <w:rsid w:val="006213F4"/>
    <w:pPr>
      <w:numPr>
        <w:ilvl w:val="8"/>
        <w:numId w:val="17"/>
      </w:numPr>
    </w:pPr>
  </w:style>
  <w:style w:type="paragraph" w:customStyle="1" w:styleId="Point123">
    <w:name w:val="Point 123"/>
    <w:basedOn w:val="Normal"/>
    <w:rsid w:val="006213F4"/>
    <w:pPr>
      <w:numPr>
        <w:numId w:val="17"/>
      </w:numPr>
    </w:pPr>
  </w:style>
  <w:style w:type="paragraph" w:customStyle="1" w:styleId="Point1231">
    <w:name w:val="Point 123 (1)"/>
    <w:basedOn w:val="Normal"/>
    <w:rsid w:val="006213F4"/>
    <w:pPr>
      <w:numPr>
        <w:ilvl w:val="2"/>
        <w:numId w:val="17"/>
      </w:numPr>
    </w:pPr>
  </w:style>
  <w:style w:type="paragraph" w:customStyle="1" w:styleId="Point1232">
    <w:name w:val="Point 123 (2)"/>
    <w:basedOn w:val="Normal"/>
    <w:rsid w:val="006213F4"/>
    <w:pPr>
      <w:numPr>
        <w:ilvl w:val="4"/>
        <w:numId w:val="17"/>
      </w:numPr>
    </w:pPr>
  </w:style>
  <w:style w:type="paragraph" w:customStyle="1" w:styleId="Point1233">
    <w:name w:val="Point 123 (3)"/>
    <w:basedOn w:val="Normal"/>
    <w:rsid w:val="006213F4"/>
    <w:pPr>
      <w:numPr>
        <w:ilvl w:val="6"/>
        <w:numId w:val="17"/>
      </w:numPr>
    </w:pPr>
  </w:style>
  <w:style w:type="paragraph" w:customStyle="1" w:styleId="Pointivx">
    <w:name w:val="Point ivx"/>
    <w:basedOn w:val="Normal"/>
    <w:rsid w:val="006213F4"/>
    <w:pPr>
      <w:numPr>
        <w:numId w:val="18"/>
      </w:numPr>
    </w:pPr>
  </w:style>
  <w:style w:type="paragraph" w:customStyle="1" w:styleId="Pointivx1">
    <w:name w:val="Point ivx (1)"/>
    <w:basedOn w:val="Normal"/>
    <w:rsid w:val="006213F4"/>
    <w:pPr>
      <w:numPr>
        <w:ilvl w:val="1"/>
        <w:numId w:val="18"/>
      </w:numPr>
    </w:pPr>
  </w:style>
  <w:style w:type="paragraph" w:customStyle="1" w:styleId="Pointivx2">
    <w:name w:val="Point ivx (2)"/>
    <w:basedOn w:val="Normal"/>
    <w:rsid w:val="006213F4"/>
    <w:pPr>
      <w:numPr>
        <w:ilvl w:val="2"/>
        <w:numId w:val="18"/>
      </w:numPr>
    </w:pPr>
  </w:style>
  <w:style w:type="paragraph" w:customStyle="1" w:styleId="Pointivx3">
    <w:name w:val="Point ivx (3)"/>
    <w:basedOn w:val="Normal"/>
    <w:rsid w:val="006213F4"/>
    <w:pPr>
      <w:numPr>
        <w:ilvl w:val="3"/>
        <w:numId w:val="18"/>
      </w:numPr>
    </w:pPr>
  </w:style>
  <w:style w:type="paragraph" w:customStyle="1" w:styleId="Pointivx4">
    <w:name w:val="Point ivx (4)"/>
    <w:basedOn w:val="Normal"/>
    <w:rsid w:val="006213F4"/>
    <w:pPr>
      <w:numPr>
        <w:ilvl w:val="4"/>
        <w:numId w:val="18"/>
      </w:numPr>
    </w:pPr>
  </w:style>
  <w:style w:type="paragraph" w:customStyle="1" w:styleId="Bullet">
    <w:name w:val="Bullet"/>
    <w:basedOn w:val="Normal"/>
    <w:rsid w:val="006213F4"/>
    <w:pPr>
      <w:numPr>
        <w:numId w:val="12"/>
      </w:numPr>
    </w:pPr>
  </w:style>
  <w:style w:type="paragraph" w:customStyle="1" w:styleId="Bullet1">
    <w:name w:val="Bullet 1"/>
    <w:basedOn w:val="Normal"/>
    <w:rsid w:val="006213F4"/>
    <w:pPr>
      <w:numPr>
        <w:numId w:val="13"/>
      </w:numPr>
    </w:pPr>
  </w:style>
  <w:style w:type="paragraph" w:customStyle="1" w:styleId="Bullet2">
    <w:name w:val="Bullet 2"/>
    <w:basedOn w:val="Normal"/>
    <w:rsid w:val="006213F4"/>
    <w:pPr>
      <w:numPr>
        <w:numId w:val="14"/>
      </w:numPr>
    </w:pPr>
  </w:style>
  <w:style w:type="paragraph" w:customStyle="1" w:styleId="Bullet3">
    <w:name w:val="Bullet 3"/>
    <w:basedOn w:val="Normal"/>
    <w:rsid w:val="006213F4"/>
    <w:pPr>
      <w:numPr>
        <w:numId w:val="15"/>
      </w:numPr>
    </w:pPr>
  </w:style>
  <w:style w:type="paragraph" w:customStyle="1" w:styleId="Bullet4">
    <w:name w:val="Bullet 4"/>
    <w:basedOn w:val="Normal"/>
    <w:rsid w:val="006213F4"/>
    <w:pPr>
      <w:numPr>
        <w:numId w:val="16"/>
      </w:numPr>
    </w:pPr>
  </w:style>
  <w:style w:type="paragraph" w:customStyle="1" w:styleId="Dash">
    <w:name w:val="Dash"/>
    <w:basedOn w:val="Normal"/>
    <w:rsid w:val="006213F4"/>
    <w:pPr>
      <w:numPr>
        <w:numId w:val="2"/>
      </w:numPr>
    </w:pPr>
  </w:style>
  <w:style w:type="paragraph" w:customStyle="1" w:styleId="Dash1">
    <w:name w:val="Dash 1"/>
    <w:basedOn w:val="Normal"/>
    <w:rsid w:val="006213F4"/>
    <w:pPr>
      <w:numPr>
        <w:numId w:val="3"/>
      </w:numPr>
    </w:pPr>
  </w:style>
  <w:style w:type="paragraph" w:customStyle="1" w:styleId="Dash2">
    <w:name w:val="Dash 2"/>
    <w:basedOn w:val="Normal"/>
    <w:rsid w:val="006213F4"/>
    <w:pPr>
      <w:numPr>
        <w:numId w:val="4"/>
      </w:numPr>
    </w:pPr>
  </w:style>
  <w:style w:type="paragraph" w:customStyle="1" w:styleId="Dash3">
    <w:name w:val="Dash 3"/>
    <w:basedOn w:val="Normal"/>
    <w:rsid w:val="006213F4"/>
    <w:pPr>
      <w:numPr>
        <w:numId w:val="5"/>
      </w:numPr>
    </w:pPr>
  </w:style>
  <w:style w:type="paragraph" w:customStyle="1" w:styleId="Dash4">
    <w:name w:val="Dash 4"/>
    <w:basedOn w:val="Normal"/>
    <w:rsid w:val="006213F4"/>
    <w:pPr>
      <w:numPr>
        <w:numId w:val="6"/>
      </w:numPr>
    </w:pPr>
  </w:style>
  <w:style w:type="paragraph" w:customStyle="1" w:styleId="DashEqual">
    <w:name w:val="Dash Equal"/>
    <w:basedOn w:val="Dash"/>
    <w:rsid w:val="006213F4"/>
    <w:pPr>
      <w:numPr>
        <w:numId w:val="7"/>
      </w:numPr>
    </w:pPr>
  </w:style>
  <w:style w:type="paragraph" w:customStyle="1" w:styleId="DashEqual1">
    <w:name w:val="Dash Equal 1"/>
    <w:basedOn w:val="Dash1"/>
    <w:rsid w:val="006213F4"/>
    <w:pPr>
      <w:numPr>
        <w:numId w:val="8"/>
      </w:numPr>
    </w:pPr>
  </w:style>
  <w:style w:type="paragraph" w:customStyle="1" w:styleId="DashEqual2">
    <w:name w:val="Dash Equal 2"/>
    <w:basedOn w:val="Dash2"/>
    <w:rsid w:val="006213F4"/>
    <w:pPr>
      <w:numPr>
        <w:numId w:val="9"/>
      </w:numPr>
    </w:pPr>
  </w:style>
  <w:style w:type="paragraph" w:customStyle="1" w:styleId="DashEqual3">
    <w:name w:val="Dash Equal 3"/>
    <w:basedOn w:val="Dash3"/>
    <w:rsid w:val="006213F4"/>
    <w:pPr>
      <w:numPr>
        <w:numId w:val="10"/>
      </w:numPr>
    </w:pPr>
  </w:style>
  <w:style w:type="paragraph" w:customStyle="1" w:styleId="DashEqual4">
    <w:name w:val="Dash Equal 4"/>
    <w:basedOn w:val="Dash4"/>
    <w:rsid w:val="006213F4"/>
    <w:pPr>
      <w:numPr>
        <w:numId w:val="11"/>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9"/>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20"/>
      </w:numPr>
    </w:pPr>
  </w:style>
  <w:style w:type="paragraph" w:customStyle="1" w:styleId="Heading123">
    <w:name w:val="Heading 123"/>
    <w:basedOn w:val="HeadingLeft"/>
    <w:next w:val="Normal"/>
    <w:rsid w:val="006213F4"/>
    <w:pPr>
      <w:numPr>
        <w:numId w:val="21"/>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paragraph" w:customStyle="1" w:styleId="eAgendaHeadingCentered">
    <w:name w:val="eAgenda Heading Centered"/>
    <w:basedOn w:val="eAgendaHeading"/>
    <w:qFormat/>
    <w:rsid w:val="00833044"/>
    <w:pPr>
      <w:jc w:val="center"/>
    </w:pPr>
    <w:rPr>
      <w:lang w:val="en-US"/>
    </w:r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674404">
      <w:bodyDiv w:val="1"/>
      <w:marLeft w:val="0"/>
      <w:marRight w:val="0"/>
      <w:marTop w:val="0"/>
      <w:marBottom w:val="0"/>
      <w:divBdr>
        <w:top w:val="none" w:sz="0" w:space="0" w:color="auto"/>
        <w:left w:val="none" w:sz="0" w:space="0" w:color="auto"/>
        <w:bottom w:val="none" w:sz="0" w:space="0" w:color="auto"/>
        <w:right w:val="none" w:sz="0" w:space="0" w:color="auto"/>
      </w:divBdr>
    </w:div>
    <w:div w:id="474301891">
      <w:bodyDiv w:val="1"/>
      <w:marLeft w:val="0"/>
      <w:marRight w:val="0"/>
      <w:marTop w:val="0"/>
      <w:marBottom w:val="0"/>
      <w:divBdr>
        <w:top w:val="none" w:sz="0" w:space="0" w:color="auto"/>
        <w:left w:val="none" w:sz="0" w:space="0" w:color="auto"/>
        <w:bottom w:val="none" w:sz="0" w:space="0" w:color="auto"/>
        <w:right w:val="none" w:sz="0" w:space="0" w:color="auto"/>
      </w:divBdr>
    </w:div>
    <w:div w:id="1135567428">
      <w:bodyDiv w:val="1"/>
      <w:marLeft w:val="0"/>
      <w:marRight w:val="0"/>
      <w:marTop w:val="0"/>
      <w:marBottom w:val="0"/>
      <w:divBdr>
        <w:top w:val="none" w:sz="0" w:space="0" w:color="auto"/>
        <w:left w:val="none" w:sz="0" w:space="0" w:color="auto"/>
        <w:bottom w:val="none" w:sz="0" w:space="0" w:color="auto"/>
        <w:right w:val="none" w:sz="0" w:space="0" w:color="auto"/>
      </w:divBdr>
    </w:div>
    <w:div w:id="1342051183">
      <w:bodyDiv w:val="1"/>
      <w:marLeft w:val="0"/>
      <w:marRight w:val="0"/>
      <w:marTop w:val="0"/>
      <w:marBottom w:val="0"/>
      <w:divBdr>
        <w:top w:val="none" w:sz="0" w:space="0" w:color="auto"/>
        <w:left w:val="none" w:sz="0" w:space="0" w:color="auto"/>
        <w:bottom w:val="none" w:sz="0" w:space="0" w:color="auto"/>
        <w:right w:val="none" w:sz="0" w:space="0" w:color="auto"/>
      </w:divBdr>
    </w:div>
    <w:div w:id="1455174610">
      <w:bodyDiv w:val="1"/>
      <w:marLeft w:val="0"/>
      <w:marRight w:val="0"/>
      <w:marTop w:val="0"/>
      <w:marBottom w:val="0"/>
      <w:divBdr>
        <w:top w:val="none" w:sz="0" w:space="0" w:color="auto"/>
        <w:left w:val="none" w:sz="0" w:space="0" w:color="auto"/>
        <w:bottom w:val="none" w:sz="0" w:space="0" w:color="auto"/>
        <w:right w:val="none" w:sz="0" w:space="0" w:color="auto"/>
      </w:divBdr>
    </w:div>
    <w:div w:id="1482648696">
      <w:bodyDiv w:val="1"/>
      <w:marLeft w:val="0"/>
      <w:marRight w:val="0"/>
      <w:marTop w:val="0"/>
      <w:marBottom w:val="0"/>
      <w:divBdr>
        <w:top w:val="none" w:sz="0" w:space="0" w:color="auto"/>
        <w:left w:val="none" w:sz="0" w:space="0" w:color="auto"/>
        <w:bottom w:val="none" w:sz="0" w:space="0" w:color="auto"/>
        <w:right w:val="none" w:sz="0" w:space="0" w:color="auto"/>
      </w:divBdr>
    </w:div>
    <w:div w:id="1512069151">
      <w:bodyDiv w:val="1"/>
      <w:marLeft w:val="0"/>
      <w:marRight w:val="0"/>
      <w:marTop w:val="0"/>
      <w:marBottom w:val="0"/>
      <w:divBdr>
        <w:top w:val="none" w:sz="0" w:space="0" w:color="auto"/>
        <w:left w:val="none" w:sz="0" w:space="0" w:color="auto"/>
        <w:bottom w:val="none" w:sz="0" w:space="0" w:color="auto"/>
        <w:right w:val="none" w:sz="0" w:space="0" w:color="auto"/>
      </w:divBdr>
    </w:div>
    <w:div w:id="1726054318">
      <w:bodyDiv w:val="1"/>
      <w:marLeft w:val="0"/>
      <w:marRight w:val="0"/>
      <w:marTop w:val="0"/>
      <w:marBottom w:val="0"/>
      <w:divBdr>
        <w:top w:val="none" w:sz="0" w:space="0" w:color="auto"/>
        <w:left w:val="none" w:sz="0" w:space="0" w:color="auto"/>
        <w:bottom w:val="none" w:sz="0" w:space="0" w:color="auto"/>
        <w:right w:val="none" w:sz="0" w:space="0" w:color="auto"/>
      </w:divBdr>
    </w:div>
    <w:div w:id="1780176247">
      <w:bodyDiv w:val="1"/>
      <w:marLeft w:val="0"/>
      <w:marRight w:val="0"/>
      <w:marTop w:val="0"/>
      <w:marBottom w:val="0"/>
      <w:divBdr>
        <w:top w:val="none" w:sz="0" w:space="0" w:color="auto"/>
        <w:left w:val="none" w:sz="0" w:space="0" w:color="auto"/>
        <w:bottom w:val="none" w:sz="0" w:space="0" w:color="auto"/>
        <w:right w:val="none" w:sz="0" w:space="0" w:color="auto"/>
      </w:divBdr>
    </w:div>
    <w:div w:id="1835102461">
      <w:bodyDiv w:val="1"/>
      <w:marLeft w:val="0"/>
      <w:marRight w:val="0"/>
      <w:marTop w:val="0"/>
      <w:marBottom w:val="0"/>
      <w:divBdr>
        <w:top w:val="none" w:sz="0" w:space="0" w:color="auto"/>
        <w:left w:val="none" w:sz="0" w:space="0" w:color="auto"/>
        <w:bottom w:val="none" w:sz="0" w:space="0" w:color="auto"/>
        <w:right w:val="none" w:sz="0" w:space="0" w:color="auto"/>
      </w:divBdr>
    </w:div>
    <w:div w:id="1844205749">
      <w:bodyDiv w:val="1"/>
      <w:marLeft w:val="0"/>
      <w:marRight w:val="0"/>
      <w:marTop w:val="0"/>
      <w:marBottom w:val="0"/>
      <w:divBdr>
        <w:top w:val="none" w:sz="0" w:space="0" w:color="auto"/>
        <w:left w:val="none" w:sz="0" w:space="0" w:color="auto"/>
        <w:bottom w:val="none" w:sz="0" w:space="0" w:color="auto"/>
        <w:right w:val="none" w:sz="0" w:space="0" w:color="auto"/>
      </w:divBdr>
    </w:div>
    <w:div w:id="193851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9EC0EA-0F6E-442E-93C5-7A9128F57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C90010C-FAC5-46FF-9BBA-F23DFFC0DC37}">
  <ds:schemaRefs>
    <ds:schemaRef ds:uri="http://schemas.openxmlformats.org/officeDocument/2006/bibliography"/>
  </ds:schemaRefs>
</ds:datastoreItem>
</file>

<file path=customXml/itemProps3.xml><?xml version="1.0" encoding="utf-8"?>
<ds:datastoreItem xmlns:ds="http://schemas.openxmlformats.org/officeDocument/2006/customXml" ds:itemID="{464B8A3A-39AE-4E30-9C50-208802E98690}">
  <ds:schemaRefs>
    <ds:schemaRef ds:uri="http://schemas.microsoft.com/office/2006/metadata/properties"/>
    <ds:schemaRef ds:uri="http://purl.org/dc/elements/1.1/"/>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B52877D9-D875-42C0-BAAE-3AD37A0C91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90</TotalTime>
  <Pages>4</Pages>
  <Words>546</Words>
  <Characters>3328</Characters>
  <Application>Microsoft Office Word</Application>
  <DocSecurity>0</DocSecurity>
  <Lines>92</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DQC</dc:creator>
  <cp:keywords/>
  <dc:description/>
  <cp:lastModifiedBy>ADE Alrun</cp:lastModifiedBy>
  <cp:revision>26</cp:revision>
  <cp:lastPrinted>2026-02-25T10:05:00Z</cp:lastPrinted>
  <dcterms:created xsi:type="dcterms:W3CDTF">2026-02-23T15:39:00Z</dcterms:created>
  <dcterms:modified xsi:type="dcterms:W3CDTF">2026-02-25T15:09:00Z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4.9.1, Build 20240216</vt:lpwstr>
  </property>
  <property fmtid="{D5CDD505-2E9C-101B-9397-08002B2CF9AE}" pid="4" name="Meeting Number">
    <vt:lpwstr>4158</vt:lpwstr>
  </property>
  <property fmtid="{D5CDD505-2E9C-101B-9397-08002B2CF9AE}" pid="5" name="MSIP_Label_af60b174-6478-47f9-866e-33f097bb6603_Enabled">
    <vt:lpwstr>true</vt:lpwstr>
  </property>
  <property fmtid="{D5CDD505-2E9C-101B-9397-08002B2CF9AE}" pid="6" name="MSIP_Label_af60b174-6478-47f9-866e-33f097bb6603_SetDate">
    <vt:lpwstr>2025-04-29T09:10:24Z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691ffd6f-0e47-4353-9e31-61a254cee9cd</vt:lpwstr>
  </property>
  <property fmtid="{D5CDD505-2E9C-101B-9397-08002B2CF9AE}" pid="11" name="MSIP_Label_af60b174-6478-47f9-866e-33f097bb6603_ContentBits">
    <vt:lpwstr>0</vt:lpwstr>
  </property>
  <property fmtid="{D5CDD505-2E9C-101B-9397-08002B2CF9AE}" pid="12" name="ContentTypeId">
    <vt:lpwstr>0x010100B1C4999ACD6CE848981E0EB0D78F6234</vt:lpwstr>
  </property>
</Properties>
</file>