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7.bin"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ro-RO" w:bidi="ro-RO"/>
        </w:rPr>
        <w:alias w:val="TechnicalBlock"/>
        <w:tag w:val="LCK:TechnicalBlock"/>
        <w:id w:val="-1039889761"/>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B14150" w:rsidRPr="0056157B" w14:paraId="305D876C" w14:textId="77777777" w:rsidTr="001B4E46">
            <w:trPr>
              <w:cantSplit/>
              <w:trHeight w:val="510"/>
              <w:jc w:val="center"/>
            </w:trPr>
            <w:tc>
              <w:tcPr>
                <w:tcW w:w="11317" w:type="dxa"/>
                <w:gridSpan w:val="6"/>
                <w:vAlign w:val="bottom"/>
              </w:tcPr>
              <w:p w14:paraId="6C486527" w14:textId="4D4CEEAD" w:rsidR="00B14150" w:rsidRPr="0056157B" w:rsidRDefault="00B14150" w:rsidP="00634DC7">
                <w:pPr>
                  <w:pStyle w:val="TBNormalTechnicalBlock"/>
                </w:pPr>
              </w:p>
            </w:tc>
          </w:tr>
          <w:tr w:rsidR="00B14150" w:rsidRPr="0056157B" w14:paraId="21266714" w14:textId="77777777" w:rsidTr="00FA42B9">
            <w:trPr>
              <w:cantSplit/>
              <w:trHeight w:val="567"/>
              <w:jc w:val="center"/>
            </w:trPr>
            <w:tc>
              <w:tcPr>
                <w:tcW w:w="1806" w:type="dxa"/>
                <w:gridSpan w:val="2"/>
                <w:vAlign w:val="bottom"/>
              </w:tcPr>
              <w:p w14:paraId="0F2116A0" w14:textId="77777777" w:rsidR="00B14150" w:rsidRPr="0056157B" w:rsidRDefault="00B14150" w:rsidP="00EB10A0">
                <w:pPr>
                  <w:pStyle w:val="TBEntInstit"/>
                  <w:spacing w:after="60"/>
                </w:pPr>
                <w:r w:rsidRPr="006C5D93">
                  <w:rPr>
                    <w:noProof/>
                  </w:rPr>
                  <w:drawing>
                    <wp:inline distT="0" distB="0" distL="0" distR="0" wp14:anchorId="325187F4" wp14:editId="7CD97B3F">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036DAA2E" w14:textId="77777777" w:rsidR="00B14150" w:rsidRPr="0056157B" w:rsidRDefault="00B14150" w:rsidP="0001269D">
                <w:pPr>
                  <w:pStyle w:val="TBInstitution"/>
                </w:pPr>
                <w:r>
                  <w:t>Consiliul</w:t>
                </w:r>
                <w:r>
                  <w:br/>
                  <w:t>Uniunii Europene</w:t>
                </w:r>
              </w:p>
            </w:tc>
          </w:tr>
          <w:tr w:rsidR="00B14150" w:rsidRPr="00B84B6D" w14:paraId="18588D36" w14:textId="77777777" w:rsidTr="00F14284">
            <w:trPr>
              <w:gridBefore w:val="1"/>
              <w:gridAfter w:val="1"/>
              <w:wBefore w:w="849" w:type="dxa"/>
              <w:wAfter w:w="849" w:type="dxa"/>
              <w:cantSplit/>
              <w:trHeight w:val="837"/>
              <w:jc w:val="center"/>
            </w:trPr>
            <w:tc>
              <w:tcPr>
                <w:tcW w:w="3810" w:type="dxa"/>
                <w:gridSpan w:val="2"/>
                <w:vAlign w:val="center"/>
              </w:tcPr>
              <w:p w14:paraId="594D1EDD" w14:textId="77777777" w:rsidR="00B14150" w:rsidRPr="0056157B" w:rsidRDefault="00B14150" w:rsidP="00512AC5">
                <w:pPr>
                  <w:pStyle w:val="TBEntReferNew"/>
                </w:pPr>
              </w:p>
            </w:tc>
            <w:tc>
              <w:tcPr>
                <w:tcW w:w="281" w:type="dxa"/>
                <w:vMerge w:val="restart"/>
                <w:vAlign w:val="bottom"/>
              </w:tcPr>
              <w:p w14:paraId="7EA5F1C0" w14:textId="77777777" w:rsidR="00B14150" w:rsidRPr="0056157B" w:rsidRDefault="00B14150" w:rsidP="00F14284">
                <w:pPr>
                  <w:jc w:val="right"/>
                  <w:rPr>
                    <w:b/>
                    <w:szCs w:val="23"/>
                  </w:rPr>
                </w:pPr>
              </w:p>
            </w:tc>
            <w:tc>
              <w:tcPr>
                <w:tcW w:w="5528" w:type="dxa"/>
                <w:vMerge w:val="restart"/>
              </w:tcPr>
              <w:p w14:paraId="3F38616A" w14:textId="77777777" w:rsidR="00B14150" w:rsidRPr="0056157B" w:rsidRDefault="00B14150" w:rsidP="00233A0E">
                <w:pPr>
                  <w:pStyle w:val="TBNormalTechnicalBlock"/>
                  <w:rPr>
                    <w:b/>
                  </w:rPr>
                </w:pPr>
              </w:p>
              <w:p w14:paraId="70FDF35A" w14:textId="77777777" w:rsidR="00B14150" w:rsidRDefault="00B14150" w:rsidP="00C60C67">
                <w:pPr>
                  <w:pStyle w:val="TBNormalTechnicalBlock"/>
                  <w:tabs>
                    <w:tab w:val="right" w:pos="2840"/>
                    <w:tab w:val="right" w:pos="4821"/>
                  </w:tabs>
                </w:pPr>
                <w:r>
                  <w:t>Bruxelles, 23 martie 2026</w:t>
                </w:r>
              </w:p>
              <w:p w14:paraId="596DA759" w14:textId="77777777" w:rsidR="00B14150" w:rsidRPr="0019440B" w:rsidRDefault="00B14150" w:rsidP="00C60C67">
                <w:pPr>
                  <w:pStyle w:val="TBNormalTechnicalBlock"/>
                  <w:tabs>
                    <w:tab w:val="right" w:pos="2840"/>
                    <w:tab w:val="right" w:pos="4821"/>
                  </w:tabs>
                </w:pPr>
                <w:r>
                  <w:t>(OR. en</w:t>
                </w:r>
                <w:r w:rsidRPr="0019440B">
                  <w:t>)</w:t>
                </w:r>
              </w:p>
              <w:p w14:paraId="5EB9F1A6" w14:textId="77777777" w:rsidR="00B14150" w:rsidRPr="0019440B" w:rsidRDefault="00B14150" w:rsidP="00233A0E">
                <w:pPr>
                  <w:pStyle w:val="TBNormalTechnicalBlock"/>
                </w:pPr>
              </w:p>
              <w:p w14:paraId="1E7851DC" w14:textId="77777777" w:rsidR="00B14150" w:rsidRDefault="00B14150" w:rsidP="00233A0E">
                <w:pPr>
                  <w:pStyle w:val="TBNormalTechnicalBlock"/>
                </w:pPr>
                <w:r>
                  <w:t>7165</w:t>
                </w:r>
                <w:r w:rsidRPr="0056157B">
                  <w:t>/</w:t>
                </w:r>
                <w:r>
                  <w:t>26</w:t>
                </w:r>
              </w:p>
              <w:p w14:paraId="08E935A0" w14:textId="77777777" w:rsidR="00B14150" w:rsidRDefault="00B14150">
                <w:pPr>
                  <w:pStyle w:val="TBNormalTechnicalBlock"/>
                  <w:tabs>
                    <w:tab w:val="right" w:pos="3268"/>
                    <w:tab w:val="right" w:pos="5522"/>
                  </w:tabs>
                  <w:spacing w:before="0" w:line="240" w:lineRule="auto"/>
                </w:pPr>
                <w:r>
                  <w:t>PV CONS 15</w:t>
                </w:r>
              </w:p>
              <w:p w14:paraId="75BAE049" w14:textId="77777777" w:rsidR="00B14150" w:rsidRDefault="00B14150">
                <w:pPr>
                  <w:pStyle w:val="TBNormalTechnicalBlock"/>
                  <w:tabs>
                    <w:tab w:val="right" w:pos="3268"/>
                    <w:tab w:val="right" w:pos="5522"/>
                  </w:tabs>
                  <w:spacing w:before="0" w:line="240" w:lineRule="auto"/>
                </w:pPr>
                <w:r>
                  <w:t>SOC 143</w:t>
                </w:r>
              </w:p>
              <w:p w14:paraId="1D3B5452" w14:textId="77777777" w:rsidR="00B14150" w:rsidRDefault="00B14150">
                <w:pPr>
                  <w:pStyle w:val="TBNormalTechnicalBlock"/>
                  <w:tabs>
                    <w:tab w:val="right" w:pos="3268"/>
                    <w:tab w:val="right" w:pos="5522"/>
                  </w:tabs>
                  <w:spacing w:before="0" w:line="240" w:lineRule="auto"/>
                </w:pPr>
                <w:r>
                  <w:t>EMPL 60</w:t>
                </w:r>
              </w:p>
              <w:p w14:paraId="081E94C0" w14:textId="77777777" w:rsidR="00B14150" w:rsidRDefault="00B14150">
                <w:pPr>
                  <w:pStyle w:val="TBNormalTechnicalBlock"/>
                  <w:tabs>
                    <w:tab w:val="right" w:pos="3268"/>
                    <w:tab w:val="right" w:pos="5522"/>
                  </w:tabs>
                  <w:spacing w:before="0" w:line="240" w:lineRule="auto"/>
                </w:pPr>
                <w:r>
                  <w:t>SAN 136</w:t>
                </w:r>
              </w:p>
              <w:p w14:paraId="183D3DC1" w14:textId="77777777" w:rsidR="00B14150" w:rsidRDefault="00B14150">
                <w:pPr>
                  <w:pStyle w:val="TBNormalTechnicalBlock"/>
                  <w:tabs>
                    <w:tab w:val="right" w:pos="3268"/>
                    <w:tab w:val="right" w:pos="5522"/>
                  </w:tabs>
                  <w:spacing w:before="0" w:line="240" w:lineRule="auto"/>
                </w:pPr>
                <w:r>
                  <w:t>CONSOM 73</w:t>
                </w:r>
              </w:p>
              <w:p w14:paraId="0076CAD7" w14:textId="77777777" w:rsidR="00B14150" w:rsidRPr="007C5B64" w:rsidRDefault="00B14150" w:rsidP="007C5B64">
                <w:pPr>
                  <w:pStyle w:val="TBDistrbMarkers"/>
                  <w:rPr>
                    <w:sz w:val="4"/>
                    <w:szCs w:val="4"/>
                  </w:rPr>
                </w:pPr>
              </w:p>
              <w:p w14:paraId="685056A5" w14:textId="77777777" w:rsidR="00B14150" w:rsidRPr="009E0BE9" w:rsidRDefault="00B14150" w:rsidP="00CD4D38">
                <w:pPr>
                  <w:pStyle w:val="TBDistrbMarkers"/>
                </w:pPr>
                <w:r>
                  <w:t>PARLNAT</w:t>
                </w:r>
              </w:p>
              <w:p w14:paraId="6D18EF27" w14:textId="77777777" w:rsidR="00B14150" w:rsidRPr="009E0BE9" w:rsidRDefault="00B14150" w:rsidP="00233A0E">
                <w:pPr>
                  <w:pStyle w:val="TBNormalTechnicalBlock"/>
                </w:pPr>
              </w:p>
              <w:p w14:paraId="709B9018" w14:textId="77777777" w:rsidR="00B14150" w:rsidRPr="009E0BE9" w:rsidRDefault="00B14150" w:rsidP="00233A0E">
                <w:pPr>
                  <w:pStyle w:val="TBNormalTechnicalBlock"/>
                </w:pPr>
              </w:p>
              <w:p w14:paraId="1AF3DC56" w14:textId="77777777" w:rsidR="00B14150" w:rsidRPr="009E0BE9" w:rsidRDefault="00B14150" w:rsidP="00DE1A2F">
                <w:pPr>
                  <w:pStyle w:val="TBNormalTechnicalBlock"/>
                  <w:tabs>
                    <w:tab w:val="right" w:pos="2840"/>
                    <w:tab w:val="right" w:pos="4821"/>
                  </w:tabs>
                </w:pPr>
              </w:p>
            </w:tc>
          </w:tr>
          <w:tr w:rsidR="00B14150" w:rsidRPr="00ED0749" w14:paraId="3024D694" w14:textId="77777777" w:rsidTr="00FA42B9">
            <w:trPr>
              <w:gridBefore w:val="1"/>
              <w:gridAfter w:val="1"/>
              <w:wBefore w:w="849" w:type="dxa"/>
              <w:wAfter w:w="849" w:type="dxa"/>
              <w:cantSplit/>
              <w:trHeight w:val="997"/>
              <w:jc w:val="center"/>
            </w:trPr>
            <w:tc>
              <w:tcPr>
                <w:tcW w:w="3810" w:type="dxa"/>
                <w:gridSpan w:val="2"/>
                <w:vAlign w:val="center"/>
              </w:tcPr>
              <w:p w14:paraId="182E0C6A" w14:textId="77777777" w:rsidR="00B14150" w:rsidRPr="00ED0749" w:rsidRDefault="00B14150" w:rsidP="00AE0965">
                <w:pPr>
                  <w:pStyle w:val="TBSousEmbargo"/>
                </w:pPr>
              </w:p>
            </w:tc>
            <w:tc>
              <w:tcPr>
                <w:tcW w:w="281" w:type="dxa"/>
                <w:vMerge/>
                <w:vAlign w:val="center"/>
              </w:tcPr>
              <w:p w14:paraId="399EF009" w14:textId="77777777" w:rsidR="00B14150" w:rsidRPr="00ED0749" w:rsidRDefault="00B14150" w:rsidP="00C205CF">
                <w:pPr>
                  <w:rPr>
                    <w:b/>
                    <w:szCs w:val="23"/>
                  </w:rPr>
                </w:pPr>
              </w:p>
            </w:tc>
            <w:tc>
              <w:tcPr>
                <w:tcW w:w="5528" w:type="dxa"/>
                <w:vMerge/>
              </w:tcPr>
              <w:p w14:paraId="216B6595" w14:textId="77777777" w:rsidR="00B14150" w:rsidRPr="00ED0749" w:rsidRDefault="00B14150">
                <w:pPr>
                  <w:pStyle w:val="TBEntRefer"/>
                  <w:rPr>
                    <w:szCs w:val="23"/>
                  </w:rPr>
                </w:pPr>
              </w:p>
            </w:tc>
          </w:tr>
        </w:tbl>
        <w:p w14:paraId="1048B041" w14:textId="77777777" w:rsidR="00B14150" w:rsidRPr="00ED0749" w:rsidRDefault="00B14150" w:rsidP="00DF1147">
          <w:pPr>
            <w:pStyle w:val="TBEntRefer"/>
            <w:rPr>
              <w:sz w:val="2"/>
              <w:szCs w:val="2"/>
            </w:rPr>
          </w:pPr>
        </w:p>
        <w:p w14:paraId="4F9E61D6" w14:textId="77777777" w:rsidR="00B14150" w:rsidRPr="00DD01AC" w:rsidRDefault="00B14150"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B14150" w:rsidRPr="00133225" w14:paraId="78C5E5D6" w14:textId="77777777" w:rsidTr="001E5BC3">
            <w:trPr>
              <w:jc w:val="center"/>
            </w:trPr>
            <w:tc>
              <w:tcPr>
                <w:tcW w:w="9645" w:type="dxa"/>
              </w:tcPr>
              <w:p w14:paraId="0A1C3FBD" w14:textId="77777777" w:rsidR="00B14150" w:rsidRPr="00C4351E" w:rsidRDefault="00B14150" w:rsidP="00C728BF">
                <w:pPr>
                  <w:pStyle w:val="TBHeadingTable"/>
                </w:pPr>
                <w:r>
                  <w:t>PROIECT DE PROCES-VERBAL</w:t>
                </w:r>
              </w:p>
            </w:tc>
          </w:tr>
          <w:tr w:rsidR="00B14150" w:rsidRPr="007D53AD" w14:paraId="725A3D50" w14:textId="77777777" w:rsidTr="001E5BC3">
            <w:trPr>
              <w:jc w:val="center"/>
            </w:trPr>
            <w:tc>
              <w:tcPr>
                <w:tcW w:w="9645" w:type="dxa"/>
              </w:tcPr>
              <w:p w14:paraId="5B0F3B13" w14:textId="77777777" w:rsidR="00B14150" w:rsidRPr="007D53AD" w:rsidRDefault="00B14150" w:rsidP="006368AC">
                <w:pPr>
                  <w:pStyle w:val="TBTableText"/>
                </w:pPr>
                <w:r>
                  <w:t>CONSILIUL  UNIUNII EUROPENE</w:t>
                </w:r>
                <w:r>
                  <w:br/>
                  <w:t>(Ocuparea Forței de Muncă, Politică Socială, Sănătate și Consumatori)</w:t>
                </w:r>
              </w:p>
            </w:tc>
          </w:tr>
          <w:tr w:rsidR="00B14150" w:rsidRPr="007D53AD" w14:paraId="117C88F8" w14:textId="77777777" w:rsidTr="001E5BC3">
            <w:trPr>
              <w:jc w:val="center"/>
            </w:trPr>
            <w:tc>
              <w:tcPr>
                <w:tcW w:w="9645" w:type="dxa"/>
              </w:tcPr>
              <w:p w14:paraId="0AEF181B" w14:textId="77777777" w:rsidR="00B14150" w:rsidRPr="006368AC" w:rsidRDefault="00B14150" w:rsidP="00E60AAC">
                <w:pPr>
                  <w:pStyle w:val="TBTableText"/>
                </w:pPr>
                <w:r>
                  <w:t>9 martie 2026</w:t>
                </w:r>
              </w:p>
            </w:tc>
          </w:tr>
        </w:tbl>
        <w:p w14:paraId="719F5EAB" w14:textId="77777777" w:rsidR="00B14150" w:rsidRPr="008C6FD6" w:rsidRDefault="005217ED" w:rsidP="008C6FD6">
          <w:pPr>
            <w:spacing w:before="20" w:after="240" w:line="20" w:lineRule="exact"/>
            <w:rPr>
              <w:sz w:val="2"/>
              <w:szCs w:val="2"/>
            </w:rPr>
          </w:pPr>
        </w:p>
        <w:bookmarkStart w:id="0" w:name="SplitParasInCell_2" w:displacedByCustomXml="next"/>
        <w:bookmarkEnd w:id="0" w:displacedByCustomXml="next"/>
      </w:sdtContent>
    </w:sdt>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BF4BFD" w:rsidRPr="00B14150" w14:paraId="1DD9F87B" w14:textId="77777777" w:rsidTr="00BF4BFD">
        <w:tc>
          <w:tcPr>
            <w:tcW w:w="567" w:type="dxa"/>
            <w:tcMar>
              <w:right w:w="0" w:type="dxa"/>
            </w:tcMar>
          </w:tcPr>
          <w:p w14:paraId="3CD66327" w14:textId="77777777" w:rsidR="00BF4BFD" w:rsidRPr="00B14150" w:rsidRDefault="00BF4BFD" w:rsidP="00597B8C">
            <w:pPr>
              <w:pStyle w:val="PointManual"/>
              <w:pageBreakBefore/>
              <w:rPr>
                <w:b/>
                <w:bCs/>
              </w:rPr>
            </w:pPr>
            <w:bookmarkStart w:id="1" w:name="DQC_RangeToBeChecked"/>
            <w:r w:rsidRPr="00B14150">
              <w:rPr>
                <w:b/>
              </w:rPr>
              <w:lastRenderedPageBreak/>
              <w:t>1.</w:t>
            </w:r>
          </w:p>
        </w:tc>
        <w:tc>
          <w:tcPr>
            <w:tcW w:w="9299" w:type="dxa"/>
            <w:tcMar>
              <w:top w:w="284" w:type="dxa"/>
            </w:tcMar>
          </w:tcPr>
          <w:p w14:paraId="07A69CCC" w14:textId="77777777" w:rsidR="00BF4BFD" w:rsidRPr="00B14150" w:rsidRDefault="00BF4BFD" w:rsidP="00D45C32">
            <w:pPr>
              <w:rPr>
                <w:b/>
                <w:bCs/>
              </w:rPr>
            </w:pPr>
            <w:r w:rsidRPr="00B14150">
              <w:rPr>
                <w:b/>
              </w:rPr>
              <w:t>Adoptarea ordinii de zi</w:t>
            </w:r>
          </w:p>
        </w:tc>
      </w:tr>
    </w:tbl>
    <w:p w14:paraId="4E1E4D44" w14:textId="77777777" w:rsidR="002579D6" w:rsidRPr="00B14150" w:rsidRDefault="002579D6" w:rsidP="002579D6">
      <w:pPr>
        <w:pStyle w:val="Text1"/>
        <w:spacing w:before="240" w:after="240" w:line="360" w:lineRule="auto"/>
      </w:pPr>
      <w:r w:rsidRPr="00B14150">
        <w:rPr>
          <w:u w:val="single"/>
        </w:rPr>
        <w:t>Consiliul</w:t>
      </w:r>
      <w:r w:rsidRPr="00B14150">
        <w:t xml:space="preserve"> a adoptat ordinea de zi care figurează în documentul 6863/26.</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BF4BFD" w:rsidRPr="00B14150" w14:paraId="1F034A1C" w14:textId="77777777" w:rsidTr="009C508B">
        <w:tc>
          <w:tcPr>
            <w:tcW w:w="567" w:type="dxa"/>
            <w:tcMar>
              <w:right w:w="0" w:type="dxa"/>
            </w:tcMar>
          </w:tcPr>
          <w:p w14:paraId="7B870796" w14:textId="77777777" w:rsidR="00BF4BFD" w:rsidRPr="00B14150" w:rsidRDefault="00BF4BFD" w:rsidP="00BF4BFD">
            <w:pPr>
              <w:pStyle w:val="PointManual"/>
              <w:rPr>
                <w:b/>
                <w:bCs/>
              </w:rPr>
            </w:pPr>
            <w:r w:rsidRPr="00B14150">
              <w:rPr>
                <w:b/>
              </w:rPr>
              <w:t>2.</w:t>
            </w:r>
          </w:p>
        </w:tc>
        <w:tc>
          <w:tcPr>
            <w:tcW w:w="9299" w:type="dxa"/>
            <w:gridSpan w:val="3"/>
            <w:tcMar>
              <w:top w:w="284" w:type="dxa"/>
            </w:tcMar>
          </w:tcPr>
          <w:p w14:paraId="063AF630" w14:textId="77777777" w:rsidR="00BF4BFD" w:rsidRPr="00B14150" w:rsidRDefault="00BF4BFD">
            <w:pPr>
              <w:rPr>
                <w:b/>
                <w:bCs/>
              </w:rPr>
            </w:pPr>
            <w:r w:rsidRPr="00B14150">
              <w:rPr>
                <w:b/>
              </w:rPr>
              <w:t>Aprobarea punctelor „A”</w:t>
            </w:r>
          </w:p>
        </w:tc>
      </w:tr>
      <w:tr w:rsidR="00BF4BFD" w:rsidRPr="00B14150" w14:paraId="03E9D6A9" w14:textId="77777777" w:rsidTr="009C508B">
        <w:tc>
          <w:tcPr>
            <w:tcW w:w="567" w:type="dxa"/>
            <w:tcMar>
              <w:right w:w="0" w:type="dxa"/>
            </w:tcMar>
          </w:tcPr>
          <w:p w14:paraId="5C3ED043" w14:textId="77777777" w:rsidR="00BF4BFD" w:rsidRPr="00B14150" w:rsidRDefault="00BF4BFD" w:rsidP="00BF4BFD">
            <w:pPr>
              <w:rPr>
                <w:b/>
                <w:bCs/>
              </w:rPr>
            </w:pPr>
          </w:p>
        </w:tc>
        <w:tc>
          <w:tcPr>
            <w:tcW w:w="6463" w:type="dxa"/>
            <w:tcMar>
              <w:top w:w="284" w:type="dxa"/>
            </w:tcMar>
          </w:tcPr>
          <w:p w14:paraId="70C88E1A" w14:textId="77777777" w:rsidR="00BF4BFD" w:rsidRPr="00B14150" w:rsidRDefault="00BF4BFD">
            <w:pPr>
              <w:pStyle w:val="PointManual"/>
              <w:rPr>
                <w:b/>
                <w:bCs/>
              </w:rPr>
            </w:pPr>
            <w:r w:rsidRPr="00B14150">
              <w:rPr>
                <w:b/>
              </w:rPr>
              <w:t>Lista fără caracter legislativ</w:t>
            </w:r>
          </w:p>
        </w:tc>
        <w:tc>
          <w:tcPr>
            <w:tcW w:w="737" w:type="dxa"/>
            <w:tcMar>
              <w:top w:w="284" w:type="dxa"/>
              <w:left w:w="28" w:type="dxa"/>
              <w:right w:w="113" w:type="dxa"/>
            </w:tcMar>
          </w:tcPr>
          <w:p w14:paraId="59006DA3" w14:textId="77777777" w:rsidR="00BF4BFD" w:rsidRPr="00B14150" w:rsidRDefault="00BF4BFD">
            <w:pPr>
              <w:pStyle w:val="NormalRight"/>
            </w:pPr>
          </w:p>
        </w:tc>
        <w:tc>
          <w:tcPr>
            <w:tcW w:w="2099" w:type="dxa"/>
            <w:tcMar>
              <w:top w:w="284" w:type="dxa"/>
              <w:right w:w="0" w:type="dxa"/>
            </w:tcMar>
          </w:tcPr>
          <w:p w14:paraId="007AD92A" w14:textId="77777777" w:rsidR="00BF4BFD" w:rsidRPr="00B14150" w:rsidRDefault="00A71370" w:rsidP="00012A9F">
            <w:r w:rsidRPr="00B14150">
              <w:t>6888/26</w:t>
            </w:r>
          </w:p>
        </w:tc>
      </w:tr>
      <w:tr w:rsidR="009C508B" w:rsidRPr="00B14150" w14:paraId="6D76845C" w14:textId="77777777" w:rsidTr="009C508B">
        <w:tc>
          <w:tcPr>
            <w:tcW w:w="567" w:type="dxa"/>
            <w:tcMar>
              <w:right w:w="0" w:type="dxa"/>
            </w:tcMar>
          </w:tcPr>
          <w:p w14:paraId="3CDCBFED" w14:textId="77777777" w:rsidR="009C508B" w:rsidRPr="00B14150" w:rsidRDefault="009C508B" w:rsidP="003C1BDD"/>
        </w:tc>
        <w:tc>
          <w:tcPr>
            <w:tcW w:w="9299" w:type="dxa"/>
            <w:gridSpan w:val="3"/>
            <w:tcMar>
              <w:top w:w="284" w:type="dxa"/>
            </w:tcMar>
          </w:tcPr>
          <w:p w14:paraId="7BBBC4B6" w14:textId="77777777" w:rsidR="009C508B" w:rsidRPr="00B14150" w:rsidRDefault="009C508B" w:rsidP="003C1BDD">
            <w:pPr>
              <w:spacing w:line="360" w:lineRule="auto"/>
            </w:pPr>
            <w:r w:rsidRPr="00B14150">
              <w:rPr>
                <w:u w:val="single"/>
              </w:rPr>
              <w:t>Consiliul</w:t>
            </w:r>
            <w:r w:rsidRPr="00B14150">
              <w:t xml:space="preserve"> a adoptat toate punctele „A” care figurează în documentul sus-menționat, inclusiv toate documentele COR și REV lingvistice prezentate în vederea adoptării.</w:t>
            </w:r>
          </w:p>
        </w:tc>
      </w:tr>
    </w:tbl>
    <w:p w14:paraId="76C09C34" w14:textId="77777777" w:rsidR="00432C91" w:rsidRPr="00B14150" w:rsidRDefault="00432C91" w:rsidP="00432C91">
      <w:pPr>
        <w:tabs>
          <w:tab w:val="left" w:pos="426"/>
        </w:tabs>
        <w:spacing w:before="360"/>
        <w:rPr>
          <w:rFonts w:asciiTheme="majorBidi" w:eastAsia="Calibri" w:hAnsiTheme="majorBidi" w:cstheme="majorBidi"/>
          <w:szCs w:val="24"/>
          <w:u w:val="single"/>
        </w:rPr>
      </w:pPr>
      <w:r w:rsidRPr="00B14150">
        <w:rPr>
          <w:rFonts w:asciiTheme="majorBidi" w:hAnsiTheme="majorBidi"/>
          <w:u w:val="single"/>
        </w:rPr>
        <w:t>OCUPAREA FORȚEI DE MUNCĂ ȘI POLITICĂ SOCIALĂ</w:t>
      </w:r>
    </w:p>
    <w:p w14:paraId="56356E8D" w14:textId="77777777" w:rsidR="0021359E" w:rsidRPr="00B14150" w:rsidRDefault="0021359E" w:rsidP="00167D05">
      <w:pPr>
        <w:spacing w:before="360"/>
        <w:rPr>
          <w:rFonts w:eastAsia="Calibri"/>
          <w:b/>
          <w:bCs/>
          <w:szCs w:val="24"/>
          <w:u w:val="single"/>
        </w:rPr>
      </w:pPr>
      <w:r w:rsidRPr="00B14150">
        <w:rPr>
          <w:b/>
          <w:u w:val="single"/>
        </w:rPr>
        <w:t>Activități fără caracter legislativ</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908"/>
        <w:gridCol w:w="1956"/>
      </w:tblGrid>
      <w:tr w:rsidR="00A71370" w:rsidRPr="00B14150" w14:paraId="006FDAE4" w14:textId="77777777" w:rsidTr="003C1BDD">
        <w:tc>
          <w:tcPr>
            <w:tcW w:w="567" w:type="dxa"/>
            <w:tcMar>
              <w:right w:w="0" w:type="dxa"/>
            </w:tcMar>
          </w:tcPr>
          <w:p w14:paraId="5ADEF435" w14:textId="77777777" w:rsidR="00A71370" w:rsidRPr="00B14150" w:rsidRDefault="00A71370" w:rsidP="003C1BDD">
            <w:pPr>
              <w:rPr>
                <w:b/>
                <w:bCs/>
              </w:rPr>
            </w:pPr>
            <w:r w:rsidRPr="00B14150">
              <w:rPr>
                <w:b/>
              </w:rPr>
              <w:t>3.</w:t>
            </w:r>
          </w:p>
        </w:tc>
        <w:tc>
          <w:tcPr>
            <w:tcW w:w="6463" w:type="dxa"/>
          </w:tcPr>
          <w:p w14:paraId="364B7F0E" w14:textId="77777777" w:rsidR="00A71370" w:rsidRPr="00B14150" w:rsidRDefault="00A71370" w:rsidP="003C1BDD">
            <w:pPr>
              <w:pStyle w:val="PointManual1"/>
              <w:ind w:left="34" w:firstLine="0"/>
              <w:rPr>
                <w:rFonts w:asciiTheme="majorBidi" w:hAnsiTheme="majorBidi" w:cstheme="minorBidi"/>
                <w:b/>
                <w:bCs/>
              </w:rPr>
            </w:pPr>
            <w:r w:rsidRPr="00B14150">
              <w:rPr>
                <w:rFonts w:asciiTheme="majorBidi" w:hAnsiTheme="majorBidi"/>
                <w:b/>
              </w:rPr>
              <w:t>Concluzii privind investițiile în copii: creșterea stării de bine a copiilor și a incluziunii sociale și combaterea sărăciei în rândul copiilor în Uniunea Europeană</w:t>
            </w:r>
          </w:p>
          <w:p w14:paraId="095601D9" w14:textId="77777777" w:rsidR="00A71370" w:rsidRPr="00B14150" w:rsidRDefault="00A71370" w:rsidP="003C1BDD">
            <w:pPr>
              <w:rPr>
                <w:i/>
                <w:iCs/>
              </w:rPr>
            </w:pPr>
            <w:r w:rsidRPr="00B14150">
              <w:rPr>
                <w:rFonts w:asciiTheme="majorBidi" w:hAnsiTheme="majorBidi"/>
                <w:i/>
              </w:rPr>
              <w:t>Aprobare</w:t>
            </w:r>
          </w:p>
        </w:tc>
        <w:tc>
          <w:tcPr>
            <w:tcW w:w="908" w:type="dxa"/>
            <w:tcMar>
              <w:top w:w="284" w:type="dxa"/>
            </w:tcMar>
          </w:tcPr>
          <w:p w14:paraId="4391996E" w14:textId="77777777" w:rsidR="00A71370" w:rsidRPr="00B14150" w:rsidRDefault="00A71370" w:rsidP="003C1BDD">
            <w:pPr>
              <w:jc w:val="right"/>
            </w:pPr>
            <w:r w:rsidRPr="00B14150">
              <w:rPr>
                <w:noProof/>
              </w:rPr>
              <w:drawing>
                <wp:inline distT="0" distB="0" distL="0" distR="0" wp14:anchorId="31B68228" wp14:editId="41AC13DE">
                  <wp:extent cx="172442" cy="172442"/>
                  <wp:effectExtent l="0" t="0" r="0" b="0"/>
                  <wp:docPr id="1379138874"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tcMar>
              <w:top w:w="284" w:type="dxa"/>
              <w:left w:w="28" w:type="dxa"/>
              <w:right w:w="113" w:type="dxa"/>
            </w:tcMar>
          </w:tcPr>
          <w:p w14:paraId="43B7E242" w14:textId="77777777" w:rsidR="00A71370" w:rsidRPr="00B14150" w:rsidRDefault="00A71370" w:rsidP="003C1BDD">
            <w:pPr>
              <w:ind w:left="112"/>
            </w:pPr>
            <w:r w:rsidRPr="00B14150">
              <w:t>6665/26</w:t>
            </w:r>
          </w:p>
        </w:tc>
      </w:tr>
    </w:tbl>
    <w:p w14:paraId="5E2D194B" w14:textId="77777777" w:rsidR="00A71370" w:rsidRPr="00B14150" w:rsidRDefault="00625912" w:rsidP="00A71370">
      <w:pPr>
        <w:pStyle w:val="Text1"/>
        <w:tabs>
          <w:tab w:val="left" w:pos="1275"/>
        </w:tabs>
        <w:spacing w:before="200" w:line="360" w:lineRule="auto"/>
      </w:pPr>
      <w:r w:rsidRPr="00B14150">
        <w:rPr>
          <w:u w:val="single"/>
        </w:rPr>
        <w:t>Consiliul</w:t>
      </w:r>
      <w:r w:rsidRPr="00B14150">
        <w:t xml:space="preserve"> a adoptat concluziile sus-menționate.</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908"/>
        <w:gridCol w:w="1956"/>
      </w:tblGrid>
      <w:tr w:rsidR="00A71370" w:rsidRPr="00B14150" w14:paraId="024AC64B" w14:textId="77777777" w:rsidTr="003C1BDD">
        <w:trPr>
          <w:trHeight w:val="1004"/>
        </w:trPr>
        <w:tc>
          <w:tcPr>
            <w:tcW w:w="567" w:type="dxa"/>
            <w:tcMar>
              <w:right w:w="0" w:type="dxa"/>
            </w:tcMar>
          </w:tcPr>
          <w:p w14:paraId="0330427E" w14:textId="77777777" w:rsidR="00A71370" w:rsidRPr="00B14150" w:rsidRDefault="00A71370" w:rsidP="003C1BDD">
            <w:pPr>
              <w:rPr>
                <w:b/>
                <w:bCs/>
              </w:rPr>
            </w:pPr>
            <w:r w:rsidRPr="00B14150">
              <w:rPr>
                <w:b/>
              </w:rPr>
              <w:t>4.</w:t>
            </w:r>
          </w:p>
        </w:tc>
        <w:tc>
          <w:tcPr>
            <w:tcW w:w="6463" w:type="dxa"/>
          </w:tcPr>
          <w:p w14:paraId="6D739E75" w14:textId="77777777" w:rsidR="00A71370" w:rsidRPr="00B14150" w:rsidRDefault="00A71370" w:rsidP="003C1BDD">
            <w:pPr>
              <w:pStyle w:val="PointManual1"/>
              <w:ind w:left="34" w:firstLine="0"/>
              <w:rPr>
                <w:rFonts w:asciiTheme="majorBidi" w:hAnsiTheme="majorBidi" w:cstheme="minorBidi"/>
                <w:b/>
                <w:bCs/>
              </w:rPr>
            </w:pPr>
            <w:r w:rsidRPr="00B14150">
              <w:rPr>
                <w:rFonts w:asciiTheme="majorBidi" w:hAnsiTheme="majorBidi"/>
                <w:b/>
              </w:rPr>
              <w:t>Întreruperea ciclului sărăciei: dezvoltarea unor servicii de facilitare și activare centrate pe persoană</w:t>
            </w:r>
          </w:p>
          <w:p w14:paraId="0792E1AD" w14:textId="77777777" w:rsidR="00A71370" w:rsidRPr="00B14150" w:rsidRDefault="00A71370" w:rsidP="003C1BDD">
            <w:pPr>
              <w:pStyle w:val="PointManual"/>
              <w:pageBreakBefore/>
              <w:widowControl w:val="0"/>
              <w:rPr>
                <w:i/>
                <w:iCs/>
              </w:rPr>
            </w:pPr>
            <w:r w:rsidRPr="00B14150">
              <w:rPr>
                <w:rFonts w:asciiTheme="majorBidi" w:hAnsiTheme="majorBidi"/>
                <w:i/>
              </w:rPr>
              <w:t>Schimb de opinii</w:t>
            </w:r>
          </w:p>
        </w:tc>
        <w:tc>
          <w:tcPr>
            <w:tcW w:w="908" w:type="dxa"/>
            <w:tcMar>
              <w:top w:w="284" w:type="dxa"/>
            </w:tcMar>
          </w:tcPr>
          <w:p w14:paraId="28E854EF" w14:textId="77777777" w:rsidR="00A71370" w:rsidRPr="00B14150" w:rsidRDefault="00A71370" w:rsidP="003C1BDD">
            <w:pPr>
              <w:jc w:val="right"/>
            </w:pPr>
            <w:r w:rsidRPr="00B14150">
              <w:rPr>
                <w:noProof/>
              </w:rPr>
              <w:drawing>
                <wp:inline distT="0" distB="0" distL="0" distR="0" wp14:anchorId="0183159A" wp14:editId="1CE06248">
                  <wp:extent cx="172442" cy="172442"/>
                  <wp:effectExtent l="0" t="0" r="0" b="0"/>
                  <wp:docPr id="1663709835"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tcMar>
              <w:top w:w="284" w:type="dxa"/>
              <w:left w:w="28" w:type="dxa"/>
              <w:right w:w="113" w:type="dxa"/>
            </w:tcMar>
          </w:tcPr>
          <w:p w14:paraId="740F194E" w14:textId="77777777" w:rsidR="00A71370" w:rsidRPr="00B14150" w:rsidRDefault="00A71370" w:rsidP="003C1BDD">
            <w:pPr>
              <w:ind w:left="112"/>
            </w:pPr>
            <w:r w:rsidRPr="00B14150">
              <w:t>6343/26</w:t>
            </w:r>
          </w:p>
        </w:tc>
      </w:tr>
    </w:tbl>
    <w:p w14:paraId="09A5CF97" w14:textId="77777777" w:rsidR="00A71370" w:rsidRPr="00B14150" w:rsidRDefault="00625912" w:rsidP="00A71370">
      <w:pPr>
        <w:pStyle w:val="Text1"/>
        <w:tabs>
          <w:tab w:val="left" w:pos="1275"/>
        </w:tabs>
        <w:spacing w:before="200" w:line="360" w:lineRule="auto"/>
      </w:pPr>
      <w:r w:rsidRPr="00B14150">
        <w:rPr>
          <w:u w:val="single"/>
        </w:rPr>
        <w:t>Consiliul</w:t>
      </w:r>
      <w:r w:rsidRPr="00B14150">
        <w:t xml:space="preserve"> a desfășurat un schimb de opinii cu privire la subiectul menționat anterior, ghidat de nota președinției care figurează în documentul sus-menționat.</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908"/>
        <w:gridCol w:w="1956"/>
      </w:tblGrid>
      <w:tr w:rsidR="00A71370" w:rsidRPr="00B14150" w14:paraId="504873B0" w14:textId="77777777" w:rsidTr="003C1BDD">
        <w:tc>
          <w:tcPr>
            <w:tcW w:w="567" w:type="dxa"/>
            <w:tcMar>
              <w:right w:w="0" w:type="dxa"/>
            </w:tcMar>
          </w:tcPr>
          <w:p w14:paraId="39198B01" w14:textId="77777777" w:rsidR="00A71370" w:rsidRPr="00B14150" w:rsidRDefault="00A71370" w:rsidP="00A71370">
            <w:pPr>
              <w:rPr>
                <w:b/>
                <w:bCs/>
              </w:rPr>
            </w:pPr>
            <w:r w:rsidRPr="00B14150">
              <w:rPr>
                <w:b/>
              </w:rPr>
              <w:t>5.</w:t>
            </w:r>
          </w:p>
        </w:tc>
        <w:tc>
          <w:tcPr>
            <w:tcW w:w="6463" w:type="dxa"/>
            <w:shd w:val="clear" w:color="auto" w:fill="auto"/>
          </w:tcPr>
          <w:p w14:paraId="23F68A36" w14:textId="77777777" w:rsidR="00A71370" w:rsidRPr="00B14150" w:rsidRDefault="00A71370" w:rsidP="003C1BDD">
            <w:pPr>
              <w:pStyle w:val="PointManual"/>
              <w:pageBreakBefore/>
              <w:widowControl w:val="0"/>
              <w:rPr>
                <w:rFonts w:asciiTheme="majorBidi" w:hAnsiTheme="majorBidi" w:cstheme="majorBidi"/>
                <w:b/>
                <w:bCs/>
              </w:rPr>
            </w:pPr>
            <w:r w:rsidRPr="00B14150">
              <w:rPr>
                <w:rFonts w:asciiTheme="majorBidi" w:hAnsiTheme="majorBidi"/>
                <w:b/>
              </w:rPr>
              <w:t>Semestrul european 2026</w:t>
            </w:r>
          </w:p>
        </w:tc>
        <w:tc>
          <w:tcPr>
            <w:tcW w:w="908" w:type="dxa"/>
            <w:shd w:val="clear" w:color="auto" w:fill="auto"/>
            <w:tcMar>
              <w:top w:w="284" w:type="dxa"/>
            </w:tcMar>
          </w:tcPr>
          <w:p w14:paraId="4420F08A" w14:textId="77777777" w:rsidR="00A71370" w:rsidRPr="00B14150" w:rsidRDefault="00A71370" w:rsidP="003C1BDD">
            <w:pPr>
              <w:jc w:val="right"/>
              <w:rPr>
                <w:strike/>
              </w:rPr>
            </w:pPr>
            <w:r w:rsidRPr="00B14150">
              <w:rPr>
                <w:noProof/>
              </w:rPr>
              <w:drawing>
                <wp:inline distT="0" distB="0" distL="0" distR="0" wp14:anchorId="67271383" wp14:editId="61246623">
                  <wp:extent cx="172442" cy="172442"/>
                  <wp:effectExtent l="0" t="0" r="0" b="0"/>
                  <wp:docPr id="1897331251"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shd w:val="clear" w:color="auto" w:fill="auto"/>
            <w:tcMar>
              <w:top w:w="284" w:type="dxa"/>
              <w:left w:w="28" w:type="dxa"/>
              <w:right w:w="113" w:type="dxa"/>
            </w:tcMar>
          </w:tcPr>
          <w:p w14:paraId="3EB8BD71" w14:textId="77777777" w:rsidR="00A71370" w:rsidRPr="00B14150" w:rsidRDefault="00A71370" w:rsidP="003C1BDD"/>
        </w:tc>
      </w:tr>
      <w:tr w:rsidR="00A71370" w:rsidRPr="00B14150" w14:paraId="44D56B5E" w14:textId="77777777" w:rsidTr="003C1BDD">
        <w:tc>
          <w:tcPr>
            <w:tcW w:w="567" w:type="dxa"/>
            <w:tcMar>
              <w:right w:w="0" w:type="dxa"/>
            </w:tcMar>
          </w:tcPr>
          <w:p w14:paraId="068B0666" w14:textId="77777777" w:rsidR="00A71370" w:rsidRPr="00B14150" w:rsidRDefault="00A71370" w:rsidP="003C1BDD"/>
        </w:tc>
        <w:tc>
          <w:tcPr>
            <w:tcW w:w="6463" w:type="dxa"/>
          </w:tcPr>
          <w:p w14:paraId="1E813A45" w14:textId="77777777" w:rsidR="00A71370" w:rsidRPr="00B14150" w:rsidRDefault="00A71370" w:rsidP="003C1BDD">
            <w:pPr>
              <w:pStyle w:val="PointManual"/>
              <w:widowControl w:val="0"/>
              <w:rPr>
                <w:rFonts w:asciiTheme="majorBidi" w:hAnsiTheme="majorBidi" w:cstheme="majorBidi"/>
                <w:b/>
                <w:bCs/>
              </w:rPr>
            </w:pPr>
            <w:r w:rsidRPr="00B14150">
              <w:rPr>
                <w:rFonts w:asciiTheme="majorBidi" w:hAnsiTheme="majorBidi"/>
                <w:b/>
              </w:rPr>
              <w:t>a)</w:t>
            </w:r>
            <w:r w:rsidRPr="00B14150">
              <w:rPr>
                <w:b/>
              </w:rPr>
              <w:tab/>
            </w:r>
            <w:r w:rsidRPr="00B14150">
              <w:rPr>
                <w:rFonts w:asciiTheme="majorBidi" w:hAnsiTheme="majorBidi"/>
                <w:b/>
              </w:rPr>
              <w:t>Aspecte legate de ocuparea forței de muncă și aspecte sociale ale Recomandării privind politica economică a zonei euro pentru 2026</w:t>
            </w:r>
          </w:p>
          <w:p w14:paraId="5EA519EB" w14:textId="77777777" w:rsidR="00A71370" w:rsidRPr="00B14150" w:rsidRDefault="00A71370" w:rsidP="003C1BDD">
            <w:pPr>
              <w:pStyle w:val="PointManual"/>
              <w:ind w:left="601" w:firstLine="0"/>
              <w:rPr>
                <w:rFonts w:asciiTheme="majorBidi" w:hAnsiTheme="majorBidi" w:cstheme="majorBidi"/>
              </w:rPr>
            </w:pPr>
            <w:r w:rsidRPr="00B14150">
              <w:rPr>
                <w:i/>
              </w:rPr>
              <w:t>Aprobare</w:t>
            </w:r>
          </w:p>
        </w:tc>
        <w:tc>
          <w:tcPr>
            <w:tcW w:w="908" w:type="dxa"/>
            <w:tcMar>
              <w:top w:w="284" w:type="dxa"/>
            </w:tcMar>
          </w:tcPr>
          <w:p w14:paraId="7EE036B1" w14:textId="77777777" w:rsidR="00A71370" w:rsidRPr="00B14150" w:rsidRDefault="00A71370" w:rsidP="003C1BDD">
            <w:pPr>
              <w:jc w:val="right"/>
              <w:rPr>
                <w:noProof/>
              </w:rPr>
            </w:pPr>
          </w:p>
        </w:tc>
        <w:tc>
          <w:tcPr>
            <w:tcW w:w="1956" w:type="dxa"/>
            <w:tcMar>
              <w:top w:w="284" w:type="dxa"/>
              <w:left w:w="28" w:type="dxa"/>
              <w:right w:w="113" w:type="dxa"/>
            </w:tcMar>
          </w:tcPr>
          <w:p w14:paraId="7A9F1AD6" w14:textId="77777777" w:rsidR="00A71370" w:rsidRPr="00B14150" w:rsidRDefault="00A71370" w:rsidP="003C1BDD">
            <w:pPr>
              <w:ind w:left="109" w:right="-1"/>
            </w:pPr>
            <w:r w:rsidRPr="00B14150">
              <w:t>6172/26</w:t>
            </w:r>
          </w:p>
        </w:tc>
      </w:tr>
    </w:tbl>
    <w:p w14:paraId="4A84D714" w14:textId="77777777" w:rsidR="00A71370" w:rsidRPr="00B14150" w:rsidRDefault="00625912" w:rsidP="00A71370">
      <w:pPr>
        <w:pStyle w:val="Text1"/>
        <w:tabs>
          <w:tab w:val="left" w:pos="1275"/>
        </w:tabs>
        <w:spacing w:before="200" w:line="360" w:lineRule="auto"/>
      </w:pPr>
      <w:r w:rsidRPr="00B14150">
        <w:rPr>
          <w:u w:val="single"/>
        </w:rPr>
        <w:t>Consiliul</w:t>
      </w:r>
      <w:r w:rsidRPr="00B14150">
        <w:t xml:space="preserve"> a aprobat aspectele legate de ocuparea forței de muncă și aspectele sociale din recomandarea sus-menționată.</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908"/>
        <w:gridCol w:w="1956"/>
      </w:tblGrid>
      <w:tr w:rsidR="00A71370" w:rsidRPr="00B14150" w14:paraId="6D2ADFA2" w14:textId="77777777" w:rsidTr="003C1BDD">
        <w:tc>
          <w:tcPr>
            <w:tcW w:w="567" w:type="dxa"/>
            <w:tcMar>
              <w:right w:w="0" w:type="dxa"/>
            </w:tcMar>
          </w:tcPr>
          <w:p w14:paraId="653C039D" w14:textId="77777777" w:rsidR="00A71370" w:rsidRPr="00B14150" w:rsidRDefault="00A71370" w:rsidP="003C1BDD"/>
        </w:tc>
        <w:tc>
          <w:tcPr>
            <w:tcW w:w="6463" w:type="dxa"/>
          </w:tcPr>
          <w:p w14:paraId="4A6386B6" w14:textId="77777777" w:rsidR="00A71370" w:rsidRPr="00B14150" w:rsidRDefault="00A71370" w:rsidP="003C1BDD">
            <w:pPr>
              <w:pStyle w:val="PointManual"/>
              <w:widowControl w:val="0"/>
              <w:rPr>
                <w:b/>
                <w:bCs/>
              </w:rPr>
            </w:pPr>
            <w:r w:rsidRPr="00B14150">
              <w:rPr>
                <w:b/>
              </w:rPr>
              <w:t>b)</w:t>
            </w:r>
            <w:r w:rsidRPr="00B14150">
              <w:rPr>
                <w:b/>
              </w:rPr>
              <w:tab/>
              <w:t>Raportul comun privind ocuparea forței de muncă pentru 2026</w:t>
            </w:r>
          </w:p>
          <w:p w14:paraId="6733C470" w14:textId="77777777" w:rsidR="00A71370" w:rsidRPr="00B14150" w:rsidRDefault="00A71370" w:rsidP="003C1BDD">
            <w:pPr>
              <w:pStyle w:val="PointManual"/>
              <w:ind w:left="601" w:firstLine="0"/>
              <w:rPr>
                <w:rFonts w:asciiTheme="majorBidi" w:hAnsiTheme="majorBidi" w:cstheme="majorBidi"/>
              </w:rPr>
            </w:pPr>
            <w:r w:rsidRPr="00B14150">
              <w:rPr>
                <w:i/>
              </w:rPr>
              <w:t>Adoptare</w:t>
            </w:r>
          </w:p>
        </w:tc>
        <w:tc>
          <w:tcPr>
            <w:tcW w:w="908" w:type="dxa"/>
            <w:tcMar>
              <w:top w:w="284" w:type="dxa"/>
            </w:tcMar>
          </w:tcPr>
          <w:p w14:paraId="4803F21A" w14:textId="77777777" w:rsidR="00A71370" w:rsidRPr="00B14150" w:rsidRDefault="00A71370" w:rsidP="003C1BDD">
            <w:pPr>
              <w:jc w:val="right"/>
              <w:rPr>
                <w:noProof/>
              </w:rPr>
            </w:pPr>
          </w:p>
        </w:tc>
        <w:tc>
          <w:tcPr>
            <w:tcW w:w="1956" w:type="dxa"/>
            <w:tcMar>
              <w:top w:w="284" w:type="dxa"/>
              <w:left w:w="28" w:type="dxa"/>
              <w:right w:w="113" w:type="dxa"/>
            </w:tcMar>
          </w:tcPr>
          <w:p w14:paraId="5A6B9B1F" w14:textId="77777777" w:rsidR="00A71370" w:rsidRPr="00B14150" w:rsidRDefault="00A71370" w:rsidP="003C1BDD">
            <w:pPr>
              <w:ind w:left="112" w:right="-1"/>
            </w:pPr>
            <w:r w:rsidRPr="00B14150">
              <w:t>6076/26</w:t>
            </w:r>
          </w:p>
        </w:tc>
      </w:tr>
    </w:tbl>
    <w:p w14:paraId="20D22EDB" w14:textId="77777777" w:rsidR="00A71370" w:rsidRPr="00B14150" w:rsidRDefault="00625912" w:rsidP="00A71370">
      <w:pPr>
        <w:pStyle w:val="Text1"/>
        <w:tabs>
          <w:tab w:val="left" w:pos="1275"/>
        </w:tabs>
        <w:spacing w:before="200" w:line="360" w:lineRule="auto"/>
      </w:pPr>
      <w:r w:rsidRPr="00B14150">
        <w:rPr>
          <w:u w:val="single"/>
        </w:rPr>
        <w:t>Consiliul</w:t>
      </w:r>
      <w:r w:rsidRPr="00B14150">
        <w:t xml:space="preserve"> a adoptat raportul sus-menționat.</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908"/>
        <w:gridCol w:w="1956"/>
      </w:tblGrid>
      <w:tr w:rsidR="00A71370" w:rsidRPr="00B14150" w14:paraId="57612B8B" w14:textId="77777777" w:rsidTr="003C1BDD">
        <w:tc>
          <w:tcPr>
            <w:tcW w:w="567" w:type="dxa"/>
            <w:tcMar>
              <w:right w:w="0" w:type="dxa"/>
            </w:tcMar>
          </w:tcPr>
          <w:p w14:paraId="3A5C5BB4" w14:textId="77777777" w:rsidR="00A71370" w:rsidRPr="00B14150" w:rsidRDefault="00A71370" w:rsidP="00F77959">
            <w:pPr>
              <w:pageBreakBefore/>
            </w:pPr>
          </w:p>
        </w:tc>
        <w:tc>
          <w:tcPr>
            <w:tcW w:w="6463" w:type="dxa"/>
          </w:tcPr>
          <w:p w14:paraId="0436E18F" w14:textId="77777777" w:rsidR="00A71370" w:rsidRPr="00B14150" w:rsidRDefault="00A71370" w:rsidP="003C1BDD">
            <w:pPr>
              <w:pStyle w:val="PointManual"/>
              <w:rPr>
                <w:rFonts w:asciiTheme="majorBidi" w:hAnsiTheme="majorBidi" w:cstheme="majorBidi"/>
                <w:b/>
                <w:bCs/>
                <w:u w:val="single"/>
              </w:rPr>
            </w:pPr>
            <w:r w:rsidRPr="00B14150">
              <w:rPr>
                <w:rFonts w:asciiTheme="majorBidi" w:hAnsiTheme="majorBidi"/>
                <w:b/>
              </w:rPr>
              <w:t>c)</w:t>
            </w:r>
            <w:r w:rsidRPr="00B14150">
              <w:rPr>
                <w:rFonts w:asciiTheme="majorBidi" w:hAnsiTheme="majorBidi"/>
                <w:b/>
              </w:rPr>
              <w:tab/>
              <w:t>Concluzii referitoare la Raportul comun privind ocuparea forței de muncă pentru 2026</w:t>
            </w:r>
          </w:p>
          <w:p w14:paraId="4877E445" w14:textId="77777777" w:rsidR="00A71370" w:rsidRPr="00B14150" w:rsidRDefault="00A71370" w:rsidP="003C1BDD">
            <w:pPr>
              <w:pStyle w:val="PointManual"/>
              <w:ind w:left="601" w:firstLine="0"/>
              <w:rPr>
                <w:rFonts w:asciiTheme="majorBidi" w:hAnsiTheme="majorBidi" w:cstheme="majorBidi"/>
              </w:rPr>
            </w:pPr>
            <w:r w:rsidRPr="00B14150">
              <w:rPr>
                <w:i/>
              </w:rPr>
              <w:t>Aprobare</w:t>
            </w:r>
          </w:p>
        </w:tc>
        <w:tc>
          <w:tcPr>
            <w:tcW w:w="908" w:type="dxa"/>
            <w:tcMar>
              <w:top w:w="284" w:type="dxa"/>
            </w:tcMar>
          </w:tcPr>
          <w:p w14:paraId="3A7D032F" w14:textId="77777777" w:rsidR="00A71370" w:rsidRPr="00B14150" w:rsidRDefault="00A71370" w:rsidP="003C1BDD">
            <w:pPr>
              <w:jc w:val="right"/>
              <w:rPr>
                <w:noProof/>
              </w:rPr>
            </w:pPr>
          </w:p>
        </w:tc>
        <w:tc>
          <w:tcPr>
            <w:tcW w:w="1956" w:type="dxa"/>
            <w:tcMar>
              <w:top w:w="284" w:type="dxa"/>
              <w:left w:w="28" w:type="dxa"/>
              <w:right w:w="113" w:type="dxa"/>
            </w:tcMar>
          </w:tcPr>
          <w:p w14:paraId="68EFECED" w14:textId="77777777" w:rsidR="00A71370" w:rsidRPr="00B14150" w:rsidRDefault="00A71370" w:rsidP="003C1BDD">
            <w:pPr>
              <w:ind w:left="112"/>
            </w:pPr>
            <w:r w:rsidRPr="00B14150">
              <w:t>6605/26</w:t>
            </w:r>
          </w:p>
        </w:tc>
      </w:tr>
    </w:tbl>
    <w:p w14:paraId="45D05F78" w14:textId="77777777" w:rsidR="00A71370" w:rsidRPr="00B14150" w:rsidRDefault="00625912" w:rsidP="00A71370">
      <w:pPr>
        <w:pStyle w:val="Text1"/>
        <w:tabs>
          <w:tab w:val="left" w:pos="1275"/>
        </w:tabs>
        <w:spacing w:before="200" w:line="360" w:lineRule="auto"/>
      </w:pPr>
      <w:r w:rsidRPr="00B14150">
        <w:rPr>
          <w:u w:val="single"/>
        </w:rPr>
        <w:t>Consiliul</w:t>
      </w:r>
      <w:r w:rsidRPr="00B14150">
        <w:t xml:space="preserve"> a adoptat concluziile sus-menționate.</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908"/>
        <w:gridCol w:w="1956"/>
      </w:tblGrid>
      <w:tr w:rsidR="009C508B" w:rsidRPr="00B14150" w14:paraId="41B586DA" w14:textId="77777777" w:rsidTr="003C1BDD">
        <w:tc>
          <w:tcPr>
            <w:tcW w:w="567" w:type="dxa"/>
            <w:tcMar>
              <w:right w:w="0" w:type="dxa"/>
            </w:tcMar>
          </w:tcPr>
          <w:p w14:paraId="65EB4E9D" w14:textId="77777777" w:rsidR="009C508B" w:rsidRPr="00B14150" w:rsidRDefault="009C508B" w:rsidP="003C1BDD"/>
        </w:tc>
        <w:tc>
          <w:tcPr>
            <w:tcW w:w="6463" w:type="dxa"/>
          </w:tcPr>
          <w:p w14:paraId="0F33DCF1" w14:textId="77777777" w:rsidR="009C508B" w:rsidRPr="00B14150" w:rsidRDefault="009C508B" w:rsidP="003C1BDD">
            <w:pPr>
              <w:pStyle w:val="PointManual"/>
              <w:rPr>
                <w:rFonts w:asciiTheme="majorBidi" w:hAnsiTheme="majorBidi" w:cstheme="majorBidi"/>
                <w:b/>
                <w:bCs/>
              </w:rPr>
            </w:pPr>
            <w:r w:rsidRPr="00B14150">
              <w:rPr>
                <w:rFonts w:asciiTheme="majorBidi" w:hAnsiTheme="majorBidi"/>
                <w:b/>
              </w:rPr>
              <w:t>d)</w:t>
            </w:r>
            <w:r w:rsidRPr="00B14150">
              <w:rPr>
                <w:rFonts w:asciiTheme="majorBidi" w:hAnsiTheme="majorBidi"/>
                <w:b/>
              </w:rPr>
              <w:tab/>
              <w:t>Recomandare referitoare la capitalul uman în Uniunea Europeană</w:t>
            </w:r>
          </w:p>
          <w:p w14:paraId="53AFBF59" w14:textId="77777777" w:rsidR="009C508B" w:rsidRPr="00B14150" w:rsidRDefault="009C508B" w:rsidP="003C1BDD">
            <w:pPr>
              <w:pStyle w:val="PointManual"/>
              <w:ind w:left="601" w:firstLine="0"/>
              <w:rPr>
                <w:rFonts w:asciiTheme="majorBidi" w:hAnsiTheme="majorBidi" w:cstheme="majorBidi"/>
              </w:rPr>
            </w:pPr>
            <w:r w:rsidRPr="00B14150">
              <w:rPr>
                <w:i/>
              </w:rPr>
              <w:t>Adoptare</w:t>
            </w:r>
          </w:p>
        </w:tc>
        <w:tc>
          <w:tcPr>
            <w:tcW w:w="908" w:type="dxa"/>
            <w:tcMar>
              <w:top w:w="284" w:type="dxa"/>
            </w:tcMar>
          </w:tcPr>
          <w:p w14:paraId="184CA335" w14:textId="77777777" w:rsidR="009C508B" w:rsidRPr="00B14150" w:rsidRDefault="009C508B" w:rsidP="003C1BDD">
            <w:pPr>
              <w:jc w:val="right"/>
              <w:rPr>
                <w:noProof/>
              </w:rPr>
            </w:pPr>
          </w:p>
        </w:tc>
        <w:tc>
          <w:tcPr>
            <w:tcW w:w="1956" w:type="dxa"/>
            <w:tcMar>
              <w:top w:w="284" w:type="dxa"/>
              <w:left w:w="28" w:type="dxa"/>
              <w:right w:w="113" w:type="dxa"/>
            </w:tcMar>
          </w:tcPr>
          <w:p w14:paraId="4F1DF4FB" w14:textId="77777777" w:rsidR="009C508B" w:rsidRPr="00B14150" w:rsidRDefault="009C508B" w:rsidP="003C1BDD">
            <w:pPr>
              <w:ind w:left="109" w:right="-1" w:hanging="28"/>
            </w:pPr>
            <w:r w:rsidRPr="00B14150">
              <w:t>6081/1/26 REV 1 + ADD 1</w:t>
            </w:r>
          </w:p>
          <w:p w14:paraId="4B4C1B06" w14:textId="77777777" w:rsidR="009C508B" w:rsidRPr="00B14150" w:rsidRDefault="009C508B" w:rsidP="003C1BDD">
            <w:pPr>
              <w:ind w:left="67" w:firstLine="14"/>
            </w:pPr>
            <w:r w:rsidRPr="00B14150">
              <w:t>6583/26</w:t>
            </w:r>
          </w:p>
        </w:tc>
      </w:tr>
    </w:tbl>
    <w:p w14:paraId="6C033295" w14:textId="77777777" w:rsidR="009C508B" w:rsidRPr="00B14150" w:rsidRDefault="00625912" w:rsidP="009C508B">
      <w:pPr>
        <w:pStyle w:val="Text1"/>
        <w:tabs>
          <w:tab w:val="left" w:pos="1275"/>
        </w:tabs>
        <w:spacing w:before="200" w:line="360" w:lineRule="auto"/>
      </w:pPr>
      <w:r w:rsidRPr="00B14150">
        <w:rPr>
          <w:u w:val="single"/>
        </w:rPr>
        <w:t>Consiliul</w:t>
      </w:r>
      <w:r w:rsidRPr="00B14150">
        <w:t xml:space="preserve"> a adoptat recomandarea sus-menționată. </w:t>
      </w:r>
      <w:r w:rsidRPr="00B14150">
        <w:rPr>
          <w:u w:val="single"/>
        </w:rPr>
        <w:t>Ungaria</w:t>
      </w:r>
      <w:r w:rsidRPr="00B14150">
        <w:t xml:space="preserve"> a prezentat o declarație, astfel cum figurează în anexă.</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908"/>
        <w:gridCol w:w="1956"/>
      </w:tblGrid>
      <w:tr w:rsidR="00A71370" w:rsidRPr="00B14150" w14:paraId="661516AE" w14:textId="77777777" w:rsidTr="003C1BDD">
        <w:tc>
          <w:tcPr>
            <w:tcW w:w="567" w:type="dxa"/>
            <w:tcMar>
              <w:right w:w="0" w:type="dxa"/>
            </w:tcMar>
          </w:tcPr>
          <w:p w14:paraId="51B872B7" w14:textId="77777777" w:rsidR="00A71370" w:rsidRPr="00B14150" w:rsidRDefault="00A71370" w:rsidP="003C1BDD">
            <w:pPr>
              <w:rPr>
                <w:b/>
                <w:bCs/>
              </w:rPr>
            </w:pPr>
            <w:r w:rsidRPr="00B14150">
              <w:rPr>
                <w:b/>
              </w:rPr>
              <w:t>5.</w:t>
            </w:r>
          </w:p>
        </w:tc>
        <w:tc>
          <w:tcPr>
            <w:tcW w:w="6463" w:type="dxa"/>
          </w:tcPr>
          <w:p w14:paraId="2C15C899" w14:textId="77777777" w:rsidR="00A71370" w:rsidRPr="00B14150" w:rsidRDefault="00A71370" w:rsidP="003C1BDD">
            <w:pPr>
              <w:pStyle w:val="PointManual"/>
              <w:widowControl w:val="0"/>
              <w:ind w:left="34" w:hanging="5"/>
              <w:rPr>
                <w:rFonts w:asciiTheme="majorBidi" w:hAnsiTheme="majorBidi" w:cstheme="majorBidi"/>
                <w:b/>
                <w:bCs/>
              </w:rPr>
            </w:pPr>
            <w:r w:rsidRPr="00B14150">
              <w:rPr>
                <w:rFonts w:asciiTheme="majorBidi" w:hAnsiTheme="majorBidi"/>
                <w:b/>
              </w:rPr>
              <w:t>(</w:t>
            </w:r>
            <w:r w:rsidRPr="00B14150">
              <w:rPr>
                <w:rFonts w:asciiTheme="majorBidi" w:hAnsiTheme="majorBidi"/>
                <w:b/>
                <w:u w:val="single"/>
              </w:rPr>
              <w:t>continuare</w:t>
            </w:r>
            <w:r w:rsidRPr="00B14150">
              <w:rPr>
                <w:rFonts w:asciiTheme="majorBidi" w:hAnsiTheme="majorBidi"/>
                <w:b/>
              </w:rPr>
              <w:t>) Semestrul european 2026</w:t>
            </w:r>
          </w:p>
          <w:p w14:paraId="5ABD618F" w14:textId="77777777" w:rsidR="00A71370" w:rsidRPr="00B14150" w:rsidRDefault="00A71370" w:rsidP="003C1BDD">
            <w:pPr>
              <w:pStyle w:val="PointManual"/>
              <w:widowControl w:val="0"/>
              <w:ind w:left="34" w:hanging="5"/>
              <w:rPr>
                <w:rFonts w:asciiTheme="majorBidi" w:hAnsiTheme="majorBidi" w:cstheme="majorBidi"/>
              </w:rPr>
            </w:pPr>
            <w:r w:rsidRPr="00B14150">
              <w:rPr>
                <w:rFonts w:asciiTheme="majorBidi" w:hAnsiTheme="majorBidi"/>
                <w:b/>
              </w:rPr>
              <w:t>De la inovare la locuri de muncă de calitate: utilizarea IA pentru a consolida locurile de muncă de calitate și drepturile lucrătorilor</w:t>
            </w:r>
            <w:r w:rsidRPr="00B14150">
              <w:rPr>
                <w:rStyle w:val="FootnoteReference"/>
                <w:rFonts w:asciiTheme="majorBidi" w:hAnsiTheme="majorBidi" w:cstheme="minorBidi"/>
              </w:rPr>
              <w:footnoteReference w:id="2"/>
            </w:r>
          </w:p>
          <w:p w14:paraId="2E548BD5" w14:textId="77777777" w:rsidR="00A71370" w:rsidRPr="00B14150" w:rsidRDefault="00A71370" w:rsidP="003C1BDD">
            <w:pPr>
              <w:pStyle w:val="PointManual"/>
              <w:rPr>
                <w:rFonts w:asciiTheme="majorBidi" w:hAnsiTheme="majorBidi" w:cstheme="majorBidi"/>
              </w:rPr>
            </w:pPr>
            <w:r w:rsidRPr="00B14150">
              <w:rPr>
                <w:rFonts w:asciiTheme="majorBidi" w:hAnsiTheme="majorBidi"/>
                <w:i/>
              </w:rPr>
              <w:t>Schimb de opinii</w:t>
            </w:r>
          </w:p>
        </w:tc>
        <w:tc>
          <w:tcPr>
            <w:tcW w:w="908" w:type="dxa"/>
            <w:tcMar>
              <w:top w:w="284" w:type="dxa"/>
            </w:tcMar>
          </w:tcPr>
          <w:p w14:paraId="7C853EE5" w14:textId="77777777" w:rsidR="00A71370" w:rsidRPr="00B14150" w:rsidRDefault="00A71370" w:rsidP="003C1BDD">
            <w:pPr>
              <w:jc w:val="right"/>
              <w:rPr>
                <w:noProof/>
              </w:rPr>
            </w:pPr>
            <w:r w:rsidRPr="00B14150">
              <w:rPr>
                <w:noProof/>
              </w:rPr>
              <w:drawing>
                <wp:inline distT="0" distB="0" distL="0" distR="0" wp14:anchorId="4C6F3145" wp14:editId="60C1F4C3">
                  <wp:extent cx="172442" cy="172442"/>
                  <wp:effectExtent l="0" t="0" r="0" b="0"/>
                  <wp:docPr id="1024408836"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tcMar>
              <w:top w:w="284" w:type="dxa"/>
              <w:left w:w="28" w:type="dxa"/>
              <w:right w:w="113" w:type="dxa"/>
            </w:tcMar>
          </w:tcPr>
          <w:p w14:paraId="1ECAD333" w14:textId="77777777" w:rsidR="00A71370" w:rsidRPr="00B14150" w:rsidRDefault="00A71370" w:rsidP="003C1BDD">
            <w:pPr>
              <w:ind w:left="109" w:right="-1"/>
            </w:pPr>
            <w:r w:rsidRPr="00B14150">
              <w:t>6171/26</w:t>
            </w:r>
          </w:p>
        </w:tc>
      </w:tr>
    </w:tbl>
    <w:p w14:paraId="5213F22B" w14:textId="77777777" w:rsidR="00A71370" w:rsidRPr="00B14150" w:rsidRDefault="00625912" w:rsidP="00A71370">
      <w:pPr>
        <w:pStyle w:val="Text1"/>
        <w:tabs>
          <w:tab w:val="left" w:pos="1275"/>
        </w:tabs>
        <w:spacing w:before="200" w:line="360" w:lineRule="auto"/>
      </w:pPr>
      <w:r w:rsidRPr="00B14150">
        <w:rPr>
          <w:u w:val="single"/>
        </w:rPr>
        <w:t>Consiliul</w:t>
      </w:r>
      <w:r w:rsidRPr="00B14150">
        <w:t xml:space="preserve"> a desfășurat un schimb de opinii cu privire la subiectul menționat anterior, ghidat de nota președinției care figurează în documentul sus-menționat.</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908"/>
        <w:gridCol w:w="1956"/>
      </w:tblGrid>
      <w:tr w:rsidR="00A71370" w:rsidRPr="00B14150" w14:paraId="0533DB31" w14:textId="77777777" w:rsidTr="003C1BDD">
        <w:tc>
          <w:tcPr>
            <w:tcW w:w="567" w:type="dxa"/>
            <w:tcMar>
              <w:right w:w="0" w:type="dxa"/>
            </w:tcMar>
          </w:tcPr>
          <w:p w14:paraId="623E371B" w14:textId="77777777" w:rsidR="00A71370" w:rsidRPr="00B14150" w:rsidRDefault="00A71370" w:rsidP="003C1BDD">
            <w:pPr>
              <w:rPr>
                <w:b/>
                <w:bCs/>
              </w:rPr>
            </w:pPr>
            <w:r w:rsidRPr="00B14150">
              <w:rPr>
                <w:b/>
              </w:rPr>
              <w:t>6.</w:t>
            </w:r>
          </w:p>
        </w:tc>
        <w:tc>
          <w:tcPr>
            <w:tcW w:w="6463" w:type="dxa"/>
          </w:tcPr>
          <w:p w14:paraId="07D4FEB3" w14:textId="77777777" w:rsidR="00A71370" w:rsidRPr="00B14150" w:rsidRDefault="00A71370" w:rsidP="003C1BDD">
            <w:pPr>
              <w:pStyle w:val="PointManual1"/>
              <w:ind w:left="34" w:firstLine="0"/>
              <w:rPr>
                <w:b/>
                <w:bCs/>
              </w:rPr>
            </w:pPr>
            <w:r w:rsidRPr="00B14150">
              <w:rPr>
                <w:b/>
              </w:rPr>
              <w:t>Evaluarea de către Comitetul pentru ocuparea forței de muncă a punerii în aplicare a Garanției pentru tineret: mesaje-cheie</w:t>
            </w:r>
          </w:p>
          <w:p w14:paraId="113BBE1F" w14:textId="77777777" w:rsidR="00A71370" w:rsidRPr="00B14150" w:rsidRDefault="00A71370" w:rsidP="003C1BDD">
            <w:pPr>
              <w:pStyle w:val="PointManual"/>
              <w:rPr>
                <w:rFonts w:asciiTheme="majorBidi" w:hAnsiTheme="majorBidi" w:cstheme="majorBidi"/>
              </w:rPr>
            </w:pPr>
            <w:r w:rsidRPr="00B14150">
              <w:rPr>
                <w:rFonts w:asciiTheme="majorBidi" w:hAnsiTheme="majorBidi"/>
                <w:i/>
              </w:rPr>
              <w:t>Aprobare</w:t>
            </w:r>
          </w:p>
        </w:tc>
        <w:tc>
          <w:tcPr>
            <w:tcW w:w="908" w:type="dxa"/>
            <w:tcMar>
              <w:top w:w="284" w:type="dxa"/>
            </w:tcMar>
          </w:tcPr>
          <w:p w14:paraId="3BF95B5E" w14:textId="77777777" w:rsidR="00A71370" w:rsidRPr="00B14150" w:rsidRDefault="00A71370" w:rsidP="003C1BDD">
            <w:pPr>
              <w:jc w:val="right"/>
              <w:rPr>
                <w:noProof/>
              </w:rPr>
            </w:pPr>
            <w:r w:rsidRPr="00B14150">
              <w:rPr>
                <w:noProof/>
              </w:rPr>
              <w:drawing>
                <wp:inline distT="0" distB="0" distL="0" distR="0" wp14:anchorId="0BD7CEBC" wp14:editId="7122B95E">
                  <wp:extent cx="172442" cy="172442"/>
                  <wp:effectExtent l="0" t="0" r="0" b="0"/>
                  <wp:docPr id="2019006255"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tcMar>
              <w:top w:w="284" w:type="dxa"/>
              <w:left w:w="28" w:type="dxa"/>
              <w:right w:w="113" w:type="dxa"/>
            </w:tcMar>
          </w:tcPr>
          <w:p w14:paraId="6832F026" w14:textId="77777777" w:rsidR="00A71370" w:rsidRPr="00B14150" w:rsidRDefault="00A71370" w:rsidP="003C1BDD">
            <w:pPr>
              <w:ind w:left="95" w:right="-1"/>
            </w:pPr>
            <w:r w:rsidRPr="00B14150">
              <w:t>6184/26</w:t>
            </w:r>
          </w:p>
        </w:tc>
      </w:tr>
    </w:tbl>
    <w:p w14:paraId="316CA42B" w14:textId="77777777" w:rsidR="00851CEE" w:rsidRPr="00B14150" w:rsidRDefault="00625912" w:rsidP="00851CEE">
      <w:pPr>
        <w:pStyle w:val="Text1"/>
        <w:tabs>
          <w:tab w:val="left" w:pos="1275"/>
        </w:tabs>
        <w:spacing w:before="200" w:line="360" w:lineRule="auto"/>
      </w:pPr>
      <w:r w:rsidRPr="00B14150">
        <w:rPr>
          <w:u w:val="single"/>
        </w:rPr>
        <w:t>Consiliul</w:t>
      </w:r>
      <w:r w:rsidRPr="00B14150">
        <w:t xml:space="preserve"> a aprobat mesajele-cheie sus-menționate.</w:t>
      </w:r>
    </w:p>
    <w:p w14:paraId="2FE2D665" w14:textId="77777777" w:rsidR="00A71370" w:rsidRPr="00B14150" w:rsidRDefault="00A71370" w:rsidP="005217ED">
      <w:pPr>
        <w:spacing w:before="240"/>
        <w:rPr>
          <w:rFonts w:eastAsia="Calibri"/>
          <w:b/>
          <w:bCs/>
          <w:color w:val="000000"/>
          <w:u w:val="single"/>
        </w:rPr>
      </w:pPr>
      <w:r w:rsidRPr="00B14150">
        <w:rPr>
          <w:b/>
          <w:color w:val="000000"/>
          <w:u w:val="single"/>
        </w:rPr>
        <w:t>Diverse</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A71370" w:rsidRPr="00B14150" w14:paraId="6E5DDD91" w14:textId="77777777" w:rsidTr="00A71370">
        <w:tc>
          <w:tcPr>
            <w:tcW w:w="567" w:type="dxa"/>
            <w:tcMar>
              <w:right w:w="0" w:type="dxa"/>
            </w:tcMar>
          </w:tcPr>
          <w:p w14:paraId="2C47B330" w14:textId="77777777" w:rsidR="00A71370" w:rsidRPr="00B14150" w:rsidRDefault="00A71370" w:rsidP="003C1BDD">
            <w:pPr>
              <w:rPr>
                <w:b/>
                <w:bCs/>
              </w:rPr>
            </w:pPr>
            <w:r w:rsidRPr="00B14150">
              <w:rPr>
                <w:b/>
              </w:rPr>
              <w:t>7.</w:t>
            </w:r>
          </w:p>
        </w:tc>
        <w:tc>
          <w:tcPr>
            <w:tcW w:w="6492" w:type="dxa"/>
            <w:shd w:val="clear" w:color="auto" w:fill="auto"/>
            <w:tcMar>
              <w:top w:w="284" w:type="dxa"/>
              <w:left w:w="113" w:type="dxa"/>
              <w:bottom w:w="0" w:type="dxa"/>
              <w:right w:w="113" w:type="dxa"/>
            </w:tcMar>
          </w:tcPr>
          <w:p w14:paraId="55B211C0" w14:textId="77777777" w:rsidR="00A71370" w:rsidRPr="00B14150" w:rsidRDefault="00A71370" w:rsidP="00A71370">
            <w:pPr>
              <w:pStyle w:val="PointManual"/>
              <w:widowControl w:val="0"/>
            </w:pPr>
            <w:r w:rsidRPr="00B14150">
              <w:rPr>
                <w:rFonts w:asciiTheme="majorBidi" w:hAnsiTheme="majorBidi"/>
                <w:b/>
              </w:rPr>
              <w:t>a)</w:t>
            </w:r>
            <w:r w:rsidRPr="00B14150">
              <w:rPr>
                <w:rFonts w:asciiTheme="majorBidi" w:hAnsiTheme="majorBidi"/>
                <w:b/>
              </w:rPr>
              <w:tab/>
            </w:r>
            <w:r w:rsidRPr="00B14150">
              <w:rPr>
                <w:b/>
              </w:rPr>
              <w:t>Strategiile recente ale UE privind egalitatea:</w:t>
            </w:r>
          </w:p>
        </w:tc>
        <w:tc>
          <w:tcPr>
            <w:tcW w:w="879" w:type="dxa"/>
            <w:shd w:val="clear" w:color="auto" w:fill="auto"/>
            <w:tcMar>
              <w:top w:w="284" w:type="dxa"/>
              <w:left w:w="28" w:type="dxa"/>
              <w:bottom w:w="0" w:type="dxa"/>
              <w:right w:w="113" w:type="dxa"/>
            </w:tcMar>
          </w:tcPr>
          <w:p w14:paraId="2B5FE05F" w14:textId="77777777" w:rsidR="00A71370" w:rsidRPr="00B14150" w:rsidRDefault="00A71370" w:rsidP="003C1BDD">
            <w:pPr>
              <w:ind w:left="113" w:hanging="567"/>
              <w:jc w:val="right"/>
              <w:rPr>
                <w:rFonts w:eastAsia="Calibri"/>
                <w:color w:val="000000"/>
              </w:rPr>
            </w:pPr>
            <w:r w:rsidRPr="00B14150">
              <w:rPr>
                <w:noProof/>
              </w:rPr>
              <w:drawing>
                <wp:inline distT="0" distB="0" distL="0" distR="0" wp14:anchorId="5C2E3864" wp14:editId="74364E3C">
                  <wp:extent cx="172442" cy="172442"/>
                  <wp:effectExtent l="0" t="0" r="0" b="0"/>
                  <wp:docPr id="326344280"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shd w:val="clear" w:color="auto" w:fill="auto"/>
            <w:tcMar>
              <w:top w:w="284" w:type="dxa"/>
              <w:left w:w="113" w:type="dxa"/>
              <w:bottom w:w="0" w:type="dxa"/>
              <w:right w:w="0" w:type="dxa"/>
            </w:tcMar>
          </w:tcPr>
          <w:p w14:paraId="182F6C63" w14:textId="77777777" w:rsidR="00A71370" w:rsidRPr="00B14150" w:rsidRDefault="00A71370" w:rsidP="003C1BDD">
            <w:pPr>
              <w:ind w:right="-1"/>
              <w:rPr>
                <w:rFonts w:eastAsia="Calibri"/>
                <w:color w:val="000000"/>
              </w:rPr>
            </w:pPr>
          </w:p>
        </w:tc>
      </w:tr>
      <w:tr w:rsidR="00A71370" w:rsidRPr="00B14150" w14:paraId="6FC585AA" w14:textId="77777777" w:rsidTr="00A71370">
        <w:tc>
          <w:tcPr>
            <w:tcW w:w="567" w:type="dxa"/>
            <w:tcMar>
              <w:right w:w="0" w:type="dxa"/>
            </w:tcMar>
          </w:tcPr>
          <w:p w14:paraId="2209E815" w14:textId="77777777" w:rsidR="00A71370" w:rsidRPr="00B14150" w:rsidRDefault="00A71370" w:rsidP="003C1BDD"/>
        </w:tc>
        <w:tc>
          <w:tcPr>
            <w:tcW w:w="6492" w:type="dxa"/>
            <w:shd w:val="clear" w:color="auto" w:fill="auto"/>
            <w:tcMar>
              <w:top w:w="284" w:type="dxa"/>
              <w:left w:w="113" w:type="dxa"/>
              <w:bottom w:w="0" w:type="dxa"/>
              <w:right w:w="113" w:type="dxa"/>
            </w:tcMar>
          </w:tcPr>
          <w:p w14:paraId="71193063" w14:textId="77777777" w:rsidR="00A71370" w:rsidRPr="00B14150" w:rsidRDefault="00A71370" w:rsidP="00A71370">
            <w:pPr>
              <w:pStyle w:val="PointManual"/>
              <w:widowControl w:val="0"/>
              <w:numPr>
                <w:ilvl w:val="0"/>
                <w:numId w:val="36"/>
              </w:numPr>
              <w:rPr>
                <w:b/>
                <w:bCs/>
                <w:szCs w:val="24"/>
              </w:rPr>
            </w:pPr>
            <w:r w:rsidRPr="00B14150">
              <w:rPr>
                <w:rFonts w:asciiTheme="majorBidi" w:hAnsiTheme="majorBidi"/>
                <w:b/>
              </w:rPr>
              <w:t>Strategia privind egalitatea de gen 2026-2030</w:t>
            </w:r>
          </w:p>
        </w:tc>
        <w:tc>
          <w:tcPr>
            <w:tcW w:w="879" w:type="dxa"/>
            <w:shd w:val="clear" w:color="auto" w:fill="auto"/>
            <w:tcMar>
              <w:top w:w="284" w:type="dxa"/>
              <w:left w:w="28" w:type="dxa"/>
              <w:bottom w:w="0" w:type="dxa"/>
              <w:right w:w="113" w:type="dxa"/>
            </w:tcMar>
          </w:tcPr>
          <w:p w14:paraId="6E624018" w14:textId="77777777" w:rsidR="00A71370" w:rsidRPr="00B14150" w:rsidRDefault="00A71370" w:rsidP="003C1BDD">
            <w:pPr>
              <w:ind w:left="113" w:hanging="567"/>
              <w:jc w:val="right"/>
              <w:rPr>
                <w:noProof/>
              </w:rPr>
            </w:pPr>
          </w:p>
        </w:tc>
        <w:tc>
          <w:tcPr>
            <w:tcW w:w="1956" w:type="dxa"/>
            <w:shd w:val="clear" w:color="auto" w:fill="auto"/>
            <w:tcMar>
              <w:top w:w="284" w:type="dxa"/>
              <w:left w:w="113" w:type="dxa"/>
              <w:bottom w:w="0" w:type="dxa"/>
              <w:right w:w="0" w:type="dxa"/>
            </w:tcMar>
          </w:tcPr>
          <w:p w14:paraId="4A41DBEB" w14:textId="77777777" w:rsidR="00A71370" w:rsidRPr="00B14150" w:rsidRDefault="00A71370" w:rsidP="003C1BDD">
            <w:pPr>
              <w:ind w:right="-1"/>
              <w:rPr>
                <w:rFonts w:eastAsia="Calibri"/>
                <w:color w:val="000000"/>
              </w:rPr>
            </w:pPr>
            <w:r w:rsidRPr="00B14150">
              <w:rPr>
                <w:color w:val="000000"/>
              </w:rPr>
              <w:t>6668/26</w:t>
            </w:r>
          </w:p>
          <w:p w14:paraId="5B9EA24F" w14:textId="77777777" w:rsidR="00A71370" w:rsidRPr="00B14150" w:rsidRDefault="00A71370" w:rsidP="003C1BDD">
            <w:pPr>
              <w:ind w:right="-1"/>
              <w:rPr>
                <w:rFonts w:eastAsia="Calibri"/>
                <w:color w:val="000000"/>
              </w:rPr>
            </w:pPr>
            <w:r w:rsidRPr="00B14150">
              <w:rPr>
                <w:color w:val="000000"/>
              </w:rPr>
              <w:t>6832/26</w:t>
            </w:r>
          </w:p>
        </w:tc>
      </w:tr>
      <w:tr w:rsidR="00A71370" w:rsidRPr="00B14150" w14:paraId="4EBBBD0D" w14:textId="77777777" w:rsidTr="00A71370">
        <w:tc>
          <w:tcPr>
            <w:tcW w:w="567" w:type="dxa"/>
            <w:tcMar>
              <w:right w:w="0" w:type="dxa"/>
            </w:tcMar>
          </w:tcPr>
          <w:p w14:paraId="07A5CA37" w14:textId="77777777" w:rsidR="00A71370" w:rsidRPr="00B14150" w:rsidRDefault="00A71370" w:rsidP="003C1BDD"/>
        </w:tc>
        <w:tc>
          <w:tcPr>
            <w:tcW w:w="6492" w:type="dxa"/>
            <w:shd w:val="clear" w:color="auto" w:fill="auto"/>
            <w:tcMar>
              <w:top w:w="284" w:type="dxa"/>
              <w:left w:w="113" w:type="dxa"/>
              <w:bottom w:w="0" w:type="dxa"/>
              <w:right w:w="113" w:type="dxa"/>
            </w:tcMar>
          </w:tcPr>
          <w:p w14:paraId="7E4B5267" w14:textId="77777777" w:rsidR="00A71370" w:rsidRPr="00B14150" w:rsidRDefault="00A71370" w:rsidP="00A71370">
            <w:pPr>
              <w:pStyle w:val="PointManual"/>
              <w:widowControl w:val="0"/>
              <w:numPr>
                <w:ilvl w:val="0"/>
                <w:numId w:val="36"/>
              </w:numPr>
              <w:rPr>
                <w:rFonts w:asciiTheme="majorBidi" w:hAnsiTheme="majorBidi" w:cstheme="majorBidi"/>
                <w:b/>
                <w:bCs/>
                <w:szCs w:val="24"/>
              </w:rPr>
            </w:pPr>
            <w:r w:rsidRPr="00B14150">
              <w:rPr>
                <w:rFonts w:asciiTheme="majorBidi" w:hAnsiTheme="majorBidi"/>
                <w:b/>
              </w:rPr>
              <w:t>Strategia de combatere a rasismului</w:t>
            </w:r>
          </w:p>
          <w:p w14:paraId="2AA542FD" w14:textId="77777777" w:rsidR="00A71370" w:rsidRPr="00B14150" w:rsidRDefault="00A71370" w:rsidP="003C1BDD">
            <w:pPr>
              <w:pStyle w:val="PointManual"/>
              <w:widowControl w:val="0"/>
              <w:ind w:left="481" w:firstLine="0"/>
              <w:rPr>
                <w:szCs w:val="24"/>
              </w:rPr>
            </w:pPr>
            <w:r w:rsidRPr="00B14150">
              <w:rPr>
                <w:i/>
              </w:rPr>
              <w:t>Informare din partea Comisiei</w:t>
            </w:r>
          </w:p>
        </w:tc>
        <w:tc>
          <w:tcPr>
            <w:tcW w:w="879" w:type="dxa"/>
            <w:shd w:val="clear" w:color="auto" w:fill="auto"/>
            <w:tcMar>
              <w:top w:w="284" w:type="dxa"/>
              <w:left w:w="28" w:type="dxa"/>
              <w:bottom w:w="0" w:type="dxa"/>
              <w:right w:w="113" w:type="dxa"/>
            </w:tcMar>
          </w:tcPr>
          <w:p w14:paraId="2107AA45" w14:textId="77777777" w:rsidR="00A71370" w:rsidRPr="00B14150" w:rsidRDefault="00A71370" w:rsidP="003C1BDD">
            <w:pPr>
              <w:ind w:left="113" w:hanging="567"/>
              <w:jc w:val="right"/>
              <w:rPr>
                <w:noProof/>
              </w:rPr>
            </w:pPr>
          </w:p>
        </w:tc>
        <w:tc>
          <w:tcPr>
            <w:tcW w:w="1956" w:type="dxa"/>
            <w:shd w:val="clear" w:color="auto" w:fill="auto"/>
            <w:tcMar>
              <w:top w:w="284" w:type="dxa"/>
              <w:left w:w="113" w:type="dxa"/>
              <w:bottom w:w="0" w:type="dxa"/>
              <w:right w:w="0" w:type="dxa"/>
            </w:tcMar>
          </w:tcPr>
          <w:p w14:paraId="3E1BE20C" w14:textId="77777777" w:rsidR="00A71370" w:rsidRPr="00B14150" w:rsidRDefault="00A71370" w:rsidP="003C1BDD">
            <w:pPr>
              <w:ind w:right="-1"/>
              <w:rPr>
                <w:rFonts w:eastAsia="Calibri"/>
                <w:color w:val="000000"/>
              </w:rPr>
            </w:pPr>
            <w:r w:rsidRPr="00B14150">
              <w:rPr>
                <w:color w:val="000000"/>
              </w:rPr>
              <w:t>5626/26</w:t>
            </w:r>
          </w:p>
        </w:tc>
      </w:tr>
    </w:tbl>
    <w:p w14:paraId="13507BA2" w14:textId="77777777" w:rsidR="00A71370" w:rsidRPr="00B14150" w:rsidRDefault="00625912" w:rsidP="00A71370">
      <w:pPr>
        <w:pStyle w:val="Text1"/>
        <w:tabs>
          <w:tab w:val="left" w:pos="1275"/>
        </w:tabs>
        <w:spacing w:before="200" w:line="360" w:lineRule="auto"/>
      </w:pPr>
      <w:r w:rsidRPr="00B14150">
        <w:rPr>
          <w:u w:val="single"/>
        </w:rPr>
        <w:t>Consiliul</w:t>
      </w:r>
      <w:r w:rsidRPr="00B14150">
        <w:t xml:space="preserve"> a luat act de informațiile furnizate de Comisie.</w:t>
      </w:r>
    </w:p>
    <w:tbl>
      <w:tblPr>
        <w:tblStyle w:val="TableGrid111"/>
        <w:tblW w:w="9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75"/>
        <w:gridCol w:w="896"/>
        <w:gridCol w:w="2040"/>
      </w:tblGrid>
      <w:tr w:rsidR="00BF4BFD" w:rsidRPr="00B14150" w14:paraId="33944FD2" w14:textId="77777777" w:rsidTr="00A71370">
        <w:tc>
          <w:tcPr>
            <w:tcW w:w="567" w:type="dxa"/>
            <w:tcMar>
              <w:right w:w="0" w:type="dxa"/>
            </w:tcMar>
          </w:tcPr>
          <w:p w14:paraId="11A3BC83" w14:textId="77777777" w:rsidR="00BF4BFD" w:rsidRPr="00B14150" w:rsidRDefault="00BF4BFD" w:rsidP="00BF4BFD"/>
        </w:tc>
        <w:tc>
          <w:tcPr>
            <w:tcW w:w="6475" w:type="dxa"/>
            <w:tcMar>
              <w:right w:w="0" w:type="dxa"/>
            </w:tcMar>
          </w:tcPr>
          <w:p w14:paraId="5183AC14" w14:textId="77777777" w:rsidR="00A71370" w:rsidRPr="00B14150" w:rsidRDefault="0021359E" w:rsidP="00A71370">
            <w:pPr>
              <w:pStyle w:val="PointManual"/>
              <w:widowControl w:val="0"/>
              <w:rPr>
                <w:rFonts w:asciiTheme="majorBidi" w:hAnsiTheme="majorBidi" w:cstheme="majorBidi"/>
              </w:rPr>
            </w:pPr>
            <w:r w:rsidRPr="00B14150">
              <w:rPr>
                <w:rFonts w:asciiTheme="majorBidi" w:hAnsiTheme="majorBidi"/>
                <w:b/>
              </w:rPr>
              <w:t>b)</w:t>
            </w:r>
            <w:r w:rsidRPr="00B14150">
              <w:rPr>
                <w:rFonts w:asciiTheme="majorBidi" w:hAnsiTheme="majorBidi"/>
                <w:b/>
              </w:rPr>
              <w:tab/>
              <w:t>Evenimente ale președinției</w:t>
            </w:r>
          </w:p>
          <w:p w14:paraId="436D67D6" w14:textId="77777777" w:rsidR="00BF4BFD" w:rsidRPr="00B14150" w:rsidRDefault="00A71370" w:rsidP="00A71370">
            <w:pPr>
              <w:pStyle w:val="PointManual1"/>
              <w:ind w:left="481" w:hanging="496"/>
            </w:pPr>
            <w:r w:rsidRPr="00B14150">
              <w:rPr>
                <w:rFonts w:asciiTheme="majorBidi" w:hAnsiTheme="majorBidi"/>
                <w:i/>
              </w:rPr>
              <w:t>Informare din partea președinției</w:t>
            </w:r>
          </w:p>
        </w:tc>
        <w:tc>
          <w:tcPr>
            <w:tcW w:w="896" w:type="dxa"/>
            <w:tcMar>
              <w:top w:w="284" w:type="dxa"/>
              <w:left w:w="28" w:type="dxa"/>
              <w:right w:w="113" w:type="dxa"/>
            </w:tcMar>
          </w:tcPr>
          <w:p w14:paraId="57355E26" w14:textId="77777777" w:rsidR="00BF4BFD" w:rsidRPr="00B14150" w:rsidRDefault="00A71370" w:rsidP="006E2144">
            <w:pPr>
              <w:jc w:val="right"/>
              <w:rPr>
                <w:noProof/>
              </w:rPr>
            </w:pPr>
            <w:r w:rsidRPr="00B14150">
              <w:rPr>
                <w:noProof/>
              </w:rPr>
              <w:drawing>
                <wp:inline distT="0" distB="0" distL="0" distR="0" wp14:anchorId="626441F1" wp14:editId="3B4294FD">
                  <wp:extent cx="172442" cy="172442"/>
                  <wp:effectExtent l="0" t="0" r="0" b="0"/>
                  <wp:docPr id="1643758085"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40" w:type="dxa"/>
            <w:tcMar>
              <w:top w:w="284" w:type="dxa"/>
              <w:right w:w="0" w:type="dxa"/>
            </w:tcMar>
          </w:tcPr>
          <w:p w14:paraId="3569B6BD" w14:textId="77777777" w:rsidR="00BF4BFD" w:rsidRPr="00B14150" w:rsidRDefault="00A71370">
            <w:pPr>
              <w:rPr>
                <w:szCs w:val="24"/>
              </w:rPr>
            </w:pPr>
            <w:r w:rsidRPr="00B14150">
              <w:rPr>
                <w:color w:val="000000"/>
              </w:rPr>
              <w:t>6678/26</w:t>
            </w:r>
          </w:p>
        </w:tc>
      </w:tr>
    </w:tbl>
    <w:p w14:paraId="5BC6F8FD" w14:textId="77777777" w:rsidR="00167D05" w:rsidRPr="00B14150" w:rsidRDefault="00625912" w:rsidP="00A71370">
      <w:pPr>
        <w:pStyle w:val="Text1"/>
        <w:tabs>
          <w:tab w:val="left" w:pos="1275"/>
        </w:tabs>
        <w:spacing w:before="200" w:line="360" w:lineRule="auto"/>
      </w:pPr>
      <w:r w:rsidRPr="00B14150">
        <w:rPr>
          <w:u w:val="single"/>
        </w:rPr>
        <w:t>Consiliul</w:t>
      </w:r>
      <w:r w:rsidRPr="00B14150">
        <w:t xml:space="preserve"> a luat act de informațiile furnizate de președinție.</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A71370" w:rsidRPr="00B14150" w14:paraId="2C0E31F1" w14:textId="77777777" w:rsidTr="00A71370">
        <w:tc>
          <w:tcPr>
            <w:tcW w:w="567" w:type="dxa"/>
            <w:tcMar>
              <w:right w:w="0" w:type="dxa"/>
            </w:tcMar>
          </w:tcPr>
          <w:p w14:paraId="7B4AE99C" w14:textId="77777777" w:rsidR="00A71370" w:rsidRPr="00B14150" w:rsidRDefault="00A71370" w:rsidP="009C1779">
            <w:pPr>
              <w:pageBreakBefore/>
            </w:pPr>
          </w:p>
        </w:tc>
        <w:tc>
          <w:tcPr>
            <w:tcW w:w="6492" w:type="dxa"/>
            <w:shd w:val="clear" w:color="auto" w:fill="auto"/>
            <w:tcMar>
              <w:top w:w="284" w:type="dxa"/>
              <w:left w:w="113" w:type="dxa"/>
              <w:bottom w:w="0" w:type="dxa"/>
              <w:right w:w="113" w:type="dxa"/>
            </w:tcMar>
          </w:tcPr>
          <w:p w14:paraId="03F0EE80" w14:textId="77777777" w:rsidR="00A71370" w:rsidRPr="00B14150" w:rsidRDefault="00A71370" w:rsidP="00A71370">
            <w:pPr>
              <w:pStyle w:val="PointManual"/>
              <w:widowControl w:val="0"/>
              <w:numPr>
                <w:ilvl w:val="0"/>
                <w:numId w:val="32"/>
              </w:numPr>
              <w:ind w:left="481" w:hanging="567"/>
              <w:rPr>
                <w:rFonts w:asciiTheme="majorBidi" w:hAnsiTheme="majorBidi" w:cstheme="majorBidi"/>
                <w:b/>
                <w:bCs/>
              </w:rPr>
            </w:pPr>
            <w:r w:rsidRPr="00B14150">
              <w:rPr>
                <w:rFonts w:asciiTheme="majorBidi" w:hAnsiTheme="majorBidi"/>
                <w:b/>
              </w:rPr>
              <w:t>Programele de lucru ale Comitetului pentru ocuparea forței de muncă și Comitetului pentru protecție socială pe anul 2026</w:t>
            </w:r>
          </w:p>
          <w:p w14:paraId="4CFA5C79" w14:textId="77777777" w:rsidR="00A71370" w:rsidRPr="00B14150" w:rsidRDefault="00A71370" w:rsidP="003C1BDD">
            <w:pPr>
              <w:pStyle w:val="PointManual"/>
              <w:widowControl w:val="0"/>
              <w:ind w:left="481" w:firstLine="0"/>
              <w:rPr>
                <w:rFonts w:asciiTheme="majorBidi" w:hAnsiTheme="majorBidi" w:cstheme="majorBidi"/>
                <w:i/>
                <w:iCs/>
              </w:rPr>
            </w:pPr>
            <w:r w:rsidRPr="00B14150">
              <w:rPr>
                <w:rFonts w:asciiTheme="majorBidi" w:hAnsiTheme="majorBidi"/>
                <w:i/>
              </w:rPr>
              <w:t>Informare din partea președinților celor două comitete</w:t>
            </w:r>
          </w:p>
        </w:tc>
        <w:tc>
          <w:tcPr>
            <w:tcW w:w="879" w:type="dxa"/>
            <w:shd w:val="clear" w:color="auto" w:fill="auto"/>
            <w:tcMar>
              <w:top w:w="284" w:type="dxa"/>
              <w:left w:w="28" w:type="dxa"/>
              <w:bottom w:w="0" w:type="dxa"/>
              <w:right w:w="113" w:type="dxa"/>
            </w:tcMar>
          </w:tcPr>
          <w:p w14:paraId="3BBA5BBC" w14:textId="77777777" w:rsidR="00A71370" w:rsidRPr="00B14150" w:rsidRDefault="00A71370" w:rsidP="003C1BDD">
            <w:pPr>
              <w:ind w:left="113" w:hanging="567"/>
              <w:jc w:val="right"/>
              <w:rPr>
                <w:noProof/>
              </w:rPr>
            </w:pPr>
            <w:r w:rsidRPr="00B14150">
              <w:rPr>
                <w:noProof/>
              </w:rPr>
              <w:drawing>
                <wp:inline distT="0" distB="0" distL="0" distR="0" wp14:anchorId="045A90F8" wp14:editId="21783284">
                  <wp:extent cx="172442" cy="172442"/>
                  <wp:effectExtent l="0" t="0" r="0" b="0"/>
                  <wp:docPr id="2009817950"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shd w:val="clear" w:color="auto" w:fill="auto"/>
            <w:tcMar>
              <w:top w:w="284" w:type="dxa"/>
              <w:left w:w="113" w:type="dxa"/>
              <w:bottom w:w="0" w:type="dxa"/>
              <w:right w:w="0" w:type="dxa"/>
            </w:tcMar>
          </w:tcPr>
          <w:p w14:paraId="775E039A" w14:textId="77777777" w:rsidR="00A71370" w:rsidRPr="00B14150" w:rsidRDefault="00A71370" w:rsidP="003C1BDD">
            <w:pPr>
              <w:ind w:right="-1"/>
              <w:rPr>
                <w:rFonts w:eastAsia="Calibri"/>
                <w:color w:val="000000"/>
              </w:rPr>
            </w:pPr>
            <w:r w:rsidRPr="00B14150">
              <w:rPr>
                <w:color w:val="000000"/>
              </w:rPr>
              <w:t>6189/26</w:t>
            </w:r>
          </w:p>
          <w:p w14:paraId="6CBD0FA6" w14:textId="77777777" w:rsidR="00A71370" w:rsidRPr="00B14150" w:rsidRDefault="00A71370" w:rsidP="003C1BDD">
            <w:pPr>
              <w:ind w:right="-1"/>
              <w:rPr>
                <w:rFonts w:eastAsia="Calibri"/>
                <w:color w:val="000000"/>
              </w:rPr>
            </w:pPr>
            <w:r w:rsidRPr="00B14150">
              <w:rPr>
                <w:color w:val="000000"/>
              </w:rPr>
              <w:t>6205/26</w:t>
            </w:r>
          </w:p>
        </w:tc>
      </w:tr>
    </w:tbl>
    <w:p w14:paraId="379EADEA" w14:textId="77777777" w:rsidR="00A71370" w:rsidRPr="00B14150" w:rsidRDefault="00625912" w:rsidP="00A71370">
      <w:pPr>
        <w:pStyle w:val="Text1"/>
        <w:tabs>
          <w:tab w:val="left" w:pos="1275"/>
        </w:tabs>
        <w:spacing w:before="200" w:line="360" w:lineRule="auto"/>
      </w:pPr>
      <w:r w:rsidRPr="00B14150">
        <w:rPr>
          <w:u w:val="single"/>
        </w:rPr>
        <w:t>Consiliul</w:t>
      </w:r>
      <w:r w:rsidRPr="00B14150">
        <w:t xml:space="preserve"> a luat act de informațiile furnizate de președintele Comitetului pentru ocuparea forței de muncă și de cel al Comitetului pentru protecție socială.</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A71370" w:rsidRPr="00B14150" w14:paraId="7BB2CDA6" w14:textId="77777777" w:rsidTr="003C1BDD">
        <w:tc>
          <w:tcPr>
            <w:tcW w:w="567" w:type="dxa"/>
            <w:tcMar>
              <w:right w:w="0" w:type="dxa"/>
            </w:tcMar>
          </w:tcPr>
          <w:p w14:paraId="5D82A8CC" w14:textId="77777777" w:rsidR="00A71370" w:rsidRPr="00B14150" w:rsidRDefault="00A71370" w:rsidP="00A71370"/>
        </w:tc>
        <w:tc>
          <w:tcPr>
            <w:tcW w:w="6492" w:type="dxa"/>
            <w:shd w:val="clear" w:color="auto" w:fill="auto"/>
            <w:tcMar>
              <w:top w:w="284" w:type="dxa"/>
              <w:left w:w="113" w:type="dxa"/>
              <w:bottom w:w="0" w:type="dxa"/>
              <w:right w:w="113" w:type="dxa"/>
            </w:tcMar>
          </w:tcPr>
          <w:p w14:paraId="78927C30" w14:textId="77777777" w:rsidR="00A71370" w:rsidRPr="00B14150" w:rsidRDefault="00A71370" w:rsidP="00A71370">
            <w:pPr>
              <w:pStyle w:val="PointManual"/>
              <w:widowControl w:val="0"/>
              <w:numPr>
                <w:ilvl w:val="0"/>
                <w:numId w:val="32"/>
              </w:numPr>
              <w:ind w:left="481" w:hanging="567"/>
              <w:rPr>
                <w:b/>
                <w:bCs/>
              </w:rPr>
            </w:pPr>
            <w:r w:rsidRPr="00B14150">
              <w:rPr>
                <w:b/>
              </w:rPr>
              <w:t>Propuneri legislative actuale [Deliberare publică în temeiul articolului 16 alineatul (8) din Tratatul privind Uniunea Europeană]</w:t>
            </w:r>
          </w:p>
        </w:tc>
        <w:tc>
          <w:tcPr>
            <w:tcW w:w="879" w:type="dxa"/>
            <w:shd w:val="clear" w:color="auto" w:fill="auto"/>
            <w:tcMar>
              <w:top w:w="284" w:type="dxa"/>
              <w:left w:w="28" w:type="dxa"/>
              <w:bottom w:w="0" w:type="dxa"/>
              <w:right w:w="113" w:type="dxa"/>
            </w:tcMar>
          </w:tcPr>
          <w:p w14:paraId="26B334BA" w14:textId="77777777" w:rsidR="00A71370" w:rsidRPr="00B14150" w:rsidRDefault="00A71370" w:rsidP="003C1BDD">
            <w:pPr>
              <w:ind w:left="113" w:hanging="567"/>
              <w:jc w:val="right"/>
              <w:rPr>
                <w:rFonts w:eastAsia="Calibri"/>
                <w:color w:val="000000"/>
              </w:rPr>
            </w:pPr>
          </w:p>
        </w:tc>
        <w:tc>
          <w:tcPr>
            <w:tcW w:w="1956" w:type="dxa"/>
            <w:shd w:val="clear" w:color="auto" w:fill="auto"/>
            <w:tcMar>
              <w:top w:w="284" w:type="dxa"/>
              <w:left w:w="113" w:type="dxa"/>
              <w:bottom w:w="0" w:type="dxa"/>
              <w:right w:w="0" w:type="dxa"/>
            </w:tcMar>
          </w:tcPr>
          <w:p w14:paraId="43FA7DA4" w14:textId="77777777" w:rsidR="00A71370" w:rsidRPr="00B14150" w:rsidRDefault="00A71370" w:rsidP="003C1BDD">
            <w:pPr>
              <w:ind w:left="-108" w:right="-1"/>
              <w:rPr>
                <w:rFonts w:eastAsia="Calibri"/>
                <w:color w:val="000000"/>
              </w:rPr>
            </w:pPr>
          </w:p>
        </w:tc>
      </w:tr>
      <w:tr w:rsidR="00A71370" w:rsidRPr="00B14150" w14:paraId="7E3CEDFE" w14:textId="77777777" w:rsidTr="003C1BDD">
        <w:tc>
          <w:tcPr>
            <w:tcW w:w="567" w:type="dxa"/>
            <w:tcMar>
              <w:right w:w="0" w:type="dxa"/>
            </w:tcMar>
          </w:tcPr>
          <w:p w14:paraId="158847AD" w14:textId="77777777" w:rsidR="00A71370" w:rsidRPr="00B14150" w:rsidRDefault="00A71370" w:rsidP="003C1BDD"/>
        </w:tc>
        <w:tc>
          <w:tcPr>
            <w:tcW w:w="6492" w:type="dxa"/>
            <w:shd w:val="clear" w:color="auto" w:fill="auto"/>
            <w:tcMar>
              <w:top w:w="284" w:type="dxa"/>
              <w:left w:w="113" w:type="dxa"/>
              <w:bottom w:w="0" w:type="dxa"/>
              <w:right w:w="113" w:type="dxa"/>
            </w:tcMar>
          </w:tcPr>
          <w:p w14:paraId="283280C1" w14:textId="77777777" w:rsidR="00A71370" w:rsidRPr="00B14150" w:rsidRDefault="00A71370" w:rsidP="003C1BDD">
            <w:pPr>
              <w:pStyle w:val="PointManual1"/>
              <w:ind w:left="481" w:firstLine="0"/>
              <w:rPr>
                <w:b/>
                <w:bCs/>
              </w:rPr>
            </w:pPr>
            <w:r w:rsidRPr="00B14150">
              <w:rPr>
                <w:b/>
              </w:rPr>
              <w:t>Regulament de modificare a Regulamentului (UE) 2021/691 în ceea ce privește sprijinul acordat lucrătorilor afectați de disponibilizări iminente în întreprinderile în curs de restructurare</w:t>
            </w:r>
          </w:p>
          <w:p w14:paraId="34823BD7" w14:textId="77777777" w:rsidR="00A71370" w:rsidRPr="00B14150" w:rsidRDefault="00A71370" w:rsidP="003C1BDD">
            <w:pPr>
              <w:pStyle w:val="PointManual1"/>
              <w:ind w:left="481" w:firstLine="0"/>
            </w:pPr>
            <w:r w:rsidRPr="00B14150">
              <w:rPr>
                <w:i/>
              </w:rPr>
              <w:t>Informare din partea președinției</w:t>
            </w:r>
          </w:p>
        </w:tc>
        <w:tc>
          <w:tcPr>
            <w:tcW w:w="879" w:type="dxa"/>
            <w:shd w:val="clear" w:color="auto" w:fill="auto"/>
            <w:tcMar>
              <w:top w:w="284" w:type="dxa"/>
              <w:left w:w="28" w:type="dxa"/>
              <w:bottom w:w="0" w:type="dxa"/>
              <w:right w:w="113" w:type="dxa"/>
            </w:tcMar>
          </w:tcPr>
          <w:p w14:paraId="033E64C7" w14:textId="77777777" w:rsidR="00A71370" w:rsidRPr="00B14150" w:rsidRDefault="00A71370" w:rsidP="003C1BDD">
            <w:pPr>
              <w:ind w:left="113"/>
              <w:jc w:val="right"/>
              <w:rPr>
                <w:rFonts w:eastAsia="Calibri"/>
                <w:color w:val="000000"/>
                <w:szCs w:val="24"/>
              </w:rPr>
            </w:pPr>
            <w:r w:rsidRPr="00B14150">
              <w:rPr>
                <w:noProof/>
                <w:color w:val="000000"/>
              </w:rPr>
              <w:drawing>
                <wp:inline distT="0" distB="0" distL="0" distR="0" wp14:anchorId="1B36C32E" wp14:editId="1EEA6B4B">
                  <wp:extent cx="172442" cy="172442"/>
                  <wp:effectExtent l="0" t="0" r="0" b="0"/>
                  <wp:docPr id="317686714" name="Picture 3"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686714" name="Picture 3"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14150">
              <w:rPr>
                <w:noProof/>
                <w:color w:val="000000"/>
              </w:rPr>
              <w:drawing>
                <wp:inline distT="0" distB="0" distL="0" distR="0" wp14:anchorId="2222DCD6" wp14:editId="2E7EC740">
                  <wp:extent cx="172442" cy="172442"/>
                  <wp:effectExtent l="0" t="0" r="0" b="0"/>
                  <wp:docPr id="1805119054" name="Picture 4"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119054"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shd w:val="clear" w:color="auto" w:fill="auto"/>
            <w:tcMar>
              <w:top w:w="284" w:type="dxa"/>
              <w:left w:w="113" w:type="dxa"/>
              <w:bottom w:w="0" w:type="dxa"/>
              <w:right w:w="0" w:type="dxa"/>
            </w:tcMar>
          </w:tcPr>
          <w:p w14:paraId="0BACC637" w14:textId="77777777" w:rsidR="00A71370" w:rsidRPr="00B14150" w:rsidRDefault="00A71370" w:rsidP="003C1BDD">
            <w:pPr>
              <w:ind w:right="-1"/>
              <w:rPr>
                <w:rFonts w:eastAsia="Calibri"/>
                <w:color w:val="000000"/>
                <w:szCs w:val="24"/>
              </w:rPr>
            </w:pPr>
            <w:r w:rsidRPr="00B14150">
              <w:rPr>
                <w:color w:val="000000"/>
              </w:rPr>
              <w:t>7721/25</w:t>
            </w:r>
          </w:p>
        </w:tc>
      </w:tr>
    </w:tbl>
    <w:p w14:paraId="02831B16" w14:textId="77777777" w:rsidR="00A71370" w:rsidRPr="00B14150" w:rsidRDefault="00625912" w:rsidP="00A71370">
      <w:pPr>
        <w:pStyle w:val="Text1"/>
        <w:tabs>
          <w:tab w:val="left" w:pos="1275"/>
        </w:tabs>
        <w:spacing w:before="200" w:line="360" w:lineRule="auto"/>
      </w:pPr>
      <w:r w:rsidRPr="00B14150">
        <w:rPr>
          <w:u w:val="single"/>
        </w:rPr>
        <w:t>Consiliul</w:t>
      </w:r>
      <w:r w:rsidRPr="00B14150">
        <w:t xml:space="preserve"> a luat act de informațiile furnizate de președinție.</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A71370" w:rsidRPr="00B14150" w14:paraId="66D4E7C0" w14:textId="77777777" w:rsidTr="003C1BDD">
        <w:tc>
          <w:tcPr>
            <w:tcW w:w="567" w:type="dxa"/>
            <w:tcMar>
              <w:right w:w="0" w:type="dxa"/>
            </w:tcMar>
          </w:tcPr>
          <w:p w14:paraId="7AB2BBE2" w14:textId="77777777" w:rsidR="00A71370" w:rsidRPr="00B14150" w:rsidRDefault="00A71370" w:rsidP="003C1BDD"/>
        </w:tc>
        <w:tc>
          <w:tcPr>
            <w:tcW w:w="6492" w:type="dxa"/>
            <w:shd w:val="clear" w:color="auto" w:fill="auto"/>
            <w:tcMar>
              <w:top w:w="284" w:type="dxa"/>
              <w:left w:w="113" w:type="dxa"/>
              <w:bottom w:w="0" w:type="dxa"/>
              <w:right w:w="113" w:type="dxa"/>
            </w:tcMar>
          </w:tcPr>
          <w:p w14:paraId="35DEC357" w14:textId="77777777" w:rsidR="00A71370" w:rsidRPr="00B14150" w:rsidRDefault="00A71370" w:rsidP="00A71370">
            <w:pPr>
              <w:pStyle w:val="PointManual"/>
              <w:widowControl w:val="0"/>
              <w:numPr>
                <w:ilvl w:val="0"/>
                <w:numId w:val="32"/>
              </w:numPr>
              <w:ind w:left="481" w:hanging="567"/>
              <w:rPr>
                <w:rFonts w:asciiTheme="majorBidi" w:hAnsiTheme="majorBidi" w:cstheme="majorBidi"/>
                <w:b/>
                <w:bCs/>
              </w:rPr>
            </w:pPr>
            <w:r w:rsidRPr="00B14150">
              <w:rPr>
                <w:rFonts w:asciiTheme="majorBidi" w:hAnsiTheme="majorBidi"/>
                <w:b/>
              </w:rPr>
              <w:t>Summitul social tripartit</w:t>
            </w:r>
          </w:p>
          <w:p w14:paraId="3DF8C349" w14:textId="77777777" w:rsidR="00A71370" w:rsidRPr="00B14150" w:rsidRDefault="00A71370" w:rsidP="003C1BDD">
            <w:pPr>
              <w:pStyle w:val="PointManual1"/>
              <w:ind w:left="481" w:firstLine="0"/>
            </w:pPr>
            <w:r w:rsidRPr="00B14150">
              <w:rPr>
                <w:i/>
              </w:rPr>
              <w:t>Informare din partea președinției și a Comisiei</w:t>
            </w:r>
          </w:p>
        </w:tc>
        <w:tc>
          <w:tcPr>
            <w:tcW w:w="879" w:type="dxa"/>
            <w:shd w:val="clear" w:color="auto" w:fill="auto"/>
            <w:tcMar>
              <w:top w:w="284" w:type="dxa"/>
              <w:left w:w="28" w:type="dxa"/>
              <w:bottom w:w="0" w:type="dxa"/>
              <w:right w:w="113" w:type="dxa"/>
            </w:tcMar>
          </w:tcPr>
          <w:p w14:paraId="0B68A9D4" w14:textId="77777777" w:rsidR="00A71370" w:rsidRPr="00B14150" w:rsidRDefault="00A71370" w:rsidP="003C1BDD">
            <w:pPr>
              <w:ind w:left="113"/>
              <w:jc w:val="right"/>
              <w:rPr>
                <w:rFonts w:eastAsia="Calibri"/>
                <w:color w:val="000000"/>
                <w:szCs w:val="24"/>
              </w:rPr>
            </w:pPr>
            <w:r w:rsidRPr="00B14150">
              <w:rPr>
                <w:noProof/>
              </w:rPr>
              <w:drawing>
                <wp:inline distT="0" distB="0" distL="0" distR="0" wp14:anchorId="50AE9CFE" wp14:editId="55C9A5B2">
                  <wp:extent cx="172442" cy="172442"/>
                  <wp:effectExtent l="0" t="0" r="0" b="0"/>
                  <wp:docPr id="1382070111"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shd w:val="clear" w:color="auto" w:fill="auto"/>
            <w:tcMar>
              <w:top w:w="284" w:type="dxa"/>
              <w:left w:w="113" w:type="dxa"/>
              <w:bottom w:w="0" w:type="dxa"/>
              <w:right w:w="0" w:type="dxa"/>
            </w:tcMar>
          </w:tcPr>
          <w:p w14:paraId="4947E97B" w14:textId="77777777" w:rsidR="00A71370" w:rsidRPr="00B14150" w:rsidRDefault="00A71370" w:rsidP="003C1BDD">
            <w:pPr>
              <w:ind w:right="-1"/>
              <w:rPr>
                <w:rFonts w:eastAsia="Calibri"/>
                <w:color w:val="000000"/>
                <w:szCs w:val="24"/>
              </w:rPr>
            </w:pPr>
            <w:r w:rsidRPr="00B14150">
              <w:rPr>
                <w:color w:val="000000"/>
              </w:rPr>
              <w:t>6784/26</w:t>
            </w:r>
          </w:p>
        </w:tc>
      </w:tr>
    </w:tbl>
    <w:p w14:paraId="10CBA950" w14:textId="77777777" w:rsidR="00A71370" w:rsidRPr="00B14150" w:rsidRDefault="00625912" w:rsidP="00A71370">
      <w:pPr>
        <w:pStyle w:val="Text1"/>
        <w:tabs>
          <w:tab w:val="left" w:pos="1275"/>
        </w:tabs>
        <w:spacing w:before="200" w:line="360" w:lineRule="auto"/>
      </w:pPr>
      <w:r w:rsidRPr="00B14150">
        <w:rPr>
          <w:u w:val="single"/>
        </w:rPr>
        <w:t>Consiliul</w:t>
      </w:r>
      <w:r w:rsidRPr="00B14150">
        <w:t xml:space="preserve"> a luat act de informațiile furnizate de președinție și de Comisie.</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A71370" w:rsidRPr="00B14150" w14:paraId="27495086" w14:textId="77777777" w:rsidTr="003C1BDD">
        <w:trPr>
          <w:trHeight w:val="1426"/>
        </w:trPr>
        <w:tc>
          <w:tcPr>
            <w:tcW w:w="567" w:type="dxa"/>
            <w:tcMar>
              <w:right w:w="0" w:type="dxa"/>
            </w:tcMar>
          </w:tcPr>
          <w:p w14:paraId="702B1F80" w14:textId="77777777" w:rsidR="00A71370" w:rsidRPr="00B14150" w:rsidRDefault="00A71370" w:rsidP="003C1BDD"/>
        </w:tc>
        <w:tc>
          <w:tcPr>
            <w:tcW w:w="6492" w:type="dxa"/>
            <w:shd w:val="clear" w:color="auto" w:fill="auto"/>
            <w:tcMar>
              <w:top w:w="284" w:type="dxa"/>
              <w:left w:w="113" w:type="dxa"/>
              <w:bottom w:w="0" w:type="dxa"/>
              <w:right w:w="113" w:type="dxa"/>
            </w:tcMar>
          </w:tcPr>
          <w:p w14:paraId="41646F9B" w14:textId="77777777" w:rsidR="00A71370" w:rsidRPr="00B14150" w:rsidRDefault="00A71370" w:rsidP="00A71370">
            <w:pPr>
              <w:pStyle w:val="PointManual"/>
              <w:widowControl w:val="0"/>
              <w:numPr>
                <w:ilvl w:val="0"/>
                <w:numId w:val="32"/>
              </w:numPr>
              <w:ind w:left="481" w:hanging="567"/>
              <w:rPr>
                <w:rFonts w:asciiTheme="majorBidi" w:hAnsiTheme="majorBidi" w:cstheme="majorBidi"/>
                <w:b/>
                <w:bCs/>
              </w:rPr>
            </w:pPr>
            <w:r w:rsidRPr="00B14150">
              <w:rPr>
                <w:rFonts w:asciiTheme="majorBidi" w:hAnsiTheme="majorBidi"/>
                <w:b/>
              </w:rPr>
              <w:t>Propunere de asigurare a clarității juridice în ceea ce privește detașarea resortisanților țărilor terțe în contextul pachetului privind mobilitatea echitabilă a forței de muncă</w:t>
            </w:r>
          </w:p>
          <w:p w14:paraId="451A5BC2" w14:textId="77777777" w:rsidR="00A71370" w:rsidRPr="00B14150" w:rsidRDefault="00A71370" w:rsidP="003C1BDD">
            <w:pPr>
              <w:pStyle w:val="PointManual1"/>
              <w:ind w:left="481" w:firstLine="0"/>
              <w:rPr>
                <w:rFonts w:asciiTheme="majorBidi" w:hAnsiTheme="majorBidi" w:cstheme="majorBidi"/>
                <w:i/>
                <w:iCs/>
              </w:rPr>
            </w:pPr>
            <w:r w:rsidRPr="00B14150">
              <w:rPr>
                <w:rFonts w:asciiTheme="majorBidi" w:hAnsiTheme="majorBidi"/>
                <w:i/>
              </w:rPr>
              <w:t>Informare din partea Țărilor de Jos, Austriei, Belgiei, Bulgariei, Germaniei, Italiei, Letoniei și Luxemburgului</w:t>
            </w:r>
          </w:p>
        </w:tc>
        <w:tc>
          <w:tcPr>
            <w:tcW w:w="879" w:type="dxa"/>
            <w:shd w:val="clear" w:color="auto" w:fill="auto"/>
            <w:tcMar>
              <w:top w:w="284" w:type="dxa"/>
              <w:left w:w="28" w:type="dxa"/>
              <w:bottom w:w="0" w:type="dxa"/>
              <w:right w:w="113" w:type="dxa"/>
            </w:tcMar>
          </w:tcPr>
          <w:p w14:paraId="1F3F0223" w14:textId="77777777" w:rsidR="00A71370" w:rsidRPr="00B14150" w:rsidRDefault="00A71370" w:rsidP="003C1BDD">
            <w:pPr>
              <w:ind w:left="113"/>
              <w:jc w:val="right"/>
              <w:rPr>
                <w:noProof/>
              </w:rPr>
            </w:pPr>
            <w:r w:rsidRPr="00B14150">
              <w:rPr>
                <w:noProof/>
              </w:rPr>
              <w:drawing>
                <wp:inline distT="0" distB="0" distL="0" distR="0" wp14:anchorId="33E68D4F" wp14:editId="2EC7DBE7">
                  <wp:extent cx="172442" cy="172442"/>
                  <wp:effectExtent l="0" t="0" r="0" b="0"/>
                  <wp:docPr id="1325827587"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shd w:val="clear" w:color="auto" w:fill="auto"/>
            <w:tcMar>
              <w:top w:w="284" w:type="dxa"/>
              <w:left w:w="113" w:type="dxa"/>
              <w:bottom w:w="0" w:type="dxa"/>
              <w:right w:w="0" w:type="dxa"/>
            </w:tcMar>
          </w:tcPr>
          <w:p w14:paraId="4F41B854" w14:textId="77777777" w:rsidR="00A71370" w:rsidRPr="00B14150" w:rsidRDefault="00A71370" w:rsidP="003C1BDD">
            <w:pPr>
              <w:ind w:right="-1"/>
              <w:rPr>
                <w:rFonts w:eastAsia="Calibri"/>
                <w:color w:val="000000"/>
                <w:szCs w:val="24"/>
              </w:rPr>
            </w:pPr>
            <w:r w:rsidRPr="00B14150">
              <w:rPr>
                <w:color w:val="000000"/>
              </w:rPr>
              <w:t>6783/26</w:t>
            </w:r>
          </w:p>
        </w:tc>
      </w:tr>
    </w:tbl>
    <w:p w14:paraId="42A2EEA2" w14:textId="77777777" w:rsidR="00A71370" w:rsidRPr="00B14150" w:rsidRDefault="00625912" w:rsidP="00A71370">
      <w:pPr>
        <w:pStyle w:val="Text1"/>
        <w:tabs>
          <w:tab w:val="left" w:pos="1275"/>
        </w:tabs>
        <w:spacing w:before="200" w:line="360" w:lineRule="auto"/>
      </w:pPr>
      <w:r w:rsidRPr="00B14150">
        <w:rPr>
          <w:u w:val="single"/>
        </w:rPr>
        <w:t>Consiliul</w:t>
      </w:r>
      <w:r w:rsidRPr="00B14150">
        <w:t xml:space="preserve"> a luat act de informațiile furnizate de Țările de Jos, Austria, Belgia, Bulgaria, Germania, Italia, Letonia și Luxemburg.</w:t>
      </w:r>
    </w:p>
    <w:p w14:paraId="7FA9A167" w14:textId="77777777" w:rsidR="00432C91" w:rsidRPr="00B14150" w:rsidRDefault="00432C91" w:rsidP="00432C91">
      <w:pPr>
        <w:pStyle w:val="ImageLine"/>
        <w:spacing w:before="720" w:after="0"/>
        <w:ind w:right="6804"/>
      </w:pPr>
    </w:p>
    <w:p w14:paraId="29A1E37B" w14:textId="77777777" w:rsidR="00432C91" w:rsidRPr="00B14150" w:rsidRDefault="00432C91" w:rsidP="00432C91">
      <w:pPr>
        <w:pStyle w:val="Image"/>
        <w:spacing w:before="120" w:after="0"/>
      </w:pPr>
      <w:r w:rsidRPr="00B14150">
        <w:rPr>
          <w:noProof/>
        </w:rPr>
        <w:drawing>
          <wp:inline distT="0" distB="0" distL="0" distR="0" wp14:anchorId="444BFC58" wp14:editId="321C8420">
            <wp:extent cx="172442" cy="172442"/>
            <wp:effectExtent l="0" t="0" r="0" b="0"/>
            <wp:docPr id="1178602396" name="Picture"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ima lectură"/>
                    <pic:cNvPicPr/>
                  </pic:nvPicPr>
                  <pic:blipFill>
                    <a:blip r:embed="rId13" cstate="print"/>
                    <a:stretch>
                      <a:fillRect/>
                    </a:stretch>
                  </pic:blipFill>
                  <pic:spPr>
                    <a:xfrm>
                      <a:off x="0" y="0"/>
                      <a:ext cx="172442" cy="172442"/>
                    </a:xfrm>
                    <a:prstGeom prst="rect">
                      <a:avLst/>
                    </a:prstGeom>
                  </pic:spPr>
                </pic:pic>
              </a:graphicData>
            </a:graphic>
          </wp:inline>
        </w:drawing>
      </w:r>
      <w:r w:rsidRPr="00B14150">
        <w:tab/>
        <w:t>Prima lectură</w:t>
      </w:r>
    </w:p>
    <w:p w14:paraId="42A0B149" w14:textId="77777777" w:rsidR="00432C91" w:rsidRPr="00B14150" w:rsidRDefault="00432C91" w:rsidP="00432C91">
      <w:pPr>
        <w:pStyle w:val="Image"/>
        <w:spacing w:before="120" w:after="0"/>
      </w:pPr>
      <w:r w:rsidRPr="00B14150">
        <w:rPr>
          <w:noProof/>
        </w:rPr>
        <w:drawing>
          <wp:inline distT="0" distB="0" distL="0" distR="0" wp14:anchorId="0B059665" wp14:editId="70676134">
            <wp:extent cx="172442" cy="172442"/>
            <wp:effectExtent l="0" t="0" r="0" b="0"/>
            <wp:docPr id="570683481" name="Picture"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ocedură legislativă specială"/>
                    <pic:cNvPicPr/>
                  </pic:nvPicPr>
                  <pic:blipFill>
                    <a:blip r:embed="rId15" cstate="print"/>
                    <a:stretch>
                      <a:fillRect/>
                    </a:stretch>
                  </pic:blipFill>
                  <pic:spPr>
                    <a:xfrm>
                      <a:off x="0" y="0"/>
                      <a:ext cx="172442" cy="172442"/>
                    </a:xfrm>
                    <a:prstGeom prst="rect">
                      <a:avLst/>
                    </a:prstGeom>
                  </pic:spPr>
                </pic:pic>
              </a:graphicData>
            </a:graphic>
          </wp:inline>
        </w:drawing>
      </w:r>
      <w:r w:rsidRPr="00B14150">
        <w:tab/>
        <w:t>Procedură legislativă specială</w:t>
      </w:r>
    </w:p>
    <w:p w14:paraId="29BE21ED" w14:textId="77777777" w:rsidR="00432C91" w:rsidRPr="00B14150" w:rsidRDefault="00432C91" w:rsidP="00432C91">
      <w:pPr>
        <w:pStyle w:val="Image"/>
        <w:spacing w:before="120" w:after="0"/>
      </w:pPr>
      <w:r w:rsidRPr="00B14150">
        <w:rPr>
          <w:noProof/>
        </w:rPr>
        <w:drawing>
          <wp:inline distT="0" distB="0" distL="0" distR="0" wp14:anchorId="4908F0CA" wp14:editId="770A5A9C">
            <wp:extent cx="172442" cy="172442"/>
            <wp:effectExtent l="0" t="0" r="0" b="0"/>
            <wp:docPr id="1052384786" name="Picture"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unct bazat pe o propunere a Comisiei"/>
                    <pic:cNvPicPr/>
                  </pic:nvPicPr>
                  <pic:blipFill>
                    <a:blip r:embed="rId14" cstate="print"/>
                    <a:stretch>
                      <a:fillRect/>
                    </a:stretch>
                  </pic:blipFill>
                  <pic:spPr>
                    <a:xfrm>
                      <a:off x="0" y="0"/>
                      <a:ext cx="172442" cy="172442"/>
                    </a:xfrm>
                    <a:prstGeom prst="rect">
                      <a:avLst/>
                    </a:prstGeom>
                  </pic:spPr>
                </pic:pic>
              </a:graphicData>
            </a:graphic>
          </wp:inline>
        </w:drawing>
      </w:r>
      <w:r w:rsidRPr="00B14150">
        <w:tab/>
        <w:t>Punct bazat pe o propunere a Comisiei</w:t>
      </w:r>
    </w:p>
    <w:p w14:paraId="7E2843DB" w14:textId="77777777" w:rsidR="00432C91" w:rsidRPr="00B14150" w:rsidRDefault="00432C91" w:rsidP="00B14150">
      <w:pPr>
        <w:pStyle w:val="Image"/>
        <w:keepNext/>
        <w:spacing w:before="120" w:after="0"/>
        <w:ind w:left="851" w:hanging="851"/>
      </w:pPr>
      <w:r w:rsidRPr="00B14150">
        <w:rPr>
          <w:noProof/>
        </w:rPr>
        <w:drawing>
          <wp:inline distT="0" distB="0" distL="0" distR="0" wp14:anchorId="6342FBB8" wp14:editId="1BBFB529">
            <wp:extent cx="172442" cy="172442"/>
            <wp:effectExtent l="0" t="0" r="0" b="0"/>
            <wp:docPr id="826828710" name="Picture"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Dezbatere publică propusă de președinție [articolul 8 alineatul (2) din Regulamentul de procedură al Consiliului]"/>
                    <pic:cNvPicPr/>
                  </pic:nvPicPr>
                  <pic:blipFill>
                    <a:blip r:embed="rId12" cstate="print"/>
                    <a:stretch>
                      <a:fillRect/>
                    </a:stretch>
                  </pic:blipFill>
                  <pic:spPr>
                    <a:xfrm>
                      <a:off x="0" y="0"/>
                      <a:ext cx="172442" cy="172442"/>
                    </a:xfrm>
                    <a:prstGeom prst="rect">
                      <a:avLst/>
                    </a:prstGeom>
                  </pic:spPr>
                </pic:pic>
              </a:graphicData>
            </a:graphic>
          </wp:inline>
        </w:drawing>
      </w:r>
      <w:r w:rsidRPr="00B14150">
        <w:tab/>
        <w:t>Dezbatere publică propusă de președinție [articolul 8 alineatul (2) din Regulamentul de procedură al Consiliului]</w:t>
      </w:r>
    </w:p>
    <w:p w14:paraId="69C022B1" w14:textId="77777777" w:rsidR="008B35C5" w:rsidRPr="00B14150" w:rsidRDefault="008B35C5" w:rsidP="008B35C5">
      <w:pPr>
        <w:pStyle w:val="FinalLine"/>
        <w:spacing w:before="120"/>
      </w:pPr>
    </w:p>
    <w:p w14:paraId="0AFFBD24" w14:textId="77777777" w:rsidR="008B35C5" w:rsidRPr="00B14150" w:rsidRDefault="008B35C5" w:rsidP="008B35C5">
      <w:pPr>
        <w:sectPr w:rsidR="008B35C5" w:rsidRPr="00B14150" w:rsidSect="00B14150">
          <w:headerReference w:type="even" r:id="rId16"/>
          <w:headerReference w:type="default" r:id="rId17"/>
          <w:footerReference w:type="even" r:id="rId18"/>
          <w:footerReference w:type="default" r:id="rId19"/>
          <w:headerReference w:type="first" r:id="rId20"/>
          <w:footerReference w:type="first" r:id="rId21"/>
          <w:pgSz w:w="11907" w:h="16839"/>
          <w:pgMar w:top="624" w:right="1134" w:bottom="1134" w:left="1134" w:header="567" w:footer="567" w:gutter="0"/>
          <w:pgNumType w:start="1"/>
          <w:cols w:space="720"/>
          <w:titlePg/>
          <w:docGrid w:linePitch="360"/>
        </w:sectPr>
      </w:pPr>
    </w:p>
    <w:p w14:paraId="1007C395" w14:textId="77777777" w:rsidR="008B35C5" w:rsidRPr="00B14150" w:rsidRDefault="008B35C5" w:rsidP="008B35C5">
      <w:pPr>
        <w:pStyle w:val="Annex"/>
      </w:pPr>
      <w:r w:rsidRPr="00B14150">
        <w:lastRenderedPageBreak/>
        <w:t>ANEXĂ</w:t>
      </w:r>
    </w:p>
    <w:p w14:paraId="14E6D2C5" w14:textId="77777777" w:rsidR="00905440" w:rsidRPr="00B14150" w:rsidRDefault="00905440" w:rsidP="00A71370">
      <w:pPr>
        <w:pStyle w:val="HeadingCentered"/>
        <w:spacing w:after="360" w:line="480" w:lineRule="auto"/>
        <w:rPr>
          <w:caps w:val="0"/>
        </w:rPr>
      </w:pPr>
      <w:r w:rsidRPr="00B14150">
        <w:rPr>
          <w:caps w:val="0"/>
        </w:rPr>
        <w:t>Declarație privind punctul „B” fără caracter legislativ care figurează în documentul 6863/26</w:t>
      </w:r>
    </w:p>
    <w:tbl>
      <w:tblPr>
        <w:tblW w:w="0" w:type="auto"/>
        <w:tblLook w:val="01E0" w:firstRow="1" w:lastRow="1" w:firstColumn="1" w:lastColumn="1" w:noHBand="0" w:noVBand="0"/>
      </w:tblPr>
      <w:tblGrid>
        <w:gridCol w:w="2191"/>
        <w:gridCol w:w="7448"/>
      </w:tblGrid>
      <w:tr w:rsidR="00905440" w:rsidRPr="00B14150" w14:paraId="2A14FD2D" w14:textId="77777777" w:rsidTr="008E43CA">
        <w:trPr>
          <w:trHeight w:val="850"/>
        </w:trPr>
        <w:tc>
          <w:tcPr>
            <w:tcW w:w="2191" w:type="dxa"/>
            <w:vAlign w:val="center"/>
            <w:hideMark/>
          </w:tcPr>
          <w:p w14:paraId="76308669" w14:textId="77777777" w:rsidR="00905440" w:rsidRPr="00B14150" w:rsidRDefault="00905440" w:rsidP="00905440">
            <w:pPr>
              <w:rPr>
                <w:b/>
                <w:u w:val="single"/>
              </w:rPr>
            </w:pPr>
            <w:r w:rsidRPr="00B14150">
              <w:rPr>
                <w:b/>
                <w:u w:val="single"/>
              </w:rPr>
              <w:t>Referitor la punctul 5d de pe lista punctelor „B”:</w:t>
            </w:r>
          </w:p>
        </w:tc>
        <w:tc>
          <w:tcPr>
            <w:tcW w:w="7448" w:type="dxa"/>
            <w:vAlign w:val="center"/>
            <w:hideMark/>
          </w:tcPr>
          <w:p w14:paraId="3EA168D9" w14:textId="77777777" w:rsidR="00905440" w:rsidRPr="00B14150" w:rsidRDefault="00875B8C" w:rsidP="008E43CA">
            <w:pPr>
              <w:rPr>
                <w:i/>
                <w:iCs/>
              </w:rPr>
            </w:pPr>
            <w:r w:rsidRPr="00B14150">
              <w:rPr>
                <w:rFonts w:asciiTheme="majorBidi" w:hAnsiTheme="majorBidi"/>
                <w:b/>
              </w:rPr>
              <w:t>Semestrul european 2026</w:t>
            </w:r>
          </w:p>
          <w:p w14:paraId="51402CAA" w14:textId="77777777" w:rsidR="00875B8C" w:rsidRPr="00B14150" w:rsidRDefault="00875B8C" w:rsidP="00875B8C">
            <w:pPr>
              <w:pStyle w:val="PointManual"/>
              <w:rPr>
                <w:rFonts w:asciiTheme="majorBidi" w:hAnsiTheme="majorBidi" w:cstheme="majorBidi"/>
                <w:b/>
                <w:bCs/>
              </w:rPr>
            </w:pPr>
            <w:r w:rsidRPr="00B14150">
              <w:rPr>
                <w:rFonts w:asciiTheme="majorBidi" w:hAnsiTheme="majorBidi"/>
                <w:b/>
              </w:rPr>
              <w:t>Recomandare referitoare la capitalul uman în Uniunea Europeană</w:t>
            </w:r>
          </w:p>
          <w:p w14:paraId="25FE5BD0" w14:textId="77777777" w:rsidR="00875B8C" w:rsidRPr="00B14150" w:rsidRDefault="00875B8C" w:rsidP="00875B8C">
            <w:pPr>
              <w:rPr>
                <w:i/>
                <w:iCs/>
              </w:rPr>
            </w:pPr>
            <w:r w:rsidRPr="00B14150">
              <w:rPr>
                <w:i/>
              </w:rPr>
              <w:t>Adoptare</w:t>
            </w:r>
          </w:p>
        </w:tc>
      </w:tr>
    </w:tbl>
    <w:p w14:paraId="02416D2F" w14:textId="77777777" w:rsidR="009C508B" w:rsidRPr="00B14150" w:rsidRDefault="009C508B" w:rsidP="009C508B">
      <w:pPr>
        <w:spacing w:before="240"/>
        <w:rPr>
          <w:rFonts w:asciiTheme="majorBidi" w:hAnsiTheme="majorBidi" w:cstheme="majorBidi"/>
          <w:b/>
        </w:rPr>
      </w:pPr>
      <w:r w:rsidRPr="00B14150">
        <w:rPr>
          <w:rFonts w:asciiTheme="majorBidi" w:hAnsiTheme="majorBidi"/>
          <w:b/>
        </w:rPr>
        <w:t>DECLARAȚIA UNGARIEI</w:t>
      </w:r>
    </w:p>
    <w:p w14:paraId="230662A4" w14:textId="77777777" w:rsidR="00EE1460" w:rsidRPr="00B14150" w:rsidRDefault="00EE1460" w:rsidP="00EE1460">
      <w:pPr>
        <w:spacing w:before="360" w:line="360" w:lineRule="auto"/>
        <w:rPr>
          <w:szCs w:val="24"/>
        </w:rPr>
      </w:pPr>
      <w:r w:rsidRPr="00B14150">
        <w:t>„Ungaria recunoaște importanța abordării deficitului de competențe, în special în sectoarele care sunt importante din punct de vedere strategic pentru economia UE. Prin urmare, Ungaria sprijină, în general, obiectivele recomandării. În același timp, avem în continuare preocupări de natură juridică și procedurală cu privire la recomandare și la procesul care conduce la adoptarea acesteia, pe care le vom prezenta în cele ce urmează. Textul recomandării – în special secțiunea care se adresează statelor membre – se axează în principal pe educație și formare, în pofida temeiului său juridic [articolul 148 alineatul (4) din Tratatul privind funcționarea Uniunii Europene], care ține de politica de ocupare a forței de muncă. Deși Ungaria recunoaște că educația și formarea sunt instrumente importante pentru atingerea obiectivelor privind ocuparea forței de muncă și piața forței de muncă, acestea sunt domenii de politică diferite de ocuparea forței de muncă. Principalele provocări și elemente ale recomandării, cum ar fi consolidarea educației și formării profesionale, îmbunătățirea rezultatelor învățământului terțiar în cazul disciplinelor STIM și investițiile în educație, formare și competențe, intră sub incidența articolelor 165 și 166 din Tratatul privind funcționarea Uniunii Europene. În consecință, Ungaria nu este convinsă că conținutul recomandării reflectă pe deplin temeiul său juridic și că principiul centrului de greutate justifică alegerea acestuia. În orice caz, considerăm că, având în vedere circumstanțele menționate anterior, proiectul de recomandare ar fi trebuit cel puțin discutat și aprobat și de miniștrii educației înainte de a fi adoptat în cadrul Consiliului Ocuparea Forței de Muncă, Politică Socială, Sănătate și Consumatori.</w:t>
      </w:r>
    </w:p>
    <w:p w14:paraId="4702FAC2" w14:textId="77777777" w:rsidR="00EE1460" w:rsidRPr="00B14150" w:rsidRDefault="00EE1460" w:rsidP="00EE1460">
      <w:pPr>
        <w:spacing w:after="200" w:line="276" w:lineRule="auto"/>
        <w:rPr>
          <w:szCs w:val="24"/>
        </w:rPr>
      </w:pPr>
      <w:r w:rsidRPr="00B14150">
        <w:br w:type="page"/>
      </w:r>
    </w:p>
    <w:p w14:paraId="585AB267" w14:textId="77777777" w:rsidR="009C508B" w:rsidRPr="00B14150" w:rsidRDefault="00EE1460" w:rsidP="00597B8C">
      <w:pPr>
        <w:spacing w:before="120" w:line="360" w:lineRule="auto"/>
        <w:rPr>
          <w:szCs w:val="24"/>
        </w:rPr>
      </w:pPr>
      <w:r w:rsidRPr="00B14150">
        <w:lastRenderedPageBreak/>
        <w:t>În plus, Ungaria nu sprijină consolidarea rolului educației și formării în cadrul semestrului european, în special având în vedere că aceste domenii nu sunt pe deplin acoperite de temeiul juridic reprezentat de articolul 148 alineatul (4) din Tratatul privind funcționarea Uniunii Europene, care se referă la politica de ocupare a forței de muncă. Ungaria nu este de acord cu introducerea recomandărilor anuale ale Consiliului privind educația și formarea în cadrul semestrului european, pe baza modelului concluziilor anuale referitoare la Raportul comun privind ocuparea forței de muncă. Nu a existat niciun precedent pentru o astfel de nouă propunere anuală, iar dreptul UE nu s-a schimbat într-un mod care să o justifice. Mai mult decât atât, educația și formarea fac deja parte din cadrul anual al semestrului european, astfel cum reiese din rapoartele de țară și din recomandările specifice fiecărei țări, care includ provocările și progresele anuale înregistrate în domeniul educației, formării și competențelor. În general, Ungaria consideră că procesul semestrului european ar trebui simplificat, nu extins.”</w:t>
      </w:r>
    </w:p>
    <w:bookmarkEnd w:id="1"/>
    <w:p w14:paraId="2A7AEFA9" w14:textId="77777777" w:rsidR="00F078AF" w:rsidRPr="00905440" w:rsidRDefault="00F078AF" w:rsidP="008B35C5">
      <w:pPr>
        <w:pStyle w:val="FinalLine"/>
      </w:pPr>
    </w:p>
    <w:sectPr w:rsidR="00F078AF" w:rsidRPr="00905440" w:rsidSect="00B14150">
      <w:headerReference w:type="even" r:id="rId22"/>
      <w:headerReference w:type="default" r:id="rId23"/>
      <w:footerReference w:type="even" r:id="rId24"/>
      <w:footerReference w:type="default" r:id="rId25"/>
      <w:headerReference w:type="first" r:id="rId26"/>
      <w:footerReference w:type="first" r:id="rId27"/>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EAA23" w14:textId="77777777" w:rsidR="00D13F3A" w:rsidRDefault="00D13F3A" w:rsidP="00B5488B">
      <w:r>
        <w:separator/>
      </w:r>
    </w:p>
  </w:endnote>
  <w:endnote w:type="continuationSeparator" w:id="0">
    <w:p w14:paraId="0C0720AC" w14:textId="77777777" w:rsidR="00D13F3A" w:rsidRDefault="00D13F3A" w:rsidP="00B5488B">
      <w:r>
        <w:continuationSeparator/>
      </w:r>
    </w:p>
  </w:endnote>
  <w:endnote w:type="continuationNotice" w:id="1">
    <w:p w14:paraId="44621822" w14:textId="77777777" w:rsidR="00D13F3A" w:rsidRDefault="00D13F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6C202" w14:textId="77777777" w:rsidR="00B14150" w:rsidRPr="00B14150" w:rsidRDefault="00B14150" w:rsidP="00B141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B14150" w:rsidRPr="00D94637" w14:paraId="5D775482" w14:textId="77777777" w:rsidTr="00B14150">
      <w:trPr>
        <w:jc w:val="center"/>
      </w:trPr>
      <w:tc>
        <w:tcPr>
          <w:tcW w:w="5000" w:type="pct"/>
          <w:gridSpan w:val="7"/>
          <w:shd w:val="clear" w:color="auto" w:fill="auto"/>
          <w:tcMar>
            <w:top w:w="57" w:type="dxa"/>
          </w:tcMar>
        </w:tcPr>
        <w:p w14:paraId="7C477C45" w14:textId="77777777" w:rsidR="00B14150" w:rsidRPr="00D94637" w:rsidRDefault="00B14150" w:rsidP="00D94637">
          <w:pPr>
            <w:pStyle w:val="FooterText"/>
            <w:pBdr>
              <w:top w:val="single" w:sz="4" w:space="1" w:color="auto"/>
            </w:pBdr>
            <w:spacing w:before="200"/>
            <w:rPr>
              <w:sz w:val="2"/>
              <w:szCs w:val="2"/>
            </w:rPr>
          </w:pPr>
          <w:bookmarkStart w:id="2" w:name="FOOTER_STANDARD"/>
        </w:p>
      </w:tc>
    </w:tr>
    <w:tr w:rsidR="00B14150" w:rsidRPr="00B310DC" w14:paraId="663FBA0D" w14:textId="77777777" w:rsidTr="00B14150">
      <w:trPr>
        <w:jc w:val="center"/>
      </w:trPr>
      <w:tc>
        <w:tcPr>
          <w:tcW w:w="2500" w:type="pct"/>
          <w:gridSpan w:val="2"/>
          <w:shd w:val="clear" w:color="auto" w:fill="auto"/>
          <w:tcMar>
            <w:top w:w="0" w:type="dxa"/>
          </w:tcMar>
        </w:tcPr>
        <w:p w14:paraId="45F1D95E" w14:textId="285EF86B" w:rsidR="00B14150" w:rsidRPr="00AD7BF2" w:rsidRDefault="00B14150" w:rsidP="004F54B2">
          <w:pPr>
            <w:pStyle w:val="FooterText"/>
          </w:pPr>
          <w:r>
            <w:t>7165/26</w:t>
          </w:r>
          <w:r w:rsidRPr="002511D8">
            <w:t xml:space="preserve"> </w:t>
          </w:r>
        </w:p>
      </w:tc>
      <w:tc>
        <w:tcPr>
          <w:tcW w:w="625" w:type="pct"/>
          <w:shd w:val="clear" w:color="auto" w:fill="auto"/>
          <w:tcMar>
            <w:top w:w="0" w:type="dxa"/>
          </w:tcMar>
        </w:tcPr>
        <w:p w14:paraId="6A2CB254" w14:textId="77777777" w:rsidR="00B14150" w:rsidRPr="00AD7BF2" w:rsidRDefault="00B14150" w:rsidP="00D94637">
          <w:pPr>
            <w:pStyle w:val="FooterText"/>
            <w:jc w:val="center"/>
          </w:pPr>
        </w:p>
      </w:tc>
      <w:tc>
        <w:tcPr>
          <w:tcW w:w="1286" w:type="pct"/>
          <w:gridSpan w:val="3"/>
          <w:shd w:val="clear" w:color="auto" w:fill="auto"/>
          <w:tcMar>
            <w:top w:w="0" w:type="dxa"/>
          </w:tcMar>
        </w:tcPr>
        <w:p w14:paraId="4FC22FC9" w14:textId="77777777" w:rsidR="00B14150" w:rsidRPr="002511D8" w:rsidRDefault="00B14150" w:rsidP="00D94637">
          <w:pPr>
            <w:pStyle w:val="FooterText"/>
            <w:jc w:val="center"/>
          </w:pPr>
        </w:p>
      </w:tc>
      <w:tc>
        <w:tcPr>
          <w:tcW w:w="589" w:type="pct"/>
          <w:shd w:val="clear" w:color="auto" w:fill="auto"/>
          <w:tcMar>
            <w:top w:w="0" w:type="dxa"/>
          </w:tcMar>
        </w:tcPr>
        <w:p w14:paraId="67B001BE" w14:textId="76AC8939" w:rsidR="00B14150" w:rsidRPr="00B310DC" w:rsidRDefault="00B14150"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B14150" w:rsidRPr="00D94637" w14:paraId="67019BE0" w14:textId="77777777" w:rsidTr="00B14150">
      <w:trPr>
        <w:jc w:val="center"/>
      </w:trPr>
      <w:tc>
        <w:tcPr>
          <w:tcW w:w="1774" w:type="pct"/>
          <w:shd w:val="clear" w:color="auto" w:fill="auto"/>
        </w:tcPr>
        <w:p w14:paraId="35D1715F" w14:textId="0BE82C8A" w:rsidR="00B14150" w:rsidRPr="00AD7BF2" w:rsidRDefault="00B14150" w:rsidP="00D94637">
          <w:pPr>
            <w:pStyle w:val="FooterText"/>
            <w:spacing w:before="40"/>
          </w:pPr>
        </w:p>
      </w:tc>
      <w:tc>
        <w:tcPr>
          <w:tcW w:w="1455" w:type="pct"/>
          <w:gridSpan w:val="3"/>
          <w:shd w:val="clear" w:color="auto" w:fill="auto"/>
        </w:tcPr>
        <w:p w14:paraId="3EF70B86" w14:textId="35DB94BE" w:rsidR="00B14150" w:rsidRPr="00AD7BF2" w:rsidRDefault="00B14150" w:rsidP="00D204D6">
          <w:pPr>
            <w:pStyle w:val="FooterText"/>
            <w:spacing w:before="40"/>
            <w:jc w:val="center"/>
          </w:pPr>
          <w:r>
            <w:t>LIFE</w:t>
          </w:r>
        </w:p>
      </w:tc>
      <w:tc>
        <w:tcPr>
          <w:tcW w:w="742" w:type="pct"/>
          <w:shd w:val="clear" w:color="auto" w:fill="auto"/>
        </w:tcPr>
        <w:p w14:paraId="2681EE7F" w14:textId="03532423" w:rsidR="00B14150" w:rsidRPr="00D94637" w:rsidRDefault="00B14150" w:rsidP="002F0099">
          <w:pPr>
            <w:pStyle w:val="FooterText"/>
            <w:jc w:val="center"/>
            <w:rPr>
              <w:b/>
              <w:position w:val="-4"/>
              <w:sz w:val="36"/>
            </w:rPr>
          </w:pPr>
        </w:p>
      </w:tc>
      <w:tc>
        <w:tcPr>
          <w:tcW w:w="1029" w:type="pct"/>
          <w:gridSpan w:val="2"/>
          <w:shd w:val="clear" w:color="auto" w:fill="auto"/>
        </w:tcPr>
        <w:p w14:paraId="61A7374E" w14:textId="2900C86E" w:rsidR="00B14150" w:rsidRPr="00695BAF" w:rsidRDefault="00B14150" w:rsidP="00D94637">
          <w:pPr>
            <w:pStyle w:val="FooterText"/>
            <w:jc w:val="right"/>
            <w:rPr>
              <w:caps/>
              <w:spacing w:val="-20"/>
              <w:sz w:val="16"/>
            </w:rPr>
          </w:pPr>
          <w:r>
            <w:rPr>
              <w:b/>
              <w:caps/>
              <w:spacing w:val="-20"/>
              <w:position w:val="-4"/>
              <w:sz w:val="36"/>
            </w:rPr>
            <w:t>RO</w:t>
          </w:r>
        </w:p>
      </w:tc>
    </w:tr>
    <w:bookmarkEnd w:id="2"/>
  </w:tbl>
  <w:p w14:paraId="5E042268" w14:textId="77777777" w:rsidR="00B14150" w:rsidRPr="00B14150" w:rsidRDefault="00B14150" w:rsidP="00B14150">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B14150" w:rsidRPr="00D94637" w14:paraId="667EF614" w14:textId="77777777" w:rsidTr="00B14150">
      <w:trPr>
        <w:jc w:val="center"/>
      </w:trPr>
      <w:tc>
        <w:tcPr>
          <w:tcW w:w="5000" w:type="pct"/>
          <w:gridSpan w:val="7"/>
          <w:shd w:val="clear" w:color="auto" w:fill="auto"/>
          <w:tcMar>
            <w:top w:w="57" w:type="dxa"/>
          </w:tcMar>
        </w:tcPr>
        <w:p w14:paraId="7BD99D92" w14:textId="77777777" w:rsidR="00B14150" w:rsidRPr="00D94637" w:rsidRDefault="00B14150" w:rsidP="00D94637">
          <w:pPr>
            <w:pStyle w:val="FooterText"/>
            <w:pBdr>
              <w:top w:val="single" w:sz="4" w:space="1" w:color="auto"/>
            </w:pBdr>
            <w:spacing w:before="200"/>
            <w:rPr>
              <w:sz w:val="2"/>
              <w:szCs w:val="2"/>
            </w:rPr>
          </w:pPr>
        </w:p>
      </w:tc>
    </w:tr>
    <w:tr w:rsidR="00B14150" w:rsidRPr="00B310DC" w14:paraId="1EC27B24" w14:textId="77777777" w:rsidTr="00B14150">
      <w:trPr>
        <w:jc w:val="center"/>
      </w:trPr>
      <w:tc>
        <w:tcPr>
          <w:tcW w:w="2500" w:type="pct"/>
          <w:gridSpan w:val="2"/>
          <w:shd w:val="clear" w:color="auto" w:fill="auto"/>
          <w:tcMar>
            <w:top w:w="0" w:type="dxa"/>
          </w:tcMar>
        </w:tcPr>
        <w:p w14:paraId="2FB349D7" w14:textId="6EFB3E7B" w:rsidR="00B14150" w:rsidRPr="00AD7BF2" w:rsidRDefault="00B14150" w:rsidP="004F54B2">
          <w:pPr>
            <w:pStyle w:val="FooterText"/>
          </w:pPr>
          <w:r>
            <w:t>7165/26</w:t>
          </w:r>
          <w:r w:rsidRPr="002511D8">
            <w:t xml:space="preserve"> </w:t>
          </w:r>
        </w:p>
      </w:tc>
      <w:tc>
        <w:tcPr>
          <w:tcW w:w="625" w:type="pct"/>
          <w:shd w:val="clear" w:color="auto" w:fill="auto"/>
          <w:tcMar>
            <w:top w:w="0" w:type="dxa"/>
          </w:tcMar>
        </w:tcPr>
        <w:p w14:paraId="0C247827" w14:textId="77777777" w:rsidR="00B14150" w:rsidRPr="00AD7BF2" w:rsidRDefault="00B14150" w:rsidP="00D94637">
          <w:pPr>
            <w:pStyle w:val="FooterText"/>
            <w:jc w:val="center"/>
          </w:pPr>
        </w:p>
      </w:tc>
      <w:tc>
        <w:tcPr>
          <w:tcW w:w="1286" w:type="pct"/>
          <w:gridSpan w:val="3"/>
          <w:shd w:val="clear" w:color="auto" w:fill="auto"/>
          <w:tcMar>
            <w:top w:w="0" w:type="dxa"/>
          </w:tcMar>
        </w:tcPr>
        <w:p w14:paraId="6E2228BD" w14:textId="77777777" w:rsidR="00B14150" w:rsidRPr="002511D8" w:rsidRDefault="00B14150" w:rsidP="00D94637">
          <w:pPr>
            <w:pStyle w:val="FooterText"/>
            <w:jc w:val="center"/>
          </w:pPr>
        </w:p>
      </w:tc>
      <w:tc>
        <w:tcPr>
          <w:tcW w:w="589" w:type="pct"/>
          <w:shd w:val="clear" w:color="auto" w:fill="auto"/>
          <w:tcMar>
            <w:top w:w="0" w:type="dxa"/>
          </w:tcMar>
        </w:tcPr>
        <w:p w14:paraId="2F81B9D2" w14:textId="5C085ADB" w:rsidR="00B14150" w:rsidRPr="00B310DC" w:rsidRDefault="00B14150"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B14150" w:rsidRPr="00D94637" w14:paraId="2C337987" w14:textId="77777777" w:rsidTr="00B14150">
      <w:trPr>
        <w:jc w:val="center"/>
      </w:trPr>
      <w:tc>
        <w:tcPr>
          <w:tcW w:w="1774" w:type="pct"/>
          <w:shd w:val="clear" w:color="auto" w:fill="auto"/>
        </w:tcPr>
        <w:p w14:paraId="25FAE35B" w14:textId="3A1E2412" w:rsidR="00B14150" w:rsidRPr="00AD7BF2" w:rsidRDefault="00B14150" w:rsidP="00D94637">
          <w:pPr>
            <w:pStyle w:val="FooterText"/>
            <w:spacing w:before="40"/>
          </w:pPr>
        </w:p>
      </w:tc>
      <w:tc>
        <w:tcPr>
          <w:tcW w:w="1455" w:type="pct"/>
          <w:gridSpan w:val="3"/>
          <w:shd w:val="clear" w:color="auto" w:fill="auto"/>
        </w:tcPr>
        <w:p w14:paraId="24F0D448" w14:textId="56AC00EF" w:rsidR="00B14150" w:rsidRPr="00AD7BF2" w:rsidRDefault="00B14150" w:rsidP="00D204D6">
          <w:pPr>
            <w:pStyle w:val="FooterText"/>
            <w:spacing w:before="40"/>
            <w:jc w:val="center"/>
          </w:pPr>
          <w:r>
            <w:t>LIFE</w:t>
          </w:r>
        </w:p>
      </w:tc>
      <w:tc>
        <w:tcPr>
          <w:tcW w:w="742" w:type="pct"/>
          <w:shd w:val="clear" w:color="auto" w:fill="auto"/>
        </w:tcPr>
        <w:p w14:paraId="460C86CD" w14:textId="236D8EA1" w:rsidR="00B14150" w:rsidRPr="00D94637" w:rsidRDefault="00B14150" w:rsidP="002F0099">
          <w:pPr>
            <w:pStyle w:val="FooterText"/>
            <w:jc w:val="center"/>
            <w:rPr>
              <w:b/>
              <w:position w:val="-4"/>
              <w:sz w:val="36"/>
            </w:rPr>
          </w:pPr>
        </w:p>
      </w:tc>
      <w:tc>
        <w:tcPr>
          <w:tcW w:w="1029" w:type="pct"/>
          <w:gridSpan w:val="2"/>
          <w:shd w:val="clear" w:color="auto" w:fill="auto"/>
        </w:tcPr>
        <w:p w14:paraId="699C4C99" w14:textId="1260BBA8" w:rsidR="00B14150" w:rsidRPr="00695BAF" w:rsidRDefault="00B14150" w:rsidP="00D94637">
          <w:pPr>
            <w:pStyle w:val="FooterText"/>
            <w:jc w:val="right"/>
            <w:rPr>
              <w:caps/>
              <w:spacing w:val="-20"/>
              <w:sz w:val="16"/>
            </w:rPr>
          </w:pPr>
          <w:r>
            <w:rPr>
              <w:b/>
              <w:caps/>
              <w:spacing w:val="-20"/>
              <w:position w:val="-4"/>
              <w:sz w:val="36"/>
            </w:rPr>
            <w:t>RO</w:t>
          </w:r>
        </w:p>
      </w:tc>
    </w:tr>
  </w:tbl>
  <w:p w14:paraId="7B58D859" w14:textId="77777777" w:rsidR="00B14150" w:rsidRPr="00B14150" w:rsidRDefault="00B14150" w:rsidP="00B14150">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B9683" w14:textId="77777777" w:rsidR="00590D8D" w:rsidRPr="00B14150" w:rsidRDefault="00590D8D" w:rsidP="00B1415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B14150" w:rsidRPr="00D94637" w14:paraId="562ABDD9" w14:textId="77777777" w:rsidTr="00B14150">
      <w:trPr>
        <w:jc w:val="center"/>
      </w:trPr>
      <w:tc>
        <w:tcPr>
          <w:tcW w:w="5000" w:type="pct"/>
          <w:gridSpan w:val="7"/>
          <w:shd w:val="clear" w:color="auto" w:fill="auto"/>
          <w:tcMar>
            <w:top w:w="57" w:type="dxa"/>
          </w:tcMar>
        </w:tcPr>
        <w:p w14:paraId="63588672" w14:textId="77777777" w:rsidR="00B14150" w:rsidRPr="00D94637" w:rsidRDefault="00B14150" w:rsidP="00D94637">
          <w:pPr>
            <w:pStyle w:val="FooterText"/>
            <w:pBdr>
              <w:top w:val="single" w:sz="4" w:space="1" w:color="auto"/>
            </w:pBdr>
            <w:spacing w:before="200"/>
            <w:rPr>
              <w:sz w:val="2"/>
              <w:szCs w:val="2"/>
            </w:rPr>
          </w:pPr>
        </w:p>
      </w:tc>
    </w:tr>
    <w:tr w:rsidR="00B14150" w:rsidRPr="00B310DC" w14:paraId="573FD65A" w14:textId="77777777" w:rsidTr="00B14150">
      <w:trPr>
        <w:jc w:val="center"/>
      </w:trPr>
      <w:tc>
        <w:tcPr>
          <w:tcW w:w="2500" w:type="pct"/>
          <w:gridSpan w:val="2"/>
          <w:shd w:val="clear" w:color="auto" w:fill="auto"/>
          <w:tcMar>
            <w:top w:w="0" w:type="dxa"/>
          </w:tcMar>
        </w:tcPr>
        <w:p w14:paraId="40C20007" w14:textId="2EAB6FFB" w:rsidR="00B14150" w:rsidRPr="00AD7BF2" w:rsidRDefault="00B14150" w:rsidP="004F54B2">
          <w:pPr>
            <w:pStyle w:val="FooterText"/>
          </w:pPr>
          <w:r>
            <w:t>7165/26</w:t>
          </w:r>
          <w:r w:rsidRPr="002511D8">
            <w:t xml:space="preserve"> </w:t>
          </w:r>
        </w:p>
      </w:tc>
      <w:tc>
        <w:tcPr>
          <w:tcW w:w="625" w:type="pct"/>
          <w:shd w:val="clear" w:color="auto" w:fill="auto"/>
          <w:tcMar>
            <w:top w:w="0" w:type="dxa"/>
          </w:tcMar>
        </w:tcPr>
        <w:p w14:paraId="6D87F058" w14:textId="77777777" w:rsidR="00B14150" w:rsidRPr="00AD7BF2" w:rsidRDefault="00B14150" w:rsidP="00D94637">
          <w:pPr>
            <w:pStyle w:val="FooterText"/>
            <w:jc w:val="center"/>
          </w:pPr>
        </w:p>
      </w:tc>
      <w:tc>
        <w:tcPr>
          <w:tcW w:w="1286" w:type="pct"/>
          <w:gridSpan w:val="3"/>
          <w:shd w:val="clear" w:color="auto" w:fill="auto"/>
          <w:tcMar>
            <w:top w:w="0" w:type="dxa"/>
          </w:tcMar>
        </w:tcPr>
        <w:p w14:paraId="131C5E13" w14:textId="77777777" w:rsidR="00B14150" w:rsidRPr="002511D8" w:rsidRDefault="00B14150" w:rsidP="00D94637">
          <w:pPr>
            <w:pStyle w:val="FooterText"/>
            <w:jc w:val="center"/>
          </w:pPr>
        </w:p>
      </w:tc>
      <w:tc>
        <w:tcPr>
          <w:tcW w:w="589" w:type="pct"/>
          <w:shd w:val="clear" w:color="auto" w:fill="auto"/>
          <w:tcMar>
            <w:top w:w="0" w:type="dxa"/>
          </w:tcMar>
        </w:tcPr>
        <w:p w14:paraId="4251CD5A" w14:textId="77D892B7" w:rsidR="00B14150" w:rsidRPr="00B310DC" w:rsidRDefault="00B14150"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B14150" w:rsidRPr="00D94637" w14:paraId="144F7B53" w14:textId="77777777" w:rsidTr="00B14150">
      <w:trPr>
        <w:jc w:val="center"/>
      </w:trPr>
      <w:tc>
        <w:tcPr>
          <w:tcW w:w="1774" w:type="pct"/>
          <w:shd w:val="clear" w:color="auto" w:fill="auto"/>
        </w:tcPr>
        <w:p w14:paraId="470F20AC" w14:textId="531B0BDE" w:rsidR="00B14150" w:rsidRPr="00AD7BF2" w:rsidRDefault="00B14150" w:rsidP="00D94637">
          <w:pPr>
            <w:pStyle w:val="FooterText"/>
            <w:spacing w:before="40"/>
          </w:pPr>
          <w:r>
            <w:t>ANEXĂ</w:t>
          </w:r>
        </w:p>
      </w:tc>
      <w:tc>
        <w:tcPr>
          <w:tcW w:w="1455" w:type="pct"/>
          <w:gridSpan w:val="3"/>
          <w:shd w:val="clear" w:color="auto" w:fill="auto"/>
        </w:tcPr>
        <w:p w14:paraId="2A65487E" w14:textId="22875261" w:rsidR="00B14150" w:rsidRPr="00AD7BF2" w:rsidRDefault="00B14150" w:rsidP="00D204D6">
          <w:pPr>
            <w:pStyle w:val="FooterText"/>
            <w:spacing w:before="40"/>
            <w:jc w:val="center"/>
          </w:pPr>
          <w:r>
            <w:t>LIFE</w:t>
          </w:r>
        </w:p>
      </w:tc>
      <w:tc>
        <w:tcPr>
          <w:tcW w:w="742" w:type="pct"/>
          <w:shd w:val="clear" w:color="auto" w:fill="auto"/>
        </w:tcPr>
        <w:p w14:paraId="0A9AD3BB" w14:textId="36A7C41C" w:rsidR="00B14150" w:rsidRPr="00D94637" w:rsidRDefault="00B14150" w:rsidP="002F0099">
          <w:pPr>
            <w:pStyle w:val="FooterText"/>
            <w:jc w:val="center"/>
            <w:rPr>
              <w:b/>
              <w:position w:val="-4"/>
              <w:sz w:val="36"/>
            </w:rPr>
          </w:pPr>
        </w:p>
      </w:tc>
      <w:tc>
        <w:tcPr>
          <w:tcW w:w="1029" w:type="pct"/>
          <w:gridSpan w:val="2"/>
          <w:shd w:val="clear" w:color="auto" w:fill="auto"/>
        </w:tcPr>
        <w:p w14:paraId="70B96B1F" w14:textId="543E4B8B" w:rsidR="00B14150" w:rsidRPr="00695BAF" w:rsidRDefault="00B14150" w:rsidP="00D94637">
          <w:pPr>
            <w:pStyle w:val="FooterText"/>
            <w:jc w:val="right"/>
            <w:rPr>
              <w:caps/>
              <w:spacing w:val="-20"/>
              <w:sz w:val="16"/>
            </w:rPr>
          </w:pPr>
          <w:r>
            <w:rPr>
              <w:b/>
              <w:caps/>
              <w:spacing w:val="-20"/>
              <w:position w:val="-4"/>
              <w:sz w:val="36"/>
            </w:rPr>
            <w:t>RO</w:t>
          </w:r>
        </w:p>
      </w:tc>
    </w:tr>
  </w:tbl>
  <w:p w14:paraId="0A1BF36F" w14:textId="77777777" w:rsidR="00590D8D" w:rsidRPr="00B14150" w:rsidRDefault="00590D8D" w:rsidP="00B14150">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8EC91" w14:textId="77777777" w:rsidR="00590D8D" w:rsidRPr="00B14150" w:rsidRDefault="00590D8D" w:rsidP="00B141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382F5" w14:textId="77777777" w:rsidR="00D13F3A" w:rsidRDefault="00D13F3A" w:rsidP="00B5488B">
      <w:r>
        <w:separator/>
      </w:r>
    </w:p>
  </w:footnote>
  <w:footnote w:type="continuationSeparator" w:id="0">
    <w:p w14:paraId="2BD67648" w14:textId="77777777" w:rsidR="00D13F3A" w:rsidRDefault="00D13F3A" w:rsidP="00B5488B">
      <w:r>
        <w:continuationSeparator/>
      </w:r>
    </w:p>
  </w:footnote>
  <w:footnote w:type="continuationNotice" w:id="1">
    <w:p w14:paraId="3F4B0782" w14:textId="77777777" w:rsidR="00D13F3A" w:rsidRDefault="00D13F3A"/>
  </w:footnote>
  <w:footnote w:id="2">
    <w:p w14:paraId="3DA7EE55" w14:textId="77777777" w:rsidR="00A71370" w:rsidRPr="00B14150" w:rsidRDefault="00A71370" w:rsidP="00A71370">
      <w:pPr>
        <w:pStyle w:val="FootnoteText"/>
        <w:tabs>
          <w:tab w:val="left" w:pos="567"/>
        </w:tabs>
        <w:ind w:left="567" w:hanging="567"/>
        <w:rPr>
          <w:i/>
          <w:iCs/>
        </w:rPr>
      </w:pPr>
      <w:r w:rsidRPr="00B14150">
        <w:rPr>
          <w:rStyle w:val="FootnoteReference"/>
        </w:rPr>
        <w:footnoteRef/>
      </w:r>
      <w:r w:rsidRPr="00B14150">
        <w:tab/>
        <w:t>În prezența unui profesor de economie și studii europene la London School of Economics și la Universitatea Ciprului.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B0EAC" w14:textId="77777777" w:rsidR="00B14150" w:rsidRPr="00B14150" w:rsidRDefault="00B14150" w:rsidP="00B141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209A" w14:textId="282FF8D7" w:rsidR="00B14150" w:rsidRPr="00B14150" w:rsidRDefault="00B14150" w:rsidP="00B14150">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AB1AC" w14:textId="79617B72" w:rsidR="00B14150" w:rsidRPr="00B14150" w:rsidRDefault="00B14150" w:rsidP="00B14150">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5FE25" w14:textId="77777777" w:rsidR="00590D8D" w:rsidRPr="00B14150" w:rsidRDefault="00590D8D" w:rsidP="00B141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13946" w14:textId="77777777" w:rsidR="00590D8D" w:rsidRPr="00B14150" w:rsidRDefault="00590D8D" w:rsidP="00B1415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564C3" w14:textId="77777777" w:rsidR="00590D8D" w:rsidRPr="00B14150" w:rsidRDefault="00590D8D" w:rsidP="00B141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25187F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Public debate proposed by the Presidency (Article 8(2) of the Council's Rules of Procedure)" style="width:13.35pt;height:13.35pt;visibility:visible" o:bullet="t">
        <v:imagedata r:id="rId1" o:title="Public debate proposed by the Presidency (Article 8(2) of the Council's Rules of Procedure)"/>
      </v:shape>
    </w:pict>
  </w:numPicBullet>
  <w:numPicBullet w:numPicBulletId="1">
    <w:pict>
      <v:shape id="_x0000_i1033" type="#_x0000_t75" alt="First reading" style="width:13.35pt;height:13.35pt;visibility:visible;mso-wrap-style:square" o:bullet="t">
        <v:imagedata r:id="rId2" o:title="First reading"/>
      </v:shape>
    </w:pict>
  </w:numPicBullet>
  <w:abstractNum w:abstractNumId="0" w15:restartNumberingAfterBreak="0">
    <w:nsid w:val="FFFFFF7C"/>
    <w:multiLevelType w:val="singleLevel"/>
    <w:tmpl w:val="59CECE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3284A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2C71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78273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25A0D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5251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2A0F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62EA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C8FC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8C44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A7986"/>
    <w:multiLevelType w:val="hybridMultilevel"/>
    <w:tmpl w:val="EA50BE0C"/>
    <w:lvl w:ilvl="0" w:tplc="5330EFD2">
      <w:start w:val="1"/>
      <w:numFmt w:val="lowerLetter"/>
      <w:lvlText w:val="%1)"/>
      <w:lvlJc w:val="left"/>
      <w:pPr>
        <w:ind w:left="743" w:hanging="360"/>
      </w:pPr>
      <w:rPr>
        <w:b/>
        <w:bCs/>
      </w:rPr>
    </w:lvl>
    <w:lvl w:ilvl="1" w:tplc="080C0019" w:tentative="1">
      <w:start w:val="1"/>
      <w:numFmt w:val="lowerLetter"/>
      <w:lvlText w:val="%2."/>
      <w:lvlJc w:val="left"/>
      <w:pPr>
        <w:ind w:left="1463" w:hanging="360"/>
      </w:pPr>
    </w:lvl>
    <w:lvl w:ilvl="2" w:tplc="080C001B" w:tentative="1">
      <w:start w:val="1"/>
      <w:numFmt w:val="lowerRoman"/>
      <w:lvlText w:val="%3."/>
      <w:lvlJc w:val="right"/>
      <w:pPr>
        <w:ind w:left="2183" w:hanging="180"/>
      </w:pPr>
    </w:lvl>
    <w:lvl w:ilvl="3" w:tplc="080C000F" w:tentative="1">
      <w:start w:val="1"/>
      <w:numFmt w:val="decimal"/>
      <w:lvlText w:val="%4."/>
      <w:lvlJc w:val="left"/>
      <w:pPr>
        <w:ind w:left="2903" w:hanging="360"/>
      </w:pPr>
    </w:lvl>
    <w:lvl w:ilvl="4" w:tplc="080C0019" w:tentative="1">
      <w:start w:val="1"/>
      <w:numFmt w:val="lowerLetter"/>
      <w:lvlText w:val="%5."/>
      <w:lvlJc w:val="left"/>
      <w:pPr>
        <w:ind w:left="3623" w:hanging="360"/>
      </w:pPr>
    </w:lvl>
    <w:lvl w:ilvl="5" w:tplc="080C001B" w:tentative="1">
      <w:start w:val="1"/>
      <w:numFmt w:val="lowerRoman"/>
      <w:lvlText w:val="%6."/>
      <w:lvlJc w:val="right"/>
      <w:pPr>
        <w:ind w:left="4343" w:hanging="180"/>
      </w:pPr>
    </w:lvl>
    <w:lvl w:ilvl="6" w:tplc="080C000F" w:tentative="1">
      <w:start w:val="1"/>
      <w:numFmt w:val="decimal"/>
      <w:lvlText w:val="%7."/>
      <w:lvlJc w:val="left"/>
      <w:pPr>
        <w:ind w:left="5063" w:hanging="360"/>
      </w:pPr>
    </w:lvl>
    <w:lvl w:ilvl="7" w:tplc="080C0019" w:tentative="1">
      <w:start w:val="1"/>
      <w:numFmt w:val="lowerLetter"/>
      <w:lvlText w:val="%8."/>
      <w:lvlJc w:val="left"/>
      <w:pPr>
        <w:ind w:left="5783" w:hanging="360"/>
      </w:pPr>
    </w:lvl>
    <w:lvl w:ilvl="8" w:tplc="080C001B" w:tentative="1">
      <w:start w:val="1"/>
      <w:numFmt w:val="lowerRoman"/>
      <w:lvlText w:val="%9."/>
      <w:lvlJc w:val="right"/>
      <w:pPr>
        <w:ind w:left="6503" w:hanging="180"/>
      </w:pPr>
    </w:lvl>
  </w:abstractNum>
  <w:abstractNum w:abstractNumId="11" w15:restartNumberingAfterBreak="0">
    <w:nsid w:val="02477BD6"/>
    <w:multiLevelType w:val="hybridMultilevel"/>
    <w:tmpl w:val="FCB2C564"/>
    <w:lvl w:ilvl="0" w:tplc="17765BDE">
      <w:start w:val="1"/>
      <w:numFmt w:val="lowerRoman"/>
      <w:lvlText w:val="%1)"/>
      <w:lvlJc w:val="left"/>
      <w:pPr>
        <w:ind w:left="1201" w:hanging="720"/>
      </w:pPr>
      <w:rPr>
        <w:rFonts w:hint="default"/>
      </w:rPr>
    </w:lvl>
    <w:lvl w:ilvl="1" w:tplc="080C0019" w:tentative="1">
      <w:start w:val="1"/>
      <w:numFmt w:val="lowerLetter"/>
      <w:lvlText w:val="%2."/>
      <w:lvlJc w:val="left"/>
      <w:pPr>
        <w:ind w:left="1561" w:hanging="360"/>
      </w:pPr>
    </w:lvl>
    <w:lvl w:ilvl="2" w:tplc="080C001B" w:tentative="1">
      <w:start w:val="1"/>
      <w:numFmt w:val="lowerRoman"/>
      <w:lvlText w:val="%3."/>
      <w:lvlJc w:val="right"/>
      <w:pPr>
        <w:ind w:left="2281" w:hanging="180"/>
      </w:pPr>
    </w:lvl>
    <w:lvl w:ilvl="3" w:tplc="080C000F" w:tentative="1">
      <w:start w:val="1"/>
      <w:numFmt w:val="decimal"/>
      <w:lvlText w:val="%4."/>
      <w:lvlJc w:val="left"/>
      <w:pPr>
        <w:ind w:left="3001" w:hanging="360"/>
      </w:pPr>
    </w:lvl>
    <w:lvl w:ilvl="4" w:tplc="080C0019" w:tentative="1">
      <w:start w:val="1"/>
      <w:numFmt w:val="lowerLetter"/>
      <w:lvlText w:val="%5."/>
      <w:lvlJc w:val="left"/>
      <w:pPr>
        <w:ind w:left="3721" w:hanging="360"/>
      </w:pPr>
    </w:lvl>
    <w:lvl w:ilvl="5" w:tplc="080C001B" w:tentative="1">
      <w:start w:val="1"/>
      <w:numFmt w:val="lowerRoman"/>
      <w:lvlText w:val="%6."/>
      <w:lvlJc w:val="right"/>
      <w:pPr>
        <w:ind w:left="4441" w:hanging="180"/>
      </w:pPr>
    </w:lvl>
    <w:lvl w:ilvl="6" w:tplc="080C000F" w:tentative="1">
      <w:start w:val="1"/>
      <w:numFmt w:val="decimal"/>
      <w:lvlText w:val="%7."/>
      <w:lvlJc w:val="left"/>
      <w:pPr>
        <w:ind w:left="5161" w:hanging="360"/>
      </w:pPr>
    </w:lvl>
    <w:lvl w:ilvl="7" w:tplc="080C0019" w:tentative="1">
      <w:start w:val="1"/>
      <w:numFmt w:val="lowerLetter"/>
      <w:lvlText w:val="%8."/>
      <w:lvlJc w:val="left"/>
      <w:pPr>
        <w:ind w:left="5881" w:hanging="360"/>
      </w:pPr>
    </w:lvl>
    <w:lvl w:ilvl="8" w:tplc="080C001B" w:tentative="1">
      <w:start w:val="1"/>
      <w:numFmt w:val="lowerRoman"/>
      <w:lvlText w:val="%9."/>
      <w:lvlJc w:val="right"/>
      <w:pPr>
        <w:ind w:left="6601" w:hanging="180"/>
      </w:pPr>
    </w:lvl>
  </w:abstractNum>
  <w:abstractNum w:abstractNumId="1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1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1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6"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1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18" w15:restartNumberingAfterBreak="0">
    <w:nsid w:val="258C352E"/>
    <w:multiLevelType w:val="hybridMultilevel"/>
    <w:tmpl w:val="FE580064"/>
    <w:lvl w:ilvl="0" w:tplc="3B78BC06">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1" w15:restartNumberingAfterBreak="0">
    <w:nsid w:val="3B156330"/>
    <w:multiLevelType w:val="hybridMultilevel"/>
    <w:tmpl w:val="FE1C27C2"/>
    <w:lvl w:ilvl="0" w:tplc="BAB8B3F4">
      <w:start w:val="1"/>
      <w:numFmt w:val="bullet"/>
      <w:lvlText w:val=""/>
      <w:lvlPicBulletId w:val="0"/>
      <w:lvlJc w:val="left"/>
      <w:pPr>
        <w:tabs>
          <w:tab w:val="num" w:pos="720"/>
        </w:tabs>
        <w:ind w:left="720" w:hanging="360"/>
      </w:pPr>
      <w:rPr>
        <w:rFonts w:ascii="Symbol" w:hAnsi="Symbol" w:hint="default"/>
      </w:rPr>
    </w:lvl>
    <w:lvl w:ilvl="1" w:tplc="2996B4D2" w:tentative="1">
      <w:start w:val="1"/>
      <w:numFmt w:val="bullet"/>
      <w:lvlText w:val=""/>
      <w:lvlJc w:val="left"/>
      <w:pPr>
        <w:tabs>
          <w:tab w:val="num" w:pos="1440"/>
        </w:tabs>
        <w:ind w:left="1440" w:hanging="360"/>
      </w:pPr>
      <w:rPr>
        <w:rFonts w:ascii="Symbol" w:hAnsi="Symbol" w:hint="default"/>
      </w:rPr>
    </w:lvl>
    <w:lvl w:ilvl="2" w:tplc="7AACB548" w:tentative="1">
      <w:start w:val="1"/>
      <w:numFmt w:val="bullet"/>
      <w:lvlText w:val=""/>
      <w:lvlJc w:val="left"/>
      <w:pPr>
        <w:tabs>
          <w:tab w:val="num" w:pos="2160"/>
        </w:tabs>
        <w:ind w:left="2160" w:hanging="360"/>
      </w:pPr>
      <w:rPr>
        <w:rFonts w:ascii="Symbol" w:hAnsi="Symbol" w:hint="default"/>
      </w:rPr>
    </w:lvl>
    <w:lvl w:ilvl="3" w:tplc="F8440846" w:tentative="1">
      <w:start w:val="1"/>
      <w:numFmt w:val="bullet"/>
      <w:lvlText w:val=""/>
      <w:lvlJc w:val="left"/>
      <w:pPr>
        <w:tabs>
          <w:tab w:val="num" w:pos="2880"/>
        </w:tabs>
        <w:ind w:left="2880" w:hanging="360"/>
      </w:pPr>
      <w:rPr>
        <w:rFonts w:ascii="Symbol" w:hAnsi="Symbol" w:hint="default"/>
      </w:rPr>
    </w:lvl>
    <w:lvl w:ilvl="4" w:tplc="C4C09EDA" w:tentative="1">
      <w:start w:val="1"/>
      <w:numFmt w:val="bullet"/>
      <w:lvlText w:val=""/>
      <w:lvlJc w:val="left"/>
      <w:pPr>
        <w:tabs>
          <w:tab w:val="num" w:pos="3600"/>
        </w:tabs>
        <w:ind w:left="3600" w:hanging="360"/>
      </w:pPr>
      <w:rPr>
        <w:rFonts w:ascii="Symbol" w:hAnsi="Symbol" w:hint="default"/>
      </w:rPr>
    </w:lvl>
    <w:lvl w:ilvl="5" w:tplc="A84C1D8E" w:tentative="1">
      <w:start w:val="1"/>
      <w:numFmt w:val="bullet"/>
      <w:lvlText w:val=""/>
      <w:lvlJc w:val="left"/>
      <w:pPr>
        <w:tabs>
          <w:tab w:val="num" w:pos="4320"/>
        </w:tabs>
        <w:ind w:left="4320" w:hanging="360"/>
      </w:pPr>
      <w:rPr>
        <w:rFonts w:ascii="Symbol" w:hAnsi="Symbol" w:hint="default"/>
      </w:rPr>
    </w:lvl>
    <w:lvl w:ilvl="6" w:tplc="0FD25F1E" w:tentative="1">
      <w:start w:val="1"/>
      <w:numFmt w:val="bullet"/>
      <w:lvlText w:val=""/>
      <w:lvlJc w:val="left"/>
      <w:pPr>
        <w:tabs>
          <w:tab w:val="num" w:pos="5040"/>
        </w:tabs>
        <w:ind w:left="5040" w:hanging="360"/>
      </w:pPr>
      <w:rPr>
        <w:rFonts w:ascii="Symbol" w:hAnsi="Symbol" w:hint="default"/>
      </w:rPr>
    </w:lvl>
    <w:lvl w:ilvl="7" w:tplc="611869C0" w:tentative="1">
      <w:start w:val="1"/>
      <w:numFmt w:val="bullet"/>
      <w:lvlText w:val=""/>
      <w:lvlJc w:val="left"/>
      <w:pPr>
        <w:tabs>
          <w:tab w:val="num" w:pos="5760"/>
        </w:tabs>
        <w:ind w:left="5760" w:hanging="360"/>
      </w:pPr>
      <w:rPr>
        <w:rFonts w:ascii="Symbol" w:hAnsi="Symbol" w:hint="default"/>
      </w:rPr>
    </w:lvl>
    <w:lvl w:ilvl="8" w:tplc="4852CB0A"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4426334A"/>
    <w:multiLevelType w:val="hybridMultilevel"/>
    <w:tmpl w:val="43E89772"/>
    <w:lvl w:ilvl="0" w:tplc="FFFFFFFF">
      <w:start w:val="1"/>
      <w:numFmt w:val="lowerLetter"/>
      <w:lvlText w:val="%1)"/>
      <w:lvlJc w:val="left"/>
      <w:pPr>
        <w:ind w:left="743" w:hanging="360"/>
      </w:pPr>
    </w:lvl>
    <w:lvl w:ilvl="1" w:tplc="FFFFFFFF" w:tentative="1">
      <w:start w:val="1"/>
      <w:numFmt w:val="lowerLetter"/>
      <w:lvlText w:val="%2."/>
      <w:lvlJc w:val="left"/>
      <w:pPr>
        <w:ind w:left="1463" w:hanging="360"/>
      </w:pPr>
    </w:lvl>
    <w:lvl w:ilvl="2" w:tplc="FFFFFFFF" w:tentative="1">
      <w:start w:val="1"/>
      <w:numFmt w:val="lowerRoman"/>
      <w:lvlText w:val="%3."/>
      <w:lvlJc w:val="right"/>
      <w:pPr>
        <w:ind w:left="2183" w:hanging="180"/>
      </w:pPr>
    </w:lvl>
    <w:lvl w:ilvl="3" w:tplc="FFFFFFFF" w:tentative="1">
      <w:start w:val="1"/>
      <w:numFmt w:val="decimal"/>
      <w:lvlText w:val="%4."/>
      <w:lvlJc w:val="left"/>
      <w:pPr>
        <w:ind w:left="2903" w:hanging="360"/>
      </w:pPr>
    </w:lvl>
    <w:lvl w:ilvl="4" w:tplc="FFFFFFFF" w:tentative="1">
      <w:start w:val="1"/>
      <w:numFmt w:val="lowerLetter"/>
      <w:lvlText w:val="%5."/>
      <w:lvlJc w:val="left"/>
      <w:pPr>
        <w:ind w:left="3623" w:hanging="360"/>
      </w:pPr>
    </w:lvl>
    <w:lvl w:ilvl="5" w:tplc="FFFFFFFF" w:tentative="1">
      <w:start w:val="1"/>
      <w:numFmt w:val="lowerRoman"/>
      <w:lvlText w:val="%6."/>
      <w:lvlJc w:val="right"/>
      <w:pPr>
        <w:ind w:left="4343" w:hanging="180"/>
      </w:pPr>
    </w:lvl>
    <w:lvl w:ilvl="6" w:tplc="FFFFFFFF" w:tentative="1">
      <w:start w:val="1"/>
      <w:numFmt w:val="decimal"/>
      <w:lvlText w:val="%7."/>
      <w:lvlJc w:val="left"/>
      <w:pPr>
        <w:ind w:left="5063" w:hanging="360"/>
      </w:pPr>
    </w:lvl>
    <w:lvl w:ilvl="7" w:tplc="FFFFFFFF" w:tentative="1">
      <w:start w:val="1"/>
      <w:numFmt w:val="lowerLetter"/>
      <w:lvlText w:val="%8."/>
      <w:lvlJc w:val="left"/>
      <w:pPr>
        <w:ind w:left="5783" w:hanging="360"/>
      </w:pPr>
    </w:lvl>
    <w:lvl w:ilvl="8" w:tplc="FFFFFFFF" w:tentative="1">
      <w:start w:val="1"/>
      <w:numFmt w:val="lowerRoman"/>
      <w:lvlText w:val="%9."/>
      <w:lvlJc w:val="right"/>
      <w:pPr>
        <w:ind w:left="6503" w:hanging="180"/>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24"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5"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26"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7"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29" w15:restartNumberingAfterBreak="0">
    <w:nsid w:val="5EE4216B"/>
    <w:multiLevelType w:val="hybridMultilevel"/>
    <w:tmpl w:val="6F58E6E6"/>
    <w:lvl w:ilvl="0" w:tplc="6694BA54">
      <w:start w:val="3"/>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31"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3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3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3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3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3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3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1656375281">
    <w:abstractNumId w:val="32"/>
  </w:num>
  <w:num w:numId="2" w16cid:durableId="1327631403">
    <w:abstractNumId w:val="13"/>
  </w:num>
  <w:num w:numId="3" w16cid:durableId="1003243670">
    <w:abstractNumId w:val="33"/>
  </w:num>
  <w:num w:numId="4" w16cid:durableId="1195849073">
    <w:abstractNumId w:val="28"/>
  </w:num>
  <w:num w:numId="5" w16cid:durableId="2022665065">
    <w:abstractNumId w:val="14"/>
  </w:num>
  <w:num w:numId="6" w16cid:durableId="1478185974">
    <w:abstractNumId w:val="35"/>
  </w:num>
  <w:num w:numId="7" w16cid:durableId="1484783863">
    <w:abstractNumId w:val="37"/>
  </w:num>
  <w:num w:numId="8" w16cid:durableId="1527019188">
    <w:abstractNumId w:val="25"/>
  </w:num>
  <w:num w:numId="9" w16cid:durableId="1758987273">
    <w:abstractNumId w:val="34"/>
  </w:num>
  <w:num w:numId="10" w16cid:durableId="1210261310">
    <w:abstractNumId w:val="30"/>
  </w:num>
  <w:num w:numId="11" w16cid:durableId="764421641">
    <w:abstractNumId w:val="23"/>
  </w:num>
  <w:num w:numId="12" w16cid:durableId="88160779">
    <w:abstractNumId w:val="17"/>
  </w:num>
  <w:num w:numId="13" w16cid:durableId="2055620120">
    <w:abstractNumId w:val="16"/>
  </w:num>
  <w:num w:numId="14" w16cid:durableId="776409955">
    <w:abstractNumId w:val="31"/>
  </w:num>
  <w:num w:numId="15" w16cid:durableId="1854299357">
    <w:abstractNumId w:val="36"/>
  </w:num>
  <w:num w:numId="16" w16cid:durableId="1900162905">
    <w:abstractNumId w:val="12"/>
  </w:num>
  <w:num w:numId="17" w16cid:durableId="2036613741">
    <w:abstractNumId w:val="19"/>
  </w:num>
  <w:num w:numId="18" w16cid:durableId="903489724">
    <w:abstractNumId w:val="15"/>
  </w:num>
  <w:num w:numId="19" w16cid:durableId="359087364">
    <w:abstractNumId w:val="26"/>
  </w:num>
  <w:num w:numId="20" w16cid:durableId="1988168917">
    <w:abstractNumId w:val="20"/>
  </w:num>
  <w:num w:numId="21" w16cid:durableId="485098164">
    <w:abstractNumId w:val="9"/>
  </w:num>
  <w:num w:numId="22" w16cid:durableId="305089572">
    <w:abstractNumId w:val="7"/>
  </w:num>
  <w:num w:numId="23" w16cid:durableId="51077672">
    <w:abstractNumId w:val="6"/>
  </w:num>
  <w:num w:numId="24" w16cid:durableId="1610163727">
    <w:abstractNumId w:val="5"/>
  </w:num>
  <w:num w:numId="25" w16cid:durableId="404494364">
    <w:abstractNumId w:val="4"/>
  </w:num>
  <w:num w:numId="26" w16cid:durableId="462307320">
    <w:abstractNumId w:val="8"/>
  </w:num>
  <w:num w:numId="27" w16cid:durableId="1050806456">
    <w:abstractNumId w:val="3"/>
  </w:num>
  <w:num w:numId="28" w16cid:durableId="1845129138">
    <w:abstractNumId w:val="2"/>
  </w:num>
  <w:num w:numId="29" w16cid:durableId="2085906804">
    <w:abstractNumId w:val="1"/>
  </w:num>
  <w:num w:numId="30" w16cid:durableId="1185557664">
    <w:abstractNumId w:val="0"/>
  </w:num>
  <w:num w:numId="31" w16cid:durableId="1134906686">
    <w:abstractNumId w:val="18"/>
  </w:num>
  <w:num w:numId="32" w16cid:durableId="1647054573">
    <w:abstractNumId w:val="29"/>
  </w:num>
  <w:num w:numId="33" w16cid:durableId="1132334550">
    <w:abstractNumId w:val="10"/>
  </w:num>
  <w:num w:numId="34" w16cid:durableId="2004820153">
    <w:abstractNumId w:val="21"/>
  </w:num>
  <w:num w:numId="35" w16cid:durableId="1391728367">
    <w:abstractNumId w:val="22"/>
  </w:num>
  <w:num w:numId="36" w16cid:durableId="8742708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567"/>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795811510702267545&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3-23&lt;/text&gt;_x000d__x000a_  &lt;/metadata&gt;_x000d__x000a_  &lt;metadata key=&quot;md_Prefix&quot; translate=&quot;false&quot;&gt;_x000d__x000a_    &lt;text&gt;&lt;/text&gt;_x000d__x000a_  &lt;/metadata&gt;_x000d__x000a_  &lt;metadata key=&quot;md_DocumentNumber&quot; translate=&quot;false&quot;&gt;_x000d__x000a_    &lt;text&gt;7165&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15&lt;/text&gt;_x000d__x000a_      &lt;text&gt;SOC 143&lt;/text&gt;_x000d__x000a_      &lt;text&gt;EMPL 60&lt;/text&gt;_x000d__x000a_      &lt;text&gt;SAN 136&lt;/text&gt;_x000d__x000a_      &lt;text&gt;CONSOM 73&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60&lt;/text&gt;_x000d__x000a_  &lt;/metadata&gt;_x000d__x000a_  &lt;metadata key=&quot;md_CouncilConfiguration&quot; translate=&quot;false&quot;&gt;_x000d__x000a_    &lt;basicdatatype&gt;_x000d__x000a_      &lt;text&gt;&lt;/text&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translate=&quot;false&quot;&gt;_x000d__x000a_    &lt;questions /&gt;_x000d__x000a_  &lt;/metadata&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 translate=&quot;false&quot;&gt;_x000d__x000a_    &lt;xaml text=&quot;CONSILIUL  UNIUNII EUROPENE (Ocuparea For&amp;#539;ei de Munc&amp;#259;, Politic&amp;#259; Social&amp;#259;, S&amp;#259;n&amp;#259;tate &amp;#537;i Consumatori)&quot;&gt;&amp;lt;FlowDocument xmlns=&quot;http://schemas.microsoft.com/winfx/2006/xaml/presentation&quot;&amp;gt;&amp;lt;Paragraph xml:space=&quot;preserve&quot;&amp;gt;CONSILIUL  UNIUNII EUROPENE&amp;lt;LineBreak /&amp;gt;(Ocuparea For&amp;#539;ei de Munc&amp;#259;, Politic&amp;#259; Social&amp;#259;, S&amp;#259;n&amp;#259;tate &amp;#537;i Consumatori)&amp;lt;/Paragraph&amp;gt;&amp;lt;/FlowDocument&amp;gt;&lt;/xaml&gt;_x000d__x000a_  &lt;/metadata&gt;_x000d__x000a_  &lt;metadata key=&quot;md_SubjectFootnote&quot; /&gt;_x000d__x000a_  &lt;metadata key=&quot;md_DG&quot; translate=&quot;false&quot;&gt;_x000d__x000a_    &lt;text&gt;LIFE&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5&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5&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3-09&quot; /&gt;_x000d__x000a_    &lt;/meetings&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3.1&quot; technicalblockguid=&quot;4959186951365981200&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1-28&lt;/text&gt;_x000d__x000a_  &lt;/metadata&gt;_x000d__x000a_  &lt;metadata key=&quot;md_Prefix&quot;&gt;_x000d__x000a_    &lt;text&gt;&lt;/text&gt;_x000d__x000a_  &lt;/metadata&gt;_x000d__x000a_  &lt;metadata key=&quot;md_DocumentNumber&quot;&gt;_x000d__x000a_    &lt;text&gt;15627&lt;/text&gt;_x000d__x000a_  &lt;/metadata&gt;_x000d__x000a_  &lt;metadata key=&quot;md_YearDocumentNumber&quot;&gt;_x000d__x000a_    &lt;text&gt;2025&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83&lt;/text&gt;_x000d__x000a_      &lt;text&gt;SOC 782&lt;/text&gt;_x000d__x000a_      &lt;text&gt;EMPL 519&lt;/text&gt;_x000d__x000a_      &lt;text&gt;SAN 755&lt;/text&gt;_x000d__x000a_      &lt;text&gt;CONSOM 264&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38&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mployment, Social Policy, Health and Consumer Affair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LineBreak /&amp;gt;(&amp;lt;Run&amp;gt;&amp;lt;Run.TextDecorations&amp;gt;&amp;lt;TextDecoration Location=&quot;Underline&quot; /&amp;gt;&amp;lt;/Run.TextDecorations&amp;gt;Employment&amp;lt;/Run&amp;gt;, &amp;lt;Run&amp;gt;&amp;lt;Run.TextDecorations&amp;gt;&amp;lt;TextDecoration Location=&quot;Underline&quot; /&amp;gt;&amp;lt;/Run.TextDecorations&amp;gt;Social Policy&amp;lt;/Run&amp;gt;, &amp;lt;Run&amp;gt;&amp;lt;Run.TextDecorations&amp;gt;&amp;lt;TextDecoration Location=&quot;Underline&quot; /&amp;gt;&amp;lt;/Run.TextDecorations&amp;gt;Health&amp;lt;/Run&amp;gt;&amp;lt;Run xml:space=&quot;preserve&quot;&amp;gt; and Consumer Affairs)&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5&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5-12-01T09:30:00&quot;&gt;_x000d__x000a_        &lt;meetingvenue&gt;_x000d__x000a_          &lt;basicdatatype&gt;_x000d__x000a_            &lt;meetingvenue key=&quot;mw_08&quot; text=&quot;Europa building, Brussels&quot; /&gt;_x000d__x000a_          &lt;/basicdatatype&gt;_x000d__x000a_        &lt;/meetingvenue&gt;_x000d__x000a_      &lt;/meeting&gt;_x000d__x000a_      &lt;meeting date=&quot;2025-12-02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DQC_HasErrors" w:val="true"/>
    <w:docVar w:name="DW_TechnicalBlockHash" w:val="1783d6f3edbac859b63a9189e66a3af44274f16d2483ad95d0d47c7eae7a8539"/>
  </w:docVars>
  <w:rsids>
    <w:rsidRoot w:val="00F078AF"/>
    <w:rsid w:val="000046E5"/>
    <w:rsid w:val="00012A9F"/>
    <w:rsid w:val="00015874"/>
    <w:rsid w:val="00015BC8"/>
    <w:rsid w:val="00024707"/>
    <w:rsid w:val="000425A8"/>
    <w:rsid w:val="000500F8"/>
    <w:rsid w:val="00051D6D"/>
    <w:rsid w:val="00065A47"/>
    <w:rsid w:val="00074954"/>
    <w:rsid w:val="00086821"/>
    <w:rsid w:val="00092E6D"/>
    <w:rsid w:val="000957B1"/>
    <w:rsid w:val="00097511"/>
    <w:rsid w:val="000B0B86"/>
    <w:rsid w:val="000B4C0D"/>
    <w:rsid w:val="000C1549"/>
    <w:rsid w:val="000D2147"/>
    <w:rsid w:val="000D6486"/>
    <w:rsid w:val="000D6D71"/>
    <w:rsid w:val="000E2267"/>
    <w:rsid w:val="000E4DE0"/>
    <w:rsid w:val="000F2BD3"/>
    <w:rsid w:val="000F374F"/>
    <w:rsid w:val="000F6C55"/>
    <w:rsid w:val="00100A24"/>
    <w:rsid w:val="00103932"/>
    <w:rsid w:val="00105EA0"/>
    <w:rsid w:val="00114D22"/>
    <w:rsid w:val="0011765D"/>
    <w:rsid w:val="001232AC"/>
    <w:rsid w:val="00124051"/>
    <w:rsid w:val="00134A6E"/>
    <w:rsid w:val="00150CFB"/>
    <w:rsid w:val="00151F56"/>
    <w:rsid w:val="00155B16"/>
    <w:rsid w:val="00167CD7"/>
    <w:rsid w:val="00167D05"/>
    <w:rsid w:val="00167EC6"/>
    <w:rsid w:val="00170292"/>
    <w:rsid w:val="00173648"/>
    <w:rsid w:val="001744BC"/>
    <w:rsid w:val="00177C60"/>
    <w:rsid w:val="00183DF3"/>
    <w:rsid w:val="00183E49"/>
    <w:rsid w:val="00191A03"/>
    <w:rsid w:val="001922C0"/>
    <w:rsid w:val="00197110"/>
    <w:rsid w:val="001A58D4"/>
    <w:rsid w:val="001B0D15"/>
    <w:rsid w:val="001B3AE2"/>
    <w:rsid w:val="001B5754"/>
    <w:rsid w:val="001C2537"/>
    <w:rsid w:val="001D11D1"/>
    <w:rsid w:val="001D4BCE"/>
    <w:rsid w:val="001D68B5"/>
    <w:rsid w:val="001E05ED"/>
    <w:rsid w:val="001E219D"/>
    <w:rsid w:val="001F1BF3"/>
    <w:rsid w:val="001F30B6"/>
    <w:rsid w:val="0020220B"/>
    <w:rsid w:val="00204DF8"/>
    <w:rsid w:val="0021359E"/>
    <w:rsid w:val="002151BE"/>
    <w:rsid w:val="002158F9"/>
    <w:rsid w:val="00215914"/>
    <w:rsid w:val="00217A3E"/>
    <w:rsid w:val="0022121F"/>
    <w:rsid w:val="0022700C"/>
    <w:rsid w:val="002306D9"/>
    <w:rsid w:val="0023756D"/>
    <w:rsid w:val="00237D43"/>
    <w:rsid w:val="00246F5E"/>
    <w:rsid w:val="0025765A"/>
    <w:rsid w:val="002579D6"/>
    <w:rsid w:val="00261C39"/>
    <w:rsid w:val="00263B31"/>
    <w:rsid w:val="002677C9"/>
    <w:rsid w:val="002D178A"/>
    <w:rsid w:val="002D6026"/>
    <w:rsid w:val="002F2CD0"/>
    <w:rsid w:val="002F3043"/>
    <w:rsid w:val="003029CD"/>
    <w:rsid w:val="003166D5"/>
    <w:rsid w:val="003202E6"/>
    <w:rsid w:val="00322EEB"/>
    <w:rsid w:val="00326C08"/>
    <w:rsid w:val="00333CEF"/>
    <w:rsid w:val="00334EF1"/>
    <w:rsid w:val="00336DA6"/>
    <w:rsid w:val="0034089E"/>
    <w:rsid w:val="003413EC"/>
    <w:rsid w:val="003458AD"/>
    <w:rsid w:val="003466A9"/>
    <w:rsid w:val="0034761C"/>
    <w:rsid w:val="00347FF9"/>
    <w:rsid w:val="003523AD"/>
    <w:rsid w:val="003549C6"/>
    <w:rsid w:val="003636F2"/>
    <w:rsid w:val="003660D1"/>
    <w:rsid w:val="00372266"/>
    <w:rsid w:val="0037676B"/>
    <w:rsid w:val="0038181A"/>
    <w:rsid w:val="00387CB7"/>
    <w:rsid w:val="00396907"/>
    <w:rsid w:val="003B1B7B"/>
    <w:rsid w:val="003C10C5"/>
    <w:rsid w:val="003C1B43"/>
    <w:rsid w:val="003D42AC"/>
    <w:rsid w:val="003E4483"/>
    <w:rsid w:val="003F0CD6"/>
    <w:rsid w:val="003F0EB7"/>
    <w:rsid w:val="003F2EC0"/>
    <w:rsid w:val="003F2FB6"/>
    <w:rsid w:val="003F799B"/>
    <w:rsid w:val="004007A3"/>
    <w:rsid w:val="0041187A"/>
    <w:rsid w:val="004135B0"/>
    <w:rsid w:val="00432C91"/>
    <w:rsid w:val="00434582"/>
    <w:rsid w:val="00441ADB"/>
    <w:rsid w:val="00441D06"/>
    <w:rsid w:val="0045291E"/>
    <w:rsid w:val="00454BAB"/>
    <w:rsid w:val="00454BD8"/>
    <w:rsid w:val="0047367E"/>
    <w:rsid w:val="00477F19"/>
    <w:rsid w:val="00480717"/>
    <w:rsid w:val="00492FD2"/>
    <w:rsid w:val="0049635C"/>
    <w:rsid w:val="004C60B7"/>
    <w:rsid w:val="004D116F"/>
    <w:rsid w:val="004E0BEE"/>
    <w:rsid w:val="004E1614"/>
    <w:rsid w:val="004E38EC"/>
    <w:rsid w:val="004F1BCF"/>
    <w:rsid w:val="004F48F8"/>
    <w:rsid w:val="005205E6"/>
    <w:rsid w:val="0052134E"/>
    <w:rsid w:val="005217ED"/>
    <w:rsid w:val="00526C9B"/>
    <w:rsid w:val="00533836"/>
    <w:rsid w:val="00536E9C"/>
    <w:rsid w:val="00543D41"/>
    <w:rsid w:val="00546854"/>
    <w:rsid w:val="0054743C"/>
    <w:rsid w:val="0055598A"/>
    <w:rsid w:val="00555A56"/>
    <w:rsid w:val="005733CF"/>
    <w:rsid w:val="0059086D"/>
    <w:rsid w:val="00590D8D"/>
    <w:rsid w:val="00593971"/>
    <w:rsid w:val="00593D09"/>
    <w:rsid w:val="00596F09"/>
    <w:rsid w:val="00597B8C"/>
    <w:rsid w:val="005A50A7"/>
    <w:rsid w:val="005C05DE"/>
    <w:rsid w:val="005C1737"/>
    <w:rsid w:val="005C3952"/>
    <w:rsid w:val="005C4460"/>
    <w:rsid w:val="005D2282"/>
    <w:rsid w:val="005E5B7E"/>
    <w:rsid w:val="005F059D"/>
    <w:rsid w:val="00600CCC"/>
    <w:rsid w:val="00602EA3"/>
    <w:rsid w:val="00605B57"/>
    <w:rsid w:val="00606809"/>
    <w:rsid w:val="00617D5D"/>
    <w:rsid w:val="006213F4"/>
    <w:rsid w:val="00622C93"/>
    <w:rsid w:val="00624F4E"/>
    <w:rsid w:val="00625912"/>
    <w:rsid w:val="00626626"/>
    <w:rsid w:val="00627BC7"/>
    <w:rsid w:val="00630D22"/>
    <w:rsid w:val="00632A53"/>
    <w:rsid w:val="006360C7"/>
    <w:rsid w:val="006466E9"/>
    <w:rsid w:val="00651A1D"/>
    <w:rsid w:val="006578DE"/>
    <w:rsid w:val="00665299"/>
    <w:rsid w:val="006863DB"/>
    <w:rsid w:val="00691AE0"/>
    <w:rsid w:val="006A5D29"/>
    <w:rsid w:val="006A67B2"/>
    <w:rsid w:val="006B4303"/>
    <w:rsid w:val="006B5004"/>
    <w:rsid w:val="006C7271"/>
    <w:rsid w:val="006D23BD"/>
    <w:rsid w:val="006D2414"/>
    <w:rsid w:val="006D5699"/>
    <w:rsid w:val="006D6536"/>
    <w:rsid w:val="006D7E4E"/>
    <w:rsid w:val="006E2144"/>
    <w:rsid w:val="006F5ADE"/>
    <w:rsid w:val="006F5D2C"/>
    <w:rsid w:val="006F76D1"/>
    <w:rsid w:val="00701C32"/>
    <w:rsid w:val="0070591A"/>
    <w:rsid w:val="00715B20"/>
    <w:rsid w:val="00726B29"/>
    <w:rsid w:val="0073792B"/>
    <w:rsid w:val="00741DC3"/>
    <w:rsid w:val="007517CC"/>
    <w:rsid w:val="00764881"/>
    <w:rsid w:val="00766487"/>
    <w:rsid w:val="00772954"/>
    <w:rsid w:val="00772DE7"/>
    <w:rsid w:val="00785D85"/>
    <w:rsid w:val="00792179"/>
    <w:rsid w:val="007A4205"/>
    <w:rsid w:val="007B6BD8"/>
    <w:rsid w:val="007C1C49"/>
    <w:rsid w:val="007C4F99"/>
    <w:rsid w:val="007D0475"/>
    <w:rsid w:val="007D6448"/>
    <w:rsid w:val="007D6973"/>
    <w:rsid w:val="007D7C2C"/>
    <w:rsid w:val="007F178F"/>
    <w:rsid w:val="007F3356"/>
    <w:rsid w:val="00803F8E"/>
    <w:rsid w:val="00804743"/>
    <w:rsid w:val="00805D86"/>
    <w:rsid w:val="0081288F"/>
    <w:rsid w:val="00813545"/>
    <w:rsid w:val="008146F9"/>
    <w:rsid w:val="00821C3A"/>
    <w:rsid w:val="008264AA"/>
    <w:rsid w:val="00831B62"/>
    <w:rsid w:val="00831C9B"/>
    <w:rsid w:val="00833044"/>
    <w:rsid w:val="0083503C"/>
    <w:rsid w:val="00841445"/>
    <w:rsid w:val="00851CEE"/>
    <w:rsid w:val="00852760"/>
    <w:rsid w:val="00853C70"/>
    <w:rsid w:val="00853FD8"/>
    <w:rsid w:val="00862EB4"/>
    <w:rsid w:val="008704BA"/>
    <w:rsid w:val="00871D00"/>
    <w:rsid w:val="00875B8C"/>
    <w:rsid w:val="008914FC"/>
    <w:rsid w:val="0089370F"/>
    <w:rsid w:val="00897739"/>
    <w:rsid w:val="008A0FC8"/>
    <w:rsid w:val="008A1933"/>
    <w:rsid w:val="008A5ED3"/>
    <w:rsid w:val="008A7420"/>
    <w:rsid w:val="008B00F2"/>
    <w:rsid w:val="008B1F53"/>
    <w:rsid w:val="008B2362"/>
    <w:rsid w:val="008B2D39"/>
    <w:rsid w:val="008B35C5"/>
    <w:rsid w:val="008B4A3A"/>
    <w:rsid w:val="008B7146"/>
    <w:rsid w:val="008C006C"/>
    <w:rsid w:val="008C3DBF"/>
    <w:rsid w:val="008C71D0"/>
    <w:rsid w:val="008C74B8"/>
    <w:rsid w:val="008E2940"/>
    <w:rsid w:val="008E79F7"/>
    <w:rsid w:val="008F564F"/>
    <w:rsid w:val="00905440"/>
    <w:rsid w:val="00922B1E"/>
    <w:rsid w:val="00923945"/>
    <w:rsid w:val="00925B7C"/>
    <w:rsid w:val="00927307"/>
    <w:rsid w:val="00935CE9"/>
    <w:rsid w:val="00945D3F"/>
    <w:rsid w:val="00955991"/>
    <w:rsid w:val="00961F9C"/>
    <w:rsid w:val="0097774E"/>
    <w:rsid w:val="009930AF"/>
    <w:rsid w:val="00994027"/>
    <w:rsid w:val="0099429E"/>
    <w:rsid w:val="009A2507"/>
    <w:rsid w:val="009B2D87"/>
    <w:rsid w:val="009C1779"/>
    <w:rsid w:val="009C2277"/>
    <w:rsid w:val="009C501F"/>
    <w:rsid w:val="009C508B"/>
    <w:rsid w:val="009C5C4F"/>
    <w:rsid w:val="009C656C"/>
    <w:rsid w:val="009C6F8C"/>
    <w:rsid w:val="009D7738"/>
    <w:rsid w:val="009E26D8"/>
    <w:rsid w:val="009E2B7B"/>
    <w:rsid w:val="009F6A6A"/>
    <w:rsid w:val="00A01FC4"/>
    <w:rsid w:val="00A03341"/>
    <w:rsid w:val="00A04097"/>
    <w:rsid w:val="00A04813"/>
    <w:rsid w:val="00A0715B"/>
    <w:rsid w:val="00A12243"/>
    <w:rsid w:val="00A129F8"/>
    <w:rsid w:val="00A12D31"/>
    <w:rsid w:val="00A16B23"/>
    <w:rsid w:val="00A31007"/>
    <w:rsid w:val="00A31ADE"/>
    <w:rsid w:val="00A33C76"/>
    <w:rsid w:val="00A34E71"/>
    <w:rsid w:val="00A359E7"/>
    <w:rsid w:val="00A46525"/>
    <w:rsid w:val="00A53D52"/>
    <w:rsid w:val="00A548BC"/>
    <w:rsid w:val="00A63233"/>
    <w:rsid w:val="00A633C0"/>
    <w:rsid w:val="00A639AA"/>
    <w:rsid w:val="00A64F11"/>
    <w:rsid w:val="00A661A1"/>
    <w:rsid w:val="00A66E66"/>
    <w:rsid w:val="00A71370"/>
    <w:rsid w:val="00A801A0"/>
    <w:rsid w:val="00A816A4"/>
    <w:rsid w:val="00A82E45"/>
    <w:rsid w:val="00A86767"/>
    <w:rsid w:val="00A90500"/>
    <w:rsid w:val="00A9315A"/>
    <w:rsid w:val="00A934AE"/>
    <w:rsid w:val="00A94B87"/>
    <w:rsid w:val="00AB0EA4"/>
    <w:rsid w:val="00AB2D0B"/>
    <w:rsid w:val="00AB39E8"/>
    <w:rsid w:val="00AB48CA"/>
    <w:rsid w:val="00AB551C"/>
    <w:rsid w:val="00AC124F"/>
    <w:rsid w:val="00AC3046"/>
    <w:rsid w:val="00AC75D4"/>
    <w:rsid w:val="00AD097B"/>
    <w:rsid w:val="00AD47D4"/>
    <w:rsid w:val="00AE2940"/>
    <w:rsid w:val="00AE362A"/>
    <w:rsid w:val="00AE3EA9"/>
    <w:rsid w:val="00AF2DD3"/>
    <w:rsid w:val="00AF3508"/>
    <w:rsid w:val="00AF4063"/>
    <w:rsid w:val="00AF6294"/>
    <w:rsid w:val="00B00BFE"/>
    <w:rsid w:val="00B056FD"/>
    <w:rsid w:val="00B110E7"/>
    <w:rsid w:val="00B14150"/>
    <w:rsid w:val="00B16C86"/>
    <w:rsid w:val="00B23AA5"/>
    <w:rsid w:val="00B321D4"/>
    <w:rsid w:val="00B40116"/>
    <w:rsid w:val="00B41399"/>
    <w:rsid w:val="00B52410"/>
    <w:rsid w:val="00B5488B"/>
    <w:rsid w:val="00B5689C"/>
    <w:rsid w:val="00B60327"/>
    <w:rsid w:val="00B628C8"/>
    <w:rsid w:val="00B63AB9"/>
    <w:rsid w:val="00B72B3E"/>
    <w:rsid w:val="00B74475"/>
    <w:rsid w:val="00B80F18"/>
    <w:rsid w:val="00B81B78"/>
    <w:rsid w:val="00B8458A"/>
    <w:rsid w:val="00B84D70"/>
    <w:rsid w:val="00B861BE"/>
    <w:rsid w:val="00BA3BB8"/>
    <w:rsid w:val="00BA549F"/>
    <w:rsid w:val="00BA6EE1"/>
    <w:rsid w:val="00BB66B2"/>
    <w:rsid w:val="00BC236A"/>
    <w:rsid w:val="00BC2ED4"/>
    <w:rsid w:val="00BC38FE"/>
    <w:rsid w:val="00BC7FE6"/>
    <w:rsid w:val="00BD2727"/>
    <w:rsid w:val="00BD3D11"/>
    <w:rsid w:val="00BD42D1"/>
    <w:rsid w:val="00BE2159"/>
    <w:rsid w:val="00BE3B4F"/>
    <w:rsid w:val="00BE5578"/>
    <w:rsid w:val="00BF155C"/>
    <w:rsid w:val="00BF4BFD"/>
    <w:rsid w:val="00C02778"/>
    <w:rsid w:val="00C04791"/>
    <w:rsid w:val="00C06D88"/>
    <w:rsid w:val="00C206F9"/>
    <w:rsid w:val="00C23B1E"/>
    <w:rsid w:val="00C32639"/>
    <w:rsid w:val="00C516A5"/>
    <w:rsid w:val="00C517E0"/>
    <w:rsid w:val="00C57A82"/>
    <w:rsid w:val="00C57CF1"/>
    <w:rsid w:val="00C60731"/>
    <w:rsid w:val="00C706A1"/>
    <w:rsid w:val="00C73BD8"/>
    <w:rsid w:val="00C92E36"/>
    <w:rsid w:val="00C94D94"/>
    <w:rsid w:val="00C96DEA"/>
    <w:rsid w:val="00CA6C5C"/>
    <w:rsid w:val="00CB19D8"/>
    <w:rsid w:val="00CB2072"/>
    <w:rsid w:val="00CC013E"/>
    <w:rsid w:val="00CC588E"/>
    <w:rsid w:val="00CD3656"/>
    <w:rsid w:val="00CE003C"/>
    <w:rsid w:val="00CE0C47"/>
    <w:rsid w:val="00CE1A56"/>
    <w:rsid w:val="00D11C73"/>
    <w:rsid w:val="00D13F3A"/>
    <w:rsid w:val="00D177AE"/>
    <w:rsid w:val="00D21F80"/>
    <w:rsid w:val="00D32395"/>
    <w:rsid w:val="00D36BFF"/>
    <w:rsid w:val="00D40872"/>
    <w:rsid w:val="00D45C32"/>
    <w:rsid w:val="00D5561F"/>
    <w:rsid w:val="00D564E0"/>
    <w:rsid w:val="00D57F1E"/>
    <w:rsid w:val="00D64A9A"/>
    <w:rsid w:val="00D80853"/>
    <w:rsid w:val="00D93DBB"/>
    <w:rsid w:val="00D94A99"/>
    <w:rsid w:val="00DC0EF9"/>
    <w:rsid w:val="00DC3F8D"/>
    <w:rsid w:val="00DC5CC1"/>
    <w:rsid w:val="00DC7AA1"/>
    <w:rsid w:val="00DF38E4"/>
    <w:rsid w:val="00DF68A3"/>
    <w:rsid w:val="00E0083C"/>
    <w:rsid w:val="00E111EE"/>
    <w:rsid w:val="00E1443B"/>
    <w:rsid w:val="00E16ED4"/>
    <w:rsid w:val="00E247FC"/>
    <w:rsid w:val="00E2487B"/>
    <w:rsid w:val="00E31B54"/>
    <w:rsid w:val="00E33CD8"/>
    <w:rsid w:val="00E34990"/>
    <w:rsid w:val="00E37C2F"/>
    <w:rsid w:val="00E408D4"/>
    <w:rsid w:val="00E54710"/>
    <w:rsid w:val="00E552E5"/>
    <w:rsid w:val="00E55EF5"/>
    <w:rsid w:val="00E6334C"/>
    <w:rsid w:val="00E63888"/>
    <w:rsid w:val="00E644B5"/>
    <w:rsid w:val="00E7170A"/>
    <w:rsid w:val="00E72535"/>
    <w:rsid w:val="00E8251D"/>
    <w:rsid w:val="00E828B5"/>
    <w:rsid w:val="00E86F99"/>
    <w:rsid w:val="00E91075"/>
    <w:rsid w:val="00E94903"/>
    <w:rsid w:val="00EA35B2"/>
    <w:rsid w:val="00EA465C"/>
    <w:rsid w:val="00EB7C63"/>
    <w:rsid w:val="00ED60FF"/>
    <w:rsid w:val="00ED6129"/>
    <w:rsid w:val="00EE1460"/>
    <w:rsid w:val="00EE3B78"/>
    <w:rsid w:val="00EE5A1E"/>
    <w:rsid w:val="00EF122B"/>
    <w:rsid w:val="00EF2C75"/>
    <w:rsid w:val="00EF7AD9"/>
    <w:rsid w:val="00F04012"/>
    <w:rsid w:val="00F040C9"/>
    <w:rsid w:val="00F04D3F"/>
    <w:rsid w:val="00F078AF"/>
    <w:rsid w:val="00F11682"/>
    <w:rsid w:val="00F20928"/>
    <w:rsid w:val="00F272C6"/>
    <w:rsid w:val="00F40FC6"/>
    <w:rsid w:val="00F41D1D"/>
    <w:rsid w:val="00F43D7B"/>
    <w:rsid w:val="00F45255"/>
    <w:rsid w:val="00F4573D"/>
    <w:rsid w:val="00F4689D"/>
    <w:rsid w:val="00F50F2A"/>
    <w:rsid w:val="00F5485B"/>
    <w:rsid w:val="00F62547"/>
    <w:rsid w:val="00F67075"/>
    <w:rsid w:val="00F67D61"/>
    <w:rsid w:val="00F72FD6"/>
    <w:rsid w:val="00F7400F"/>
    <w:rsid w:val="00F77959"/>
    <w:rsid w:val="00FA2641"/>
    <w:rsid w:val="00FB43A9"/>
    <w:rsid w:val="00FC1290"/>
    <w:rsid w:val="00FC2A49"/>
    <w:rsid w:val="00FC5374"/>
    <w:rsid w:val="00FD2CC8"/>
    <w:rsid w:val="00FD6705"/>
    <w:rsid w:val="00FE013C"/>
    <w:rsid w:val="00FE5DA6"/>
    <w:rsid w:val="00FF2653"/>
    <w:rsid w:val="00FF47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2"/>
    </o:shapelayout>
  </w:shapeDefaults>
  <w:decimalSymbol w:val=","/>
  <w:listSeparator w:val=";"/>
  <w14:docId w14:val="68AF5CA1"/>
  <w15:docId w15:val="{6B6EA891-9A53-4F70-8923-15D647FBB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29"/>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rsid w:val="006213F4"/>
    <w:rPr>
      <w:rFonts w:ascii="Times New Roman" w:hAnsi="Times New Roman" w:cs="Times New Roman"/>
      <w:sz w:val="24"/>
      <w:szCs w:val="20"/>
      <w:bdr w:val="none" w:sz="0" w:space="0" w:color="auto"/>
      <w:shd w:val="clear" w:color="auto" w:fill="auto"/>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ro-RO" w:eastAsia="ro-RO" w:bidi="ro-R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D45C32"/>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qFormat/>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ro-RO" w:eastAsia="ro-RO" w:bidi="ro-RO"/>
    </w:rPr>
  </w:style>
  <w:style w:type="paragraph" w:customStyle="1" w:styleId="eAgendaHeadingCentered">
    <w:name w:val="eAgenda Heading Centered"/>
    <w:basedOn w:val="eAgendaHeading"/>
    <w:qFormat/>
    <w:rsid w:val="00833044"/>
    <w:pPr>
      <w:jc w:val="center"/>
    </w:p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 w:type="paragraph" w:customStyle="1" w:styleId="TBEntInstit">
    <w:name w:val="TBEntInstit"/>
    <w:basedOn w:val="TechnicalBlockBase"/>
    <w:link w:val="EntInstitChar"/>
    <w:rsid w:val="00B14150"/>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B14150"/>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B14150"/>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B14150"/>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B14150"/>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B14150"/>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B14150"/>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B14150"/>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B14150"/>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B14150"/>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B14150"/>
    <w:rPr>
      <w:rFonts w:ascii="Arial New Roman" w:eastAsia="Times New Roman" w:hAnsi="Arial New Roman" w:cs="Arial"/>
      <w:b/>
      <w:i/>
      <w:dstrike/>
      <w:color w:val="606060"/>
      <w:w w:val="98"/>
      <w:sz w:val="10"/>
      <w:szCs w:val="20"/>
      <w:u w:val="words" w:color="606060"/>
      <w:lang w:eastAsia="fr-BE" w:bidi="ar-SA"/>
    </w:rPr>
  </w:style>
  <w:style w:type="paragraph" w:customStyle="1" w:styleId="HeaderCouncilLarge">
    <w:name w:val="Header Council Large"/>
    <w:basedOn w:val="Normal"/>
    <w:link w:val="HeaderCouncilLargeChar"/>
    <w:rsid w:val="00F078AF"/>
    <w:pPr>
      <w:spacing w:after="440"/>
    </w:pPr>
    <w:rPr>
      <w:rFonts w:eastAsia="Times New Roman"/>
      <w:dstrike/>
      <w:color w:val="606060"/>
      <w:w w:val="98"/>
      <w:sz w:val="2"/>
      <w:szCs w:val="20"/>
      <w:u w:val="words" w:color="606060"/>
    </w:rPr>
  </w:style>
  <w:style w:type="character" w:customStyle="1" w:styleId="TBNormalTechnicalBlockChar">
    <w:name w:val="TBNormalTechnicalBlock Char"/>
    <w:basedOn w:val="TechnicalBlockBaseChar"/>
    <w:link w:val="TBNormalTechnicalBlock"/>
    <w:rsid w:val="00F078AF"/>
    <w:rPr>
      <w:rFonts w:ascii="Arial" w:eastAsia="Times New Roman" w:hAnsi="Arial" w:cs="Arial"/>
      <w:b w:val="0"/>
      <w:i w:val="0"/>
      <w:dstrike/>
      <w:color w:val="606060"/>
      <w:w w:val="98"/>
      <w:sz w:val="23"/>
      <w:szCs w:val="23"/>
      <w:u w:val="words" w:color="606060"/>
      <w:lang w:eastAsia="fr-BE" w:bidi="ar-SA"/>
    </w:rPr>
  </w:style>
  <w:style w:type="character" w:customStyle="1" w:styleId="HeaderCouncilLargeChar">
    <w:name w:val="Header Council Large Char"/>
    <w:basedOn w:val="TBNormalTechnicalBlockChar"/>
    <w:link w:val="HeaderCouncilLarge"/>
    <w:rsid w:val="00F078AF"/>
    <w:rPr>
      <w:rFonts w:ascii="Times New Roman" w:eastAsia="Times New Roman" w:hAnsi="Times New Roman" w:cs="Times New Roman"/>
      <w:b w:val="0"/>
      <w:i w:val="0"/>
      <w:dstrike/>
      <w:color w:val="606060"/>
      <w:w w:val="98"/>
      <w:sz w:val="2"/>
      <w:szCs w:val="20"/>
      <w:u w:val="words" w:color="606060"/>
      <w:lang w:eastAsia="fr-BE" w:bidi="ar-SA"/>
    </w:rPr>
  </w:style>
  <w:style w:type="paragraph" w:customStyle="1" w:styleId="FooterText">
    <w:name w:val="Footer Text"/>
    <w:basedOn w:val="Normal"/>
    <w:rsid w:val="00F078AF"/>
    <w:rPr>
      <w:rFonts w:eastAsia="Times New Roman"/>
      <w:szCs w:val="24"/>
    </w:rPr>
  </w:style>
  <w:style w:type="character" w:styleId="PlaceholderText">
    <w:name w:val="Placeholder Text"/>
    <w:basedOn w:val="DefaultParagraphFont"/>
    <w:uiPriority w:val="99"/>
    <w:semiHidden/>
    <w:rsid w:val="00F078AF"/>
    <w:rPr>
      <w:color w:val="808080"/>
    </w:rPr>
  </w:style>
  <w:style w:type="paragraph" w:styleId="ListParagraph">
    <w:name w:val="List Paragraph"/>
    <w:aliases w:val="Listaszerű bekezdés1,List Paragraph à moi,Dot pt,F5 List Paragraph,Numbered Para 1,No Spacing1,List Paragraph Char Char Char,Indicator Text,Bullet Points,MAIN CONTENT,IFCL - List Paragraph,List Paragraph12,OBC Bullet,LISTA"/>
    <w:basedOn w:val="Normal"/>
    <w:link w:val="ListParagraphChar"/>
    <w:uiPriority w:val="34"/>
    <w:qFormat/>
    <w:rsid w:val="00B16C86"/>
    <w:pPr>
      <w:ind w:left="720"/>
      <w:contextualSpacing/>
    </w:pPr>
  </w:style>
  <w:style w:type="character" w:customStyle="1" w:styleId="ListParagraphChar">
    <w:name w:val="List Paragraph Char"/>
    <w:aliases w:val="Listaszerű bekezdés1 Char,List Paragraph à moi Char,Dot pt Char,F5 List Paragraph Char,Numbered Para 1 Char,No Spacing1 Char,List Paragraph Char Char Char Char,Indicator Text Char,Bullet Points Char,MAIN CONTENT Char,OBC Bullet Char"/>
    <w:link w:val="ListParagraph"/>
    <w:uiPriority w:val="34"/>
    <w:qFormat/>
    <w:locked/>
    <w:rsid w:val="00B16C86"/>
    <w:rPr>
      <w:rFonts w:ascii="Times New Roman" w:hAnsi="Times New Roman" w:cs="Times New Roman"/>
      <w:sz w:val="24"/>
      <w:lang w:val="ro-RO" w:eastAsia="ro-RO" w:bidi="ro-RO"/>
    </w:rPr>
  </w:style>
  <w:style w:type="paragraph" w:customStyle="1" w:styleId="TBDistrbMarkers">
    <w:name w:val="TBDistrbMarkers"/>
    <w:basedOn w:val="TBNormalTechnicalBlock"/>
    <w:qFormat/>
    <w:rsid w:val="00B14150"/>
    <w:pPr>
      <w:tabs>
        <w:tab w:val="right" w:pos="3260"/>
        <w:tab w:val="right" w:pos="5528"/>
      </w:tabs>
      <w:spacing w:before="0" w:line="240" w:lineRule="auto"/>
    </w:pPr>
    <w:rPr>
      <w:i/>
      <w:iCs/>
    </w:rPr>
  </w:style>
  <w:style w:type="table" w:customStyle="1" w:styleId="TableGrid1">
    <w:name w:val="Table Grid1"/>
    <w:basedOn w:val="TableNormal"/>
    <w:next w:val="TableGrid"/>
    <w:uiPriority w:val="59"/>
    <w:rsid w:val="00432C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432C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32395"/>
    <w:rPr>
      <w:sz w:val="16"/>
      <w:szCs w:val="16"/>
    </w:rPr>
  </w:style>
  <w:style w:type="paragraph" w:styleId="CommentText">
    <w:name w:val="annotation text"/>
    <w:basedOn w:val="Normal"/>
    <w:link w:val="CommentTextChar"/>
    <w:uiPriority w:val="99"/>
    <w:unhideWhenUsed/>
    <w:rsid w:val="00D32395"/>
    <w:rPr>
      <w:sz w:val="20"/>
      <w:szCs w:val="20"/>
    </w:rPr>
  </w:style>
  <w:style w:type="character" w:customStyle="1" w:styleId="CommentTextChar">
    <w:name w:val="Comment Text Char"/>
    <w:basedOn w:val="DefaultParagraphFont"/>
    <w:link w:val="CommentText"/>
    <w:uiPriority w:val="99"/>
    <w:rsid w:val="00D32395"/>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D32395"/>
    <w:rPr>
      <w:b/>
      <w:bCs/>
    </w:rPr>
  </w:style>
  <w:style w:type="character" w:customStyle="1" w:styleId="CommentSubjectChar">
    <w:name w:val="Comment Subject Char"/>
    <w:basedOn w:val="CommentTextChar"/>
    <w:link w:val="CommentSubject"/>
    <w:uiPriority w:val="99"/>
    <w:semiHidden/>
    <w:rsid w:val="00D32395"/>
    <w:rPr>
      <w:rFonts w:ascii="Times New Roman" w:hAnsi="Times New Roman" w:cs="Times New Roman"/>
      <w:b/>
      <w:bCs/>
      <w:sz w:val="20"/>
      <w:szCs w:val="20"/>
      <w:lang w:val="ro-RO" w:eastAsia="ro-RO" w:bidi="ro-RO"/>
    </w:rPr>
  </w:style>
  <w:style w:type="paragraph" w:styleId="Revision">
    <w:name w:val="Revision"/>
    <w:hidden/>
    <w:uiPriority w:val="99"/>
    <w:semiHidden/>
    <w:rsid w:val="00945D3F"/>
    <w:pPr>
      <w:spacing w:after="0" w:line="240" w:lineRule="auto"/>
    </w:pPr>
    <w:rPr>
      <w:rFonts w:ascii="Times New Roman" w:hAnsi="Times New Roman" w:cs="Times New Roman"/>
      <w:sz w:val="24"/>
    </w:rPr>
  </w:style>
  <w:style w:type="paragraph" w:styleId="NoSpacing">
    <w:name w:val="No Spacing"/>
    <w:uiPriority w:val="1"/>
    <w:unhideWhenUsed/>
    <w:rsid w:val="00F67075"/>
    <w:pPr>
      <w:spacing w:after="0" w:line="240" w:lineRule="auto"/>
    </w:pPr>
    <w:rPr>
      <w:rFonts w:ascii="Arial" w:hAnsi="Arial" w:cs="Arial"/>
    </w:rPr>
  </w:style>
  <w:style w:type="table" w:styleId="ListTable3-Accent1">
    <w:name w:val="List Table 3 Accent 1"/>
    <w:basedOn w:val="TableNormal"/>
    <w:uiPriority w:val="48"/>
    <w:rsid w:val="00F67075"/>
    <w:pPr>
      <w:spacing w:after="0" w:line="240" w:lineRule="auto"/>
    </w:pPr>
    <w:rPr>
      <w:rFonts w:ascii="Calibri" w:hAnsi="Calibri" w:cs="Arial"/>
      <w:sz w:val="20"/>
      <w:szCs w:val="20"/>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669075">
      <w:bodyDiv w:val="1"/>
      <w:marLeft w:val="0"/>
      <w:marRight w:val="0"/>
      <w:marTop w:val="0"/>
      <w:marBottom w:val="0"/>
      <w:divBdr>
        <w:top w:val="none" w:sz="0" w:space="0" w:color="auto"/>
        <w:left w:val="none" w:sz="0" w:space="0" w:color="auto"/>
        <w:bottom w:val="none" w:sz="0" w:space="0" w:color="auto"/>
        <w:right w:val="none" w:sz="0" w:space="0" w:color="auto"/>
      </w:divBdr>
    </w:div>
    <w:div w:id="765879146">
      <w:bodyDiv w:val="1"/>
      <w:marLeft w:val="0"/>
      <w:marRight w:val="0"/>
      <w:marTop w:val="0"/>
      <w:marBottom w:val="0"/>
      <w:divBdr>
        <w:top w:val="none" w:sz="0" w:space="0" w:color="auto"/>
        <w:left w:val="none" w:sz="0" w:space="0" w:color="auto"/>
        <w:bottom w:val="none" w:sz="0" w:space="0" w:color="auto"/>
        <w:right w:val="none" w:sz="0" w:space="0" w:color="auto"/>
      </w:divBdr>
    </w:div>
    <w:div w:id="771630950">
      <w:bodyDiv w:val="1"/>
      <w:marLeft w:val="0"/>
      <w:marRight w:val="0"/>
      <w:marTop w:val="0"/>
      <w:marBottom w:val="0"/>
      <w:divBdr>
        <w:top w:val="none" w:sz="0" w:space="0" w:color="auto"/>
        <w:left w:val="none" w:sz="0" w:space="0" w:color="auto"/>
        <w:bottom w:val="none" w:sz="0" w:space="0" w:color="auto"/>
        <w:right w:val="none" w:sz="0" w:space="0" w:color="auto"/>
      </w:divBdr>
    </w:div>
    <w:div w:id="1490319765">
      <w:bodyDiv w:val="1"/>
      <w:marLeft w:val="0"/>
      <w:marRight w:val="0"/>
      <w:marTop w:val="0"/>
      <w:marBottom w:val="0"/>
      <w:divBdr>
        <w:top w:val="none" w:sz="0" w:space="0" w:color="auto"/>
        <w:left w:val="none" w:sz="0" w:space="0" w:color="auto"/>
        <w:bottom w:val="none" w:sz="0" w:space="0" w:color="auto"/>
        <w:right w:val="none" w:sz="0" w:space="0" w:color="auto"/>
      </w:divBdr>
    </w:div>
    <w:div w:id="208432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bin"/><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7.bin"/><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header" Target="header4.xml"/><Relationship Id="rId27" Type="http://schemas.openxmlformats.org/officeDocument/2006/relationships/footer" Target="footer6.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1848B1-4229-41EF-9480-2D4349D96105}">
  <ds:schemaRefs>
    <ds:schemaRef ds:uri="http://schemas.openxmlformats.org/officeDocument/2006/bibliography"/>
  </ds:schemaRefs>
</ds:datastoreItem>
</file>

<file path=customXml/itemProps2.xml><?xml version="1.0" encoding="utf-8"?>
<ds:datastoreItem xmlns:ds="http://schemas.openxmlformats.org/officeDocument/2006/customXml" ds:itemID="{65EDC876-A43E-4D2B-9C98-545EFFD9AE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C6446D2-C7EF-4E4E-9B7F-920513DC4CB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1E024C3-7DA2-4E51-88C6-3E69A92104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DW_AGENDA2.dotm</Template>
  <TotalTime>0</TotalTime>
  <Pages>6</Pages>
  <Words>1193</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DOLINAR Marjeta</dc:creator>
  <cp:keywords/>
  <dc:description/>
  <cp:lastModifiedBy>CARPENITO-GIORDANO Marco</cp:lastModifiedBy>
  <cp:revision>2</cp:revision>
  <cp:lastPrinted>2026-03-25T10:50:00Z</cp:lastPrinted>
  <dcterms:created xsi:type="dcterms:W3CDTF">2026-04-09T06:56:00Z</dcterms:created>
  <dcterms:modified xsi:type="dcterms:W3CDTF">2026-04-09T06:56:00Z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4.14.2, Build 20260121</vt:lpwstr>
  </property>
  <property fmtid="{D5CDD505-2E9C-101B-9397-08002B2CF9AE}" pid="3" name="Created using">
    <vt:lpwstr>DocuWrite 4.13.1, Build 20250723</vt:lpwstr>
  </property>
  <property fmtid="{D5CDD505-2E9C-101B-9397-08002B2CF9AE}" pid="4" name="Meeting Number">
    <vt:lpwstr>4160</vt:lpwstr>
  </property>
  <property fmtid="{D5CDD505-2E9C-101B-9397-08002B2CF9AE}" pid="5" name="ContentTypeId">
    <vt:lpwstr>0x010100B1C4999ACD6CE848981E0EB0D78F6234</vt:lpwstr>
  </property>
  <property fmtid="{D5CDD505-2E9C-101B-9397-08002B2CF9AE}" pid="6" name="MSIP_Label_af60b174-6478-47f9-866e-33f097bb6603_Enabled">
    <vt:lpwstr>true</vt:lpwstr>
  </property>
  <property fmtid="{D5CDD505-2E9C-101B-9397-08002B2CF9AE}" pid="7" name="MSIP_Label_af60b174-6478-47f9-866e-33f097bb6603_SetDate">
    <vt:lpwstr>2026-03-31T14:03:10Z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7d84f34b-718b-4f0f-bdf0-74c6f3fcd4d9</vt:lpwstr>
  </property>
  <property fmtid="{D5CDD505-2E9C-101B-9397-08002B2CF9AE}" pid="12" name="MSIP_Label_af60b174-6478-47f9-866e-33f097bb6603_ContentBits">
    <vt:lpwstr>0</vt:lpwstr>
  </property>
  <property fmtid="{D5CDD505-2E9C-101B-9397-08002B2CF9AE}" pid="13" name="MSIP_Label_af60b174-6478-47f9-866e-33f097bb6603_Tag">
    <vt:lpwstr>10, 0, 1, 1</vt:lpwstr>
  </property>
</Properties>
</file>