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999a025f548f0" /><Relationship Type="http://schemas.openxmlformats.org/package/2006/relationships/metadata/core-properties" Target="/docProps/core.xml" Id="R0bd1490703424f07" /><Relationship Type="http://schemas.openxmlformats.org/officeDocument/2006/relationships/extended-properties" Target="/docProps/app.xml" Id="R8f26f17a67254ca5" /><Relationship Type="http://schemas.openxmlformats.org/officeDocument/2006/relationships/custom-properties" Target="/docProps/custom.xml" Id="R4a1c4bba8fb349c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826c4e43967421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7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7853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396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261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491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573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127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EIB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2025/3500 (APP)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2025/3501 (NLE)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Senate of the Parliament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27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COUNCIL REGULATION amending Council Regulation (EU, Euratom) 2020/2093 of 17 December 2020 laying down the multiannual financial framework for the years 2021 to 2027[16367/25 - COM(2025) 3500 final]</w:t>
                </w:r>
              </w:p>
              <w:p>
                <w:pPr>
                  <w:pStyle w:val="TBSubjectText"/>
                </w:pPr>
                <w:r>
                  <w:t xml:space="preserve">Proposal for a COUNCIL REGULATION on emergency measures addressing the serious economic difficulties caused by Russia's actions in the context of the war in Ukraine[16368/25 - COM(2025) 3501 final]Proposal for a REGULATION OF THE EUROPEAN PARLIAMENT AND OF THE COUNCIL establishing the Reparations Loan to Ukraine and amending Regulation (EU) 2024/792 of the European Parliament and of the Council of 29 February 2024 establishing the Ukraine Facility[16376/25 - COM(2025) 3502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1C308B" w:rsidP="00DE2676" w:rsidRDefault="001C308B" w14:paraId="5B838B4B" w14:textId="185EE0C9"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>Senate of the Parliament of the Czech Republic</w:t>
      </w:r>
      <w:r>
        <w:t xml:space="preserve"> </w:t>
      </w:r>
      <w:r>
        <w:t>on the above.</w:t>
      </w:r>
    </w:p>
    <w:p w:rsidRPr="00DE2676" w:rsidR="001C308B" w:rsidP="001C308B" w:rsidRDefault="001C308B" w14:paraId="5B838B4C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Pr="00DE2676" w:rsidR="001C308B" w:rsidP="00DE2676" w:rsidRDefault="001C308B" w14:paraId="5B838B4D" w14:textId="77777777">
      <w:pPr>
        <w:sectPr w:rsidRPr="00DE2676" w:rsidR="00DE2676" w:rsidSect="00DE2676">
          <w:headerReference w:type="even" r:id="R9a15a927709640b2"/>
          <w:headerReference w:type="default" r:id="Rf9052dc1ac0749a8"/>
          <w:footerReference w:type="even" r:id="Rb9a24c1d458e454a"/>
          <w:footerReference w:type="default" r:id="R8a9d4859160640d1"/>
          <w:headerReference w:type="first" r:id="R72c91323b33c4666"/>
          <w:footerReference w:type="first" r:id="R48ea1c52377a42cf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1C308B" w:rsidP="00DE2676" w:rsidRDefault="001C308B" w14:paraId="5B838B4E" w14:textId="7777777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5B838B56" wp14:anchorId="5B838B55">
            <wp:simplePos x="0" y="0"/>
            <wp:positionH relativeFrom="column">
              <wp:posOffset>-285115</wp:posOffset>
            </wp:positionH>
            <wp:positionV relativeFrom="paragraph">
              <wp:posOffset>-712470</wp:posOffset>
            </wp:positionV>
            <wp:extent cx="6930001" cy="9756000"/>
            <wp:effectExtent l="0" t="0" r="4445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339073" name=""/>
                    <pic:cNvPicPr/>
                  </pic:nvPicPr>
                  <pic:blipFill>
                    <a:blip r:embed="R06ae9adf15f6415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308B" w:rsidP="007E0FF0" w:rsidRDefault="001C308B" w14:paraId="5B838B4F" w14:textId="77777777">
      <w:pPr>
        <w:pStyle w:val="NoSpacing"/>
      </w:pPr>
    </w:p>
    <w:p w:rsidR="001C308B" w:rsidRDefault="001C308B" w14:paraId="5B838B50" w14:textId="77777777">
      <w:pPr>
        <w:spacing w:after="160" w:line="259" w:lineRule="auto"/>
      </w:pPr>
      <w:r>
        <w:br w:type="page"/>
      </w:r>
    </w:p>
    <w:p w:rsidR="001C308B" w:rsidP="007E0FF0" w:rsidRDefault="001C308B" w14:paraId="5B838B51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5B838B58" wp14:anchorId="5B838B57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71692" name=""/>
                    <pic:cNvPicPr/>
                  </pic:nvPicPr>
                  <pic:blipFill>
                    <a:blip r:embed="Rcf17f8924e794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1C308B" w:rsidP="00DA307D" w:rsidRDefault="001C308B" w14:paraId="5B838B52" w14:textId="77777777">
      <w:pPr>
        <w:spacing w:after="160" w:line="259" w:lineRule="auto"/>
      </w:pPr>
    </w:p>
    <w:sectPr w:rsidRPr="00E80D97" w:rsidR="00B07C0C" w:rsidSect="00B47D14">
      <w:headerReference w:type="even" r:id="Rd484dfe0642a4668"/>
      <w:headerReference w:type="default" r:id="R697046b83d2a4c1f"/>
      <w:footerReference w:type="even" r:id="R6d4fa686bbcc49e0"/>
      <w:headerReference w:type="first" r:id="R13f4ca9e216a43f5"/>
      <w:footerReference w:type="first" r:id="Ra4e03824f86d4b6c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5F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7F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8B" w:rsidP="005037DB" w:rsidRDefault="001C308B" w14:paraId="5B838B59" w14:textId="77777777">
      <w:pPr>
        <w:spacing w:line="240" w:lineRule="auto"/>
      </w:pPr>
      <w:r>
        <w:separator/>
      </w:r>
    </w:p>
  </w:footnote>
  <w:footnote w:type="continuationSeparator" w:id="0">
    <w:p w:rsidR="001C308B" w:rsidP="005037DB" w:rsidRDefault="001C308B" w14:paraId="5B838B5A" w14:textId="77777777">
      <w:pPr>
        <w:spacing w:line="240" w:lineRule="auto"/>
      </w:pPr>
      <w:r>
        <w:continuationSeparator/>
      </w:r>
    </w:p>
  </w:footnote>
  <w:footnote w:id="2">
    <w:p w:rsidRPr="00DE2676" w:rsidR="001C308B" w:rsidP="00DE2676" w:rsidRDefault="001C308B" w14:paraId="5B838B80" w14:textId="77777777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1835EF">
          <w:rPr>
            <w:rStyle w:val="Hyperlink"/>
          </w:rPr>
          <w:t>https://secure.ipex.eu/IPEXL-WEB/document/COM-2025-0784</w:t>
        </w:r>
      </w:hyperlink>
      <w:r>
        <w:t xml:space="preserve"> </w:t>
      </w:r>
      <w:hyperlink w:history="1" r:id="rId2">
        <w:r w:rsidRPr="001835EF">
          <w:rPr>
            <w:rStyle w:val="Hyperlink"/>
          </w:rPr>
          <w:t>https://secure.ipex.eu/IPEXL-WEB/document/COM-2025-0995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5D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7B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8B" w:rsidRDefault="001C308B" w14:paraId="5B838B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7&lt;/text&gt;&#13;&#10;  &lt;/metadata&gt;&#13;&#10;  &lt;metadata key=&quot;md_Prefix&quot;&gt;&#13;&#10;    &lt;text&gt;&lt;/text&gt;&#13;&#10;  &lt;/metadata&gt;&#13;&#10;  &lt;metadata key=&quot;md_DocumentNumber&quot;&gt;&#13;&#10;    &lt;text&gt;785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396&lt;/text&gt;&#13;&#10;      &lt;text&gt;RELEX 449&lt;/text&gt;&#13;&#10;      &lt;text&gt;COEST 261&lt;/text&gt;&#13;&#10;      &lt;text&gt;FIN 491&lt;/text&gt;&#13;&#10;      &lt;text&gt;CSC 207&lt;/text&gt;&#13;&#10;      &lt;text&gt;CODEC 573&lt;/text&gt;&#13;&#10;      &lt;text&gt;PARLNAT 58&lt;/text&gt;&#13;&#10;      &lt;text&gt;INST 127&lt;/text&gt;&#13;&#10;    &lt;/textlist&gt;&#13;&#10;  &lt;/metadata&gt;&#13;&#10;  &lt;metadata key=&quot;md_ThirdPartyDistributionMarkers&quot;&gt;&#13;&#10;    &lt;textlist&gt;&#13;&#10;      &lt;text&gt;ECB&lt;/text&gt;&#13;&#10;      &lt;text&gt;EI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3500 (APP)&lt;/text&gt;&#13;&#10;      &lt;text&gt;2025/3501 (NLE)&lt;/text&gt;&#13;&#10;      &lt;text&gt;2025/350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Senate of the Parliament of the Czech Republic&quot;&gt;&amp;lt;FlowDocument xmlns=&quot;http://schemas.microsoft.com/winfx/2006/xaml/presentation&quot;&amp;gt;&amp;lt;Paragraph&amp;gt;Senate of the Parliament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7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COUNCIL REGULATION amending Council Regulation (EU, Euratom) 2020/2093 of 17 December 2020 laying down the multiannual financial framework for the years 2021 to 2027[16367/25 - COM(2025) 3500 final] Proposal for a COUNCIL REGULATION on emergency measures addressing the serious economic difficulties caused by Russia's actions in the context of the war in Ukraine[16368/25 - COM(2025) 3501 final]Proposal for a REGULATION OF THE EUROPEAN PARLIAMENT AND OF THE COUNCIL establishing the Reparations Loan to Ukraine and amending Regulation (EU) 2024/792 of the European Parliament and of the Council of 29 February 2024 establishing the Ukraine Facility[16376/25 - COM(2025) 3502 final] - Opinion on the application of the Principles of Subsidiarity and Proportionality&quot;&gt;&amp;lt;FlowDocument xmlns=&quot;http://schemas.microsoft.com/winfx/2006/xaml/presentation&quot;&amp;gt;&amp;lt;Paragraph&amp;gt;Proposal for a COUNCIL REGULATION amending Council Regulation (EU, Euratom) 2020/2093 of 17 December 2020 laying down the multiannual financial framework for the years 2021 to 2027[16367/25 - COM(2025) 3500 final]&amp;lt;/Paragraph&amp;gt;&amp;lt;Paragraph&amp;gt;Proposal for a COUNCIL REGULATION on emergency measures addressing the serious economic difficulties caused by Russia's actions in the context of the war in Ukraine[16368/25 - COM(2025) 3501 final]Proposal for a REGULATION OF THE EUROPEAN PARLIAMENT AND OF THE COUNCIL establishing the Reparations Loan to Ukraine and amending Regulation (EU) 2024/792 of the European Parliament and of the Council of 29 February 2024 establishing the Ukraine Facility[16376/25 - COM(2025) 3502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link w:val="HeaderCouncilChar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link w:val="HeaderCouncilLargeChar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link w:val="FooterCouncilChar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2676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E2676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2676"/>
    <w:rPr>
      <w:vertAlign w:val="superscript"/>
    </w:rPr>
  </w:style>
  <w:style w:type="character" w:styleId="HeaderCouncilChar" w:customStyle="1">
    <w:name w:val="Header Council Char"/>
    <w:basedOn w:val="DefaultParagraphFont"/>
    <w:link w:val="HeaderCouncil"/>
    <w:rsid w:val="00DE2676"/>
    <w:rPr>
      <w:rFonts w:ascii="Times New Roman" w:hAnsi="Times New Roman"/>
      <w:sz w:val="2"/>
    </w:rPr>
  </w:style>
  <w:style w:type="character" w:styleId="HeaderCouncilLargeChar" w:customStyle="1">
    <w:name w:val="Header Council Large Char"/>
    <w:basedOn w:val="DefaultParagraphFont"/>
    <w:link w:val="HeaderCouncilLarge"/>
    <w:rsid w:val="00DE2676"/>
    <w:rPr>
      <w:rFonts w:ascii="Times New Roman" w:hAnsi="Times New Roman"/>
      <w:sz w:val="2"/>
    </w:rPr>
  </w:style>
  <w:style w:type="character" w:styleId="FooterCouncilChar" w:customStyle="1">
    <w:name w:val="Footer Council Char"/>
    <w:basedOn w:val="DefaultParagraphFont"/>
    <w:link w:val="FooterCouncil"/>
    <w:rsid w:val="00DE2676"/>
    <w:rPr>
      <w:rFonts w:ascii="Times New Roman" w:hAnsi="Times New Roman"/>
      <w:sz w:val="2"/>
    </w:rPr>
  </w:style>
  <w:style w:type="character" w:styleId="Hyperlink">
    <w:name w:val="Hyperlink"/>
    <w:basedOn w:val="DefaultParagraphFont"/>
    <w:uiPriority w:val="99"/>
    <w:unhideWhenUsed/>
    <w:rsid w:val="00DE26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949d42707cfb4f0a" Type="http://schemas.openxmlformats.org/officeDocument/2006/relationships/fontTable" Target="/word/fontTable.xml"/><Relationship Id="Rb7b814e2b8904b2c" Type="http://schemas.openxmlformats.org/officeDocument/2006/relationships/footer" Target="/word/footer1.xml"/><Relationship Id="R8a9d4859160640d1" Type="http://schemas.openxmlformats.org/officeDocument/2006/relationships/footer" Target="/word/footer5.xml"/><Relationship Id="Rd484dfe0642a4668" Type="http://schemas.openxmlformats.org/officeDocument/2006/relationships/header" Target="/word/header7.xml"/><Relationship Id="rId3" Type="http://schemas.openxmlformats.org/officeDocument/2006/relationships/customXml" Target="../customXml/item3.xml"/><Relationship Id="R23b672d76d14465e" Type="http://schemas.openxmlformats.org/officeDocument/2006/relationships/settings" Target="/word/settings.xml"/><Relationship Id="R31ee3be70c0a4c99" Type="http://schemas.openxmlformats.org/officeDocument/2006/relationships/endnotes" Target="/word/endnotes.xml"/><Relationship Id="R18f6018029614848" Type="http://schemas.openxmlformats.org/officeDocument/2006/relationships/glossaryDocument" Target="/word/glossary/document.xml"/><Relationship Id="R0826c4e43967421b" Type="http://schemas.openxmlformats.org/officeDocument/2006/relationships/image" Target="/media/image.bin"/><Relationship Id="R4e2213de80b94b02" Type="http://schemas.openxmlformats.org/officeDocument/2006/relationships/header" Target="/word/header1.xml"/><Relationship Id="Rcee871d4f2c64551" Type="http://schemas.openxmlformats.org/officeDocument/2006/relationships/footer" Target="/word/footer3.xml"/><Relationship Id="Rb9a24c1d458e454a" Type="http://schemas.openxmlformats.org/officeDocument/2006/relationships/footer" Target="/word/footer4.xml"/><Relationship Id="R6d4fa686bbcc49e0" Type="http://schemas.openxmlformats.org/officeDocument/2006/relationships/footer" Target="/word/footer8.xml"/><Relationship Id="rId2" Type="http://schemas.openxmlformats.org/officeDocument/2006/relationships/customXml" Target="../customXml/item2.xml"/><Relationship Id="R6080caa4fe844d00" Type="http://schemas.openxmlformats.org/officeDocument/2006/relationships/header" Target="/word/header2.xml"/><Relationship Id="R46eb925fe13e47df" Type="http://schemas.openxmlformats.org/officeDocument/2006/relationships/header" Target="/word/header3.xml"/><Relationship Id="Rcf17f8924e794343" Type="http://schemas.openxmlformats.org/officeDocument/2006/relationships/image" Target="/media/image3.bin"/><Relationship Id="rId1" Type="http://schemas.openxmlformats.org/officeDocument/2006/relationships/customXml" Target="../customXml/item1.xml"/><Relationship Id="R06ae9adf15f6415e" Type="http://schemas.openxmlformats.org/officeDocument/2006/relationships/image" Target="/media/image2.bin"/><Relationship Id="R9a15a927709640b2" Type="http://schemas.openxmlformats.org/officeDocument/2006/relationships/header" Target="/word/header4.xml"/><Relationship Id="R13f4ca9e216a43f5" Type="http://schemas.openxmlformats.org/officeDocument/2006/relationships/header" Target="/word/header9.xml"/><Relationship Id="Rf540f833bb084017" Type="http://schemas.openxmlformats.org/officeDocument/2006/relationships/footnotes" Target="/word/footnotes.xml"/><Relationship Id="Rce12b9590ab4467d" Type="http://schemas.openxmlformats.org/officeDocument/2006/relationships/theme" Target="/word/theme/theme1.xml"/><Relationship Id="R539282003d704c53" Type="http://schemas.openxmlformats.org/officeDocument/2006/relationships/footer" Target="/word/footer2.xml"/><Relationship Id="R72c91323b33c4666" Type="http://schemas.openxmlformats.org/officeDocument/2006/relationships/header" Target="/word/header6.xml"/><Relationship Id="R48ea1c52377a42cf" Type="http://schemas.openxmlformats.org/officeDocument/2006/relationships/footer" Target="/word/footer6.xml"/><Relationship Id="Rb20c3ba25b044be3" Type="http://schemas.openxmlformats.org/officeDocument/2006/relationships/webSettings" Target="/word/webSettings.xml"/><Relationship Id="R62764bbb840b488c" Type="http://schemas.openxmlformats.org/officeDocument/2006/relationships/styles" Target="/word/styles.xml"/><Relationship Id="Rf9052dc1ac0749a8" Type="http://schemas.openxmlformats.org/officeDocument/2006/relationships/header" Target="/word/header5.xml"/><Relationship Id="R697046b83d2a4c1f" Type="http://schemas.openxmlformats.org/officeDocument/2006/relationships/header" Target="/word/header8.xml"/><Relationship Id="Ra4e03824f86d4b6c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4" TargetMode="External" Id="rId1" /><Relationship Type="http://schemas.openxmlformats.org/officeDocument/2006/relationships/hyperlink" Target="https://secure.ipex.eu/IPEXL-WEB/document/COM-2025-0995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fa3a7c2f2b942c9" /><Relationship Type="http://schemas.openxmlformats.org/officeDocument/2006/relationships/fontTable" Target="/word/glossary/fontTable2.xml" Id="R749f3fa2d4ec4ebb" /><Relationship Type="http://schemas.openxmlformats.org/officeDocument/2006/relationships/settings" Target="/word/glossary/settings2.xml" Id="R66ea49e077f04e64" /><Relationship Type="http://schemas.openxmlformats.org/officeDocument/2006/relationships/webSettings" Target="/word/glossary/webSettings2.xml" Id="R70028b806d5c484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9EBB52-4CE9-4DFC-98C9-02245A9AAAE7}"/>
</file>

<file path=customXml/itemProps2.xml><?xml version="1.0" encoding="utf-8"?>
<ds:datastoreItem xmlns:ds="http://schemas.openxmlformats.org/officeDocument/2006/customXml" ds:itemID="{E6CFEDD9-6D8A-4C9D-904B-B04DA435C9BB}"/>
</file>

<file path=customXml/itemProps3.xml><?xml version="1.0" encoding="utf-8"?>
<ds:datastoreItem xmlns:ds="http://schemas.openxmlformats.org/officeDocument/2006/customXml" ds:itemID="{FDD44310-48B5-4124-8748-92E86E00A7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2026-04-07T14:03:09Z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