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2.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51002503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003B79" w:rsidRPr="0056157B" w14:paraId="3C2C8A07" w14:textId="77777777" w:rsidTr="001B4E46">
            <w:trPr>
              <w:cantSplit/>
              <w:trHeight w:val="510"/>
              <w:jc w:val="center"/>
            </w:trPr>
            <w:tc>
              <w:tcPr>
                <w:tcW w:w="11317" w:type="dxa"/>
                <w:gridSpan w:val="6"/>
                <w:vAlign w:val="bottom"/>
              </w:tcPr>
              <w:p w14:paraId="2572B23D" w14:textId="79C1D3A1" w:rsidR="00003B79" w:rsidRPr="0056157B" w:rsidRDefault="00003B79" w:rsidP="00634DC7">
                <w:pPr>
                  <w:pStyle w:val="TBNormalTechnicalBlock"/>
                </w:pPr>
              </w:p>
            </w:tc>
          </w:tr>
          <w:tr w:rsidR="00003B79" w:rsidRPr="0056157B" w14:paraId="370F327F" w14:textId="77777777" w:rsidTr="00FA42B9">
            <w:trPr>
              <w:cantSplit/>
              <w:trHeight w:val="567"/>
              <w:jc w:val="center"/>
            </w:trPr>
            <w:tc>
              <w:tcPr>
                <w:tcW w:w="1806" w:type="dxa"/>
                <w:gridSpan w:val="2"/>
                <w:vAlign w:val="bottom"/>
              </w:tcPr>
              <w:p w14:paraId="13B80D68" w14:textId="77777777" w:rsidR="00003B79" w:rsidRPr="0056157B" w:rsidRDefault="00003B79" w:rsidP="00EB10A0">
                <w:pPr>
                  <w:pStyle w:val="TBEntInstit"/>
                  <w:spacing w:after="60"/>
                </w:pPr>
                <w:r w:rsidRPr="006C5D93">
                  <w:rPr>
                    <w:noProof/>
                  </w:rPr>
                  <w:drawing>
                    <wp:inline distT="0" distB="0" distL="0" distR="0" wp14:anchorId="7F896EAF" wp14:editId="5668340C">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6E7009D" w14:textId="77777777" w:rsidR="00003B79" w:rsidRPr="0056157B" w:rsidRDefault="00003B79" w:rsidP="0001269D">
                <w:pPr>
                  <w:pStyle w:val="TBInstitution"/>
                </w:pPr>
                <w:r>
                  <w:t>Council of the</w:t>
                </w:r>
                <w:r>
                  <w:br/>
                  <w:t>European Union</w:t>
                </w:r>
              </w:p>
            </w:tc>
          </w:tr>
          <w:tr w:rsidR="00003B79" w:rsidRPr="00B84B6D" w14:paraId="667B96BA" w14:textId="77777777" w:rsidTr="00F14284">
            <w:trPr>
              <w:gridBefore w:val="1"/>
              <w:gridAfter w:val="1"/>
              <w:wBefore w:w="849" w:type="dxa"/>
              <w:wAfter w:w="849" w:type="dxa"/>
              <w:cantSplit/>
              <w:trHeight w:val="837"/>
              <w:jc w:val="center"/>
            </w:trPr>
            <w:tc>
              <w:tcPr>
                <w:tcW w:w="3810" w:type="dxa"/>
                <w:gridSpan w:val="2"/>
                <w:vAlign w:val="center"/>
              </w:tcPr>
              <w:p w14:paraId="5D10F319" w14:textId="77777777" w:rsidR="00003B79" w:rsidRPr="0056157B" w:rsidRDefault="00003B79" w:rsidP="00512AC5">
                <w:pPr>
                  <w:pStyle w:val="TBEntReferNew"/>
                </w:pPr>
              </w:p>
            </w:tc>
            <w:tc>
              <w:tcPr>
                <w:tcW w:w="281" w:type="dxa"/>
                <w:vMerge w:val="restart"/>
                <w:vAlign w:val="bottom"/>
              </w:tcPr>
              <w:p w14:paraId="6E4AF26D" w14:textId="77777777" w:rsidR="00003B79" w:rsidRPr="0056157B" w:rsidRDefault="00003B79" w:rsidP="00F14284">
                <w:pPr>
                  <w:jc w:val="right"/>
                  <w:rPr>
                    <w:b/>
                    <w:szCs w:val="23"/>
                  </w:rPr>
                </w:pPr>
              </w:p>
            </w:tc>
            <w:tc>
              <w:tcPr>
                <w:tcW w:w="5528" w:type="dxa"/>
                <w:vMerge w:val="restart"/>
              </w:tcPr>
              <w:p w14:paraId="4C433276" w14:textId="77777777" w:rsidR="00003B79" w:rsidRPr="0056157B" w:rsidRDefault="00003B79" w:rsidP="00233A0E">
                <w:pPr>
                  <w:pStyle w:val="TBNormalTechnicalBlock"/>
                  <w:rPr>
                    <w:b/>
                  </w:rPr>
                </w:pPr>
              </w:p>
              <w:p w14:paraId="48F3C43D" w14:textId="77777777" w:rsidR="00003B79" w:rsidRDefault="00003B79" w:rsidP="00C60C67">
                <w:pPr>
                  <w:pStyle w:val="TBNormalTechnicalBlock"/>
                  <w:tabs>
                    <w:tab w:val="right" w:pos="2840"/>
                    <w:tab w:val="right" w:pos="4821"/>
                  </w:tabs>
                </w:pPr>
                <w:r>
                  <w:t>Brussels, 27 May 2026</w:t>
                </w:r>
              </w:p>
              <w:p w14:paraId="4ABC3D2A" w14:textId="77777777" w:rsidR="00003B79" w:rsidRPr="0019440B" w:rsidRDefault="00003B79" w:rsidP="00C60C67">
                <w:pPr>
                  <w:pStyle w:val="TBNormalTechnicalBlock"/>
                  <w:tabs>
                    <w:tab w:val="right" w:pos="2840"/>
                    <w:tab w:val="right" w:pos="4821"/>
                  </w:tabs>
                </w:pPr>
                <w:r>
                  <w:t>(OR. en</w:t>
                </w:r>
                <w:r w:rsidRPr="0019440B">
                  <w:t>)</w:t>
                </w:r>
              </w:p>
              <w:p w14:paraId="32834867" w14:textId="77777777" w:rsidR="00003B79" w:rsidRPr="0019440B" w:rsidRDefault="00003B79" w:rsidP="00233A0E">
                <w:pPr>
                  <w:pStyle w:val="TBNormalTechnicalBlock"/>
                </w:pPr>
              </w:p>
              <w:p w14:paraId="717D7094" w14:textId="77777777" w:rsidR="00003B79" w:rsidRDefault="00003B79" w:rsidP="00233A0E">
                <w:pPr>
                  <w:pStyle w:val="TBNormalTechnicalBlock"/>
                </w:pPr>
                <w:r>
                  <w:t>7905/1</w:t>
                </w:r>
                <w:r w:rsidRPr="0056157B">
                  <w:t>/</w:t>
                </w:r>
                <w:r>
                  <w:t>26</w:t>
                </w:r>
              </w:p>
              <w:p w14:paraId="7454E3CF" w14:textId="77777777" w:rsidR="00003B79" w:rsidRPr="0056157B" w:rsidRDefault="00003B79" w:rsidP="00233A0E">
                <w:pPr>
                  <w:pStyle w:val="TBNormalTechnicalBlock"/>
                </w:pPr>
                <w:r>
                  <w:t>REV 1</w:t>
                </w:r>
              </w:p>
              <w:p w14:paraId="77B47AC0" w14:textId="77777777" w:rsidR="00003B79" w:rsidRDefault="00003B79">
                <w:pPr>
                  <w:pStyle w:val="TBNormalTechnicalBlock"/>
                  <w:tabs>
                    <w:tab w:val="right" w:pos="3268"/>
                    <w:tab w:val="right" w:pos="5522"/>
                  </w:tabs>
                  <w:spacing w:before="0" w:line="240" w:lineRule="auto"/>
                </w:pPr>
                <w:r>
                  <w:t>PV CONS 21</w:t>
                </w:r>
              </w:p>
              <w:p w14:paraId="61D61002" w14:textId="77777777" w:rsidR="00003B79" w:rsidRDefault="00003B79">
                <w:pPr>
                  <w:pStyle w:val="TBNormalTechnicalBlock"/>
                  <w:tabs>
                    <w:tab w:val="right" w:pos="3268"/>
                    <w:tab w:val="right" w:pos="5522"/>
                  </w:tabs>
                  <w:spacing w:before="0" w:line="240" w:lineRule="auto"/>
                </w:pPr>
                <w:r>
                  <w:t>AGRI 237</w:t>
                </w:r>
              </w:p>
              <w:p w14:paraId="6C310B18" w14:textId="77777777" w:rsidR="00003B79" w:rsidRDefault="00003B79">
                <w:pPr>
                  <w:pStyle w:val="TBNormalTechnicalBlock"/>
                  <w:tabs>
                    <w:tab w:val="right" w:pos="3268"/>
                    <w:tab w:val="right" w:pos="5522"/>
                  </w:tabs>
                  <w:spacing w:before="0" w:line="240" w:lineRule="auto"/>
                </w:pPr>
                <w:r>
                  <w:t>PECHE 115</w:t>
                </w:r>
              </w:p>
              <w:p w14:paraId="308386EA" w14:textId="77777777" w:rsidR="00003B79" w:rsidRPr="007C5B64" w:rsidRDefault="00003B79" w:rsidP="007C5B64">
                <w:pPr>
                  <w:pStyle w:val="TBDistrbMarkers"/>
                  <w:rPr>
                    <w:sz w:val="4"/>
                    <w:szCs w:val="4"/>
                  </w:rPr>
                </w:pPr>
              </w:p>
              <w:p w14:paraId="40DB87C3" w14:textId="77777777" w:rsidR="00003B79" w:rsidRPr="009E0BE9" w:rsidRDefault="00003B79" w:rsidP="00CD4D38">
                <w:pPr>
                  <w:pStyle w:val="TBDistrbMarkers"/>
                </w:pPr>
                <w:r>
                  <w:t>PARLNAT</w:t>
                </w:r>
              </w:p>
              <w:p w14:paraId="40F42BFE" w14:textId="77777777" w:rsidR="00003B79" w:rsidRPr="009E0BE9" w:rsidRDefault="00003B79" w:rsidP="00233A0E">
                <w:pPr>
                  <w:pStyle w:val="TBNormalTechnicalBlock"/>
                </w:pPr>
              </w:p>
              <w:p w14:paraId="7248752E" w14:textId="77777777" w:rsidR="00003B79" w:rsidRPr="009E0BE9" w:rsidRDefault="00003B79" w:rsidP="00233A0E">
                <w:pPr>
                  <w:pStyle w:val="TBNormalTechnicalBlock"/>
                </w:pPr>
              </w:p>
              <w:p w14:paraId="60C4519B" w14:textId="77777777" w:rsidR="00003B79" w:rsidRPr="009E0BE9" w:rsidRDefault="00003B79" w:rsidP="00DE1A2F">
                <w:pPr>
                  <w:pStyle w:val="TBNormalTechnicalBlock"/>
                  <w:tabs>
                    <w:tab w:val="right" w:pos="2840"/>
                    <w:tab w:val="right" w:pos="4821"/>
                  </w:tabs>
                </w:pPr>
              </w:p>
            </w:tc>
          </w:tr>
          <w:tr w:rsidR="00003B79" w:rsidRPr="00ED0749" w14:paraId="38D152FE" w14:textId="77777777" w:rsidTr="00FA42B9">
            <w:trPr>
              <w:gridBefore w:val="1"/>
              <w:gridAfter w:val="1"/>
              <w:wBefore w:w="849" w:type="dxa"/>
              <w:wAfter w:w="849" w:type="dxa"/>
              <w:cantSplit/>
              <w:trHeight w:val="997"/>
              <w:jc w:val="center"/>
            </w:trPr>
            <w:tc>
              <w:tcPr>
                <w:tcW w:w="3810" w:type="dxa"/>
                <w:gridSpan w:val="2"/>
                <w:vAlign w:val="center"/>
              </w:tcPr>
              <w:p w14:paraId="2E523B3B" w14:textId="77777777" w:rsidR="00003B79" w:rsidRPr="00ED0749" w:rsidRDefault="00003B79" w:rsidP="00AE0965">
                <w:pPr>
                  <w:pStyle w:val="TBSousEmbargo"/>
                </w:pPr>
              </w:p>
            </w:tc>
            <w:tc>
              <w:tcPr>
                <w:tcW w:w="281" w:type="dxa"/>
                <w:vMerge/>
                <w:vAlign w:val="center"/>
              </w:tcPr>
              <w:p w14:paraId="23B72239" w14:textId="77777777" w:rsidR="00003B79" w:rsidRPr="00ED0749" w:rsidRDefault="00003B79" w:rsidP="00C205CF">
                <w:pPr>
                  <w:rPr>
                    <w:b/>
                    <w:szCs w:val="23"/>
                  </w:rPr>
                </w:pPr>
              </w:p>
            </w:tc>
            <w:tc>
              <w:tcPr>
                <w:tcW w:w="5528" w:type="dxa"/>
                <w:vMerge/>
              </w:tcPr>
              <w:p w14:paraId="43A8ABBD" w14:textId="77777777" w:rsidR="00003B79" w:rsidRPr="00ED0749" w:rsidRDefault="00003B79">
                <w:pPr>
                  <w:pStyle w:val="TBEntRefer"/>
                  <w:rPr>
                    <w:szCs w:val="23"/>
                  </w:rPr>
                </w:pPr>
              </w:p>
            </w:tc>
          </w:tr>
        </w:tbl>
        <w:p w14:paraId="5169B23D" w14:textId="77777777" w:rsidR="00003B79" w:rsidRPr="00ED0749" w:rsidRDefault="00003B79" w:rsidP="00DF1147">
          <w:pPr>
            <w:pStyle w:val="TBEntRefer"/>
            <w:rPr>
              <w:sz w:val="2"/>
              <w:szCs w:val="2"/>
            </w:rPr>
          </w:pPr>
        </w:p>
        <w:p w14:paraId="5EE7B170" w14:textId="77777777" w:rsidR="00003B79" w:rsidRPr="00DD01AC" w:rsidRDefault="00003B79"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003B79" w:rsidRPr="00133225" w14:paraId="7F679318" w14:textId="77777777" w:rsidTr="001E5BC3">
            <w:trPr>
              <w:jc w:val="center"/>
            </w:trPr>
            <w:tc>
              <w:tcPr>
                <w:tcW w:w="9645" w:type="dxa"/>
              </w:tcPr>
              <w:p w14:paraId="798F0960" w14:textId="77777777" w:rsidR="00003B79" w:rsidRPr="00C4351E" w:rsidRDefault="00003B79" w:rsidP="00C728BF">
                <w:pPr>
                  <w:pStyle w:val="TBHeadingTable"/>
                </w:pPr>
                <w:r>
                  <w:t>DRAFT MINUTES</w:t>
                </w:r>
              </w:p>
            </w:tc>
          </w:tr>
          <w:tr w:rsidR="00003B79" w:rsidRPr="007D53AD" w14:paraId="19D0B4FB" w14:textId="77777777" w:rsidTr="001E5BC3">
            <w:trPr>
              <w:jc w:val="center"/>
            </w:trPr>
            <w:tc>
              <w:tcPr>
                <w:tcW w:w="9645" w:type="dxa"/>
              </w:tcPr>
              <w:p w14:paraId="4382FD39" w14:textId="77777777" w:rsidR="00003B79" w:rsidRDefault="00003B79">
                <w:pPr>
                  <w:pStyle w:val="TBTableText"/>
                </w:pPr>
                <w:r>
                  <w:t>COUNCIL OF THE EUROPEAN UNION</w:t>
                </w:r>
              </w:p>
              <w:p w14:paraId="13395724" w14:textId="77777777" w:rsidR="00003B79" w:rsidRDefault="00003B79">
                <w:pPr>
                  <w:pStyle w:val="TBTableText"/>
                </w:pPr>
                <w:r>
                  <w:t>(</w:t>
                </w:r>
                <w:r>
                  <w:rPr>
                    <w:b/>
                  </w:rPr>
                  <w:t xml:space="preserve">Agriculture </w:t>
                </w:r>
                <w:r>
                  <w:t xml:space="preserve">and </w:t>
                </w:r>
                <w:r>
                  <w:rPr>
                    <w:b/>
                  </w:rPr>
                  <w:t>Fisheries</w:t>
                </w:r>
                <w:r>
                  <w:t>)</w:t>
                </w:r>
              </w:p>
            </w:tc>
          </w:tr>
          <w:tr w:rsidR="00003B79" w:rsidRPr="007D53AD" w14:paraId="1B6D394B" w14:textId="77777777" w:rsidTr="001E5BC3">
            <w:trPr>
              <w:jc w:val="center"/>
            </w:trPr>
            <w:tc>
              <w:tcPr>
                <w:tcW w:w="9645" w:type="dxa"/>
              </w:tcPr>
              <w:p w14:paraId="76BBBDCC" w14:textId="77777777" w:rsidR="00003B79" w:rsidRPr="006368AC" w:rsidRDefault="00003B79" w:rsidP="00E60AAC">
                <w:pPr>
                  <w:pStyle w:val="TBTableText"/>
                </w:pPr>
                <w:r>
                  <w:t>30 March 2026</w:t>
                </w:r>
              </w:p>
            </w:tc>
          </w:tr>
        </w:tbl>
        <w:p w14:paraId="483BA13A" w14:textId="77777777" w:rsidR="00003B79" w:rsidRPr="008C6FD6" w:rsidRDefault="00C11719"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D4771C" w14:paraId="4F25E167" w14:textId="77777777" w:rsidTr="00347120">
        <w:tc>
          <w:tcPr>
            <w:tcW w:w="567" w:type="dxa"/>
            <w:tcMar>
              <w:right w:w="0" w:type="dxa"/>
            </w:tcMar>
          </w:tcPr>
          <w:p w14:paraId="009A27D8" w14:textId="11C84098" w:rsidR="00347120" w:rsidRPr="00D4771C" w:rsidRDefault="00347120" w:rsidP="00045960">
            <w:pPr>
              <w:pStyle w:val="PointManual"/>
              <w:pageBreakBefore/>
              <w:rPr>
                <w:b/>
                <w:bCs/>
              </w:rPr>
            </w:pPr>
            <w:r w:rsidRPr="00D4771C">
              <w:rPr>
                <w:b/>
                <w:bCs/>
              </w:rPr>
              <w:lastRenderedPageBreak/>
              <w:t>1.</w:t>
            </w:r>
          </w:p>
        </w:tc>
        <w:tc>
          <w:tcPr>
            <w:tcW w:w="9299" w:type="dxa"/>
            <w:tcMar>
              <w:top w:w="284" w:type="dxa"/>
            </w:tcMar>
          </w:tcPr>
          <w:p w14:paraId="29CA40D4" w14:textId="053C97DA" w:rsidR="00347120" w:rsidRPr="00D4771C" w:rsidRDefault="00347120" w:rsidP="00C93B8B">
            <w:pPr>
              <w:rPr>
                <w:b/>
                <w:bCs/>
              </w:rPr>
            </w:pPr>
            <w:r w:rsidRPr="00D4771C">
              <w:rPr>
                <w:b/>
                <w:bCs/>
              </w:rPr>
              <w:t>Adoption of the agenda</w:t>
            </w:r>
          </w:p>
        </w:tc>
      </w:tr>
    </w:tbl>
    <w:p w14:paraId="4A3F9E28" w14:textId="77777777" w:rsidR="000B32E7" w:rsidRDefault="001D6D5D" w:rsidP="000B32E7">
      <w:pPr>
        <w:pStyle w:val="Text1"/>
        <w:spacing w:before="240" w:after="240" w:line="360" w:lineRule="auto"/>
      </w:pPr>
      <w:r w:rsidRPr="00A11A39">
        <w:rPr>
          <w:u w:val="single"/>
        </w:rPr>
        <w:t>The Council</w:t>
      </w:r>
      <w:r w:rsidRPr="00A11A39">
        <w:t xml:space="preserve"> adopted the agenda set out in document </w:t>
      </w:r>
      <w:r w:rsidR="00B30441">
        <w:t>7462</w:t>
      </w:r>
      <w:r w:rsidRPr="00A11A39">
        <w:t>/2</w:t>
      </w:r>
      <w:r>
        <w:t>6</w:t>
      </w:r>
      <w:r w:rsidR="000B32E7">
        <w:t xml:space="preserve"> with the addition:</w:t>
      </w:r>
    </w:p>
    <w:p w14:paraId="7B6C5F30" w14:textId="6F16559A" w:rsidR="000B32E7" w:rsidRDefault="000B32E7" w:rsidP="000B32E7">
      <w:pPr>
        <w:pStyle w:val="Dash1"/>
        <w:spacing w:line="360" w:lineRule="auto"/>
      </w:pPr>
      <w:r>
        <w:t>at the request of Germany, of an “any other business” item on “</w:t>
      </w:r>
      <w:r w:rsidRPr="000B32E7">
        <w:rPr>
          <w:lang w:val="en-IE"/>
        </w:rPr>
        <w:t>the need for clear improvement and simplification of Union fisheries legislation, in particular the draft weighing provisions</w:t>
      </w:r>
      <w:r w:rsidRPr="000B32E7">
        <w:t>”</w:t>
      </w:r>
      <w:r>
        <w:t xml:space="preserve"> (new item 6(</w:t>
      </w:r>
      <w:proofErr w:type="spellStart"/>
      <w:r>
        <w:t>i</w:t>
      </w:r>
      <w:proofErr w:type="spellEnd"/>
      <w:r>
        <w:t>)); and</w:t>
      </w:r>
    </w:p>
    <w:p w14:paraId="5AFE28D1" w14:textId="210BE39A" w:rsidR="000B32E7" w:rsidRDefault="000B32E7" w:rsidP="000B32E7">
      <w:pPr>
        <w:pStyle w:val="Dash1"/>
        <w:spacing w:line="360" w:lineRule="auto"/>
      </w:pPr>
      <w:r>
        <w:t>at the request of France</w:t>
      </w:r>
      <w:r w:rsidR="00FD12EC">
        <w:t xml:space="preserve"> and Italy</w:t>
      </w:r>
      <w:r>
        <w:t xml:space="preserve">, of an “any other business” item on </w:t>
      </w:r>
      <w:r w:rsidRPr="000B32E7">
        <w:rPr>
          <w:lang w:val="en-IE"/>
        </w:rPr>
        <w:t xml:space="preserve">the </w:t>
      </w:r>
      <w:r>
        <w:rPr>
          <w:lang w:val="en-IE"/>
        </w:rPr>
        <w:t>“</w:t>
      </w:r>
      <w:r w:rsidRPr="000B32E7">
        <w:rPr>
          <w:lang w:val="en-IE"/>
        </w:rPr>
        <w:t>Urgent need for temporary neutrali</w:t>
      </w:r>
      <w:r w:rsidR="00FD12EC">
        <w:rPr>
          <w:lang w:val="en-IE"/>
        </w:rPr>
        <w:t>s</w:t>
      </w:r>
      <w:r w:rsidRPr="000B32E7">
        <w:rPr>
          <w:lang w:val="en-IE"/>
        </w:rPr>
        <w:t xml:space="preserve">ation of the effects of the </w:t>
      </w:r>
      <w:r w:rsidR="00FD12EC" w:rsidRPr="00FD12EC">
        <w:rPr>
          <w:lang w:val="en-IE"/>
        </w:rPr>
        <w:t xml:space="preserve">carbon border adjustment mechanism </w:t>
      </w:r>
      <w:r w:rsidR="00FD12EC">
        <w:rPr>
          <w:lang w:val="en-IE"/>
        </w:rPr>
        <w:t>(</w:t>
      </w:r>
      <w:r w:rsidRPr="000B32E7">
        <w:rPr>
          <w:lang w:val="en-IE"/>
        </w:rPr>
        <w:t>CBAM</w:t>
      </w:r>
      <w:r w:rsidR="00FD12EC">
        <w:rPr>
          <w:lang w:val="en-IE"/>
        </w:rPr>
        <w:t>)</w:t>
      </w:r>
      <w:r w:rsidRPr="000B32E7">
        <w:rPr>
          <w:lang w:val="en-IE"/>
        </w:rPr>
        <w:t xml:space="preserve"> on fertiliser prices</w:t>
      </w:r>
      <w:r w:rsidRPr="000B32E7">
        <w:t>”</w:t>
      </w:r>
      <w:r>
        <w:t xml:space="preserve"> (new item 6(d)(iv)).</w:t>
      </w:r>
    </w:p>
    <w:p w14:paraId="2223F0DE" w14:textId="3CB55164" w:rsidR="001D6D5D" w:rsidRPr="00A11A39" w:rsidRDefault="000B32E7" w:rsidP="000B32E7">
      <w:pPr>
        <w:pStyle w:val="Text1"/>
        <w:spacing w:before="240" w:after="240" w:line="360" w:lineRule="auto"/>
      </w:pPr>
      <w:r>
        <w:t>The Council also agreed to hold the additional item requested by Germany in public session as per Article 8(2) of the Council's Rules of Procedure.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D4771C" w14:paraId="21D7461C" w14:textId="77777777" w:rsidTr="00347120">
        <w:tc>
          <w:tcPr>
            <w:tcW w:w="567" w:type="dxa"/>
            <w:tcMar>
              <w:right w:w="0" w:type="dxa"/>
            </w:tcMar>
          </w:tcPr>
          <w:p w14:paraId="486490E7" w14:textId="578ECCC2" w:rsidR="00347120" w:rsidRPr="00D4771C" w:rsidRDefault="00347120" w:rsidP="00347120">
            <w:pPr>
              <w:pStyle w:val="PointManual"/>
              <w:rPr>
                <w:b/>
                <w:bCs/>
              </w:rPr>
            </w:pPr>
            <w:r w:rsidRPr="00D4771C">
              <w:rPr>
                <w:b/>
                <w:bCs/>
              </w:rPr>
              <w:t>2.</w:t>
            </w:r>
          </w:p>
        </w:tc>
        <w:tc>
          <w:tcPr>
            <w:tcW w:w="9299" w:type="dxa"/>
            <w:gridSpan w:val="3"/>
            <w:tcMar>
              <w:top w:w="284" w:type="dxa"/>
            </w:tcMar>
          </w:tcPr>
          <w:p w14:paraId="7B4504D4" w14:textId="7AA01CA9" w:rsidR="00347120" w:rsidRPr="00D4771C" w:rsidRDefault="00347120" w:rsidP="00A45E58">
            <w:pPr>
              <w:rPr>
                <w:b/>
                <w:bCs/>
              </w:rPr>
            </w:pPr>
            <w:r w:rsidRPr="00D4771C">
              <w:rPr>
                <w:b/>
                <w:bCs/>
              </w:rPr>
              <w:t>Approval of "A" items</w:t>
            </w:r>
          </w:p>
        </w:tc>
      </w:tr>
      <w:tr w:rsidR="002F3DC2" w:rsidRPr="002F3DC2" w14:paraId="536C9116" w14:textId="77777777" w:rsidTr="00347120">
        <w:tc>
          <w:tcPr>
            <w:tcW w:w="567" w:type="dxa"/>
            <w:tcMar>
              <w:right w:w="0" w:type="dxa"/>
            </w:tcMar>
          </w:tcPr>
          <w:p w14:paraId="19C732D8" w14:textId="77777777" w:rsidR="00347120" w:rsidRPr="00347120" w:rsidRDefault="00347120" w:rsidP="00347120"/>
        </w:tc>
        <w:tc>
          <w:tcPr>
            <w:tcW w:w="6463" w:type="dxa"/>
            <w:tcMar>
              <w:top w:w="284" w:type="dxa"/>
            </w:tcMar>
          </w:tcPr>
          <w:p w14:paraId="5AA954D8" w14:textId="46AC50BA" w:rsidR="00347120" w:rsidRPr="001D6D5D" w:rsidRDefault="005675AE" w:rsidP="005E22F3">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2D28D6E9" w14:textId="77777777" w:rsidR="00347120" w:rsidRPr="00A91B35" w:rsidRDefault="00347120" w:rsidP="00A91B35">
            <w:pPr>
              <w:pStyle w:val="NormalRight"/>
            </w:pPr>
          </w:p>
        </w:tc>
        <w:tc>
          <w:tcPr>
            <w:tcW w:w="2099" w:type="dxa"/>
            <w:tcMar>
              <w:top w:w="284" w:type="dxa"/>
              <w:right w:w="0" w:type="dxa"/>
            </w:tcMar>
          </w:tcPr>
          <w:p w14:paraId="12C96677" w14:textId="5E2CA12E" w:rsidR="00347120" w:rsidRPr="002F3DC2" w:rsidRDefault="00B30441" w:rsidP="00A45E58">
            <w:r>
              <w:t>7708</w:t>
            </w:r>
            <w:r w:rsidR="00563B74" w:rsidRPr="002F3DC2">
              <w:t>/26</w:t>
            </w:r>
            <w:r>
              <w:t xml:space="preserve"> + COR1</w:t>
            </w:r>
          </w:p>
        </w:tc>
      </w:tr>
    </w:tbl>
    <w:p w14:paraId="2BE7C5E3" w14:textId="77777777" w:rsidR="001D6D5D" w:rsidRDefault="001D6D5D" w:rsidP="00CA1DA9">
      <w:pPr>
        <w:spacing w:before="120" w:line="360" w:lineRule="auto"/>
        <w:ind w:left="567"/>
      </w:pPr>
      <w:r w:rsidRPr="00A11A39">
        <w:rPr>
          <w:u w:val="single"/>
        </w:rPr>
        <w:t>The Council</w:t>
      </w:r>
      <w:r w:rsidRPr="00A11A39">
        <w:t xml:space="preserve"> adopted all "A" items listed in the document above, including all linguistic COR and REV documents presented for adoption.</w:t>
      </w:r>
    </w:p>
    <w:p w14:paraId="6789E49E" w14:textId="0DF2E77E" w:rsidR="00CA1DA9" w:rsidRPr="000500D6" w:rsidRDefault="00CA1DA9" w:rsidP="00CA1DA9">
      <w:pPr>
        <w:spacing w:line="360" w:lineRule="auto"/>
        <w:ind w:left="567"/>
      </w:pPr>
      <w:r w:rsidRPr="00CA1DA9">
        <w:t>Statement</w:t>
      </w:r>
      <w:r>
        <w:t>s</w:t>
      </w:r>
      <w:r w:rsidRPr="00CA1DA9">
        <w:t xml:space="preserve"> to these items are set out in the </w:t>
      </w:r>
      <w:r w:rsidR="00F63D9B">
        <w:t>Addendum</w:t>
      </w:r>
      <w:r w:rsidRPr="00CA1DA9">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5675AE" w:rsidRPr="006A0C38" w14:paraId="7B4BD829" w14:textId="77777777" w:rsidTr="00530B8D">
        <w:tc>
          <w:tcPr>
            <w:tcW w:w="567" w:type="dxa"/>
            <w:tcMar>
              <w:right w:w="0" w:type="dxa"/>
            </w:tcMar>
          </w:tcPr>
          <w:p w14:paraId="646256F9" w14:textId="77777777" w:rsidR="005675AE" w:rsidRPr="007D710D" w:rsidRDefault="005675AE" w:rsidP="00530B8D">
            <w:bookmarkStart w:id="1" w:name="_Hlk222758784"/>
          </w:p>
        </w:tc>
        <w:tc>
          <w:tcPr>
            <w:tcW w:w="6463" w:type="dxa"/>
            <w:tcMar>
              <w:top w:w="284" w:type="dxa"/>
            </w:tcMar>
          </w:tcPr>
          <w:p w14:paraId="2BAF7543" w14:textId="77777777" w:rsidR="005675AE" w:rsidRPr="00E95573" w:rsidRDefault="005675AE" w:rsidP="00530B8D">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053246E9" w14:textId="77777777" w:rsidR="005675AE" w:rsidRPr="00E95573" w:rsidRDefault="005675AE" w:rsidP="00530B8D">
            <w:pPr>
              <w:pStyle w:val="NormalRight"/>
            </w:pPr>
          </w:p>
        </w:tc>
        <w:tc>
          <w:tcPr>
            <w:tcW w:w="2099" w:type="dxa"/>
            <w:tcMar>
              <w:top w:w="284" w:type="dxa"/>
              <w:right w:w="0" w:type="dxa"/>
            </w:tcMar>
          </w:tcPr>
          <w:p w14:paraId="74D71BA1" w14:textId="4715AC29" w:rsidR="005675AE" w:rsidRDefault="00B30441" w:rsidP="00530B8D">
            <w:r>
              <w:t>7709</w:t>
            </w:r>
            <w:r w:rsidR="005675AE">
              <w:t>/26</w:t>
            </w:r>
          </w:p>
        </w:tc>
      </w:tr>
    </w:tbl>
    <w:p w14:paraId="055009B4" w14:textId="77777777" w:rsidR="00782090" w:rsidRPr="00782090" w:rsidRDefault="00782090" w:rsidP="00782090">
      <w:pPr>
        <w:spacing w:before="240"/>
        <w:rPr>
          <w:rFonts w:eastAsia="Calibri"/>
          <w:b/>
          <w:u w:val="single"/>
        </w:rPr>
      </w:pPr>
      <w:r w:rsidRPr="00782090">
        <w:rPr>
          <w:rFonts w:eastAsia="Calibri"/>
          <w:b/>
          <w:u w:val="single"/>
        </w:rPr>
        <w:t>Internal Market and Industry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82090" w:rsidRPr="00782090" w14:paraId="5F394ED3" w14:textId="77777777" w:rsidTr="004B6C63">
        <w:tc>
          <w:tcPr>
            <w:tcW w:w="567" w:type="dxa"/>
            <w:tcMar>
              <w:right w:w="0" w:type="dxa"/>
            </w:tcMar>
          </w:tcPr>
          <w:p w14:paraId="6A90E49A" w14:textId="77777777" w:rsidR="00782090" w:rsidRPr="00782090" w:rsidRDefault="00782090" w:rsidP="00782090">
            <w:pPr>
              <w:ind w:left="567" w:hanging="567"/>
              <w:rPr>
                <w:b/>
                <w:bCs/>
              </w:rPr>
            </w:pPr>
            <w:r w:rsidRPr="00782090">
              <w:rPr>
                <w:b/>
                <w:bCs/>
              </w:rPr>
              <w:t>1.</w:t>
            </w:r>
          </w:p>
        </w:tc>
        <w:tc>
          <w:tcPr>
            <w:tcW w:w="6463" w:type="dxa"/>
            <w:tcMar>
              <w:top w:w="284" w:type="dxa"/>
            </w:tcMar>
          </w:tcPr>
          <w:p w14:paraId="539EDA36" w14:textId="77777777" w:rsidR="00782090" w:rsidRPr="00782090" w:rsidRDefault="00782090" w:rsidP="00782090">
            <w:pPr>
              <w:rPr>
                <w:b/>
                <w:bCs/>
              </w:rPr>
            </w:pPr>
            <w:r w:rsidRPr="00782090">
              <w:rPr>
                <w:b/>
                <w:bCs/>
              </w:rPr>
              <w:t>Package Travel Directive</w:t>
            </w:r>
          </w:p>
          <w:p w14:paraId="10262389" w14:textId="77777777" w:rsidR="00782090" w:rsidRPr="00782090" w:rsidRDefault="00782090" w:rsidP="00782090">
            <w:pPr>
              <w:rPr>
                <w:i/>
              </w:rPr>
            </w:pPr>
            <w:r w:rsidRPr="00782090">
              <w:rPr>
                <w:i/>
              </w:rPr>
              <w:t>Adoption of the legislative act</w:t>
            </w:r>
          </w:p>
          <w:p w14:paraId="222DF10C" w14:textId="77777777" w:rsidR="00782090" w:rsidRPr="00782090" w:rsidRDefault="00782090" w:rsidP="00782090">
            <w:r w:rsidRPr="00782090">
              <w:t xml:space="preserve">approved by </w:t>
            </w:r>
            <w:proofErr w:type="spellStart"/>
            <w:r w:rsidRPr="00782090">
              <w:t>Coreper</w:t>
            </w:r>
            <w:proofErr w:type="spellEnd"/>
            <w:r w:rsidRPr="00782090">
              <w:t>, Part 1, on 25.3.2026</w:t>
            </w:r>
          </w:p>
        </w:tc>
        <w:tc>
          <w:tcPr>
            <w:tcW w:w="737" w:type="dxa"/>
            <w:tcMar>
              <w:top w:w="284" w:type="dxa"/>
              <w:left w:w="28" w:type="dxa"/>
              <w:right w:w="113" w:type="dxa"/>
            </w:tcMar>
          </w:tcPr>
          <w:p w14:paraId="57852EA0" w14:textId="77777777" w:rsidR="00782090" w:rsidRPr="00782090" w:rsidRDefault="00782090" w:rsidP="00782090">
            <w:pPr>
              <w:jc w:val="right"/>
            </w:pPr>
            <w:r w:rsidRPr="00782090">
              <w:rPr>
                <w:noProof/>
              </w:rPr>
              <w:drawing>
                <wp:inline distT="0" distB="0" distL="0" distR="0" wp14:anchorId="3491DDED" wp14:editId="5AFBAECE">
                  <wp:extent cx="172442" cy="172442"/>
                  <wp:effectExtent l="0" t="0" r="0" b="0"/>
                  <wp:docPr id="335294568" name="Picture 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94568" name="Picture 8"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782090">
              <w:rPr>
                <w:noProof/>
              </w:rPr>
              <w:drawing>
                <wp:inline distT="0" distB="0" distL="0" distR="0" wp14:anchorId="046DE949" wp14:editId="079B3DD6">
                  <wp:extent cx="172442" cy="172442"/>
                  <wp:effectExtent l="0" t="0" r="0" b="0"/>
                  <wp:docPr id="1190390344" name="Picture 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90344" name="Picture 9"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B5AA517" w14:textId="77777777" w:rsidR="00782090" w:rsidRPr="00782090" w:rsidRDefault="00782090" w:rsidP="00782090">
            <w:r w:rsidRPr="00782090">
              <w:t xml:space="preserve">7301/1/26 REV 1 </w:t>
            </w:r>
            <w:r w:rsidRPr="00782090">
              <w:br/>
              <w:t>+ REV 1 ADD 1</w:t>
            </w:r>
          </w:p>
          <w:p w14:paraId="4F7C2B96" w14:textId="77777777" w:rsidR="00782090" w:rsidRPr="00782090" w:rsidRDefault="00782090" w:rsidP="00782090">
            <w:r w:rsidRPr="00782090">
              <w:t>PE-CONS 4/26</w:t>
            </w:r>
          </w:p>
          <w:p w14:paraId="69A0F73A" w14:textId="77777777" w:rsidR="00782090" w:rsidRPr="00782090" w:rsidRDefault="00782090" w:rsidP="00782090">
            <w:r w:rsidRPr="00782090">
              <w:t>CONSOM</w:t>
            </w:r>
          </w:p>
        </w:tc>
      </w:tr>
    </w:tbl>
    <w:p w14:paraId="23CD06B9" w14:textId="51796B2D" w:rsidR="005675AE" w:rsidRPr="00486DA6" w:rsidRDefault="00A2588D" w:rsidP="000B2C90">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 (legal basis: Article </w:t>
      </w:r>
      <w:r w:rsidR="00971629">
        <w:t xml:space="preserve">114 </w:t>
      </w:r>
      <w:r w:rsidRPr="00486DA6">
        <w:t>TFEU).</w:t>
      </w:r>
    </w:p>
    <w:p w14:paraId="6B8128C0" w14:textId="7BDD3D21" w:rsidR="00E03924" w:rsidRPr="00486DA6" w:rsidRDefault="00E03924" w:rsidP="000856A1">
      <w:pPr>
        <w:spacing w:line="360" w:lineRule="auto"/>
        <w:ind w:left="567"/>
      </w:pPr>
      <w:r w:rsidRPr="00486DA6">
        <w:t xml:space="preserve">A statement by </w:t>
      </w:r>
      <w:r w:rsidR="00AF049D" w:rsidRPr="00486DA6">
        <w:rPr>
          <w:u w:val="single"/>
          <w:lang w:val="en-IE"/>
        </w:rPr>
        <w:t>Italy</w:t>
      </w:r>
      <w:r w:rsidRPr="00486DA6">
        <w:rPr>
          <w:lang w:val="en-IE"/>
        </w:rPr>
        <w:t xml:space="preserve"> is</w:t>
      </w:r>
      <w:r w:rsidRPr="00486DA6">
        <w:t xml:space="preserve"> set out in the Annex.</w:t>
      </w:r>
    </w:p>
    <w:p w14:paraId="276428EA" w14:textId="77777777" w:rsidR="006A0517" w:rsidRPr="006A0517" w:rsidRDefault="006A0517" w:rsidP="00E954DE">
      <w:pPr>
        <w:pageBreakBefore/>
        <w:spacing w:before="240"/>
        <w:rPr>
          <w:rFonts w:eastAsia="Calibri"/>
          <w:b/>
          <w:u w:val="single"/>
        </w:rPr>
      </w:pPr>
      <w:r w:rsidRPr="006A0517">
        <w:rPr>
          <w:rFonts w:eastAsia="Calibri"/>
          <w:b/>
          <w:u w:val="single"/>
        </w:rPr>
        <w:lastRenderedPageBreak/>
        <w:t>Environment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A0517" w14:paraId="18698785" w14:textId="77777777" w:rsidTr="004B6C63">
        <w:tc>
          <w:tcPr>
            <w:tcW w:w="567" w:type="dxa"/>
            <w:tcMar>
              <w:right w:w="0" w:type="dxa"/>
            </w:tcMar>
          </w:tcPr>
          <w:p w14:paraId="48826B34" w14:textId="77777777" w:rsidR="006A0517" w:rsidRPr="006A0517" w:rsidRDefault="006A0517" w:rsidP="006A0517">
            <w:pPr>
              <w:ind w:left="567" w:hanging="567"/>
              <w:rPr>
                <w:b/>
                <w:bCs/>
              </w:rPr>
            </w:pPr>
            <w:r w:rsidRPr="006A0517">
              <w:rPr>
                <w:b/>
                <w:bCs/>
              </w:rPr>
              <w:t>2.</w:t>
            </w:r>
          </w:p>
        </w:tc>
        <w:tc>
          <w:tcPr>
            <w:tcW w:w="6463" w:type="dxa"/>
            <w:tcMar>
              <w:top w:w="284" w:type="dxa"/>
            </w:tcMar>
          </w:tcPr>
          <w:p w14:paraId="4E578DB2" w14:textId="77777777" w:rsidR="006A0517" w:rsidRPr="006A0517" w:rsidRDefault="006A0517" w:rsidP="006A0517">
            <w:pPr>
              <w:rPr>
                <w:b/>
                <w:bCs/>
              </w:rPr>
            </w:pPr>
            <w:r w:rsidRPr="006A0517">
              <w:rPr>
                <w:b/>
                <w:bCs/>
              </w:rPr>
              <w:t>Regulation amending Regulation (EU) 2019/1242 setting CO</w:t>
            </w:r>
            <w:r w:rsidRPr="006A0517">
              <w:rPr>
                <w:b/>
                <w:bCs/>
                <w:vertAlign w:val="subscript"/>
              </w:rPr>
              <w:t>2</w:t>
            </w:r>
            <w:r w:rsidRPr="006A0517">
              <w:rPr>
                <w:b/>
                <w:bCs/>
              </w:rPr>
              <w:t xml:space="preserve"> emission performance standards for heavy-duty vehicles</w:t>
            </w:r>
          </w:p>
          <w:p w14:paraId="0FE3BD69" w14:textId="77777777" w:rsidR="006A0517" w:rsidRPr="006A0517" w:rsidRDefault="006A0517" w:rsidP="006A0517">
            <w:pPr>
              <w:rPr>
                <w:i/>
              </w:rPr>
            </w:pPr>
            <w:r w:rsidRPr="006A0517">
              <w:rPr>
                <w:i/>
              </w:rPr>
              <w:t>Adoption of the legislative act</w:t>
            </w:r>
          </w:p>
          <w:p w14:paraId="2EE60D28" w14:textId="77777777" w:rsidR="006A0517" w:rsidRPr="006A0517" w:rsidRDefault="006A0517" w:rsidP="006A0517">
            <w:r w:rsidRPr="006A0517">
              <w:t xml:space="preserve">approved by </w:t>
            </w:r>
            <w:proofErr w:type="spellStart"/>
            <w:r w:rsidRPr="006A0517">
              <w:t>Coreper</w:t>
            </w:r>
            <w:proofErr w:type="spellEnd"/>
            <w:r w:rsidRPr="006A0517">
              <w:t>, Part 1, on 25.3.2026</w:t>
            </w:r>
          </w:p>
        </w:tc>
        <w:tc>
          <w:tcPr>
            <w:tcW w:w="737" w:type="dxa"/>
            <w:tcMar>
              <w:top w:w="284" w:type="dxa"/>
              <w:left w:w="28" w:type="dxa"/>
              <w:right w:w="113" w:type="dxa"/>
            </w:tcMar>
          </w:tcPr>
          <w:p w14:paraId="4A939138" w14:textId="77777777" w:rsidR="006A0517" w:rsidRPr="006A0517" w:rsidRDefault="006A0517" w:rsidP="006A0517">
            <w:pPr>
              <w:jc w:val="right"/>
            </w:pPr>
            <w:r w:rsidRPr="006A0517">
              <w:rPr>
                <w:noProof/>
              </w:rPr>
              <w:drawing>
                <wp:inline distT="0" distB="0" distL="0" distR="0" wp14:anchorId="2380C825" wp14:editId="1E8AEA37">
                  <wp:extent cx="172442" cy="172442"/>
                  <wp:effectExtent l="0" t="0" r="0" b="0"/>
                  <wp:docPr id="1432329398" name="Picture 1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29398" name="Picture 18"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A0517">
              <w:rPr>
                <w:noProof/>
              </w:rPr>
              <w:drawing>
                <wp:inline distT="0" distB="0" distL="0" distR="0" wp14:anchorId="5248115A" wp14:editId="31CE8D93">
                  <wp:extent cx="172442" cy="172442"/>
                  <wp:effectExtent l="0" t="0" r="0" b="0"/>
                  <wp:docPr id="934090168" name="Picture 1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90168" name="Picture 19"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A36FB72" w14:textId="77777777" w:rsidR="006A0517" w:rsidRPr="006A0517" w:rsidRDefault="006A0517" w:rsidP="006A0517">
            <w:r w:rsidRPr="006A0517">
              <w:t xml:space="preserve">7430/1/26 REV 1 </w:t>
            </w:r>
            <w:r w:rsidRPr="006A0517">
              <w:br/>
              <w:t>+ ADD 1 REV 1</w:t>
            </w:r>
          </w:p>
          <w:p w14:paraId="4A58FFAF" w14:textId="77777777" w:rsidR="006A0517" w:rsidRPr="006A0517" w:rsidRDefault="006A0517" w:rsidP="006A0517">
            <w:r w:rsidRPr="006A0517">
              <w:t xml:space="preserve">PE-CONS 12/26 </w:t>
            </w:r>
            <w:r w:rsidRPr="006A0517">
              <w:br/>
              <w:t>+ COR 1</w:t>
            </w:r>
          </w:p>
          <w:p w14:paraId="5355AA0D" w14:textId="77777777" w:rsidR="006A0517" w:rsidRPr="006A0517" w:rsidRDefault="006A0517" w:rsidP="006A0517">
            <w:r w:rsidRPr="006A0517">
              <w:t>CLIMA</w:t>
            </w:r>
          </w:p>
        </w:tc>
      </w:tr>
    </w:tbl>
    <w:p w14:paraId="7307CC97" w14:textId="50FA1FB6" w:rsidR="008D33AC" w:rsidRPr="00486DA6" w:rsidRDefault="00A2588D" w:rsidP="008D33AC">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w:t>
      </w:r>
      <w:r w:rsidR="00C61B33" w:rsidRPr="00486DA6">
        <w:t xml:space="preserve"> </w:t>
      </w:r>
      <w:r w:rsidRPr="00486DA6">
        <w:t xml:space="preserve">(legal basis: </w:t>
      </w:r>
      <w:r w:rsidR="00EE240D" w:rsidRPr="00486DA6">
        <w:t xml:space="preserve">Article </w:t>
      </w:r>
      <w:r w:rsidR="00971629">
        <w:t xml:space="preserve">192(1) </w:t>
      </w:r>
      <w:r w:rsidR="00EE240D" w:rsidRPr="00486DA6">
        <w:t>TFEU).</w:t>
      </w:r>
    </w:p>
    <w:p w14:paraId="19CD1E58" w14:textId="7D849491" w:rsidR="001E56CA" w:rsidRPr="00486DA6" w:rsidRDefault="001E56CA" w:rsidP="000856A1">
      <w:pPr>
        <w:spacing w:line="360" w:lineRule="auto"/>
        <w:ind w:left="567"/>
      </w:pPr>
      <w:r w:rsidRPr="00486DA6">
        <w:t xml:space="preserve">Statements by </w:t>
      </w:r>
      <w:r w:rsidRPr="00486DA6">
        <w:rPr>
          <w:u w:val="single"/>
          <w:lang w:val="en-IE"/>
        </w:rPr>
        <w:t>France</w:t>
      </w:r>
      <w:r w:rsidR="00EE240D" w:rsidRPr="00486DA6">
        <w:rPr>
          <w:lang w:val="en-IE"/>
        </w:rPr>
        <w:t xml:space="preserve">, </w:t>
      </w:r>
      <w:r w:rsidR="00EE240D" w:rsidRPr="00486DA6">
        <w:rPr>
          <w:u w:val="single"/>
          <w:lang w:val="en-IE"/>
        </w:rPr>
        <w:t xml:space="preserve">Malta </w:t>
      </w:r>
      <w:r w:rsidR="00EE240D" w:rsidRPr="00486DA6">
        <w:rPr>
          <w:lang w:val="en-IE"/>
        </w:rPr>
        <w:t>and a joint statement by</w:t>
      </w:r>
      <w:r w:rsidR="00EE240D" w:rsidRPr="00486DA6">
        <w:rPr>
          <w:u w:val="single"/>
          <w:lang w:val="en-IE"/>
        </w:rPr>
        <w:t xml:space="preserve"> Slovakia and the Czech Republic</w:t>
      </w:r>
      <w:r w:rsidRPr="00486DA6">
        <w:rPr>
          <w:lang w:val="en-IE"/>
        </w:rPr>
        <w:t xml:space="preserve"> </w:t>
      </w:r>
      <w:r w:rsidR="00504EE8" w:rsidRPr="00486DA6">
        <w:rPr>
          <w:lang w:val="en-IE"/>
        </w:rPr>
        <w:t>is</w:t>
      </w:r>
      <w:r w:rsidRPr="00486DA6">
        <w:t xml:space="preserve"> set out in the Annex.</w:t>
      </w:r>
    </w:p>
    <w:p w14:paraId="2A54DD70" w14:textId="77777777" w:rsidR="006A0517" w:rsidRPr="006A0517" w:rsidRDefault="006A0517" w:rsidP="00E954DE">
      <w:pPr>
        <w:spacing w:before="240"/>
        <w:rPr>
          <w:rFonts w:eastAsia="Calibri"/>
          <w:b/>
          <w:u w:val="single"/>
        </w:rPr>
      </w:pPr>
      <w:r w:rsidRPr="006A0517">
        <w:rPr>
          <w:rFonts w:eastAsia="Calibri"/>
          <w:b/>
          <w:u w:val="single"/>
        </w:rP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A0517" w14:paraId="6F0216B3" w14:textId="77777777" w:rsidTr="004B6C63">
        <w:tc>
          <w:tcPr>
            <w:tcW w:w="567" w:type="dxa"/>
            <w:tcMar>
              <w:right w:w="0" w:type="dxa"/>
            </w:tcMar>
          </w:tcPr>
          <w:p w14:paraId="14BFE576" w14:textId="77777777" w:rsidR="006A0517" w:rsidRPr="006A0517" w:rsidRDefault="006A0517" w:rsidP="006A0517">
            <w:pPr>
              <w:ind w:left="567" w:hanging="567"/>
              <w:rPr>
                <w:b/>
                <w:bCs/>
              </w:rPr>
            </w:pPr>
            <w:r w:rsidRPr="006A0517">
              <w:rPr>
                <w:b/>
                <w:bCs/>
              </w:rPr>
              <w:t>3.</w:t>
            </w:r>
          </w:p>
        </w:tc>
        <w:tc>
          <w:tcPr>
            <w:tcW w:w="6463" w:type="dxa"/>
            <w:tcMar>
              <w:top w:w="284" w:type="dxa"/>
            </w:tcMar>
          </w:tcPr>
          <w:p w14:paraId="20D29631" w14:textId="77777777" w:rsidR="006A0517" w:rsidRPr="006A0517" w:rsidRDefault="006A0517" w:rsidP="006A0517">
            <w:pPr>
              <w:pageBreakBefore/>
              <w:rPr>
                <w:b/>
                <w:bCs/>
              </w:rPr>
            </w:pPr>
            <w:r w:rsidRPr="006A0517">
              <w:rPr>
                <w:b/>
                <w:bCs/>
              </w:rPr>
              <w:t>Regulation amending Regulation (EU) 2021/947 as regards External Action Guarantee</w:t>
            </w:r>
          </w:p>
          <w:p w14:paraId="49D8A3BA" w14:textId="77777777" w:rsidR="006A0517" w:rsidRPr="006A0517" w:rsidRDefault="006A0517" w:rsidP="006A0517">
            <w:pPr>
              <w:rPr>
                <w:i/>
              </w:rPr>
            </w:pPr>
            <w:r w:rsidRPr="006A0517">
              <w:rPr>
                <w:i/>
              </w:rPr>
              <w:t>Adoption of the legislative act</w:t>
            </w:r>
          </w:p>
          <w:p w14:paraId="170DECD1" w14:textId="77777777" w:rsidR="006A0517" w:rsidRPr="006A0517" w:rsidRDefault="006A0517" w:rsidP="006A0517">
            <w:r w:rsidRPr="006A0517">
              <w:t xml:space="preserve">approved by </w:t>
            </w:r>
            <w:proofErr w:type="spellStart"/>
            <w:r w:rsidRPr="006A0517">
              <w:t>Coreper</w:t>
            </w:r>
            <w:proofErr w:type="spellEnd"/>
            <w:r w:rsidRPr="006A0517">
              <w:t>, Part 2, on 25.3.2026</w:t>
            </w:r>
          </w:p>
        </w:tc>
        <w:tc>
          <w:tcPr>
            <w:tcW w:w="737" w:type="dxa"/>
            <w:tcMar>
              <w:top w:w="284" w:type="dxa"/>
              <w:left w:w="28" w:type="dxa"/>
              <w:right w:w="113" w:type="dxa"/>
            </w:tcMar>
          </w:tcPr>
          <w:p w14:paraId="0C42C407" w14:textId="77777777" w:rsidR="006A0517" w:rsidRPr="006A0517" w:rsidRDefault="006A0517" w:rsidP="006A0517">
            <w:pPr>
              <w:jc w:val="right"/>
            </w:pPr>
            <w:r w:rsidRPr="006A0517">
              <w:rPr>
                <w:noProof/>
              </w:rPr>
              <w:drawing>
                <wp:inline distT="0" distB="0" distL="0" distR="0" wp14:anchorId="3E2DCB16" wp14:editId="7DD4E0C8">
                  <wp:extent cx="172442" cy="172442"/>
                  <wp:effectExtent l="0" t="0" r="0" b="0"/>
                  <wp:docPr id="885628968" name="Picture 1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7548" name="Picture 10"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A0517">
              <w:rPr>
                <w:noProof/>
              </w:rPr>
              <w:drawing>
                <wp:inline distT="0" distB="0" distL="0" distR="0" wp14:anchorId="6AC05808" wp14:editId="6FFE2304">
                  <wp:extent cx="172442" cy="172442"/>
                  <wp:effectExtent l="0" t="0" r="0" b="0"/>
                  <wp:docPr id="105105920" name="Picture 1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06697" name="Picture 11"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866F98F" w14:textId="77777777" w:rsidR="006A0517" w:rsidRPr="006A0517" w:rsidRDefault="006A0517" w:rsidP="006A0517">
            <w:r w:rsidRPr="006A0517">
              <w:t>7428/26</w:t>
            </w:r>
          </w:p>
          <w:p w14:paraId="2180EBEC" w14:textId="77777777" w:rsidR="006A0517" w:rsidRPr="006A0517" w:rsidRDefault="006A0517" w:rsidP="006A0517">
            <w:r w:rsidRPr="006A0517">
              <w:t>PE-CONS 8/26</w:t>
            </w:r>
          </w:p>
          <w:p w14:paraId="69E771B5" w14:textId="77777777" w:rsidR="006A0517" w:rsidRPr="006A0517" w:rsidRDefault="006A0517" w:rsidP="006A0517">
            <w:r w:rsidRPr="006A0517">
              <w:t>NDICI</w:t>
            </w:r>
          </w:p>
        </w:tc>
      </w:tr>
    </w:tbl>
    <w:p w14:paraId="3D41444E" w14:textId="65D4783D" w:rsidR="00EE240D" w:rsidRPr="00486DA6" w:rsidRDefault="00EE240D" w:rsidP="00EE240D">
      <w:pPr>
        <w:spacing w:before="120" w:line="360" w:lineRule="auto"/>
        <w:ind w:left="567"/>
      </w:pPr>
      <w:bookmarkStart w:id="2" w:name="_Hlk224307074"/>
      <w:bookmarkEnd w:id="1"/>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 (legal basis: Article </w:t>
      </w:r>
      <w:r w:rsidR="00971629">
        <w:t xml:space="preserve">209 </w:t>
      </w:r>
      <w:r w:rsidRPr="00486DA6">
        <w:t xml:space="preserve">and Article </w:t>
      </w:r>
      <w:r w:rsidR="00971629">
        <w:t xml:space="preserve">212 </w:t>
      </w:r>
      <w:r w:rsidRPr="00486DA6">
        <w:t>TFEU).</w:t>
      </w:r>
    </w:p>
    <w:p w14:paraId="65659D0C" w14:textId="77777777" w:rsidR="006A0517" w:rsidRPr="00486DA6" w:rsidRDefault="006A0517" w:rsidP="006A0517">
      <w:pPr>
        <w:pStyle w:val="TableTitle"/>
      </w:pPr>
      <w:r w:rsidRPr="00486DA6">
        <w:t>Justice and Home Affairs</w:t>
      </w:r>
      <w:bookmarkEnd w:id="2"/>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486DA6" w14:paraId="20BAC3D7" w14:textId="77777777" w:rsidTr="004B6C63">
        <w:tc>
          <w:tcPr>
            <w:tcW w:w="567" w:type="dxa"/>
            <w:tcMar>
              <w:right w:w="0" w:type="dxa"/>
            </w:tcMar>
          </w:tcPr>
          <w:p w14:paraId="0646C60E" w14:textId="77777777" w:rsidR="006A0517" w:rsidRPr="00486DA6" w:rsidRDefault="006A0517" w:rsidP="004B6C63">
            <w:pPr>
              <w:pStyle w:val="PointManual"/>
              <w:rPr>
                <w:b/>
                <w:bCs/>
              </w:rPr>
            </w:pPr>
            <w:r w:rsidRPr="00486DA6">
              <w:rPr>
                <w:b/>
                <w:bCs/>
              </w:rPr>
              <w:t>4.</w:t>
            </w:r>
          </w:p>
        </w:tc>
        <w:tc>
          <w:tcPr>
            <w:tcW w:w="6463" w:type="dxa"/>
            <w:tcMar>
              <w:top w:w="284" w:type="dxa"/>
            </w:tcMar>
          </w:tcPr>
          <w:p w14:paraId="6428C1C1" w14:textId="77777777" w:rsidR="006A0517" w:rsidRPr="00486DA6" w:rsidRDefault="006A0517" w:rsidP="004B6C63">
            <w:pPr>
              <w:rPr>
                <w:b/>
                <w:bCs/>
              </w:rPr>
            </w:pPr>
            <w:r w:rsidRPr="00486DA6">
              <w:rPr>
                <w:b/>
                <w:bCs/>
              </w:rPr>
              <w:t>Directive harmonising certain aspects of insolvency law</w:t>
            </w:r>
          </w:p>
          <w:p w14:paraId="0A9DEB93" w14:textId="77777777" w:rsidR="006A0517" w:rsidRPr="00486DA6" w:rsidRDefault="006A0517" w:rsidP="004B6C63">
            <w:pPr>
              <w:rPr>
                <w:i/>
              </w:rPr>
            </w:pPr>
            <w:r w:rsidRPr="00486DA6">
              <w:rPr>
                <w:i/>
              </w:rPr>
              <w:t>Adoption of the legislative act</w:t>
            </w:r>
          </w:p>
          <w:p w14:paraId="67630D70" w14:textId="77777777" w:rsidR="006A0517" w:rsidRPr="00486DA6" w:rsidRDefault="006A0517" w:rsidP="004B6C63">
            <w:r w:rsidRPr="00486DA6">
              <w:t xml:space="preserve">approved by </w:t>
            </w:r>
            <w:proofErr w:type="spellStart"/>
            <w:r w:rsidRPr="00486DA6">
              <w:t>Coreper</w:t>
            </w:r>
            <w:proofErr w:type="spellEnd"/>
            <w:r w:rsidRPr="00486DA6">
              <w:t>, Part 2, on 25.3.2026</w:t>
            </w:r>
          </w:p>
        </w:tc>
        <w:tc>
          <w:tcPr>
            <w:tcW w:w="737" w:type="dxa"/>
            <w:tcMar>
              <w:top w:w="284" w:type="dxa"/>
              <w:left w:w="28" w:type="dxa"/>
              <w:right w:w="113" w:type="dxa"/>
            </w:tcMar>
          </w:tcPr>
          <w:p w14:paraId="5E0773E0" w14:textId="77777777" w:rsidR="006A0517" w:rsidRPr="00486DA6" w:rsidRDefault="006A0517" w:rsidP="004B6C63">
            <w:pPr>
              <w:pStyle w:val="NormalRight"/>
            </w:pPr>
            <w:r w:rsidRPr="00486DA6">
              <w:rPr>
                <w:noProof/>
              </w:rPr>
              <w:drawing>
                <wp:inline distT="0" distB="0" distL="0" distR="0" wp14:anchorId="24021FB9" wp14:editId="0087C9CD">
                  <wp:extent cx="172442" cy="172442"/>
                  <wp:effectExtent l="0" t="0" r="0" b="0"/>
                  <wp:docPr id="1526228531" name="Picture 1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28531" name="Picture 12"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86DA6">
              <w:rPr>
                <w:noProof/>
              </w:rPr>
              <w:drawing>
                <wp:inline distT="0" distB="0" distL="0" distR="0" wp14:anchorId="7455612C" wp14:editId="0A7DD72D">
                  <wp:extent cx="172442" cy="172442"/>
                  <wp:effectExtent l="0" t="0" r="0" b="0"/>
                  <wp:docPr id="83774694" name="Picture 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4694" name="Picture 13"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EF551AF" w14:textId="77777777" w:rsidR="006A0517" w:rsidRPr="00486DA6" w:rsidRDefault="006A0517" w:rsidP="004B6C63">
            <w:r w:rsidRPr="00486DA6">
              <w:t>7426/3/26</w:t>
            </w:r>
            <w:r w:rsidRPr="00486DA6">
              <w:rPr>
                <w:b/>
                <w:bCs/>
              </w:rPr>
              <w:t xml:space="preserve"> </w:t>
            </w:r>
            <w:r w:rsidRPr="00486DA6">
              <w:t xml:space="preserve">REV 3 </w:t>
            </w:r>
            <w:r w:rsidRPr="00486DA6">
              <w:br/>
              <w:t xml:space="preserve">+ REV 2 ADD 1 </w:t>
            </w:r>
            <w:r w:rsidRPr="00486DA6">
              <w:br/>
              <w:t>REV 1</w:t>
            </w:r>
          </w:p>
          <w:p w14:paraId="044B8357" w14:textId="77777777" w:rsidR="006A0517" w:rsidRPr="00486DA6" w:rsidRDefault="006A0517" w:rsidP="004B6C63">
            <w:r w:rsidRPr="00486DA6">
              <w:t>PE-CONS 64/25</w:t>
            </w:r>
          </w:p>
          <w:p w14:paraId="5FFA4F22" w14:textId="77777777" w:rsidR="006A0517" w:rsidRPr="00486DA6" w:rsidRDefault="006A0517" w:rsidP="004B6C63">
            <w:r w:rsidRPr="00486DA6">
              <w:t>JUSTCIV</w:t>
            </w:r>
          </w:p>
        </w:tc>
      </w:tr>
    </w:tbl>
    <w:p w14:paraId="23041F52" w14:textId="073A4353" w:rsidR="00EE240D" w:rsidRPr="00486DA6" w:rsidRDefault="00EE240D" w:rsidP="00EE240D">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 (with </w:t>
      </w:r>
      <w:r w:rsidRPr="00486DA6">
        <w:rPr>
          <w:u w:val="single"/>
        </w:rPr>
        <w:t>Belgium</w:t>
      </w:r>
      <w:r w:rsidRPr="00486DA6">
        <w:t xml:space="preserve">, </w:t>
      </w:r>
      <w:r w:rsidRPr="00486DA6">
        <w:rPr>
          <w:u w:val="single"/>
        </w:rPr>
        <w:t>Czechia</w:t>
      </w:r>
      <w:r w:rsidRPr="00486DA6">
        <w:t xml:space="preserve">, </w:t>
      </w:r>
      <w:r w:rsidRPr="00486DA6">
        <w:rPr>
          <w:u w:val="single"/>
        </w:rPr>
        <w:t>Hungary</w:t>
      </w:r>
      <w:r w:rsidR="005F2D68" w:rsidRPr="00486DA6">
        <w:t xml:space="preserve">, </w:t>
      </w:r>
      <w:r w:rsidRPr="00486DA6">
        <w:rPr>
          <w:u w:val="single"/>
        </w:rPr>
        <w:t>Austria</w:t>
      </w:r>
      <w:r w:rsidRPr="00486DA6">
        <w:t xml:space="preserve"> </w:t>
      </w:r>
      <w:r w:rsidR="005F2D68" w:rsidRPr="00486DA6">
        <w:t xml:space="preserve">and </w:t>
      </w:r>
      <w:r w:rsidR="005F2D68" w:rsidRPr="00486DA6">
        <w:rPr>
          <w:u w:val="single"/>
        </w:rPr>
        <w:t>Spain</w:t>
      </w:r>
      <w:r w:rsidR="005F2D68" w:rsidRPr="00486DA6">
        <w:t xml:space="preserve"> </w:t>
      </w:r>
      <w:r w:rsidRPr="00486DA6">
        <w:t xml:space="preserve">abstaining) (legal basis: Article </w:t>
      </w:r>
      <w:r w:rsidR="00971629">
        <w:t xml:space="preserve">114 </w:t>
      </w:r>
      <w:r w:rsidRPr="00486DA6">
        <w:t>TFEU).</w:t>
      </w:r>
    </w:p>
    <w:p w14:paraId="0FC8D9B8" w14:textId="0BE647B2" w:rsidR="00AF049D" w:rsidRPr="00486DA6" w:rsidRDefault="00AF049D" w:rsidP="00AF049D">
      <w:pPr>
        <w:spacing w:before="120" w:line="360" w:lineRule="auto"/>
        <w:ind w:left="567"/>
      </w:pPr>
      <w:r w:rsidRPr="00486DA6">
        <w:t xml:space="preserve">A statement by </w:t>
      </w:r>
      <w:r w:rsidRPr="00486DA6">
        <w:rPr>
          <w:u w:val="single"/>
        </w:rPr>
        <w:t>Spain</w:t>
      </w:r>
      <w:r w:rsidRPr="00486DA6">
        <w:rPr>
          <w:lang w:val="en-IE"/>
        </w:rPr>
        <w:t xml:space="preserve"> is</w:t>
      </w:r>
      <w:r w:rsidRPr="00486DA6">
        <w:t xml:space="preserve">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F049D" w:rsidRPr="00486DA6" w14:paraId="17E32D70" w14:textId="77777777" w:rsidTr="004B6C63">
        <w:tc>
          <w:tcPr>
            <w:tcW w:w="567" w:type="dxa"/>
            <w:tcMar>
              <w:right w:w="0" w:type="dxa"/>
            </w:tcMar>
          </w:tcPr>
          <w:p w14:paraId="56584D6E" w14:textId="77777777" w:rsidR="00AF049D" w:rsidRPr="00486DA6" w:rsidRDefault="00AF049D" w:rsidP="00E954DE">
            <w:pPr>
              <w:pStyle w:val="PointManual"/>
              <w:pageBreakBefore/>
              <w:rPr>
                <w:b/>
                <w:bCs/>
              </w:rPr>
            </w:pPr>
            <w:r w:rsidRPr="00486DA6">
              <w:rPr>
                <w:b/>
                <w:bCs/>
              </w:rPr>
              <w:lastRenderedPageBreak/>
              <w:t>5.</w:t>
            </w:r>
          </w:p>
        </w:tc>
        <w:tc>
          <w:tcPr>
            <w:tcW w:w="6463" w:type="dxa"/>
            <w:tcMar>
              <w:top w:w="284" w:type="dxa"/>
            </w:tcMar>
          </w:tcPr>
          <w:p w14:paraId="149F5313" w14:textId="77777777" w:rsidR="00AF049D" w:rsidRPr="00486DA6" w:rsidRDefault="00AF049D" w:rsidP="004B6C63">
            <w:pPr>
              <w:rPr>
                <w:b/>
                <w:bCs/>
              </w:rPr>
            </w:pPr>
            <w:r w:rsidRPr="00486DA6">
              <w:rPr>
                <w:b/>
                <w:bCs/>
              </w:rPr>
              <w:t>Regulation establishing an EU Talent Pool</w:t>
            </w:r>
          </w:p>
          <w:p w14:paraId="3F42B8C6" w14:textId="77777777" w:rsidR="00AF049D" w:rsidRPr="00486DA6" w:rsidRDefault="00AF049D" w:rsidP="004B6C63">
            <w:pPr>
              <w:rPr>
                <w:i/>
              </w:rPr>
            </w:pPr>
            <w:r w:rsidRPr="00486DA6">
              <w:rPr>
                <w:i/>
              </w:rPr>
              <w:t>Adoption of the legislative act</w:t>
            </w:r>
          </w:p>
          <w:p w14:paraId="7DB75898" w14:textId="77777777" w:rsidR="00AF049D" w:rsidRPr="00486DA6" w:rsidRDefault="00AF049D" w:rsidP="004B6C63">
            <w:r w:rsidRPr="00486DA6">
              <w:t xml:space="preserve">approved by </w:t>
            </w:r>
            <w:proofErr w:type="spellStart"/>
            <w:r w:rsidRPr="00486DA6">
              <w:t>Coreper</w:t>
            </w:r>
            <w:proofErr w:type="spellEnd"/>
            <w:r w:rsidRPr="00486DA6">
              <w:t>, Part 2, on 25.3.2026</w:t>
            </w:r>
          </w:p>
        </w:tc>
        <w:tc>
          <w:tcPr>
            <w:tcW w:w="737" w:type="dxa"/>
            <w:tcMar>
              <w:top w:w="284" w:type="dxa"/>
              <w:left w:w="28" w:type="dxa"/>
              <w:right w:w="113" w:type="dxa"/>
            </w:tcMar>
          </w:tcPr>
          <w:p w14:paraId="7DCEC929" w14:textId="77777777" w:rsidR="00AF049D" w:rsidRPr="00486DA6" w:rsidRDefault="00AF049D" w:rsidP="004B6C63">
            <w:pPr>
              <w:pStyle w:val="NormalRight"/>
            </w:pPr>
            <w:r w:rsidRPr="00486DA6">
              <w:rPr>
                <w:noProof/>
              </w:rPr>
              <w:drawing>
                <wp:inline distT="0" distB="0" distL="0" distR="0" wp14:anchorId="0152D997" wp14:editId="6272164C">
                  <wp:extent cx="172442" cy="172442"/>
                  <wp:effectExtent l="0" t="0" r="0" b="0"/>
                  <wp:docPr id="319283872" name="Picture 1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83872" name="Picture 14"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86DA6">
              <w:rPr>
                <w:noProof/>
              </w:rPr>
              <w:drawing>
                <wp:inline distT="0" distB="0" distL="0" distR="0" wp14:anchorId="4DCE5466" wp14:editId="7F88BCD8">
                  <wp:extent cx="172442" cy="172442"/>
                  <wp:effectExtent l="0" t="0" r="0" b="0"/>
                  <wp:docPr id="1395530352" name="Picture 1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30352" name="Picture 15"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08132C" w14:textId="77777777" w:rsidR="00AF049D" w:rsidRPr="00486DA6" w:rsidRDefault="00AF049D" w:rsidP="004B6C63">
            <w:r w:rsidRPr="00486DA6">
              <w:t>7427/26 + ADD 1</w:t>
            </w:r>
          </w:p>
          <w:p w14:paraId="2DD43A67" w14:textId="77777777" w:rsidR="00AF049D" w:rsidRPr="00486DA6" w:rsidRDefault="00AF049D" w:rsidP="004B6C63">
            <w:r w:rsidRPr="00486DA6">
              <w:t>PE-CONS 62/25</w:t>
            </w:r>
          </w:p>
          <w:p w14:paraId="41D15CD5" w14:textId="77777777" w:rsidR="00AF049D" w:rsidRPr="00486DA6" w:rsidRDefault="00AF049D" w:rsidP="004B6C63">
            <w:r w:rsidRPr="00486DA6">
              <w:t>MIGR</w:t>
            </w:r>
          </w:p>
        </w:tc>
      </w:tr>
    </w:tbl>
    <w:p w14:paraId="583C044C" w14:textId="71AF9ECB" w:rsidR="00EE240D" w:rsidRPr="00486DA6" w:rsidRDefault="00EE240D" w:rsidP="00EE240D">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w:t>
      </w:r>
      <w:r w:rsidR="00971629">
        <w:t xml:space="preserve">, with </w:t>
      </w:r>
      <w:r w:rsidR="00971629" w:rsidRPr="00971629">
        <w:rPr>
          <w:u w:val="single"/>
        </w:rPr>
        <w:t>Hungary</w:t>
      </w:r>
      <w:r w:rsidR="00971629">
        <w:t xml:space="preserve"> and </w:t>
      </w:r>
      <w:r w:rsidR="00971629" w:rsidRPr="00971629">
        <w:rPr>
          <w:u w:val="single"/>
        </w:rPr>
        <w:t>the Netherlands</w:t>
      </w:r>
      <w:r w:rsidR="00971629">
        <w:t xml:space="preserve"> abstaining </w:t>
      </w:r>
      <w:r w:rsidRPr="00486DA6">
        <w:t>(</w:t>
      </w:r>
      <w:r w:rsidR="005F2D68" w:rsidRPr="00486DA6">
        <w:t xml:space="preserve">legal basis: Article </w:t>
      </w:r>
      <w:r w:rsidR="00971629">
        <w:t xml:space="preserve">79(2), point (a) </w:t>
      </w:r>
      <w:r w:rsidR="005F2D68" w:rsidRPr="00486DA6">
        <w:t>TFEU)</w:t>
      </w:r>
      <w:r w:rsidRPr="00486DA6">
        <w:t>.</w:t>
      </w:r>
      <w:r w:rsidR="005F2D68" w:rsidRPr="00486DA6">
        <w:t xml:space="preserve"> In accordance with the relevant Protocols annexed to the Treaties, Denmark did not participate in the vote.</w:t>
      </w:r>
    </w:p>
    <w:p w14:paraId="41874198" w14:textId="7927FE4D" w:rsidR="0039647A" w:rsidRDefault="00EE240D" w:rsidP="0039647A">
      <w:pPr>
        <w:spacing w:before="120" w:line="360" w:lineRule="auto"/>
        <w:ind w:left="567"/>
      </w:pPr>
      <w:r w:rsidRPr="00486DA6">
        <w:t>S</w:t>
      </w:r>
      <w:r w:rsidR="0039647A" w:rsidRPr="00486DA6">
        <w:t>tatement</w:t>
      </w:r>
      <w:r w:rsidRPr="00486DA6">
        <w:t xml:space="preserve">s </w:t>
      </w:r>
      <w:r w:rsidR="0039647A" w:rsidRPr="00486DA6">
        <w:t xml:space="preserve">by </w:t>
      </w:r>
      <w:r w:rsidR="0039647A" w:rsidRPr="00486DA6">
        <w:rPr>
          <w:u w:val="single"/>
        </w:rPr>
        <w:t>Hungary</w:t>
      </w:r>
      <w:r w:rsidR="0039647A" w:rsidRPr="00486DA6">
        <w:rPr>
          <w:lang w:val="en-IE"/>
        </w:rPr>
        <w:t xml:space="preserve"> </w:t>
      </w:r>
      <w:r w:rsidRPr="00486DA6">
        <w:rPr>
          <w:lang w:val="en-IE"/>
        </w:rPr>
        <w:t xml:space="preserve">and </w:t>
      </w:r>
      <w:r w:rsidRPr="00971629">
        <w:rPr>
          <w:u w:val="single"/>
          <w:lang w:val="en-IE"/>
        </w:rPr>
        <w:t xml:space="preserve">the </w:t>
      </w:r>
      <w:r w:rsidRPr="00486DA6">
        <w:rPr>
          <w:u w:val="single"/>
          <w:lang w:val="en-IE"/>
        </w:rPr>
        <w:t>Netherlands</w:t>
      </w:r>
      <w:r w:rsidRPr="00486DA6">
        <w:rPr>
          <w:lang w:val="en-IE"/>
        </w:rPr>
        <w:t xml:space="preserve"> are</w:t>
      </w:r>
      <w:r w:rsidR="0039647A" w:rsidRPr="00486DA6">
        <w:t xml:space="preserve"> set out in the Annex.</w:t>
      </w:r>
    </w:p>
    <w:p w14:paraId="7E42AFF2" w14:textId="77777777" w:rsidR="006A0517" w:rsidRPr="006A0517" w:rsidRDefault="006A0517" w:rsidP="00E954DE">
      <w:pPr>
        <w:spacing w:before="240"/>
        <w:rPr>
          <w:rFonts w:eastAsia="Calibri"/>
          <w:b/>
          <w:u w:val="single"/>
        </w:rPr>
      </w:pPr>
      <w:r w:rsidRPr="006A0517">
        <w:rPr>
          <w:rFonts w:eastAsia="Calibri"/>
          <w:b/>
          <w:u w:val="single"/>
        </w:rPr>
        <w:t>Research</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A0517" w14:paraId="32F82E23" w14:textId="77777777" w:rsidTr="004B6C63">
        <w:tc>
          <w:tcPr>
            <w:tcW w:w="567" w:type="dxa"/>
            <w:tcMar>
              <w:right w:w="0" w:type="dxa"/>
            </w:tcMar>
          </w:tcPr>
          <w:p w14:paraId="5F64E354" w14:textId="77777777" w:rsidR="006A0517" w:rsidRPr="006A0517" w:rsidRDefault="006A0517" w:rsidP="006A0517">
            <w:pPr>
              <w:ind w:left="567" w:hanging="567"/>
              <w:rPr>
                <w:b/>
                <w:bCs/>
              </w:rPr>
            </w:pPr>
            <w:r w:rsidRPr="006A0517">
              <w:rPr>
                <w:b/>
                <w:bCs/>
              </w:rPr>
              <w:t>6.</w:t>
            </w:r>
          </w:p>
        </w:tc>
        <w:tc>
          <w:tcPr>
            <w:tcW w:w="6463" w:type="dxa"/>
            <w:tcMar>
              <w:top w:w="284" w:type="dxa"/>
            </w:tcMar>
          </w:tcPr>
          <w:p w14:paraId="3C71F6A4" w14:textId="77777777" w:rsidR="006A0517" w:rsidRPr="006A0517" w:rsidRDefault="006A0517" w:rsidP="006A0517">
            <w:pPr>
              <w:rPr>
                <w:b/>
                <w:bCs/>
              </w:rPr>
            </w:pPr>
            <w:r w:rsidRPr="006A0517">
              <w:rPr>
                <w:b/>
                <w:bCs/>
              </w:rPr>
              <w:t>Council Decision laying down the measures necessary for the implementation of Protocol No 37 on the financial consequences of the expiry of the ECSC Treaty and on the Research Fund for Coal and Steel</w:t>
            </w:r>
          </w:p>
          <w:p w14:paraId="7B0FC558" w14:textId="77777777" w:rsidR="006A0517" w:rsidRPr="006A0517" w:rsidRDefault="006A0517" w:rsidP="006A0517">
            <w:pPr>
              <w:rPr>
                <w:i/>
              </w:rPr>
            </w:pPr>
            <w:r w:rsidRPr="006A0517">
              <w:rPr>
                <w:i/>
              </w:rPr>
              <w:t>Agreement in principle</w:t>
            </w:r>
          </w:p>
          <w:p w14:paraId="2712C405" w14:textId="77777777" w:rsidR="006A0517" w:rsidRPr="006A0517" w:rsidRDefault="006A0517" w:rsidP="006A0517">
            <w:pPr>
              <w:rPr>
                <w:i/>
              </w:rPr>
            </w:pPr>
            <w:r w:rsidRPr="006A0517">
              <w:rPr>
                <w:i/>
              </w:rPr>
              <w:t>Request for the consent of the European Parliament</w:t>
            </w:r>
          </w:p>
          <w:p w14:paraId="15F6C1D2" w14:textId="77777777" w:rsidR="006A0517" w:rsidRPr="006A0517" w:rsidRDefault="006A0517" w:rsidP="006A0517">
            <w:r w:rsidRPr="006A0517">
              <w:t xml:space="preserve">approved by </w:t>
            </w:r>
            <w:proofErr w:type="spellStart"/>
            <w:r w:rsidRPr="006A0517">
              <w:t>Coreper</w:t>
            </w:r>
            <w:proofErr w:type="spellEnd"/>
            <w:r w:rsidRPr="006A0517">
              <w:t>, Part 1, on 25.3.2026</w:t>
            </w:r>
          </w:p>
        </w:tc>
        <w:tc>
          <w:tcPr>
            <w:tcW w:w="737" w:type="dxa"/>
            <w:tcMar>
              <w:top w:w="284" w:type="dxa"/>
              <w:left w:w="28" w:type="dxa"/>
              <w:right w:w="113" w:type="dxa"/>
            </w:tcMar>
          </w:tcPr>
          <w:p w14:paraId="36764C23" w14:textId="77777777" w:rsidR="006A0517" w:rsidRPr="006A0517" w:rsidRDefault="006A0517" w:rsidP="006A0517">
            <w:pPr>
              <w:jc w:val="right"/>
            </w:pPr>
            <w:r w:rsidRPr="006A0517">
              <w:rPr>
                <w:noProof/>
              </w:rPr>
              <w:drawing>
                <wp:inline distT="0" distB="0" distL="0" distR="0" wp14:anchorId="760EB8E6" wp14:editId="2DD834A2">
                  <wp:extent cx="172442" cy="172442"/>
                  <wp:effectExtent l="0" t="0" r="0" b="0"/>
                  <wp:docPr id="1617553390"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53390" name="Picture 1" descr="Special legislative proced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A0517">
              <w:rPr>
                <w:noProof/>
              </w:rPr>
              <w:drawing>
                <wp:inline distT="0" distB="0" distL="0" distR="0" wp14:anchorId="5A68060A" wp14:editId="63BC89A5">
                  <wp:extent cx="172442" cy="172442"/>
                  <wp:effectExtent l="0" t="0" r="0" b="0"/>
                  <wp:docPr id="59411214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12143"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353B30D" w14:textId="77777777" w:rsidR="006A0517" w:rsidRPr="006A0517" w:rsidRDefault="006A0517" w:rsidP="006A0517">
            <w:r w:rsidRPr="006A0517">
              <w:t>7015/26</w:t>
            </w:r>
          </w:p>
          <w:p w14:paraId="6D08FFD8" w14:textId="77777777" w:rsidR="006A0517" w:rsidRPr="006A0517" w:rsidRDefault="006A0517" w:rsidP="006A0517">
            <w:r w:rsidRPr="006A0517">
              <w:t>6884/26</w:t>
            </w:r>
          </w:p>
          <w:p w14:paraId="0D4BE0B5" w14:textId="77777777" w:rsidR="006A0517" w:rsidRPr="006A0517" w:rsidRDefault="006A0517" w:rsidP="006A0517">
            <w:r w:rsidRPr="006A0517">
              <w:t>COMPET</w:t>
            </w:r>
          </w:p>
        </w:tc>
      </w:tr>
    </w:tbl>
    <w:p w14:paraId="1B3AE754" w14:textId="77777777" w:rsidR="00971629" w:rsidRDefault="00971629" w:rsidP="007B3B26">
      <w:pPr>
        <w:spacing w:before="120" w:line="360" w:lineRule="auto"/>
        <w:ind w:left="567"/>
        <w:rPr>
          <w:u w:val="single"/>
        </w:rPr>
      </w:pPr>
      <w:r w:rsidRPr="00971629">
        <w:rPr>
          <w:u w:val="single"/>
        </w:rPr>
        <w:t>The Council</w:t>
      </w:r>
      <w:r w:rsidRPr="00971629">
        <w:t xml:space="preserve"> reached an agreement in principle on the Decision and decided to request the consent of the European Parliament in accordance with the first paragraph of Article 2 of Protocol No 37 on the financial consequences of the expiry of the ECSC Treaty and on the Research Fund for Coal and Steel.</w:t>
      </w:r>
    </w:p>
    <w:p w14:paraId="33D2E20D" w14:textId="3306BD58" w:rsidR="0012450F" w:rsidRDefault="0012450F" w:rsidP="002E751A">
      <w:pPr>
        <w:pageBreakBefore/>
        <w:spacing w:before="480"/>
        <w:rPr>
          <w:b/>
          <w:bCs/>
          <w:u w:val="single"/>
        </w:rPr>
      </w:pPr>
      <w:r w:rsidRPr="007157CC">
        <w:rPr>
          <w:b/>
          <w:bCs/>
          <w:u w:val="single"/>
        </w:rPr>
        <w:lastRenderedPageBreak/>
        <w:t>Non-legislative activities</w:t>
      </w:r>
    </w:p>
    <w:p w14:paraId="790CF0B1" w14:textId="77777777" w:rsidR="006A0517" w:rsidRPr="005378D7" w:rsidRDefault="006A0517" w:rsidP="006A0517">
      <w:pPr>
        <w:pStyle w:val="TableTitle"/>
        <w:spacing w:before="360"/>
        <w:rPr>
          <w:b w:val="0"/>
          <w:bCs/>
        </w:rPr>
      </w:pPr>
      <w:r w:rsidRPr="005378D7">
        <w:rPr>
          <w:b w:val="0"/>
          <w:bCs/>
        </w:rPr>
        <w:t>FISHERIES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AF049D" w14:paraId="2514B115" w14:textId="77777777" w:rsidTr="004B6C63">
        <w:tc>
          <w:tcPr>
            <w:tcW w:w="567" w:type="dxa"/>
            <w:tcMar>
              <w:right w:w="0" w:type="dxa"/>
            </w:tcMar>
          </w:tcPr>
          <w:p w14:paraId="007AB336" w14:textId="77777777" w:rsidR="006A0517" w:rsidRPr="002D7CED" w:rsidRDefault="006A0517" w:rsidP="004B6C63">
            <w:pPr>
              <w:pStyle w:val="PointManual"/>
              <w:rPr>
                <w:b/>
                <w:bCs/>
              </w:rPr>
            </w:pPr>
            <w:r w:rsidRPr="002D7CED">
              <w:rPr>
                <w:b/>
                <w:bCs/>
              </w:rPr>
              <w:t>3.</w:t>
            </w:r>
          </w:p>
        </w:tc>
        <w:tc>
          <w:tcPr>
            <w:tcW w:w="6463" w:type="dxa"/>
            <w:tcMar>
              <w:top w:w="284" w:type="dxa"/>
              <w:left w:w="113" w:type="dxa"/>
              <w:bottom w:w="0" w:type="dxa"/>
              <w:right w:w="113" w:type="dxa"/>
            </w:tcMar>
          </w:tcPr>
          <w:p w14:paraId="7E39CA4C" w14:textId="77777777" w:rsidR="006A0517" w:rsidRPr="00693B9B" w:rsidRDefault="006A0517" w:rsidP="004B6C63">
            <w:pPr>
              <w:rPr>
                <w:b/>
                <w:bCs/>
                <w:lang w:eastAsia="en-GB"/>
              </w:rPr>
            </w:pPr>
            <w:r w:rsidRPr="00693B9B">
              <w:rPr>
                <w:b/>
                <w:bCs/>
                <w:lang w:eastAsia="en-GB"/>
              </w:rPr>
              <w:t>Energy transition in the EU fisheries and aquaculture sectors</w:t>
            </w:r>
          </w:p>
          <w:p w14:paraId="0A12C1D8" w14:textId="77777777" w:rsidR="006A0517" w:rsidRPr="00AF049D" w:rsidRDefault="006A0517" w:rsidP="004B6C63">
            <w:pPr>
              <w:rPr>
                <w:i/>
                <w:iCs/>
              </w:rPr>
            </w:pPr>
            <w:r w:rsidRPr="00AF049D">
              <w:rPr>
                <w:i/>
                <w:iCs/>
                <w:lang w:eastAsia="en-GB"/>
              </w:rPr>
              <w:t>Exchange of views</w:t>
            </w:r>
          </w:p>
        </w:tc>
        <w:tc>
          <w:tcPr>
            <w:tcW w:w="737" w:type="dxa"/>
            <w:tcMar>
              <w:top w:w="284" w:type="dxa"/>
              <w:left w:w="28" w:type="dxa"/>
              <w:bottom w:w="0" w:type="dxa"/>
              <w:right w:w="113" w:type="dxa"/>
            </w:tcMar>
          </w:tcPr>
          <w:p w14:paraId="0CA340A2" w14:textId="77777777" w:rsidR="006A0517" w:rsidRPr="00AF049D" w:rsidRDefault="006A0517" w:rsidP="004B6C63">
            <w:pPr>
              <w:pStyle w:val="NormalRight"/>
              <w:rPr>
                <w:noProof/>
                <w:lang w:eastAsia="en-GB"/>
              </w:rPr>
            </w:pPr>
            <w:r w:rsidRPr="00AF049D">
              <w:rPr>
                <w:noProof/>
                <w:lang w:eastAsia="en-GB"/>
              </w:rPr>
              <w:drawing>
                <wp:inline distT="0" distB="0" distL="0" distR="0" wp14:anchorId="471149DC" wp14:editId="7D4B5F39">
                  <wp:extent cx="172442" cy="172442"/>
                  <wp:effectExtent l="0" t="0" r="0" b="0"/>
                  <wp:docPr id="1993713001" name="Picture 199371300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DF32D10" w14:textId="77777777" w:rsidR="006A0517" w:rsidRPr="00AF049D" w:rsidRDefault="006A0517" w:rsidP="004B6C63">
            <w:pPr>
              <w:rPr>
                <w:szCs w:val="24"/>
              </w:rPr>
            </w:pPr>
            <w:r w:rsidRPr="00AF049D">
              <w:rPr>
                <w:szCs w:val="24"/>
              </w:rPr>
              <w:t>7190/26</w:t>
            </w:r>
          </w:p>
        </w:tc>
      </w:tr>
    </w:tbl>
    <w:p w14:paraId="29587915" w14:textId="48EDDB0E" w:rsidR="00486DA6" w:rsidRDefault="00E954DE" w:rsidP="00486DA6">
      <w:pPr>
        <w:tabs>
          <w:tab w:val="left" w:pos="1275"/>
        </w:tabs>
        <w:spacing w:before="200" w:line="360" w:lineRule="auto"/>
        <w:ind w:left="567"/>
        <w:rPr>
          <w:rFonts w:eastAsia="Calibri"/>
        </w:rPr>
      </w:pPr>
      <w:r w:rsidRPr="00E954DE">
        <w:rPr>
          <w:rFonts w:eastAsia="Calibri"/>
        </w:rPr>
        <w:t xml:space="preserve">Item </w:t>
      </w:r>
      <w:r>
        <w:rPr>
          <w:rFonts w:eastAsia="Calibri"/>
        </w:rPr>
        <w:t>3</w:t>
      </w:r>
      <w:r w:rsidRPr="00E954DE">
        <w:rPr>
          <w:rFonts w:eastAsia="Calibri"/>
        </w:rPr>
        <w:t xml:space="preserve"> was taken together with item </w:t>
      </w:r>
      <w:r>
        <w:rPr>
          <w:rFonts w:eastAsia="Calibri"/>
        </w:rPr>
        <w:t>6(a)</w:t>
      </w:r>
      <w:r w:rsidRPr="00E954DE">
        <w:rPr>
          <w:rFonts w:eastAsia="Calibri"/>
        </w:rPr>
        <w:t>.</w:t>
      </w:r>
    </w:p>
    <w:p w14:paraId="680BC903" w14:textId="79A8C6DF" w:rsidR="00E954DE" w:rsidRPr="00E556E7" w:rsidRDefault="00E954DE" w:rsidP="00486DA6">
      <w:pPr>
        <w:tabs>
          <w:tab w:val="left" w:pos="1275"/>
        </w:tabs>
        <w:spacing w:before="200" w:line="360" w:lineRule="auto"/>
        <w:ind w:left="567"/>
        <w:rPr>
          <w:rFonts w:eastAsia="Calibri"/>
        </w:rPr>
      </w:pPr>
      <w:r w:rsidRPr="00E954DE">
        <w:rPr>
          <w:rFonts w:eastAsia="Calibri"/>
          <w:u w:val="single"/>
        </w:rPr>
        <w:t>The Council</w:t>
      </w:r>
      <w:r w:rsidRPr="00E954DE">
        <w:rPr>
          <w:rFonts w:eastAsia="Calibri"/>
        </w:rPr>
        <w:t xml:space="preserve"> held an exchange of views on the Energy Transition Roadmap in fisheries and aquaculture. The Council also took note of the information provided by Italy on the impact of increasing input costs on the fishing industry.</w:t>
      </w:r>
    </w:p>
    <w:p w14:paraId="25DA2642" w14:textId="1BC502A0" w:rsidR="006A0517" w:rsidRPr="00AF049D" w:rsidRDefault="006A0517" w:rsidP="006A0517">
      <w:pPr>
        <w:pStyle w:val="TableTitle"/>
        <w:spacing w:before="360"/>
        <w:rPr>
          <w:b w:val="0"/>
        </w:rPr>
      </w:pPr>
      <w:r w:rsidRPr="00AF049D">
        <w:rPr>
          <w:b w:val="0"/>
        </w:rPr>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AF049D" w14:paraId="43CF9CF3" w14:textId="77777777" w:rsidTr="004B6C63">
        <w:tc>
          <w:tcPr>
            <w:tcW w:w="567" w:type="dxa"/>
            <w:tcMar>
              <w:right w:w="0" w:type="dxa"/>
            </w:tcMar>
          </w:tcPr>
          <w:p w14:paraId="3CFA6B39" w14:textId="77777777" w:rsidR="006A0517" w:rsidRPr="002D7CED" w:rsidRDefault="006A0517" w:rsidP="004B6C63">
            <w:pPr>
              <w:pStyle w:val="PointManual"/>
              <w:rPr>
                <w:b/>
                <w:bCs/>
              </w:rPr>
            </w:pPr>
            <w:r w:rsidRPr="002D7CED">
              <w:rPr>
                <w:b/>
                <w:bCs/>
              </w:rPr>
              <w:t>4.</w:t>
            </w:r>
          </w:p>
        </w:tc>
        <w:tc>
          <w:tcPr>
            <w:tcW w:w="6463" w:type="dxa"/>
            <w:tcMar>
              <w:top w:w="284" w:type="dxa"/>
              <w:left w:w="113" w:type="dxa"/>
              <w:bottom w:w="0" w:type="dxa"/>
              <w:right w:w="113" w:type="dxa"/>
            </w:tcMar>
          </w:tcPr>
          <w:p w14:paraId="6DF03ADA" w14:textId="77777777" w:rsidR="006A0517" w:rsidRPr="00693B9B" w:rsidRDefault="006A0517" w:rsidP="004B6C63">
            <w:pPr>
              <w:rPr>
                <w:b/>
                <w:bCs/>
                <w:lang w:eastAsia="en-GB"/>
              </w:rPr>
            </w:pPr>
            <w:r w:rsidRPr="00693B9B">
              <w:rPr>
                <w:b/>
                <w:bCs/>
                <w:lang w:eastAsia="en-GB"/>
              </w:rPr>
              <w:t>Vision for agriculture and food: one year of implementation</w:t>
            </w:r>
          </w:p>
          <w:p w14:paraId="340EB289" w14:textId="77777777" w:rsidR="006A0517" w:rsidRPr="00AF049D" w:rsidRDefault="006A0517" w:rsidP="004B6C63">
            <w:pPr>
              <w:rPr>
                <w:i/>
                <w:iCs/>
                <w:lang w:eastAsia="en-GB"/>
              </w:rPr>
            </w:pPr>
            <w:r w:rsidRPr="00AF049D">
              <w:rPr>
                <w:i/>
                <w:iCs/>
                <w:lang w:eastAsia="en-GB"/>
              </w:rPr>
              <w:t>Information from the Commission</w:t>
            </w:r>
          </w:p>
          <w:p w14:paraId="32E3F6A1" w14:textId="77777777" w:rsidR="006A0517" w:rsidRPr="00AF049D" w:rsidRDefault="006A0517" w:rsidP="004B6C63">
            <w:pPr>
              <w:rPr>
                <w:lang w:eastAsia="en-GB"/>
              </w:rPr>
            </w:pPr>
            <w:r w:rsidRPr="00AF049D">
              <w:rPr>
                <w:i/>
                <w:iCs/>
                <w:lang w:eastAsia="en-GB"/>
              </w:rPr>
              <w:t>Exchange of views</w:t>
            </w:r>
          </w:p>
        </w:tc>
        <w:tc>
          <w:tcPr>
            <w:tcW w:w="737" w:type="dxa"/>
            <w:tcMar>
              <w:top w:w="284" w:type="dxa"/>
              <w:left w:w="28" w:type="dxa"/>
              <w:bottom w:w="0" w:type="dxa"/>
              <w:right w:w="113" w:type="dxa"/>
            </w:tcMar>
          </w:tcPr>
          <w:p w14:paraId="6E79558D" w14:textId="77777777" w:rsidR="006A0517" w:rsidRPr="00AF049D" w:rsidRDefault="006A0517" w:rsidP="004B6C63">
            <w:pPr>
              <w:pStyle w:val="NormalRight"/>
              <w:rPr>
                <w:noProof/>
                <w:lang w:eastAsia="en-GB"/>
              </w:rPr>
            </w:pPr>
            <w:r w:rsidRPr="00AF049D">
              <w:rPr>
                <w:noProof/>
                <w:lang w:eastAsia="en-GB"/>
              </w:rPr>
              <w:drawing>
                <wp:inline distT="0" distB="0" distL="0" distR="0" wp14:anchorId="4F9119E6" wp14:editId="0C9B60B4">
                  <wp:extent cx="172442" cy="172442"/>
                  <wp:effectExtent l="0" t="0" r="0" b="0"/>
                  <wp:docPr id="672895045" name="Picture 67289504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FD404F9" w14:textId="77777777" w:rsidR="006A0517" w:rsidRPr="00AF049D" w:rsidRDefault="006A0517" w:rsidP="004B6C63">
            <w:pPr>
              <w:rPr>
                <w:szCs w:val="24"/>
              </w:rPr>
            </w:pPr>
            <w:r w:rsidRPr="00AF049D">
              <w:rPr>
                <w:szCs w:val="24"/>
              </w:rPr>
              <w:t>7366/26</w:t>
            </w:r>
          </w:p>
        </w:tc>
      </w:tr>
    </w:tbl>
    <w:p w14:paraId="15871587" w14:textId="42DEB9B5" w:rsidR="0061199C" w:rsidRDefault="0061199C" w:rsidP="00486DA6">
      <w:pPr>
        <w:tabs>
          <w:tab w:val="left" w:pos="1275"/>
        </w:tabs>
        <w:spacing w:before="200" w:line="360" w:lineRule="auto"/>
        <w:ind w:left="567"/>
        <w:rPr>
          <w:rFonts w:eastAsia="Calibri"/>
          <w:u w:val="single"/>
        </w:rPr>
      </w:pPr>
      <w:bookmarkStart w:id="3" w:name="_Hlk228438209"/>
      <w:r w:rsidRPr="00E954DE">
        <w:rPr>
          <w:rFonts w:eastAsia="Calibri"/>
        </w:rPr>
        <w:t xml:space="preserve">Item </w:t>
      </w:r>
      <w:r>
        <w:rPr>
          <w:rFonts w:eastAsia="Calibri"/>
        </w:rPr>
        <w:t>4</w:t>
      </w:r>
      <w:r w:rsidRPr="00E954DE">
        <w:rPr>
          <w:rFonts w:eastAsia="Calibri"/>
        </w:rPr>
        <w:t xml:space="preserve"> was taken together with item</w:t>
      </w:r>
      <w:r>
        <w:rPr>
          <w:rFonts w:eastAsia="Calibri"/>
        </w:rPr>
        <w:t>s</w:t>
      </w:r>
      <w:r w:rsidRPr="00E954DE">
        <w:rPr>
          <w:rFonts w:eastAsia="Calibri"/>
        </w:rPr>
        <w:t xml:space="preserve"> </w:t>
      </w:r>
      <w:r>
        <w:rPr>
          <w:rFonts w:eastAsia="Calibri"/>
        </w:rPr>
        <w:t>6(d)(</w:t>
      </w:r>
      <w:proofErr w:type="spellStart"/>
      <w:r>
        <w:rPr>
          <w:rFonts w:eastAsia="Calibri"/>
        </w:rPr>
        <w:t>i</w:t>
      </w:r>
      <w:proofErr w:type="spellEnd"/>
      <w:r>
        <w:rPr>
          <w:rFonts w:eastAsia="Calibri"/>
        </w:rPr>
        <w:t>)</w:t>
      </w:r>
      <w:bookmarkEnd w:id="3"/>
      <w:r>
        <w:rPr>
          <w:rFonts w:eastAsia="Calibri"/>
        </w:rPr>
        <w:t>, (ii) and (iv)</w:t>
      </w:r>
      <w:r w:rsidRPr="00E954DE">
        <w:rPr>
          <w:rFonts w:eastAsia="Calibri"/>
        </w:rPr>
        <w:t>.</w:t>
      </w:r>
    </w:p>
    <w:p w14:paraId="2862564A" w14:textId="56836AF5" w:rsidR="00486DA6" w:rsidRDefault="0061199C" w:rsidP="00486DA6">
      <w:pPr>
        <w:tabs>
          <w:tab w:val="left" w:pos="1275"/>
        </w:tabs>
        <w:spacing w:before="200" w:line="360" w:lineRule="auto"/>
        <w:ind w:left="567"/>
        <w:rPr>
          <w:rFonts w:eastAsia="Calibri"/>
        </w:rPr>
      </w:pPr>
      <w:r w:rsidRPr="0061199C">
        <w:rPr>
          <w:rFonts w:eastAsia="Calibri"/>
          <w:u w:val="single"/>
        </w:rPr>
        <w:t>The Council</w:t>
      </w:r>
      <w:r w:rsidRPr="0061199C">
        <w:rPr>
          <w:rFonts w:eastAsia="Calibri"/>
        </w:rPr>
        <w:t xml:space="preserve"> </w:t>
      </w:r>
      <w:r w:rsidR="002D7CED">
        <w:rPr>
          <w:rFonts w:eastAsia="Calibri"/>
        </w:rPr>
        <w:t xml:space="preserve">took note of the information provided by the Commission and held an exchange of views on </w:t>
      </w:r>
      <w:r w:rsidRPr="0061199C">
        <w:rPr>
          <w:rFonts w:eastAsia="Calibri"/>
        </w:rPr>
        <w:t>the implementation of the Vision for Agriculture and Food.</w:t>
      </w:r>
    </w:p>
    <w:p w14:paraId="6CEAECDE" w14:textId="15C2A69A" w:rsidR="0061199C" w:rsidRPr="00E556E7" w:rsidRDefault="00A13CA6" w:rsidP="00486DA6">
      <w:pPr>
        <w:tabs>
          <w:tab w:val="left" w:pos="1275"/>
        </w:tabs>
        <w:spacing w:before="200" w:line="360" w:lineRule="auto"/>
        <w:ind w:left="567"/>
        <w:rPr>
          <w:rFonts w:eastAsia="Calibri"/>
        </w:rPr>
      </w:pPr>
      <w:r w:rsidRPr="00A13CA6">
        <w:rPr>
          <w:rFonts w:eastAsia="Calibri"/>
        </w:rPr>
        <w:t xml:space="preserve">The Council </w:t>
      </w:r>
      <w:r>
        <w:rPr>
          <w:rFonts w:eastAsia="Calibri"/>
        </w:rPr>
        <w:t xml:space="preserve">also </w:t>
      </w:r>
      <w:r w:rsidRPr="00A13CA6">
        <w:rPr>
          <w:rFonts w:eastAsia="Calibri"/>
        </w:rPr>
        <w:t xml:space="preserve">took note of the information from Hungary on behalf of Czechia, Hungary, Poland and Slovakia, and Bulgaria and Romania, of the information from Spain and Portugal, supported by </w:t>
      </w:r>
      <w:r w:rsidR="00CF2478">
        <w:rPr>
          <w:rFonts w:eastAsia="Calibri"/>
        </w:rPr>
        <w:t xml:space="preserve">Austria, </w:t>
      </w:r>
      <w:r w:rsidRPr="00A13CA6">
        <w:rPr>
          <w:rFonts w:eastAsia="Calibri"/>
        </w:rPr>
        <w:t>Bulgaria, Czechia, France, Hungary, Poland</w:t>
      </w:r>
      <w:r w:rsidR="00CF2478">
        <w:rPr>
          <w:rFonts w:eastAsia="Calibri"/>
        </w:rPr>
        <w:t>, Romania</w:t>
      </w:r>
      <w:r w:rsidRPr="00A13CA6">
        <w:rPr>
          <w:rFonts w:eastAsia="Calibri"/>
        </w:rPr>
        <w:t xml:space="preserve"> and Slovakia, and of the information from France</w:t>
      </w:r>
      <w:r>
        <w:rPr>
          <w:rFonts w:eastAsia="Calibri"/>
        </w:rPr>
        <w:t xml:space="preserve"> and Italy</w:t>
      </w:r>
      <w:r w:rsidRPr="00A13CA6">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86DA6" w:rsidRPr="005378D7" w14:paraId="7F39B246" w14:textId="77777777" w:rsidTr="004B6C63">
        <w:tc>
          <w:tcPr>
            <w:tcW w:w="567" w:type="dxa"/>
            <w:tcMar>
              <w:right w:w="0" w:type="dxa"/>
            </w:tcMar>
          </w:tcPr>
          <w:p w14:paraId="747F9B76" w14:textId="77777777" w:rsidR="00486DA6" w:rsidRPr="002D7CED" w:rsidRDefault="00486DA6" w:rsidP="004B6C63">
            <w:pPr>
              <w:pStyle w:val="PointManual"/>
            </w:pPr>
            <w:r w:rsidRPr="002D7CED">
              <w:t>5.</w:t>
            </w:r>
          </w:p>
        </w:tc>
        <w:tc>
          <w:tcPr>
            <w:tcW w:w="6463" w:type="dxa"/>
            <w:tcMar>
              <w:top w:w="284" w:type="dxa"/>
              <w:left w:w="113" w:type="dxa"/>
              <w:bottom w:w="0" w:type="dxa"/>
              <w:right w:w="113" w:type="dxa"/>
            </w:tcMar>
          </w:tcPr>
          <w:p w14:paraId="5E7BFB5F" w14:textId="77777777" w:rsidR="00486DA6" w:rsidRPr="00486DA6" w:rsidRDefault="00486DA6" w:rsidP="004B6C63">
            <w:pPr>
              <w:rPr>
                <w:lang w:eastAsia="en-GB"/>
              </w:rPr>
            </w:pPr>
            <w:r w:rsidRPr="00486DA6">
              <w:rPr>
                <w:lang w:eastAsia="en-GB"/>
              </w:rPr>
              <w:t>Trade-related agricultural issues</w:t>
            </w:r>
          </w:p>
          <w:p w14:paraId="55674EF1" w14:textId="77777777" w:rsidR="00486DA6" w:rsidRPr="00486DA6" w:rsidRDefault="00486DA6" w:rsidP="004B6C63">
            <w:pPr>
              <w:rPr>
                <w:i/>
                <w:iCs/>
                <w:lang w:eastAsia="en-GB"/>
              </w:rPr>
            </w:pPr>
            <w:r w:rsidRPr="00486DA6">
              <w:rPr>
                <w:i/>
                <w:iCs/>
                <w:lang w:eastAsia="en-GB"/>
              </w:rPr>
              <w:t>Information from the Commission</w:t>
            </w:r>
          </w:p>
          <w:p w14:paraId="774C4ECF" w14:textId="77777777" w:rsidR="00486DA6" w:rsidRPr="00486DA6" w:rsidRDefault="00486DA6" w:rsidP="004B6C63">
            <w:pPr>
              <w:rPr>
                <w:lang w:eastAsia="en-GB"/>
              </w:rPr>
            </w:pPr>
            <w:r w:rsidRPr="00486DA6">
              <w:rPr>
                <w:i/>
                <w:iCs/>
                <w:lang w:eastAsia="en-GB"/>
              </w:rPr>
              <w:t>Exchange of views</w:t>
            </w:r>
            <w:r w:rsidRPr="00486DA6">
              <w:rPr>
                <w:lang w:eastAsia="en-GB"/>
              </w:rPr>
              <w:t xml:space="preserve"> </w:t>
            </w:r>
          </w:p>
        </w:tc>
        <w:tc>
          <w:tcPr>
            <w:tcW w:w="737" w:type="dxa"/>
            <w:tcMar>
              <w:top w:w="284" w:type="dxa"/>
              <w:left w:w="28" w:type="dxa"/>
              <w:bottom w:w="0" w:type="dxa"/>
              <w:right w:w="113" w:type="dxa"/>
            </w:tcMar>
          </w:tcPr>
          <w:p w14:paraId="4578648B" w14:textId="77777777" w:rsidR="00486DA6" w:rsidRPr="005378D7" w:rsidRDefault="00486DA6" w:rsidP="004B6C63">
            <w:pPr>
              <w:pStyle w:val="NormalRight"/>
              <w:rPr>
                <w:noProof/>
                <w:lang w:eastAsia="en-GB"/>
              </w:rPr>
            </w:pPr>
          </w:p>
        </w:tc>
        <w:tc>
          <w:tcPr>
            <w:tcW w:w="2098" w:type="dxa"/>
            <w:tcMar>
              <w:top w:w="284" w:type="dxa"/>
              <w:left w:w="113" w:type="dxa"/>
              <w:bottom w:w="0" w:type="dxa"/>
              <w:right w:w="0" w:type="dxa"/>
            </w:tcMar>
          </w:tcPr>
          <w:p w14:paraId="36B60063" w14:textId="77777777" w:rsidR="00486DA6" w:rsidRPr="005378D7" w:rsidRDefault="00486DA6" w:rsidP="004B6C63">
            <w:pPr>
              <w:rPr>
                <w:szCs w:val="24"/>
              </w:rPr>
            </w:pPr>
            <w:r w:rsidRPr="005378D7">
              <w:rPr>
                <w:szCs w:val="24"/>
              </w:rPr>
              <w:t>5996/26</w:t>
            </w:r>
          </w:p>
        </w:tc>
      </w:tr>
    </w:tbl>
    <w:p w14:paraId="75213D5A" w14:textId="77777777" w:rsidR="008C5739" w:rsidRPr="005378D7" w:rsidRDefault="008C5739" w:rsidP="00C11719">
      <w:pPr>
        <w:pStyle w:val="TableTitle"/>
        <w:pageBreakBefore/>
        <w:spacing w:before="480"/>
      </w:pPr>
      <w:r w:rsidRPr="005378D7">
        <w:lastRenderedPageBreak/>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4A20A5B7" w14:textId="77777777" w:rsidTr="004B6C63">
        <w:tc>
          <w:tcPr>
            <w:tcW w:w="567" w:type="dxa"/>
            <w:tcMar>
              <w:right w:w="0" w:type="dxa"/>
            </w:tcMar>
          </w:tcPr>
          <w:p w14:paraId="173B8E99" w14:textId="77777777" w:rsidR="008C5739" w:rsidRPr="008C5739" w:rsidRDefault="008C5739" w:rsidP="004B6C63">
            <w:pPr>
              <w:pStyle w:val="PointManual"/>
              <w:rPr>
                <w:b/>
                <w:bCs/>
              </w:rPr>
            </w:pPr>
            <w:r w:rsidRPr="008C5739">
              <w:rPr>
                <w:b/>
                <w:bCs/>
              </w:rPr>
              <w:t>6.</w:t>
            </w:r>
          </w:p>
        </w:tc>
        <w:tc>
          <w:tcPr>
            <w:tcW w:w="6463" w:type="dxa"/>
            <w:tcMar>
              <w:top w:w="284" w:type="dxa"/>
              <w:left w:w="113" w:type="dxa"/>
              <w:bottom w:w="0" w:type="dxa"/>
              <w:right w:w="113" w:type="dxa"/>
            </w:tcMar>
          </w:tcPr>
          <w:p w14:paraId="62DA4272" w14:textId="77777777" w:rsidR="008C5739" w:rsidRPr="005378D7" w:rsidRDefault="008C5739" w:rsidP="004B6C63">
            <w:pPr>
              <w:rPr>
                <w:i/>
                <w:iCs/>
              </w:rPr>
            </w:pPr>
            <w:r w:rsidRPr="005378D7">
              <w:rPr>
                <w:u w:val="single"/>
              </w:rPr>
              <w:t>Fisheries</w:t>
            </w:r>
          </w:p>
        </w:tc>
        <w:tc>
          <w:tcPr>
            <w:tcW w:w="737" w:type="dxa"/>
            <w:tcMar>
              <w:top w:w="284" w:type="dxa"/>
              <w:left w:w="28" w:type="dxa"/>
              <w:bottom w:w="0" w:type="dxa"/>
              <w:right w:w="113" w:type="dxa"/>
            </w:tcMar>
          </w:tcPr>
          <w:p w14:paraId="6A33F876"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66CFBA08" w14:textId="77777777" w:rsidR="008C5739" w:rsidRPr="005378D7" w:rsidRDefault="008C5739" w:rsidP="004B6C63">
            <w:pPr>
              <w:rPr>
                <w:szCs w:val="24"/>
              </w:rPr>
            </w:pPr>
          </w:p>
        </w:tc>
      </w:tr>
      <w:tr w:rsidR="008C5739" w:rsidRPr="005378D7" w14:paraId="4DC28743" w14:textId="77777777" w:rsidTr="004B6C63">
        <w:tc>
          <w:tcPr>
            <w:tcW w:w="567" w:type="dxa"/>
            <w:shd w:val="clear" w:color="auto" w:fill="auto"/>
            <w:tcMar>
              <w:right w:w="0" w:type="dxa"/>
            </w:tcMar>
          </w:tcPr>
          <w:p w14:paraId="61822B08" w14:textId="77777777" w:rsidR="008C5739" w:rsidRPr="005378D7" w:rsidRDefault="008C5739" w:rsidP="004B6C63">
            <w:pPr>
              <w:pStyle w:val="PointManual"/>
            </w:pPr>
          </w:p>
        </w:tc>
        <w:tc>
          <w:tcPr>
            <w:tcW w:w="6463" w:type="dxa"/>
            <w:shd w:val="clear" w:color="auto" w:fill="auto"/>
            <w:tcMar>
              <w:top w:w="284" w:type="dxa"/>
              <w:left w:w="113" w:type="dxa"/>
              <w:bottom w:w="0" w:type="dxa"/>
              <w:right w:w="113" w:type="dxa"/>
            </w:tcMar>
          </w:tcPr>
          <w:p w14:paraId="59B9ABAB" w14:textId="77777777" w:rsidR="008C5739" w:rsidRPr="008C5739" w:rsidRDefault="008C5739" w:rsidP="004B6C63">
            <w:pPr>
              <w:pStyle w:val="PointManual"/>
              <w:ind w:left="601" w:hanging="590"/>
              <w:rPr>
                <w:b/>
                <w:bCs/>
              </w:rPr>
            </w:pPr>
            <w:r w:rsidRPr="008C5739">
              <w:rPr>
                <w:b/>
                <w:bCs/>
                <w:lang w:eastAsia="fr-BE"/>
              </w:rPr>
              <w:t>a)</w:t>
            </w:r>
            <w:r w:rsidRPr="008C5739">
              <w:rPr>
                <w:b/>
                <w:bCs/>
                <w:lang w:eastAsia="fr-BE"/>
              </w:rPr>
              <w:tab/>
              <w:t>Urgent actions to address the crisis in the EU fisheries and aquaculture</w:t>
            </w:r>
          </w:p>
          <w:p w14:paraId="42FBB030" w14:textId="77777777" w:rsidR="008C5739" w:rsidRPr="005378D7" w:rsidRDefault="008C5739" w:rsidP="004B6C63">
            <w:pPr>
              <w:ind w:left="601"/>
              <w:rPr>
                <w:i/>
                <w:iCs/>
              </w:rPr>
            </w:pPr>
            <w:r w:rsidRPr="005378D7">
              <w:rPr>
                <w:i/>
                <w:iCs/>
              </w:rPr>
              <w:t>Information from Italy</w:t>
            </w:r>
          </w:p>
        </w:tc>
        <w:tc>
          <w:tcPr>
            <w:tcW w:w="737" w:type="dxa"/>
            <w:shd w:val="clear" w:color="auto" w:fill="auto"/>
            <w:tcMar>
              <w:top w:w="284" w:type="dxa"/>
              <w:left w:w="28" w:type="dxa"/>
              <w:bottom w:w="0" w:type="dxa"/>
              <w:right w:w="113" w:type="dxa"/>
            </w:tcMar>
          </w:tcPr>
          <w:p w14:paraId="4CA2FEF3" w14:textId="77777777" w:rsidR="008C5739" w:rsidRPr="005378D7" w:rsidRDefault="008C5739" w:rsidP="004B6C63">
            <w:pPr>
              <w:pStyle w:val="NormalRight"/>
              <w:rPr>
                <w:noProof/>
                <w:lang w:eastAsia="en-GB"/>
              </w:rPr>
            </w:pPr>
            <w:r w:rsidRPr="005378D7">
              <w:rPr>
                <w:noProof/>
                <w:lang w:eastAsia="en-GB"/>
              </w:rPr>
              <w:drawing>
                <wp:inline distT="0" distB="0" distL="0" distR="0" wp14:anchorId="3ACBF5EC" wp14:editId="3DA63DBE">
                  <wp:extent cx="172442" cy="172442"/>
                  <wp:effectExtent l="0" t="0" r="0" b="0"/>
                  <wp:docPr id="322853698" name="Picture 32285369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shd w:val="clear" w:color="auto" w:fill="auto"/>
            <w:tcMar>
              <w:top w:w="284" w:type="dxa"/>
              <w:left w:w="113" w:type="dxa"/>
              <w:bottom w:w="0" w:type="dxa"/>
              <w:right w:w="0" w:type="dxa"/>
            </w:tcMar>
          </w:tcPr>
          <w:p w14:paraId="241B7E21" w14:textId="77777777" w:rsidR="008C5739" w:rsidRPr="005378D7" w:rsidRDefault="008C5739" w:rsidP="004B6C63">
            <w:pPr>
              <w:rPr>
                <w:szCs w:val="24"/>
              </w:rPr>
            </w:pPr>
            <w:r w:rsidRPr="005378D7">
              <w:rPr>
                <w:szCs w:val="24"/>
              </w:rPr>
              <w:t>7732/26</w:t>
            </w:r>
          </w:p>
        </w:tc>
      </w:tr>
    </w:tbl>
    <w:p w14:paraId="5E5D08B8" w14:textId="645A5F5A" w:rsidR="00E954DE" w:rsidRDefault="00E954DE" w:rsidP="00E954DE">
      <w:pPr>
        <w:tabs>
          <w:tab w:val="left" w:pos="1275"/>
        </w:tabs>
        <w:spacing w:before="200" w:line="360" w:lineRule="auto"/>
        <w:ind w:left="567"/>
        <w:rPr>
          <w:rFonts w:eastAsia="Calibri"/>
        </w:rPr>
      </w:pPr>
      <w:r w:rsidRPr="00E954DE">
        <w:rPr>
          <w:rFonts w:eastAsia="Calibri"/>
        </w:rPr>
        <w:t xml:space="preserve">Item </w:t>
      </w:r>
      <w:r>
        <w:rPr>
          <w:rFonts w:eastAsia="Calibri"/>
        </w:rPr>
        <w:t>6(a)</w:t>
      </w:r>
      <w:r w:rsidRPr="00E954DE">
        <w:rPr>
          <w:rFonts w:eastAsia="Calibri"/>
        </w:rPr>
        <w:t xml:space="preserve"> was taken together with item </w:t>
      </w:r>
      <w:r>
        <w:rPr>
          <w:rFonts w:eastAsia="Calibri"/>
        </w:rPr>
        <w:t>3</w:t>
      </w:r>
      <w:r w:rsidRPr="00E954DE">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6D927F05" w14:textId="77777777" w:rsidTr="004B6C63">
        <w:tc>
          <w:tcPr>
            <w:tcW w:w="567" w:type="dxa"/>
            <w:tcMar>
              <w:right w:w="0" w:type="dxa"/>
            </w:tcMar>
          </w:tcPr>
          <w:p w14:paraId="5E13A592" w14:textId="77777777" w:rsidR="008C5739" w:rsidRPr="005378D7" w:rsidRDefault="008C5739" w:rsidP="00C11719">
            <w:pPr>
              <w:pStyle w:val="PointManual"/>
            </w:pPr>
          </w:p>
        </w:tc>
        <w:tc>
          <w:tcPr>
            <w:tcW w:w="6463" w:type="dxa"/>
            <w:tcMar>
              <w:top w:w="284" w:type="dxa"/>
              <w:left w:w="113" w:type="dxa"/>
              <w:bottom w:w="0" w:type="dxa"/>
              <w:right w:w="113" w:type="dxa"/>
            </w:tcMar>
          </w:tcPr>
          <w:p w14:paraId="32C3C1E8" w14:textId="77777777" w:rsidR="008C5739" w:rsidRPr="008C5739" w:rsidRDefault="008C5739" w:rsidP="004B6C63">
            <w:pPr>
              <w:pStyle w:val="PointManual"/>
              <w:ind w:left="601"/>
              <w:rPr>
                <w:b/>
                <w:bCs/>
              </w:rPr>
            </w:pPr>
            <w:r w:rsidRPr="008C5739">
              <w:rPr>
                <w:b/>
                <w:bCs/>
                <w:lang w:eastAsia="fr-BE"/>
              </w:rPr>
              <w:t>b)</w:t>
            </w:r>
            <w:r w:rsidRPr="008C5739">
              <w:rPr>
                <w:b/>
                <w:bCs/>
                <w:lang w:eastAsia="fr-BE"/>
              </w:rPr>
              <w:tab/>
              <w:t>Implementation dialogue on small-scale and coastal fisheries (24 November 2025)</w:t>
            </w:r>
          </w:p>
          <w:p w14:paraId="1AF2C264" w14:textId="77777777" w:rsidR="008C5739" w:rsidRPr="005378D7" w:rsidRDefault="008C5739" w:rsidP="004B6C63">
            <w:pPr>
              <w:ind w:left="601"/>
              <w:rPr>
                <w:i/>
                <w:iCs/>
              </w:rPr>
            </w:pPr>
            <w:r w:rsidRPr="005378D7">
              <w:rPr>
                <w:i/>
                <w:iCs/>
              </w:rPr>
              <w:t>Information from the Commission</w:t>
            </w:r>
          </w:p>
        </w:tc>
        <w:tc>
          <w:tcPr>
            <w:tcW w:w="737" w:type="dxa"/>
            <w:tcMar>
              <w:top w:w="284" w:type="dxa"/>
              <w:left w:w="28" w:type="dxa"/>
              <w:bottom w:w="0" w:type="dxa"/>
              <w:right w:w="113" w:type="dxa"/>
            </w:tcMar>
          </w:tcPr>
          <w:p w14:paraId="6E183963" w14:textId="77777777" w:rsidR="008C5739" w:rsidRPr="005378D7" w:rsidRDefault="008C5739" w:rsidP="004B6C63">
            <w:pPr>
              <w:pStyle w:val="NormalRight"/>
              <w:rPr>
                <w:noProof/>
                <w:lang w:eastAsia="en-GB"/>
              </w:rPr>
            </w:pPr>
            <w:r w:rsidRPr="005378D7">
              <w:rPr>
                <w:noProof/>
                <w:lang w:eastAsia="en-GB"/>
              </w:rPr>
              <w:drawing>
                <wp:inline distT="0" distB="0" distL="0" distR="0" wp14:anchorId="281FE68B" wp14:editId="6ADC228F">
                  <wp:extent cx="172442" cy="172442"/>
                  <wp:effectExtent l="0" t="0" r="0" b="0"/>
                  <wp:docPr id="2048384918" name="Picture 204838491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25E7A9C" w14:textId="77777777" w:rsidR="008C5739" w:rsidRPr="005378D7" w:rsidRDefault="008C5739" w:rsidP="004B6C63">
            <w:pPr>
              <w:rPr>
                <w:szCs w:val="24"/>
              </w:rPr>
            </w:pPr>
            <w:r w:rsidRPr="005378D7">
              <w:rPr>
                <w:szCs w:val="24"/>
              </w:rPr>
              <w:t>7693/26</w:t>
            </w:r>
          </w:p>
        </w:tc>
      </w:tr>
    </w:tbl>
    <w:p w14:paraId="2CF452C6" w14:textId="585C1167" w:rsidR="008C5739" w:rsidRPr="00E556E7" w:rsidRDefault="00A13CA6" w:rsidP="008C5739">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the Commission</w:t>
      </w:r>
      <w:r>
        <w:rPr>
          <w:rFonts w:eastAsia="Calibri"/>
        </w:rPr>
        <w:t>, and</w:t>
      </w:r>
      <w:r w:rsidRPr="00A13CA6">
        <w:rPr>
          <w:rFonts w:eastAsia="Calibri"/>
        </w:rPr>
        <w:t xml:space="preserve"> of the comments made by delegations</w:t>
      </w:r>
      <w:r>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613C3FE4" w14:textId="77777777" w:rsidTr="004B6C63">
        <w:tc>
          <w:tcPr>
            <w:tcW w:w="567" w:type="dxa"/>
            <w:tcMar>
              <w:right w:w="0" w:type="dxa"/>
            </w:tcMar>
          </w:tcPr>
          <w:p w14:paraId="1E7E8C3F" w14:textId="77777777" w:rsidR="008C5739" w:rsidRPr="005378D7" w:rsidRDefault="008C5739" w:rsidP="004B6C63">
            <w:pPr>
              <w:pStyle w:val="PointManual"/>
            </w:pPr>
          </w:p>
        </w:tc>
        <w:tc>
          <w:tcPr>
            <w:tcW w:w="6463" w:type="dxa"/>
            <w:tcMar>
              <w:top w:w="284" w:type="dxa"/>
              <w:left w:w="113" w:type="dxa"/>
              <w:bottom w:w="0" w:type="dxa"/>
              <w:right w:w="113" w:type="dxa"/>
            </w:tcMar>
          </w:tcPr>
          <w:p w14:paraId="77D7162A" w14:textId="77777777" w:rsidR="008C5739" w:rsidRPr="008C5739" w:rsidRDefault="008C5739" w:rsidP="004B6C63">
            <w:pPr>
              <w:pStyle w:val="PointManual"/>
              <w:ind w:left="601"/>
              <w:rPr>
                <w:b/>
                <w:bCs/>
              </w:rPr>
            </w:pPr>
            <w:r w:rsidRPr="00D105C7">
              <w:rPr>
                <w:lang w:eastAsia="fr-BE"/>
              </w:rPr>
              <w:t>c)</w:t>
            </w:r>
            <w:r w:rsidRPr="008C5739">
              <w:rPr>
                <w:b/>
                <w:bCs/>
                <w:lang w:eastAsia="fr-BE"/>
              </w:rPr>
              <w:tab/>
            </w:r>
            <w:r w:rsidRPr="00693B9B">
              <w:rPr>
                <w:lang w:eastAsia="fr-BE"/>
              </w:rPr>
              <w:t>Call for an urgent resumption of negotiations for a global agreement between Coastal States on sustainable management of the North-East Atlantic mackerel stock</w:t>
            </w:r>
          </w:p>
          <w:p w14:paraId="117A3BD4" w14:textId="77777777" w:rsidR="008C5739" w:rsidRPr="005378D7" w:rsidRDefault="008C5739" w:rsidP="004B6C63">
            <w:pPr>
              <w:ind w:left="601"/>
              <w:rPr>
                <w:u w:val="single"/>
              </w:rPr>
            </w:pPr>
            <w:r w:rsidRPr="005378D7">
              <w:rPr>
                <w:i/>
                <w:iCs/>
              </w:rPr>
              <w:t>Information from France and the Netherlands</w:t>
            </w:r>
          </w:p>
        </w:tc>
        <w:tc>
          <w:tcPr>
            <w:tcW w:w="737" w:type="dxa"/>
            <w:tcMar>
              <w:top w:w="284" w:type="dxa"/>
              <w:left w:w="28" w:type="dxa"/>
              <w:bottom w:w="0" w:type="dxa"/>
              <w:right w:w="113" w:type="dxa"/>
            </w:tcMar>
          </w:tcPr>
          <w:p w14:paraId="1955DD27"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0E11F04C" w14:textId="77777777" w:rsidR="008C5739" w:rsidRPr="005378D7" w:rsidRDefault="008C5739" w:rsidP="004B6C63">
            <w:pPr>
              <w:rPr>
                <w:szCs w:val="24"/>
              </w:rPr>
            </w:pPr>
            <w:r w:rsidRPr="005378D7">
              <w:rPr>
                <w:szCs w:val="24"/>
              </w:rPr>
              <w:t>7724/26</w:t>
            </w:r>
          </w:p>
        </w:tc>
      </w:tr>
      <w:tr w:rsidR="008C5739" w:rsidRPr="005378D7" w14:paraId="356F40BB" w14:textId="77777777" w:rsidTr="004B6C63">
        <w:tc>
          <w:tcPr>
            <w:tcW w:w="567" w:type="dxa"/>
            <w:tcMar>
              <w:right w:w="0" w:type="dxa"/>
            </w:tcMar>
          </w:tcPr>
          <w:p w14:paraId="2ABDB2DC" w14:textId="77777777" w:rsidR="008C5739" w:rsidRPr="005378D7" w:rsidRDefault="008C5739" w:rsidP="004B6C63">
            <w:pPr>
              <w:pStyle w:val="PointManual"/>
            </w:pPr>
          </w:p>
        </w:tc>
        <w:tc>
          <w:tcPr>
            <w:tcW w:w="6463" w:type="dxa"/>
            <w:tcMar>
              <w:top w:w="284" w:type="dxa"/>
              <w:left w:w="113" w:type="dxa"/>
              <w:bottom w:w="0" w:type="dxa"/>
              <w:right w:w="113" w:type="dxa"/>
            </w:tcMar>
          </w:tcPr>
          <w:p w14:paraId="4A835925" w14:textId="77777777" w:rsidR="008C5739" w:rsidRPr="005378D7" w:rsidRDefault="008C5739" w:rsidP="004B6C63">
            <w:pPr>
              <w:rPr>
                <w:i/>
                <w:iCs/>
              </w:rPr>
            </w:pPr>
            <w:r w:rsidRPr="005378D7">
              <w:rPr>
                <w:u w:val="single"/>
              </w:rPr>
              <w:t>Agriculture</w:t>
            </w:r>
          </w:p>
        </w:tc>
        <w:tc>
          <w:tcPr>
            <w:tcW w:w="737" w:type="dxa"/>
            <w:tcMar>
              <w:top w:w="284" w:type="dxa"/>
              <w:left w:w="28" w:type="dxa"/>
              <w:bottom w:w="0" w:type="dxa"/>
              <w:right w:w="113" w:type="dxa"/>
            </w:tcMar>
          </w:tcPr>
          <w:p w14:paraId="2BFFB543"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0BD9967F" w14:textId="77777777" w:rsidR="008C5739" w:rsidRPr="005378D7" w:rsidRDefault="008C5739" w:rsidP="004B6C63">
            <w:pPr>
              <w:rPr>
                <w:szCs w:val="24"/>
              </w:rPr>
            </w:pPr>
          </w:p>
        </w:tc>
      </w:tr>
      <w:tr w:rsidR="008C5739" w:rsidRPr="005378D7" w14:paraId="674C6B76" w14:textId="77777777" w:rsidTr="004B6C63">
        <w:tc>
          <w:tcPr>
            <w:tcW w:w="567" w:type="dxa"/>
            <w:tcMar>
              <w:right w:w="0" w:type="dxa"/>
            </w:tcMar>
          </w:tcPr>
          <w:p w14:paraId="0813216D" w14:textId="77777777" w:rsidR="008C5739" w:rsidRPr="005378D7" w:rsidRDefault="008C5739" w:rsidP="004B6C63">
            <w:pPr>
              <w:pStyle w:val="PointManual"/>
            </w:pPr>
          </w:p>
        </w:tc>
        <w:tc>
          <w:tcPr>
            <w:tcW w:w="6463" w:type="dxa"/>
            <w:tcMar>
              <w:top w:w="284" w:type="dxa"/>
              <w:left w:w="113" w:type="dxa"/>
              <w:bottom w:w="0" w:type="dxa"/>
              <w:right w:w="113" w:type="dxa"/>
            </w:tcMar>
          </w:tcPr>
          <w:p w14:paraId="60F5FDC1" w14:textId="77777777" w:rsidR="008C5739" w:rsidRPr="008C5739" w:rsidRDefault="008C5739" w:rsidP="004B6C63">
            <w:pPr>
              <w:ind w:left="601" w:hanging="567"/>
              <w:rPr>
                <w:b/>
                <w:bCs/>
              </w:rPr>
            </w:pPr>
            <w:r w:rsidRPr="008C5739">
              <w:rPr>
                <w:b/>
                <w:bCs/>
              </w:rPr>
              <w:t>d)</w:t>
            </w:r>
            <w:r w:rsidRPr="008C5739">
              <w:rPr>
                <w:b/>
                <w:bCs/>
              </w:rPr>
              <w:tab/>
              <w:t>Current legislative proposal (Public deliberation in accordance with Article 16(8) of the Treaty on European Union)</w:t>
            </w:r>
          </w:p>
        </w:tc>
        <w:tc>
          <w:tcPr>
            <w:tcW w:w="737" w:type="dxa"/>
            <w:tcMar>
              <w:top w:w="284" w:type="dxa"/>
              <w:left w:w="28" w:type="dxa"/>
              <w:bottom w:w="0" w:type="dxa"/>
              <w:right w:w="113" w:type="dxa"/>
            </w:tcMar>
          </w:tcPr>
          <w:p w14:paraId="5814C6EE" w14:textId="77777777" w:rsidR="008C5739" w:rsidRPr="005378D7" w:rsidRDefault="008C5739" w:rsidP="004B6C63">
            <w:pPr>
              <w:pStyle w:val="NormalRight"/>
              <w:rPr>
                <w:noProof/>
                <w:lang w:eastAsia="en-GB"/>
              </w:rPr>
            </w:pPr>
            <w:r w:rsidRPr="005378D7">
              <w:rPr>
                <w:noProof/>
                <w:lang w:eastAsia="en-GB"/>
              </w:rPr>
              <w:drawing>
                <wp:inline distT="0" distB="0" distL="0" distR="0" wp14:anchorId="3D81E519" wp14:editId="3B3ECE31">
                  <wp:extent cx="172442" cy="172442"/>
                  <wp:effectExtent l="0" t="0" r="0" b="0"/>
                  <wp:docPr id="1449219907" name="Picture 144921990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378D7">
              <w:rPr>
                <w:noProof/>
              </w:rPr>
              <w:drawing>
                <wp:inline distT="0" distB="0" distL="0" distR="0" wp14:anchorId="73790D08" wp14:editId="05F5E6F1">
                  <wp:extent cx="172085" cy="172085"/>
                  <wp:effectExtent l="0" t="0" r="0" b="0"/>
                  <wp:docPr id="832429563"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30206EEE" w14:textId="77777777" w:rsidR="008C5739" w:rsidRPr="005378D7" w:rsidRDefault="008C5739" w:rsidP="004B6C63">
            <w:pPr>
              <w:rPr>
                <w:szCs w:val="24"/>
              </w:rPr>
            </w:pPr>
          </w:p>
        </w:tc>
      </w:tr>
      <w:tr w:rsidR="008C5739" w:rsidRPr="005378D7" w14:paraId="1CEFFB21" w14:textId="77777777" w:rsidTr="004B6C63">
        <w:tc>
          <w:tcPr>
            <w:tcW w:w="567" w:type="dxa"/>
            <w:tcMar>
              <w:right w:w="0" w:type="dxa"/>
            </w:tcMar>
          </w:tcPr>
          <w:p w14:paraId="79C3873F" w14:textId="77777777" w:rsidR="008C5739" w:rsidRPr="005378D7" w:rsidRDefault="008C5739" w:rsidP="004B6C63">
            <w:pPr>
              <w:pStyle w:val="PointManual"/>
            </w:pPr>
          </w:p>
        </w:tc>
        <w:tc>
          <w:tcPr>
            <w:tcW w:w="6463" w:type="dxa"/>
            <w:tcMar>
              <w:top w:w="284" w:type="dxa"/>
              <w:left w:w="113" w:type="dxa"/>
              <w:bottom w:w="0" w:type="dxa"/>
              <w:right w:w="113" w:type="dxa"/>
            </w:tcMar>
          </w:tcPr>
          <w:p w14:paraId="5D2885FA" w14:textId="77777777" w:rsidR="008C5739" w:rsidRPr="008C5739" w:rsidRDefault="008C5739" w:rsidP="004B6C63">
            <w:pPr>
              <w:ind w:left="1168" w:hanging="567"/>
              <w:rPr>
                <w:b/>
                <w:bCs/>
              </w:rPr>
            </w:pPr>
            <w:proofErr w:type="spellStart"/>
            <w:r w:rsidRPr="008C5739">
              <w:rPr>
                <w:b/>
                <w:bCs/>
              </w:rPr>
              <w:t>i</w:t>
            </w:r>
            <w:proofErr w:type="spellEnd"/>
            <w:r w:rsidRPr="008C5739">
              <w:rPr>
                <w:b/>
                <w:bCs/>
              </w:rPr>
              <w:t>)</w:t>
            </w:r>
            <w:r w:rsidRPr="008C5739">
              <w:rPr>
                <w:b/>
                <w:bCs/>
              </w:rPr>
              <w:tab/>
              <w:t>Joint Declaration of the Ministers of Agriculture of the Visegrad group and Bulgaria and Romania on the post 2027 Multiannual Financial Framework and the Common Agricultural Policy</w:t>
            </w:r>
          </w:p>
          <w:p w14:paraId="76A8BF07" w14:textId="77777777" w:rsidR="008C5739" w:rsidRPr="005378D7" w:rsidRDefault="008C5739" w:rsidP="004B6C63">
            <w:pPr>
              <w:ind w:left="1168"/>
              <w:rPr>
                <w:i/>
                <w:iCs/>
              </w:rPr>
            </w:pPr>
            <w:r w:rsidRPr="005378D7">
              <w:rPr>
                <w:i/>
                <w:iCs/>
              </w:rPr>
              <w:t>Information from Hungary, Bulgaria, Czechia, Poland, Romania and Slovakia</w:t>
            </w:r>
          </w:p>
        </w:tc>
        <w:tc>
          <w:tcPr>
            <w:tcW w:w="737" w:type="dxa"/>
            <w:tcMar>
              <w:top w:w="284" w:type="dxa"/>
              <w:left w:w="28" w:type="dxa"/>
              <w:bottom w:w="0" w:type="dxa"/>
              <w:right w:w="113" w:type="dxa"/>
            </w:tcMar>
          </w:tcPr>
          <w:p w14:paraId="42B56F5F"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457E64DB" w14:textId="77777777" w:rsidR="008C5739" w:rsidRPr="005378D7" w:rsidRDefault="008C5739" w:rsidP="004B6C63">
            <w:pPr>
              <w:rPr>
                <w:szCs w:val="24"/>
              </w:rPr>
            </w:pPr>
            <w:r w:rsidRPr="005378D7">
              <w:rPr>
                <w:szCs w:val="24"/>
              </w:rPr>
              <w:t>7694/26</w:t>
            </w:r>
          </w:p>
        </w:tc>
      </w:tr>
    </w:tbl>
    <w:p w14:paraId="193E72F5" w14:textId="0F763947" w:rsidR="008C5739" w:rsidRPr="00E556E7" w:rsidRDefault="0061199C" w:rsidP="008C5739">
      <w:pPr>
        <w:tabs>
          <w:tab w:val="left" w:pos="1275"/>
        </w:tabs>
        <w:spacing w:before="200" w:line="360" w:lineRule="auto"/>
        <w:ind w:left="567"/>
        <w:rPr>
          <w:rFonts w:eastAsia="Calibri"/>
        </w:rPr>
      </w:pPr>
      <w:r w:rsidRPr="0061199C">
        <w:rPr>
          <w:rFonts w:eastAsia="Calibri"/>
        </w:rPr>
        <w:t>Item 6(d)(</w:t>
      </w:r>
      <w:proofErr w:type="spellStart"/>
      <w:r w:rsidRPr="0061199C">
        <w:rPr>
          <w:rFonts w:eastAsia="Calibri"/>
        </w:rPr>
        <w:t>i</w:t>
      </w:r>
      <w:proofErr w:type="spellEnd"/>
      <w:r w:rsidRPr="0061199C">
        <w:rPr>
          <w:rFonts w:eastAsia="Calibri"/>
        </w:rPr>
        <w:t>) was taken together with item</w:t>
      </w:r>
      <w:r>
        <w:rPr>
          <w:rFonts w:eastAsia="Calibri"/>
        </w:rPr>
        <w:t xml:space="preserve"> 4.</w:t>
      </w:r>
      <w:r w:rsidRPr="0061199C">
        <w:rPr>
          <w:rFonts w:eastAsia="Calibri"/>
        </w:rPr>
        <w:t xml:space="preserve"> </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187677ED" w14:textId="77777777" w:rsidTr="004B6C63">
        <w:tc>
          <w:tcPr>
            <w:tcW w:w="567" w:type="dxa"/>
            <w:tcMar>
              <w:right w:w="0" w:type="dxa"/>
            </w:tcMar>
          </w:tcPr>
          <w:p w14:paraId="5313DB7D" w14:textId="77777777" w:rsidR="008C5739" w:rsidRPr="005378D7" w:rsidRDefault="008C5739" w:rsidP="004B6C63">
            <w:pPr>
              <w:pStyle w:val="PointManual"/>
            </w:pPr>
          </w:p>
        </w:tc>
        <w:tc>
          <w:tcPr>
            <w:tcW w:w="6463" w:type="dxa"/>
            <w:tcMar>
              <w:top w:w="284" w:type="dxa"/>
              <w:left w:w="113" w:type="dxa"/>
              <w:bottom w:w="0" w:type="dxa"/>
              <w:right w:w="113" w:type="dxa"/>
            </w:tcMar>
          </w:tcPr>
          <w:p w14:paraId="3BD83CD4" w14:textId="77777777" w:rsidR="008C5739" w:rsidRPr="008C5739" w:rsidRDefault="008C5739" w:rsidP="004B6C63">
            <w:pPr>
              <w:ind w:left="1168" w:hanging="567"/>
              <w:rPr>
                <w:b/>
                <w:bCs/>
              </w:rPr>
            </w:pPr>
            <w:r w:rsidRPr="008C5739">
              <w:rPr>
                <w:b/>
                <w:bCs/>
              </w:rPr>
              <w:t>ii)</w:t>
            </w:r>
            <w:r w:rsidRPr="008C5739">
              <w:rPr>
                <w:b/>
                <w:bCs/>
              </w:rPr>
              <w:tab/>
            </w:r>
            <w:r w:rsidRPr="00693B9B">
              <w:rPr>
                <w:b/>
                <w:bCs/>
              </w:rPr>
              <w:t>CAP Strategic Plans - National Partnership Plans: transitional provisions for sectoral interventions in the wine sector and in the fruit and vegetable sector</w:t>
            </w:r>
          </w:p>
          <w:p w14:paraId="71A25280" w14:textId="77777777" w:rsidR="008C5739" w:rsidRPr="005378D7" w:rsidRDefault="008C5739" w:rsidP="004B6C63">
            <w:pPr>
              <w:ind w:left="1168"/>
            </w:pPr>
            <w:r w:rsidRPr="005378D7">
              <w:rPr>
                <w:i/>
                <w:iCs/>
              </w:rPr>
              <w:t>Information from Spain and Portugal</w:t>
            </w:r>
          </w:p>
        </w:tc>
        <w:tc>
          <w:tcPr>
            <w:tcW w:w="737" w:type="dxa"/>
            <w:tcMar>
              <w:top w:w="284" w:type="dxa"/>
              <w:left w:w="28" w:type="dxa"/>
              <w:bottom w:w="0" w:type="dxa"/>
              <w:right w:w="113" w:type="dxa"/>
            </w:tcMar>
          </w:tcPr>
          <w:p w14:paraId="7B43EF42"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783EB36E" w14:textId="77777777" w:rsidR="008C5739" w:rsidRPr="005378D7" w:rsidRDefault="008C5739" w:rsidP="004B6C63">
            <w:pPr>
              <w:rPr>
                <w:szCs w:val="24"/>
              </w:rPr>
            </w:pPr>
            <w:r w:rsidRPr="005378D7">
              <w:rPr>
                <w:szCs w:val="24"/>
              </w:rPr>
              <w:t>7695/26</w:t>
            </w:r>
          </w:p>
        </w:tc>
      </w:tr>
    </w:tbl>
    <w:p w14:paraId="1EFE86D4" w14:textId="388543C7" w:rsidR="008C5739" w:rsidRPr="00E556E7" w:rsidRDefault="0061199C" w:rsidP="00C11719">
      <w:pPr>
        <w:pageBreakBefore/>
        <w:tabs>
          <w:tab w:val="left" w:pos="1275"/>
        </w:tabs>
        <w:spacing w:before="200" w:line="360" w:lineRule="auto"/>
        <w:ind w:left="567"/>
        <w:rPr>
          <w:rFonts w:eastAsia="Calibri"/>
        </w:rPr>
      </w:pPr>
      <w:r w:rsidRPr="0061199C">
        <w:rPr>
          <w:rFonts w:eastAsia="Calibri"/>
        </w:rPr>
        <w:lastRenderedPageBreak/>
        <w:t>Item 6(d)(</w:t>
      </w:r>
      <w:r>
        <w:rPr>
          <w:rFonts w:eastAsia="Calibri"/>
        </w:rPr>
        <w:t>ii</w:t>
      </w:r>
      <w:r w:rsidRPr="0061199C">
        <w:rPr>
          <w:rFonts w:eastAsia="Calibri"/>
        </w:rPr>
        <w:t>) was taken together with item</w:t>
      </w:r>
      <w:r>
        <w:rPr>
          <w:rFonts w:eastAsia="Calibri"/>
        </w:rPr>
        <w:t xml:space="preserve"> 4.</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2DC0E500" w14:textId="77777777" w:rsidTr="004B6C63">
        <w:tc>
          <w:tcPr>
            <w:tcW w:w="567" w:type="dxa"/>
            <w:tcMar>
              <w:right w:w="0" w:type="dxa"/>
            </w:tcMar>
          </w:tcPr>
          <w:p w14:paraId="294B1994" w14:textId="77777777" w:rsidR="008C5739" w:rsidRPr="005378D7" w:rsidRDefault="008C5739" w:rsidP="004B6C63">
            <w:pPr>
              <w:pStyle w:val="PointManual"/>
            </w:pPr>
          </w:p>
        </w:tc>
        <w:tc>
          <w:tcPr>
            <w:tcW w:w="6463" w:type="dxa"/>
            <w:tcMar>
              <w:top w:w="284" w:type="dxa"/>
              <w:left w:w="113" w:type="dxa"/>
              <w:bottom w:w="0" w:type="dxa"/>
              <w:right w:w="113" w:type="dxa"/>
            </w:tcMar>
          </w:tcPr>
          <w:p w14:paraId="41210BAC" w14:textId="77777777" w:rsidR="008C5739" w:rsidRPr="008C5739" w:rsidRDefault="008C5739" w:rsidP="004B6C63">
            <w:pPr>
              <w:ind w:left="601" w:hanging="567"/>
              <w:rPr>
                <w:b/>
                <w:bCs/>
              </w:rPr>
            </w:pPr>
            <w:r w:rsidRPr="008C5739">
              <w:rPr>
                <w:b/>
                <w:bCs/>
              </w:rPr>
              <w:t>e)</w:t>
            </w:r>
            <w:r w:rsidRPr="008C5739">
              <w:rPr>
                <w:b/>
                <w:bCs/>
              </w:rPr>
              <w:tab/>
              <w:t>Promotion of the use of digestate in Europe</w:t>
            </w:r>
          </w:p>
          <w:p w14:paraId="2BC99536" w14:textId="77777777" w:rsidR="008C5739" w:rsidRPr="005378D7" w:rsidRDefault="008C5739" w:rsidP="004B6C63">
            <w:pPr>
              <w:ind w:left="1168" w:hanging="567"/>
            </w:pPr>
            <w:r w:rsidRPr="005378D7">
              <w:rPr>
                <w:i/>
                <w:iCs/>
              </w:rPr>
              <w:t>Information from Italy</w:t>
            </w:r>
          </w:p>
        </w:tc>
        <w:tc>
          <w:tcPr>
            <w:tcW w:w="737" w:type="dxa"/>
            <w:tcMar>
              <w:top w:w="284" w:type="dxa"/>
              <w:left w:w="28" w:type="dxa"/>
              <w:bottom w:w="0" w:type="dxa"/>
              <w:right w:w="113" w:type="dxa"/>
            </w:tcMar>
          </w:tcPr>
          <w:p w14:paraId="6F6DF648" w14:textId="77777777" w:rsidR="008C5739" w:rsidRPr="005378D7" w:rsidRDefault="008C5739" w:rsidP="004B6C63">
            <w:pPr>
              <w:pStyle w:val="NormalRight"/>
              <w:rPr>
                <w:noProof/>
                <w:lang w:eastAsia="en-GB"/>
              </w:rPr>
            </w:pPr>
            <w:r w:rsidRPr="005378D7">
              <w:rPr>
                <w:noProof/>
                <w:lang w:eastAsia="en-GB"/>
              </w:rPr>
              <w:drawing>
                <wp:inline distT="0" distB="0" distL="0" distR="0" wp14:anchorId="5C1DF363" wp14:editId="040EF443">
                  <wp:extent cx="172442" cy="172442"/>
                  <wp:effectExtent l="0" t="0" r="0" b="0"/>
                  <wp:docPr id="904263547" name="Picture 90426354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88E14CD" w14:textId="77777777" w:rsidR="008C5739" w:rsidRPr="005378D7" w:rsidRDefault="008C5739" w:rsidP="004B6C63">
            <w:pPr>
              <w:rPr>
                <w:szCs w:val="24"/>
              </w:rPr>
            </w:pPr>
            <w:r w:rsidRPr="005378D7">
              <w:rPr>
                <w:szCs w:val="24"/>
              </w:rPr>
              <w:t>7687/26</w:t>
            </w:r>
          </w:p>
        </w:tc>
      </w:tr>
    </w:tbl>
    <w:p w14:paraId="183689B2" w14:textId="52E208A8" w:rsidR="008C5739" w:rsidRPr="00E556E7" w:rsidRDefault="00A13CA6" w:rsidP="008C5739">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Italy</w:t>
      </w:r>
      <w:r>
        <w:rPr>
          <w:rFonts w:eastAsia="Calibri"/>
        </w:rPr>
        <w:t>, and of delegations’ comments</w:t>
      </w:r>
      <w:r w:rsidRPr="00A13CA6">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7851A45D" w14:textId="77777777" w:rsidTr="004B6C63">
        <w:tc>
          <w:tcPr>
            <w:tcW w:w="567" w:type="dxa"/>
            <w:tcMar>
              <w:right w:w="0" w:type="dxa"/>
            </w:tcMar>
          </w:tcPr>
          <w:p w14:paraId="62DC380A" w14:textId="77777777" w:rsidR="008C5739" w:rsidRPr="005378D7" w:rsidRDefault="008C5739" w:rsidP="00C11719">
            <w:pPr>
              <w:pStyle w:val="PointManual"/>
            </w:pPr>
          </w:p>
        </w:tc>
        <w:tc>
          <w:tcPr>
            <w:tcW w:w="6463" w:type="dxa"/>
            <w:tcMar>
              <w:top w:w="284" w:type="dxa"/>
              <w:left w:w="113" w:type="dxa"/>
              <w:bottom w:w="0" w:type="dxa"/>
              <w:right w:w="113" w:type="dxa"/>
            </w:tcMar>
          </w:tcPr>
          <w:p w14:paraId="355ECC99" w14:textId="77777777" w:rsidR="008C5739" w:rsidRPr="008C5739" w:rsidRDefault="008C5739" w:rsidP="004B6C63">
            <w:pPr>
              <w:ind w:left="601" w:hanging="567"/>
              <w:rPr>
                <w:b/>
                <w:bCs/>
              </w:rPr>
            </w:pPr>
            <w:r w:rsidRPr="008C5739">
              <w:rPr>
                <w:b/>
                <w:bCs/>
              </w:rPr>
              <w:t>d)</w:t>
            </w:r>
            <w:r w:rsidRPr="008C5739">
              <w:rPr>
                <w:b/>
                <w:bCs/>
              </w:rPr>
              <w:tab/>
              <w:t>(continuation) Current legislative proposal (Public deliberation in accordance with Article 16(8) of the Treaty on European Union)</w:t>
            </w:r>
          </w:p>
        </w:tc>
        <w:tc>
          <w:tcPr>
            <w:tcW w:w="737" w:type="dxa"/>
            <w:tcMar>
              <w:top w:w="284" w:type="dxa"/>
              <w:left w:w="28" w:type="dxa"/>
              <w:bottom w:w="0" w:type="dxa"/>
              <w:right w:w="113" w:type="dxa"/>
            </w:tcMar>
          </w:tcPr>
          <w:p w14:paraId="10DBD1D1" w14:textId="77777777" w:rsidR="008C5739" w:rsidRPr="005378D7" w:rsidRDefault="008C5739" w:rsidP="004B6C63">
            <w:pPr>
              <w:pStyle w:val="NormalRight"/>
              <w:rPr>
                <w:noProof/>
                <w:lang w:eastAsia="en-GB"/>
              </w:rPr>
            </w:pPr>
            <w:r w:rsidRPr="005378D7">
              <w:rPr>
                <w:noProof/>
                <w:lang w:eastAsia="en-GB"/>
              </w:rPr>
              <w:drawing>
                <wp:inline distT="0" distB="0" distL="0" distR="0" wp14:anchorId="3F6AE6F7" wp14:editId="032B64C1">
                  <wp:extent cx="172442" cy="172442"/>
                  <wp:effectExtent l="0" t="0" r="0" b="0"/>
                  <wp:docPr id="1243736128" name="Picture 124373612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378D7">
              <w:rPr>
                <w:noProof/>
              </w:rPr>
              <w:drawing>
                <wp:inline distT="0" distB="0" distL="0" distR="0" wp14:anchorId="32C4FD7B" wp14:editId="4A3D2875">
                  <wp:extent cx="172085" cy="172085"/>
                  <wp:effectExtent l="0" t="0" r="0" b="0"/>
                  <wp:docPr id="346891121"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5C0CF64C" w14:textId="77777777" w:rsidR="008C5739" w:rsidRPr="005378D7" w:rsidRDefault="008C5739" w:rsidP="004B6C63">
            <w:pPr>
              <w:rPr>
                <w:szCs w:val="24"/>
              </w:rPr>
            </w:pPr>
          </w:p>
        </w:tc>
      </w:tr>
      <w:tr w:rsidR="008C5739" w:rsidRPr="005378D7" w14:paraId="616A206D" w14:textId="77777777" w:rsidTr="004B6C63">
        <w:tc>
          <w:tcPr>
            <w:tcW w:w="567" w:type="dxa"/>
            <w:tcMar>
              <w:right w:w="0" w:type="dxa"/>
            </w:tcMar>
          </w:tcPr>
          <w:p w14:paraId="6F1B6D0F" w14:textId="77777777" w:rsidR="008C5739" w:rsidRPr="005378D7" w:rsidRDefault="008C5739" w:rsidP="004B6C63">
            <w:pPr>
              <w:pStyle w:val="PointManual"/>
            </w:pPr>
          </w:p>
        </w:tc>
        <w:tc>
          <w:tcPr>
            <w:tcW w:w="6463" w:type="dxa"/>
            <w:tcMar>
              <w:top w:w="284" w:type="dxa"/>
              <w:left w:w="113" w:type="dxa"/>
              <w:bottom w:w="0" w:type="dxa"/>
              <w:right w:w="113" w:type="dxa"/>
            </w:tcMar>
          </w:tcPr>
          <w:p w14:paraId="0A33BA3C" w14:textId="77777777" w:rsidR="008C5739" w:rsidRPr="008C5739" w:rsidRDefault="008C5739" w:rsidP="004B6C63">
            <w:pPr>
              <w:ind w:left="1168" w:hanging="567"/>
              <w:rPr>
                <w:b/>
                <w:bCs/>
              </w:rPr>
            </w:pPr>
            <w:r w:rsidRPr="008C5739">
              <w:rPr>
                <w:b/>
                <w:bCs/>
              </w:rPr>
              <w:t>iii)</w:t>
            </w:r>
            <w:r w:rsidRPr="008C5739">
              <w:rPr>
                <w:b/>
                <w:bCs/>
              </w:rPr>
              <w:tab/>
              <w:t>Necessary amendments to the automatic safeguard clause in the GSP Regulation</w:t>
            </w:r>
          </w:p>
          <w:p w14:paraId="7D7C44EB" w14:textId="77777777" w:rsidR="008C5739" w:rsidRPr="005378D7" w:rsidRDefault="008C5739" w:rsidP="004B6C63">
            <w:pPr>
              <w:ind w:left="1168"/>
            </w:pPr>
            <w:r w:rsidRPr="005378D7">
              <w:rPr>
                <w:i/>
                <w:iCs/>
              </w:rPr>
              <w:t>Information from Italy</w:t>
            </w:r>
          </w:p>
        </w:tc>
        <w:tc>
          <w:tcPr>
            <w:tcW w:w="737" w:type="dxa"/>
            <w:tcMar>
              <w:top w:w="284" w:type="dxa"/>
              <w:left w:w="28" w:type="dxa"/>
              <w:bottom w:w="0" w:type="dxa"/>
              <w:right w:w="113" w:type="dxa"/>
            </w:tcMar>
          </w:tcPr>
          <w:p w14:paraId="236CE342"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2357266E" w14:textId="77777777" w:rsidR="008C5739" w:rsidRPr="005378D7" w:rsidRDefault="008C5739" w:rsidP="004B6C63">
            <w:pPr>
              <w:rPr>
                <w:szCs w:val="24"/>
              </w:rPr>
            </w:pPr>
            <w:r w:rsidRPr="005378D7">
              <w:rPr>
                <w:szCs w:val="24"/>
              </w:rPr>
              <w:t>7674/26</w:t>
            </w:r>
          </w:p>
        </w:tc>
      </w:tr>
    </w:tbl>
    <w:p w14:paraId="17E12380" w14:textId="6328F3CA" w:rsidR="008C5739" w:rsidRPr="00E556E7" w:rsidRDefault="00A13CA6" w:rsidP="008C5739">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Italy, supported by Bulgaria and Hungary, </w:t>
      </w:r>
      <w:r>
        <w:rPr>
          <w:rFonts w:eastAsia="Calibri"/>
        </w:rPr>
        <w:t>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22F6F141" w14:textId="77777777" w:rsidTr="004B6C63">
        <w:tc>
          <w:tcPr>
            <w:tcW w:w="567" w:type="dxa"/>
            <w:tcMar>
              <w:right w:w="0" w:type="dxa"/>
            </w:tcMar>
          </w:tcPr>
          <w:p w14:paraId="34363C52" w14:textId="77777777" w:rsidR="008C5739" w:rsidRPr="005378D7" w:rsidRDefault="008C5739" w:rsidP="00A13CA6">
            <w:pPr>
              <w:pStyle w:val="PointManual"/>
            </w:pPr>
          </w:p>
        </w:tc>
        <w:tc>
          <w:tcPr>
            <w:tcW w:w="6463" w:type="dxa"/>
            <w:tcMar>
              <w:top w:w="284" w:type="dxa"/>
              <w:left w:w="113" w:type="dxa"/>
              <w:bottom w:w="0" w:type="dxa"/>
              <w:right w:w="113" w:type="dxa"/>
            </w:tcMar>
          </w:tcPr>
          <w:p w14:paraId="1FB4ECA2" w14:textId="77777777" w:rsidR="008C5739" w:rsidRPr="008C5739" w:rsidRDefault="008C5739" w:rsidP="004B6C63">
            <w:pPr>
              <w:ind w:left="601" w:hanging="601"/>
              <w:rPr>
                <w:b/>
                <w:bCs/>
              </w:rPr>
            </w:pPr>
            <w:r w:rsidRPr="008C5739">
              <w:rPr>
                <w:b/>
                <w:bCs/>
              </w:rPr>
              <w:t>f)</w:t>
            </w:r>
            <w:r w:rsidRPr="008C5739">
              <w:rPr>
                <w:b/>
                <w:bCs/>
              </w:rPr>
              <w:tab/>
              <w:t>European milk market under pressure: the need for a coordinated European response</w:t>
            </w:r>
          </w:p>
          <w:p w14:paraId="7AE6CA54" w14:textId="77777777" w:rsidR="008C5739" w:rsidRPr="005378D7" w:rsidRDefault="008C5739" w:rsidP="004B6C63">
            <w:pPr>
              <w:ind w:left="601"/>
            </w:pPr>
            <w:r w:rsidRPr="005378D7">
              <w:rPr>
                <w:i/>
                <w:iCs/>
              </w:rPr>
              <w:t>Information from Slovakia</w:t>
            </w:r>
          </w:p>
        </w:tc>
        <w:tc>
          <w:tcPr>
            <w:tcW w:w="737" w:type="dxa"/>
            <w:tcMar>
              <w:top w:w="284" w:type="dxa"/>
              <w:left w:w="28" w:type="dxa"/>
              <w:bottom w:w="0" w:type="dxa"/>
              <w:right w:w="113" w:type="dxa"/>
            </w:tcMar>
          </w:tcPr>
          <w:p w14:paraId="02ED03A9" w14:textId="77777777" w:rsidR="008C5739" w:rsidRPr="005378D7" w:rsidRDefault="008C5739" w:rsidP="004B6C63">
            <w:pPr>
              <w:pStyle w:val="NormalRight"/>
              <w:rPr>
                <w:noProof/>
                <w:lang w:eastAsia="en-GB"/>
              </w:rPr>
            </w:pPr>
            <w:r w:rsidRPr="005378D7">
              <w:rPr>
                <w:noProof/>
                <w:lang w:eastAsia="en-GB"/>
              </w:rPr>
              <w:drawing>
                <wp:inline distT="0" distB="0" distL="0" distR="0" wp14:anchorId="769215B0" wp14:editId="5D57014A">
                  <wp:extent cx="172442" cy="172442"/>
                  <wp:effectExtent l="0" t="0" r="0" b="0"/>
                  <wp:docPr id="2049242632" name="Picture 204924263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9B229B5" w14:textId="77777777" w:rsidR="008C5739" w:rsidRPr="005378D7" w:rsidRDefault="008C5739" w:rsidP="004B6C63">
            <w:pPr>
              <w:rPr>
                <w:szCs w:val="24"/>
              </w:rPr>
            </w:pPr>
            <w:r w:rsidRPr="005378D7">
              <w:rPr>
                <w:szCs w:val="24"/>
              </w:rPr>
              <w:t>7746/26</w:t>
            </w:r>
          </w:p>
        </w:tc>
      </w:tr>
      <w:tr w:rsidR="008C5739" w:rsidRPr="005378D7" w14:paraId="35EFEF91" w14:textId="77777777" w:rsidTr="004B6C63">
        <w:tc>
          <w:tcPr>
            <w:tcW w:w="567" w:type="dxa"/>
            <w:tcMar>
              <w:right w:w="0" w:type="dxa"/>
            </w:tcMar>
          </w:tcPr>
          <w:p w14:paraId="009D943B" w14:textId="77777777" w:rsidR="008C5739" w:rsidRPr="005378D7" w:rsidRDefault="008C5739" w:rsidP="004B6C63">
            <w:pPr>
              <w:pStyle w:val="PointManual"/>
            </w:pPr>
          </w:p>
        </w:tc>
        <w:tc>
          <w:tcPr>
            <w:tcW w:w="6463" w:type="dxa"/>
            <w:tcMar>
              <w:top w:w="284" w:type="dxa"/>
              <w:left w:w="113" w:type="dxa"/>
              <w:bottom w:w="0" w:type="dxa"/>
              <w:right w:w="113" w:type="dxa"/>
            </w:tcMar>
          </w:tcPr>
          <w:p w14:paraId="384C48B1" w14:textId="77777777" w:rsidR="008C5739" w:rsidRPr="008C5739" w:rsidRDefault="008C5739" w:rsidP="004B6C63">
            <w:pPr>
              <w:ind w:left="601" w:hanging="601"/>
              <w:rPr>
                <w:b/>
                <w:bCs/>
              </w:rPr>
            </w:pPr>
            <w:r w:rsidRPr="008C5739">
              <w:rPr>
                <w:b/>
                <w:bCs/>
              </w:rPr>
              <w:t>g)</w:t>
            </w:r>
            <w:r w:rsidRPr="008C5739">
              <w:rPr>
                <w:b/>
                <w:bCs/>
              </w:rPr>
              <w:tab/>
              <w:t>European dairy market situation – the need for a European response</w:t>
            </w:r>
          </w:p>
          <w:p w14:paraId="618D7D0D" w14:textId="77777777" w:rsidR="008C5739" w:rsidRPr="005378D7" w:rsidRDefault="008C5739" w:rsidP="004B6C63">
            <w:pPr>
              <w:ind w:left="601"/>
            </w:pPr>
            <w:r w:rsidRPr="005378D7">
              <w:rPr>
                <w:i/>
                <w:iCs/>
              </w:rPr>
              <w:t>Information from Belgium</w:t>
            </w:r>
          </w:p>
        </w:tc>
        <w:tc>
          <w:tcPr>
            <w:tcW w:w="737" w:type="dxa"/>
            <w:tcMar>
              <w:top w:w="284" w:type="dxa"/>
              <w:left w:w="28" w:type="dxa"/>
              <w:bottom w:w="0" w:type="dxa"/>
              <w:right w:w="113" w:type="dxa"/>
            </w:tcMar>
          </w:tcPr>
          <w:p w14:paraId="0C033D5C" w14:textId="77777777" w:rsidR="008C5739" w:rsidRPr="005378D7" w:rsidRDefault="008C5739" w:rsidP="004B6C63">
            <w:pPr>
              <w:pStyle w:val="NormalRight"/>
              <w:rPr>
                <w:noProof/>
                <w:lang w:eastAsia="en-GB"/>
              </w:rPr>
            </w:pPr>
            <w:r w:rsidRPr="005378D7">
              <w:rPr>
                <w:noProof/>
                <w:lang w:eastAsia="en-GB"/>
              </w:rPr>
              <w:drawing>
                <wp:inline distT="0" distB="0" distL="0" distR="0" wp14:anchorId="50C65C93" wp14:editId="64DA5781">
                  <wp:extent cx="172442" cy="172442"/>
                  <wp:effectExtent l="0" t="0" r="0" b="0"/>
                  <wp:docPr id="494121608" name="Picture 49412160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73559988" w14:textId="77777777" w:rsidR="008C5739" w:rsidRPr="005378D7" w:rsidRDefault="008C5739" w:rsidP="004B6C63">
            <w:pPr>
              <w:rPr>
                <w:szCs w:val="24"/>
              </w:rPr>
            </w:pPr>
            <w:r w:rsidRPr="005378D7">
              <w:rPr>
                <w:szCs w:val="24"/>
              </w:rPr>
              <w:t>7681/26</w:t>
            </w:r>
          </w:p>
        </w:tc>
      </w:tr>
    </w:tbl>
    <w:p w14:paraId="2E65DC4E" w14:textId="63CE99CB" w:rsidR="008C5739" w:rsidRDefault="00CA6895" w:rsidP="008C5739">
      <w:pPr>
        <w:tabs>
          <w:tab w:val="left" w:pos="1275"/>
        </w:tabs>
        <w:spacing w:before="200" w:line="360" w:lineRule="auto"/>
        <w:ind w:left="567"/>
        <w:rPr>
          <w:rFonts w:eastAsia="Calibri"/>
        </w:rPr>
      </w:pPr>
      <w:r>
        <w:rPr>
          <w:rFonts w:eastAsia="Calibri"/>
        </w:rPr>
        <w:t>Items 6(f) and (g) were taken together.</w:t>
      </w:r>
    </w:p>
    <w:p w14:paraId="746C39D2" w14:textId="5305935A" w:rsidR="00CA6895" w:rsidRPr="00E556E7" w:rsidRDefault="00CA6895" w:rsidP="008C5739">
      <w:pPr>
        <w:tabs>
          <w:tab w:val="left" w:pos="1275"/>
        </w:tabs>
        <w:spacing w:before="200" w:line="360" w:lineRule="auto"/>
        <w:ind w:left="567"/>
        <w:rPr>
          <w:rFonts w:eastAsia="Calibri"/>
        </w:rPr>
      </w:pPr>
      <w:r w:rsidRPr="00CA6895">
        <w:rPr>
          <w:rFonts w:eastAsia="Calibri"/>
          <w:u w:val="single"/>
        </w:rPr>
        <w:t>The Council</w:t>
      </w:r>
      <w:r w:rsidRPr="00CA6895">
        <w:rPr>
          <w:rFonts w:eastAsia="Calibri"/>
        </w:rPr>
        <w:t xml:space="preserve"> took note of the information provided by Slovakia, supported by Bulgaria, Hungary and Italy, and by Belgium, supported by Bulgaria, Hungary, Lithuania, Slovakia and Slovenia</w:t>
      </w:r>
      <w:r>
        <w:rPr>
          <w:rFonts w:eastAsia="Calibri"/>
        </w:rPr>
        <w:t>, and of delegations’ comments</w:t>
      </w:r>
      <w:r w:rsidRPr="00CA6895">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4290DF1B" w14:textId="77777777" w:rsidTr="004B6C63">
        <w:tc>
          <w:tcPr>
            <w:tcW w:w="567" w:type="dxa"/>
            <w:tcMar>
              <w:right w:w="0" w:type="dxa"/>
            </w:tcMar>
          </w:tcPr>
          <w:p w14:paraId="073FF69F" w14:textId="77777777" w:rsidR="008C5739" w:rsidRPr="005378D7" w:rsidRDefault="008C5739" w:rsidP="004B6C63">
            <w:pPr>
              <w:pStyle w:val="PointManual"/>
            </w:pPr>
          </w:p>
        </w:tc>
        <w:tc>
          <w:tcPr>
            <w:tcW w:w="6463" w:type="dxa"/>
            <w:tcMar>
              <w:top w:w="284" w:type="dxa"/>
              <w:left w:w="113" w:type="dxa"/>
              <w:bottom w:w="0" w:type="dxa"/>
              <w:right w:w="113" w:type="dxa"/>
            </w:tcMar>
          </w:tcPr>
          <w:p w14:paraId="3BE4D44E" w14:textId="77777777" w:rsidR="008C5739" w:rsidRPr="008C5739" w:rsidRDefault="008C5739" w:rsidP="004B6C63">
            <w:pPr>
              <w:ind w:left="601" w:hanging="601"/>
              <w:rPr>
                <w:b/>
                <w:bCs/>
              </w:rPr>
            </w:pPr>
            <w:r w:rsidRPr="008C5739">
              <w:rPr>
                <w:b/>
                <w:bCs/>
              </w:rPr>
              <w:t>h)</w:t>
            </w:r>
            <w:r w:rsidRPr="008C5739">
              <w:rPr>
                <w:b/>
                <w:bCs/>
              </w:rPr>
              <w:tab/>
              <w:t>The financial ceilings for direct payments for claim year 2027</w:t>
            </w:r>
          </w:p>
          <w:p w14:paraId="54B1840F" w14:textId="77777777" w:rsidR="008C5739" w:rsidRPr="005378D7" w:rsidRDefault="008C5739" w:rsidP="004B6C63">
            <w:pPr>
              <w:ind w:left="601"/>
            </w:pPr>
            <w:r w:rsidRPr="005378D7">
              <w:rPr>
                <w:i/>
                <w:iCs/>
              </w:rPr>
              <w:t>Information from Poland</w:t>
            </w:r>
          </w:p>
        </w:tc>
        <w:tc>
          <w:tcPr>
            <w:tcW w:w="737" w:type="dxa"/>
            <w:tcMar>
              <w:top w:w="284" w:type="dxa"/>
              <w:left w:w="28" w:type="dxa"/>
              <w:bottom w:w="0" w:type="dxa"/>
              <w:right w:w="113" w:type="dxa"/>
            </w:tcMar>
          </w:tcPr>
          <w:p w14:paraId="3924177B" w14:textId="77777777" w:rsidR="008C5739" w:rsidRPr="005378D7" w:rsidRDefault="008C5739" w:rsidP="004B6C63">
            <w:pPr>
              <w:pStyle w:val="NormalRight"/>
              <w:rPr>
                <w:noProof/>
                <w:lang w:eastAsia="en-GB"/>
              </w:rPr>
            </w:pPr>
            <w:r w:rsidRPr="005378D7">
              <w:rPr>
                <w:noProof/>
                <w:lang w:eastAsia="en-GB"/>
              </w:rPr>
              <w:drawing>
                <wp:inline distT="0" distB="0" distL="0" distR="0" wp14:anchorId="4ACBE99F" wp14:editId="0BCE584C">
                  <wp:extent cx="172442" cy="172442"/>
                  <wp:effectExtent l="0" t="0" r="0" b="0"/>
                  <wp:docPr id="1281986212" name="Picture 128198621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8A58FF8" w14:textId="77777777" w:rsidR="008C5739" w:rsidRPr="005378D7" w:rsidRDefault="008C5739" w:rsidP="004B6C63">
            <w:pPr>
              <w:rPr>
                <w:szCs w:val="24"/>
              </w:rPr>
            </w:pPr>
            <w:r w:rsidRPr="005378D7">
              <w:rPr>
                <w:szCs w:val="24"/>
              </w:rPr>
              <w:t>7696</w:t>
            </w:r>
            <w:r w:rsidRPr="006C0C7A">
              <w:rPr>
                <w:szCs w:val="24"/>
              </w:rPr>
              <w:t>/1/26 REV 1</w:t>
            </w:r>
          </w:p>
        </w:tc>
      </w:tr>
    </w:tbl>
    <w:p w14:paraId="629D7C05" w14:textId="4B00FD36" w:rsidR="008C5739" w:rsidRDefault="00CA6895" w:rsidP="008C5739">
      <w:pPr>
        <w:tabs>
          <w:tab w:val="left" w:pos="1275"/>
        </w:tabs>
        <w:spacing w:before="200" w:line="360" w:lineRule="auto"/>
        <w:ind w:left="567"/>
        <w:rPr>
          <w:rFonts w:eastAsia="Calibri"/>
        </w:rPr>
      </w:pPr>
      <w:r w:rsidRPr="00CA6895">
        <w:rPr>
          <w:rFonts w:eastAsia="Calibri"/>
          <w:u w:val="single"/>
        </w:rPr>
        <w:t>The Council</w:t>
      </w:r>
      <w:r w:rsidRPr="00CA6895">
        <w:rPr>
          <w:rFonts w:eastAsia="Calibri"/>
        </w:rPr>
        <w:t xml:space="preserve"> took note of the information provided by Poland, and supported by Croatia, Czechia, Germany, Hungary, Malta, Portugal and Romania</w:t>
      </w:r>
      <w:r>
        <w:rPr>
          <w:rFonts w:eastAsia="Calibri"/>
        </w:rPr>
        <w:t>, and of delegation’s comments</w:t>
      </w:r>
      <w:r w:rsidRPr="00CA6895">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5378D7" w14:paraId="14945E0E" w14:textId="77777777" w:rsidTr="005D5E4D">
        <w:tc>
          <w:tcPr>
            <w:tcW w:w="567" w:type="dxa"/>
            <w:tcMar>
              <w:right w:w="0" w:type="dxa"/>
            </w:tcMar>
          </w:tcPr>
          <w:p w14:paraId="101229E0" w14:textId="77777777" w:rsidR="00FD12EC" w:rsidRPr="005378D7" w:rsidRDefault="00FD12EC" w:rsidP="00C11719">
            <w:pPr>
              <w:pStyle w:val="PointManual"/>
              <w:pageBreakBefore/>
            </w:pPr>
          </w:p>
        </w:tc>
        <w:tc>
          <w:tcPr>
            <w:tcW w:w="6463" w:type="dxa"/>
            <w:tcMar>
              <w:top w:w="284" w:type="dxa"/>
              <w:left w:w="113" w:type="dxa"/>
              <w:bottom w:w="0" w:type="dxa"/>
              <w:right w:w="113" w:type="dxa"/>
            </w:tcMar>
          </w:tcPr>
          <w:p w14:paraId="23DD42BB" w14:textId="03EB8DB3" w:rsidR="00FD12EC" w:rsidRPr="008C5739" w:rsidRDefault="00FD12EC" w:rsidP="005D5E4D">
            <w:pPr>
              <w:ind w:left="601" w:hanging="601"/>
              <w:rPr>
                <w:b/>
                <w:bCs/>
              </w:rPr>
            </w:pPr>
            <w:proofErr w:type="spellStart"/>
            <w:r>
              <w:rPr>
                <w:b/>
                <w:bCs/>
              </w:rPr>
              <w:t>i</w:t>
            </w:r>
            <w:proofErr w:type="spellEnd"/>
            <w:r w:rsidRPr="008C5739">
              <w:rPr>
                <w:b/>
                <w:bCs/>
              </w:rPr>
              <w:t>)</w:t>
            </w:r>
            <w:r w:rsidRPr="008C5739">
              <w:rPr>
                <w:b/>
                <w:bCs/>
              </w:rPr>
              <w:tab/>
            </w:r>
            <w:r w:rsidR="00DB705D">
              <w:rPr>
                <w:b/>
                <w:bCs/>
              </w:rPr>
              <w:t>N</w:t>
            </w:r>
            <w:r w:rsidR="00DB705D" w:rsidRPr="00DB705D">
              <w:rPr>
                <w:b/>
                <w:bCs/>
              </w:rPr>
              <w:t>eed for clear improvement and simplification of Union fisheries legislation, in particular the draft weighing provisions</w:t>
            </w:r>
          </w:p>
          <w:p w14:paraId="7A55B6ED" w14:textId="1DFB5956" w:rsidR="00FD12EC" w:rsidRPr="005378D7" w:rsidRDefault="00FD12EC" w:rsidP="005D5E4D">
            <w:pPr>
              <w:ind w:left="601"/>
            </w:pPr>
            <w:r w:rsidRPr="005378D7">
              <w:rPr>
                <w:i/>
                <w:iCs/>
              </w:rPr>
              <w:t xml:space="preserve">Information from </w:t>
            </w:r>
            <w:r>
              <w:rPr>
                <w:i/>
                <w:iCs/>
              </w:rPr>
              <w:t>Germany</w:t>
            </w:r>
          </w:p>
        </w:tc>
        <w:tc>
          <w:tcPr>
            <w:tcW w:w="737" w:type="dxa"/>
            <w:tcMar>
              <w:top w:w="284" w:type="dxa"/>
              <w:left w:w="28" w:type="dxa"/>
              <w:bottom w:w="0" w:type="dxa"/>
              <w:right w:w="113" w:type="dxa"/>
            </w:tcMar>
          </w:tcPr>
          <w:p w14:paraId="4557AEBD" w14:textId="77777777" w:rsidR="00FD12EC" w:rsidRPr="005378D7" w:rsidRDefault="00FD12EC" w:rsidP="005D5E4D">
            <w:pPr>
              <w:pStyle w:val="NormalRight"/>
              <w:rPr>
                <w:noProof/>
                <w:lang w:eastAsia="en-GB"/>
              </w:rPr>
            </w:pPr>
            <w:r w:rsidRPr="005378D7">
              <w:rPr>
                <w:noProof/>
                <w:lang w:eastAsia="en-GB"/>
              </w:rPr>
              <w:drawing>
                <wp:inline distT="0" distB="0" distL="0" distR="0" wp14:anchorId="3ADC060F" wp14:editId="25E1487D">
                  <wp:extent cx="172442" cy="172442"/>
                  <wp:effectExtent l="0" t="0" r="0" b="0"/>
                  <wp:docPr id="2055226028" name="Picture 205522602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FD76040" w14:textId="653DD75C" w:rsidR="00FD12EC" w:rsidRPr="002D7CED" w:rsidRDefault="00FD12EC" w:rsidP="005D5E4D">
            <w:pPr>
              <w:rPr>
                <w:szCs w:val="24"/>
              </w:rPr>
            </w:pPr>
            <w:r w:rsidRPr="002D7CED">
              <w:rPr>
                <w:szCs w:val="24"/>
              </w:rPr>
              <w:t>7820/26</w:t>
            </w:r>
          </w:p>
        </w:tc>
      </w:tr>
    </w:tbl>
    <w:p w14:paraId="1AE8FAA8" w14:textId="18A81ED6" w:rsidR="00FD12EC" w:rsidRPr="00E556E7" w:rsidRDefault="00A13CA6" w:rsidP="00FD12EC">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Germany</w:t>
      </w:r>
      <w:r>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5378D7" w14:paraId="2427067B" w14:textId="77777777" w:rsidTr="005D5E4D">
        <w:tc>
          <w:tcPr>
            <w:tcW w:w="567" w:type="dxa"/>
            <w:tcMar>
              <w:right w:w="0" w:type="dxa"/>
            </w:tcMar>
          </w:tcPr>
          <w:p w14:paraId="660BFDC3" w14:textId="77777777" w:rsidR="00FD12EC" w:rsidRPr="005378D7" w:rsidRDefault="00FD12EC" w:rsidP="00C11719">
            <w:pPr>
              <w:pStyle w:val="PointManual"/>
            </w:pPr>
          </w:p>
        </w:tc>
        <w:tc>
          <w:tcPr>
            <w:tcW w:w="6463" w:type="dxa"/>
            <w:tcMar>
              <w:top w:w="284" w:type="dxa"/>
              <w:left w:w="113" w:type="dxa"/>
              <w:bottom w:w="0" w:type="dxa"/>
              <w:right w:w="113" w:type="dxa"/>
            </w:tcMar>
          </w:tcPr>
          <w:p w14:paraId="75130DA9" w14:textId="77777777" w:rsidR="00FD12EC" w:rsidRPr="008C5739" w:rsidRDefault="00FD12EC" w:rsidP="00CA6895">
            <w:pPr>
              <w:pageBreakBefore/>
              <w:ind w:left="601" w:hanging="567"/>
              <w:rPr>
                <w:b/>
                <w:bCs/>
              </w:rPr>
            </w:pPr>
            <w:r w:rsidRPr="008C5739">
              <w:rPr>
                <w:b/>
                <w:bCs/>
              </w:rPr>
              <w:t>d)</w:t>
            </w:r>
            <w:r w:rsidRPr="008C5739">
              <w:rPr>
                <w:b/>
                <w:bCs/>
              </w:rPr>
              <w:tab/>
              <w:t>(continuation) Current legislative proposal (Public deliberation in accordance with Article 16(8) of the Treaty on European Union)</w:t>
            </w:r>
          </w:p>
        </w:tc>
        <w:tc>
          <w:tcPr>
            <w:tcW w:w="737" w:type="dxa"/>
            <w:tcMar>
              <w:top w:w="284" w:type="dxa"/>
              <w:left w:w="28" w:type="dxa"/>
              <w:bottom w:w="0" w:type="dxa"/>
              <w:right w:w="113" w:type="dxa"/>
            </w:tcMar>
          </w:tcPr>
          <w:p w14:paraId="76FFF4D7" w14:textId="77777777" w:rsidR="00FD12EC" w:rsidRPr="005378D7" w:rsidRDefault="00FD12EC" w:rsidP="005D5E4D">
            <w:pPr>
              <w:pStyle w:val="NormalRight"/>
              <w:rPr>
                <w:noProof/>
                <w:lang w:eastAsia="en-GB"/>
              </w:rPr>
            </w:pPr>
            <w:r w:rsidRPr="005378D7">
              <w:rPr>
                <w:noProof/>
                <w:lang w:eastAsia="en-GB"/>
              </w:rPr>
              <w:drawing>
                <wp:inline distT="0" distB="0" distL="0" distR="0" wp14:anchorId="739558EF" wp14:editId="4381CC2C">
                  <wp:extent cx="172442" cy="172442"/>
                  <wp:effectExtent l="0" t="0" r="0" b="0"/>
                  <wp:docPr id="2101858522" name="Picture 210185852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378D7">
              <w:rPr>
                <w:noProof/>
              </w:rPr>
              <w:drawing>
                <wp:inline distT="0" distB="0" distL="0" distR="0" wp14:anchorId="65829DDB" wp14:editId="5EEECDA6">
                  <wp:extent cx="172085" cy="172085"/>
                  <wp:effectExtent l="0" t="0" r="0" b="0"/>
                  <wp:docPr id="1957569294"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5460E466" w14:textId="77777777" w:rsidR="00FD12EC" w:rsidRPr="005378D7" w:rsidRDefault="00FD12EC" w:rsidP="005D5E4D">
            <w:pPr>
              <w:rPr>
                <w:szCs w:val="24"/>
              </w:rPr>
            </w:pPr>
          </w:p>
        </w:tc>
      </w:tr>
      <w:tr w:rsidR="00FD12EC" w:rsidRPr="005378D7" w14:paraId="1E1054E3" w14:textId="77777777" w:rsidTr="005D5E4D">
        <w:tc>
          <w:tcPr>
            <w:tcW w:w="567" w:type="dxa"/>
            <w:tcMar>
              <w:right w:w="0" w:type="dxa"/>
            </w:tcMar>
          </w:tcPr>
          <w:p w14:paraId="083065F8" w14:textId="77777777" w:rsidR="00FD12EC" w:rsidRPr="005378D7" w:rsidRDefault="00FD12EC" w:rsidP="005D5E4D">
            <w:pPr>
              <w:pStyle w:val="PointManual"/>
            </w:pPr>
          </w:p>
        </w:tc>
        <w:tc>
          <w:tcPr>
            <w:tcW w:w="6463" w:type="dxa"/>
            <w:tcMar>
              <w:top w:w="284" w:type="dxa"/>
              <w:left w:w="113" w:type="dxa"/>
              <w:bottom w:w="0" w:type="dxa"/>
              <w:right w:w="113" w:type="dxa"/>
            </w:tcMar>
          </w:tcPr>
          <w:p w14:paraId="43C480EF" w14:textId="2900A6BF" w:rsidR="00FD12EC" w:rsidRPr="008C5739" w:rsidRDefault="00FD12EC" w:rsidP="005D5E4D">
            <w:pPr>
              <w:ind w:left="1168" w:hanging="567"/>
              <w:rPr>
                <w:b/>
                <w:bCs/>
              </w:rPr>
            </w:pPr>
            <w:r w:rsidRPr="008C5739">
              <w:rPr>
                <w:b/>
                <w:bCs/>
              </w:rPr>
              <w:t>i</w:t>
            </w:r>
            <w:r>
              <w:rPr>
                <w:b/>
                <w:bCs/>
              </w:rPr>
              <w:t>v</w:t>
            </w:r>
            <w:r w:rsidRPr="008C5739">
              <w:rPr>
                <w:b/>
                <w:bCs/>
              </w:rPr>
              <w:t>)</w:t>
            </w:r>
            <w:r w:rsidRPr="008C5739">
              <w:rPr>
                <w:b/>
                <w:bCs/>
              </w:rPr>
              <w:tab/>
            </w:r>
            <w:r w:rsidRPr="00FD12EC">
              <w:rPr>
                <w:b/>
                <w:bCs/>
              </w:rPr>
              <w:t>Urgent need for temporary neutralisation of the effects of the carbon border adjustment mechanism (CBAM) on fertiliser prices</w:t>
            </w:r>
          </w:p>
          <w:p w14:paraId="6493203F" w14:textId="5A6B47E2" w:rsidR="00FD12EC" w:rsidRPr="005378D7" w:rsidRDefault="00FD12EC" w:rsidP="005D5E4D">
            <w:pPr>
              <w:ind w:left="1168"/>
            </w:pPr>
            <w:r w:rsidRPr="005378D7">
              <w:rPr>
                <w:i/>
                <w:iCs/>
              </w:rPr>
              <w:t>Information from</w:t>
            </w:r>
            <w:r>
              <w:rPr>
                <w:i/>
                <w:iCs/>
              </w:rPr>
              <w:t xml:space="preserve"> France and</w:t>
            </w:r>
            <w:r w:rsidRPr="005378D7">
              <w:rPr>
                <w:i/>
                <w:iCs/>
              </w:rPr>
              <w:t xml:space="preserve"> Italy</w:t>
            </w:r>
          </w:p>
        </w:tc>
        <w:tc>
          <w:tcPr>
            <w:tcW w:w="737" w:type="dxa"/>
            <w:tcMar>
              <w:top w:w="284" w:type="dxa"/>
              <w:left w:w="28" w:type="dxa"/>
              <w:bottom w:w="0" w:type="dxa"/>
              <w:right w:w="113" w:type="dxa"/>
            </w:tcMar>
          </w:tcPr>
          <w:p w14:paraId="7B48FF67" w14:textId="77777777" w:rsidR="00FD12EC" w:rsidRPr="005378D7" w:rsidRDefault="00FD12EC" w:rsidP="005D5E4D">
            <w:pPr>
              <w:pStyle w:val="NormalRight"/>
              <w:rPr>
                <w:noProof/>
                <w:lang w:eastAsia="en-GB"/>
              </w:rPr>
            </w:pPr>
          </w:p>
        </w:tc>
        <w:tc>
          <w:tcPr>
            <w:tcW w:w="2098" w:type="dxa"/>
            <w:tcMar>
              <w:top w:w="284" w:type="dxa"/>
              <w:left w:w="113" w:type="dxa"/>
              <w:bottom w:w="0" w:type="dxa"/>
              <w:right w:w="0" w:type="dxa"/>
            </w:tcMar>
          </w:tcPr>
          <w:p w14:paraId="3A7B0F8D" w14:textId="4E9A7E37" w:rsidR="00FD12EC" w:rsidRPr="00C11719" w:rsidRDefault="00FD12EC" w:rsidP="005D5E4D">
            <w:pPr>
              <w:rPr>
                <w:szCs w:val="24"/>
              </w:rPr>
            </w:pPr>
            <w:r w:rsidRPr="00C11719">
              <w:rPr>
                <w:szCs w:val="24"/>
              </w:rPr>
              <w:t>7817/26</w:t>
            </w:r>
          </w:p>
        </w:tc>
      </w:tr>
    </w:tbl>
    <w:p w14:paraId="16748B56" w14:textId="7C4307B5" w:rsidR="00FD12EC" w:rsidRPr="00E556E7" w:rsidRDefault="0061199C" w:rsidP="00FD12EC">
      <w:pPr>
        <w:tabs>
          <w:tab w:val="left" w:pos="1275"/>
        </w:tabs>
        <w:spacing w:before="200" w:line="360" w:lineRule="auto"/>
        <w:ind w:left="567"/>
        <w:rPr>
          <w:rFonts w:eastAsia="Calibri"/>
        </w:rPr>
      </w:pPr>
      <w:r w:rsidRPr="0061199C">
        <w:rPr>
          <w:rFonts w:eastAsia="Calibri"/>
        </w:rPr>
        <w:t>Item 6(d)(i</w:t>
      </w:r>
      <w:r>
        <w:rPr>
          <w:rFonts w:eastAsia="Calibri"/>
        </w:rPr>
        <w:t>v</w:t>
      </w:r>
      <w:r w:rsidRPr="0061199C">
        <w:rPr>
          <w:rFonts w:eastAsia="Calibri"/>
        </w:rPr>
        <w:t>) was taken together with item</w:t>
      </w:r>
      <w:r>
        <w:rPr>
          <w:rFonts w:eastAsia="Calibri"/>
        </w:rPr>
        <w:t xml:space="preserve"> 4.</w:t>
      </w:r>
    </w:p>
    <w:p w14:paraId="34804C36" w14:textId="3BF9CC22" w:rsidR="00553E27" w:rsidRDefault="00553E27" w:rsidP="00B13204">
      <w:pPr>
        <w:pStyle w:val="ImageLine"/>
        <w:spacing w:before="1440"/>
        <w:ind w:right="3402"/>
      </w:pPr>
    </w:p>
    <w:p w14:paraId="1530D20E" w14:textId="77777777" w:rsidR="0071601F" w:rsidRDefault="0071601F" w:rsidP="0071601F">
      <w:pPr>
        <w:pStyle w:val="Image"/>
      </w:pPr>
      <w:r>
        <w:rPr>
          <w:noProof/>
          <w:lang w:eastAsia="en-GB"/>
        </w:rPr>
        <w:drawing>
          <wp:inline distT="0" distB="0" distL="0" distR="0" wp14:anchorId="0CF72E8B" wp14:editId="01C13A9B">
            <wp:extent cx="172442" cy="172442"/>
            <wp:effectExtent l="0" t="0" r="0" b="0"/>
            <wp:docPr id="3"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48D">
        <w:tab/>
        <w:t>First reading</w:t>
      </w:r>
    </w:p>
    <w:p w14:paraId="32E1CD6A" w14:textId="5175571E" w:rsidR="007229E8" w:rsidRDefault="00C11719" w:rsidP="00B646CF">
      <w:pPr>
        <w:pStyle w:val="Image"/>
        <w:rPr>
          <w:noProof/>
          <w:lang w:eastAsia="en-GB"/>
        </w:rPr>
      </w:pPr>
      <w:r>
        <w:pict w14:anchorId="1DE6EC83">
          <v:shape id="_x0000_i1028" type="#_x0000_t75" alt="Item based on a Commission proposal" style="width:14.25pt;height:14.25pt;visibility:visible;mso-wrap-style:square">
            <v:imagedata r:id="rId15" o:title="Item based on a Commission proposal"/>
          </v:shape>
        </w:pict>
      </w:r>
      <w:r w:rsidR="007229E8" w:rsidRPr="00BE748D">
        <w:rPr>
          <w:noProof/>
          <w:lang w:eastAsia="en-GB"/>
        </w:rPr>
        <w:tab/>
        <w:t>Item based on a Commission proposal</w:t>
      </w:r>
    </w:p>
    <w:p w14:paraId="3BC59DF7" w14:textId="19E4012A" w:rsidR="00B646CF" w:rsidRDefault="00B646CF" w:rsidP="00003B79">
      <w:pPr>
        <w:pStyle w:val="Image"/>
        <w:keepNext/>
        <w:ind w:left="851" w:hanging="851"/>
      </w:pPr>
      <w:r>
        <w:rPr>
          <w:noProof/>
        </w:rPr>
        <w:drawing>
          <wp:inline distT="0" distB="0" distL="0" distR="0" wp14:anchorId="2749DB1B" wp14:editId="5767747F">
            <wp:extent cx="171450" cy="171450"/>
            <wp:effectExtent l="0" t="0" r="0" b="0"/>
            <wp:docPr id="18719492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7AE6">
        <w:tab/>
      </w:r>
      <w:r>
        <w:rPr>
          <w:noProof/>
          <w:lang w:eastAsia="en-GB"/>
        </w:rPr>
        <w:t>Public debate proposed by the Presidency (Article 8(2) of the Council's Rules of</w:t>
      </w:r>
      <w:r w:rsidR="001B0A95">
        <w:t> </w:t>
      </w:r>
      <w:r>
        <w:t>Procedure)</w:t>
      </w:r>
    </w:p>
    <w:p w14:paraId="265168FC" w14:textId="77777777" w:rsidR="00451461" w:rsidRDefault="00451461" w:rsidP="00451461">
      <w:pPr>
        <w:pStyle w:val="FinalLine"/>
        <w:spacing w:before="480"/>
      </w:pPr>
    </w:p>
    <w:p w14:paraId="44F895BC" w14:textId="77777777" w:rsidR="00451461" w:rsidRDefault="00451461" w:rsidP="00451461">
      <w:pPr>
        <w:sectPr w:rsidR="00451461" w:rsidSect="00003B79">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6C1C163C" w14:textId="77777777" w:rsidR="00451461" w:rsidRDefault="00451461" w:rsidP="00451461">
      <w:pPr>
        <w:pStyle w:val="Annex"/>
      </w:pPr>
      <w:r w:rsidRPr="00451461">
        <w:lastRenderedPageBreak/>
        <w:t>ANNEX</w:t>
      </w:r>
    </w:p>
    <w:p w14:paraId="4389EA79" w14:textId="16BF9D7F" w:rsidR="006366AB" w:rsidRPr="006366AB" w:rsidRDefault="006366AB" w:rsidP="006366AB">
      <w:pPr>
        <w:pStyle w:val="HeadingCentered"/>
        <w:spacing w:after="360" w:line="480" w:lineRule="auto"/>
        <w:rPr>
          <w:caps w:val="0"/>
        </w:rPr>
      </w:pPr>
      <w:r w:rsidRPr="006366AB">
        <w:rPr>
          <w:caps w:val="0"/>
        </w:rPr>
        <w:t xml:space="preserve">Statements to the legislative "A" items set out in doc. </w:t>
      </w:r>
      <w:r w:rsidR="00146691">
        <w:rPr>
          <w:caps w:val="0"/>
        </w:rPr>
        <w:t>7709</w:t>
      </w:r>
      <w:r w:rsidRPr="006366AB">
        <w:rPr>
          <w:caps w:val="0"/>
        </w:rPr>
        <w:t>/26</w:t>
      </w:r>
    </w:p>
    <w:tbl>
      <w:tblPr>
        <w:tblW w:w="0" w:type="auto"/>
        <w:tblLook w:val="01E0" w:firstRow="1" w:lastRow="1" w:firstColumn="1" w:lastColumn="1" w:noHBand="0" w:noVBand="0"/>
      </w:tblPr>
      <w:tblGrid>
        <w:gridCol w:w="2192"/>
        <w:gridCol w:w="7447"/>
      </w:tblGrid>
      <w:tr w:rsidR="00E03924" w:rsidRPr="0079444F" w14:paraId="02E242C5" w14:textId="77777777" w:rsidTr="00530B8D">
        <w:trPr>
          <w:trHeight w:val="850"/>
        </w:trPr>
        <w:tc>
          <w:tcPr>
            <w:tcW w:w="2192" w:type="dxa"/>
            <w:vAlign w:val="center"/>
            <w:hideMark/>
          </w:tcPr>
          <w:p w14:paraId="131A82C7" w14:textId="77777777" w:rsidR="00E03924" w:rsidRPr="0079444F" w:rsidRDefault="00E03924" w:rsidP="00530B8D">
            <w:pPr>
              <w:rPr>
                <w:b/>
                <w:highlight w:val="yellow"/>
                <w:u w:val="single"/>
              </w:rPr>
            </w:pPr>
            <w:r w:rsidRPr="00E03924">
              <w:rPr>
                <w:b/>
                <w:u w:val="single"/>
              </w:rPr>
              <w:t>Ad "A" item 1:</w:t>
            </w:r>
          </w:p>
        </w:tc>
        <w:tc>
          <w:tcPr>
            <w:tcW w:w="7447" w:type="dxa"/>
            <w:vAlign w:val="center"/>
            <w:hideMark/>
          </w:tcPr>
          <w:p w14:paraId="781ED668" w14:textId="77777777" w:rsidR="00146691" w:rsidRPr="00146691" w:rsidRDefault="00146691" w:rsidP="00146691">
            <w:pPr>
              <w:rPr>
                <w:b/>
                <w:bCs/>
              </w:rPr>
            </w:pPr>
            <w:r w:rsidRPr="00146691">
              <w:rPr>
                <w:b/>
                <w:bCs/>
              </w:rPr>
              <w:t>Package Travel Directive</w:t>
            </w:r>
          </w:p>
          <w:p w14:paraId="586702C6" w14:textId="672B34C5" w:rsidR="00E03924" w:rsidRPr="00E03924" w:rsidRDefault="00E03924" w:rsidP="00530B8D">
            <w:pPr>
              <w:rPr>
                <w:i/>
              </w:rPr>
            </w:pPr>
            <w:r w:rsidRPr="003558F2">
              <w:rPr>
                <w:i/>
              </w:rPr>
              <w:t>Adoption of the legislative act</w:t>
            </w:r>
          </w:p>
        </w:tc>
      </w:tr>
    </w:tbl>
    <w:p w14:paraId="1BD2EB79" w14:textId="309A34A7" w:rsidR="001F62A1" w:rsidRPr="00707939" w:rsidRDefault="001F62A1" w:rsidP="001E56CA">
      <w:pPr>
        <w:spacing w:before="240" w:line="360" w:lineRule="auto"/>
        <w:rPr>
          <w:rFonts w:asciiTheme="majorBidi" w:hAnsiTheme="majorBidi" w:cstheme="majorBidi"/>
          <w:b/>
          <w:bCs/>
          <w:szCs w:val="24"/>
        </w:rPr>
      </w:pPr>
      <w:r w:rsidRPr="00943A98">
        <w:rPr>
          <w:rFonts w:asciiTheme="majorBidi" w:hAnsiTheme="majorBidi" w:cstheme="majorBidi"/>
          <w:b/>
          <w:bCs/>
          <w:szCs w:val="24"/>
        </w:rPr>
        <w:t xml:space="preserve">STATEMENT BY </w:t>
      </w:r>
      <w:r w:rsidR="00146691">
        <w:rPr>
          <w:rFonts w:asciiTheme="majorBidi" w:hAnsiTheme="majorBidi" w:cstheme="majorBidi"/>
          <w:b/>
          <w:bCs/>
          <w:szCs w:val="24"/>
        </w:rPr>
        <w:t>ITALY</w:t>
      </w:r>
    </w:p>
    <w:p w14:paraId="39B143BF" w14:textId="77777777" w:rsidR="00146691" w:rsidRDefault="00522EB2" w:rsidP="00146691">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146691" w:rsidRPr="00146691">
        <w:rPr>
          <w:rFonts w:asciiTheme="majorBidi" w:eastAsia="Calibri" w:hAnsiTheme="majorBidi" w:cstheme="majorBidi"/>
          <w:szCs w:val="24"/>
          <w:lang w:eastAsia="fr-FR"/>
        </w:rPr>
        <w:t>Italy votes in favour of the adoption of Directive [2023/0435 (COD)], acknowledging the efforts made to balance consumer protection with the needs of the tourism sector.</w:t>
      </w:r>
    </w:p>
    <w:p w14:paraId="13483B03" w14:textId="2EF362F6" w:rsidR="00146691" w:rsidRPr="00146691" w:rsidRDefault="00146691" w:rsidP="00146691">
      <w:pPr>
        <w:spacing w:before="12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 xml:space="preserve">However, Italy wishes to place on record its deep concern regarding the recurrence of events of global significance following the COVID-19 pandemic, such as the war in Ukraine and the conflicts in the Middle East and the Gulf, which have a direct impact on the economies of the Member States and the European Union, including the tourism sector and, in particular, the resilience of the organised tourism sector. In particular, Italy expresses its concern regarding Articles 12 and 12-bis, relating to the right of withdrawal and the regulation of vouchers, which have not adequately taken into account the disruptive impact of events such as those mentioned, which require flexibility and must be addressed with systemic tools so as not to impose disproportionate financial and organisational burdens on </w:t>
      </w:r>
      <w:r w:rsidRPr="00504EE8">
        <w:t>operators, especially small and medium-sized enterprises. In recent years, organised tourism operators have all too often found themselves having to shoulder the burden of unforeseen events – such as the recent conflict – whose scale and economic impact are far too great for their business models, and which have nothing to do with the standard consumer protection that lies at the heart of the Package Travel Directive, which we are about to approve in its revised form. Insurance cover or other standard private-law remedies either exclude or fail to adequately protect the organised tourism sector against acts of war or crises</w:t>
      </w:r>
      <w:r w:rsidRPr="00146691">
        <w:rPr>
          <w:rFonts w:asciiTheme="majorBidi" w:eastAsia="Calibri" w:hAnsiTheme="majorBidi" w:cstheme="majorBidi"/>
          <w:szCs w:val="24"/>
          <w:lang w:eastAsia="fr-FR"/>
        </w:rPr>
        <w:t xml:space="preserve"> that undermine the safety of travellers on routes or in areas of strategic importance to the European Union.</w:t>
      </w:r>
    </w:p>
    <w:p w14:paraId="4DFA8234" w14:textId="441EEBE3" w:rsidR="00522EB2" w:rsidRDefault="00146691" w:rsidP="00146691">
      <w:pPr>
        <w:spacing w:before="120" w:after="48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Italy therefore calls on the Commission to closely monitor the impact of the lack of any flexibility in the rules regarding the events mentioned, and stands ready to collaborate on the development of corrective measures in the future or to propose to the European Commission the establishment of a funding facility, for example under the Competitiveness Fund, or a state aid scheme for these emergencies, which have proven to be recurrent in nature and which clearly have serious systemic impacts on the organised tourism sector and, in turn, in various ways, on final consumers.</w:t>
      </w:r>
      <w:r>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E03924" w:rsidRPr="0079444F" w14:paraId="0307C073" w14:textId="77777777" w:rsidTr="00530B8D">
        <w:trPr>
          <w:trHeight w:val="850"/>
        </w:trPr>
        <w:tc>
          <w:tcPr>
            <w:tcW w:w="2192" w:type="dxa"/>
            <w:vAlign w:val="center"/>
            <w:hideMark/>
          </w:tcPr>
          <w:p w14:paraId="144B7B69" w14:textId="434D2954" w:rsidR="00E03924" w:rsidRPr="0079444F" w:rsidRDefault="00E03924" w:rsidP="00C11719">
            <w:pPr>
              <w:pageBreakBefore/>
              <w:rPr>
                <w:b/>
                <w:highlight w:val="yellow"/>
                <w:u w:val="single"/>
              </w:rPr>
            </w:pPr>
            <w:r w:rsidRPr="001E56CA">
              <w:rPr>
                <w:b/>
                <w:u w:val="single"/>
              </w:rPr>
              <w:lastRenderedPageBreak/>
              <w:t>Ad "A" item 2:</w:t>
            </w:r>
          </w:p>
        </w:tc>
        <w:tc>
          <w:tcPr>
            <w:tcW w:w="7447" w:type="dxa"/>
            <w:vAlign w:val="center"/>
            <w:hideMark/>
          </w:tcPr>
          <w:p w14:paraId="1296E501" w14:textId="77777777" w:rsidR="00146691" w:rsidRPr="00146691" w:rsidRDefault="00146691" w:rsidP="00146691">
            <w:pPr>
              <w:rPr>
                <w:rFonts w:eastAsia="Calibri"/>
                <w:b/>
                <w:bCs/>
              </w:rPr>
            </w:pPr>
            <w:r w:rsidRPr="00146691">
              <w:rPr>
                <w:rFonts w:eastAsia="Calibri"/>
                <w:b/>
                <w:bCs/>
              </w:rPr>
              <w:t>Regulation amending Regulation (EU) 2019/1242 setting CO</w:t>
            </w:r>
            <w:r w:rsidRPr="00146691">
              <w:rPr>
                <w:rFonts w:eastAsia="Calibri"/>
                <w:b/>
                <w:bCs/>
                <w:vertAlign w:val="subscript"/>
              </w:rPr>
              <w:t>2</w:t>
            </w:r>
            <w:r w:rsidRPr="00146691">
              <w:rPr>
                <w:rFonts w:eastAsia="Calibri"/>
                <w:b/>
                <w:bCs/>
              </w:rPr>
              <w:t xml:space="preserve"> emission performance standards for heavy-duty vehicles</w:t>
            </w:r>
          </w:p>
          <w:p w14:paraId="1EF39E2C" w14:textId="0F586160" w:rsidR="00E03924" w:rsidRPr="00E03924" w:rsidRDefault="001E56CA" w:rsidP="00530B8D">
            <w:pPr>
              <w:rPr>
                <w:i/>
              </w:rPr>
            </w:pPr>
            <w:r w:rsidRPr="003A6F79">
              <w:rPr>
                <w:i/>
              </w:rPr>
              <w:t>Adoption of the legislative act</w:t>
            </w:r>
          </w:p>
        </w:tc>
      </w:tr>
    </w:tbl>
    <w:p w14:paraId="20273FB4" w14:textId="0ADDAB4D" w:rsidR="00504EE8" w:rsidRPr="00C5563C" w:rsidRDefault="00504EE8" w:rsidP="00FC1C16">
      <w:pPr>
        <w:spacing w:before="360" w:line="360" w:lineRule="auto"/>
        <w:rPr>
          <w:rFonts w:asciiTheme="majorBidi" w:hAnsiTheme="majorBidi" w:cstheme="majorBidi"/>
          <w:b/>
          <w:bCs/>
          <w:szCs w:val="24"/>
          <w:lang w:val="en-US"/>
        </w:rPr>
      </w:pPr>
      <w:r w:rsidRPr="00C5563C">
        <w:rPr>
          <w:rFonts w:asciiTheme="majorBidi" w:hAnsiTheme="majorBidi" w:cstheme="majorBidi"/>
          <w:b/>
          <w:bCs/>
          <w:szCs w:val="24"/>
          <w:lang w:val="en-US"/>
        </w:rPr>
        <w:t>STATEMENT BY FRANCE</w:t>
      </w:r>
    </w:p>
    <w:p w14:paraId="0EA8ECD0" w14:textId="77777777" w:rsidR="00C5563C" w:rsidRPr="00C5563C" w:rsidRDefault="00B11A04" w:rsidP="00C5563C">
      <w:pPr>
        <w:spacing w:before="120"/>
        <w:rPr>
          <w:rFonts w:asciiTheme="majorBidi" w:eastAsia="Calibri" w:hAnsiTheme="majorBidi" w:cstheme="majorBidi"/>
          <w:szCs w:val="24"/>
          <w:lang w:val="en-US" w:eastAsia="fr-FR"/>
        </w:rPr>
      </w:pPr>
      <w:r w:rsidRPr="00C5563C">
        <w:rPr>
          <w:rFonts w:asciiTheme="majorBidi" w:eastAsia="Calibri" w:hAnsiTheme="majorBidi" w:cstheme="majorBidi"/>
          <w:szCs w:val="24"/>
          <w:lang w:val="en-US" w:eastAsia="fr-FR"/>
        </w:rPr>
        <w:t>“</w:t>
      </w:r>
      <w:r w:rsidR="00C5563C" w:rsidRPr="00C5563C">
        <w:rPr>
          <w:rFonts w:asciiTheme="majorBidi" w:eastAsia="Calibri" w:hAnsiTheme="majorBidi" w:cstheme="majorBidi"/>
          <w:szCs w:val="24"/>
          <w:lang w:val="en-US" w:eastAsia="fr-FR"/>
        </w:rPr>
        <w:t>France can support the proposed revision of the regulation on CO2 emissions from heavy‑duty vehicles.</w:t>
      </w:r>
    </w:p>
    <w:p w14:paraId="0191A3E2" w14:textId="5218BE30" w:rsidR="00C5563C" w:rsidRPr="00C5563C" w:rsidRDefault="00C5563C" w:rsidP="00C5563C">
      <w:pPr>
        <w:spacing w:before="120"/>
        <w:rPr>
          <w:rFonts w:asciiTheme="majorBidi" w:eastAsia="Calibri" w:hAnsiTheme="majorBidi" w:cstheme="majorBidi"/>
          <w:szCs w:val="24"/>
          <w:lang w:val="en-US" w:eastAsia="fr-FR"/>
        </w:rPr>
      </w:pPr>
      <w:r w:rsidRPr="00C5563C">
        <w:rPr>
          <w:rFonts w:asciiTheme="majorBidi" w:eastAsia="Calibri" w:hAnsiTheme="majorBidi" w:cstheme="majorBidi"/>
          <w:szCs w:val="24"/>
          <w:lang w:val="en-US" w:eastAsia="fr-FR"/>
        </w:rPr>
        <w:t>However, France reiterates its regret that no impact assessment was provided with the proposed amendment presented by the European Commission, even though the proposed revision substantially alters the functioning of the emission credit mechanism provided for in the regulation. France believes that the technical work would have warranted a thorough discussion to examine how flexibility could be introduced.</w:t>
      </w:r>
    </w:p>
    <w:p w14:paraId="33F5677A" w14:textId="6590162F" w:rsidR="00504EE8" w:rsidRPr="00C5563C" w:rsidRDefault="00C5563C" w:rsidP="00504EE8">
      <w:pPr>
        <w:spacing w:before="120"/>
        <w:rPr>
          <w:rFonts w:asciiTheme="majorBidi" w:eastAsia="Calibri" w:hAnsiTheme="majorBidi" w:cstheme="majorBidi"/>
          <w:szCs w:val="24"/>
          <w:lang w:val="en-US" w:eastAsia="fr-FR"/>
        </w:rPr>
      </w:pPr>
      <w:r w:rsidRPr="00C5563C">
        <w:rPr>
          <w:rFonts w:asciiTheme="majorBidi" w:eastAsia="Calibri" w:hAnsiTheme="majorBidi" w:cstheme="majorBidi"/>
          <w:szCs w:val="24"/>
          <w:lang w:val="en-US" w:eastAsia="fr-FR"/>
        </w:rPr>
        <w:t xml:space="preserve">France </w:t>
      </w:r>
      <w:proofErr w:type="spellStart"/>
      <w:r w:rsidRPr="00C5563C">
        <w:rPr>
          <w:rFonts w:asciiTheme="majorBidi" w:eastAsia="Calibri" w:hAnsiTheme="majorBidi" w:cstheme="majorBidi"/>
          <w:szCs w:val="24"/>
          <w:lang w:val="en-US" w:eastAsia="fr-FR"/>
        </w:rPr>
        <w:t>emphasises</w:t>
      </w:r>
      <w:proofErr w:type="spellEnd"/>
      <w:r w:rsidRPr="00C5563C">
        <w:rPr>
          <w:rFonts w:asciiTheme="majorBidi" w:eastAsia="Calibri" w:hAnsiTheme="majorBidi" w:cstheme="majorBidi"/>
          <w:szCs w:val="24"/>
          <w:lang w:val="en-US" w:eastAsia="fr-FR"/>
        </w:rPr>
        <w:t xml:space="preserve"> that this proposal could significantly reduce the environmental ambition of the measures and weaken the market signal in </w:t>
      </w:r>
      <w:proofErr w:type="spellStart"/>
      <w:r w:rsidRPr="00C5563C">
        <w:rPr>
          <w:rFonts w:asciiTheme="majorBidi" w:eastAsia="Calibri" w:hAnsiTheme="majorBidi" w:cstheme="majorBidi"/>
          <w:szCs w:val="24"/>
          <w:lang w:val="en-US" w:eastAsia="fr-FR"/>
        </w:rPr>
        <w:t>favour</w:t>
      </w:r>
      <w:proofErr w:type="spellEnd"/>
      <w:r w:rsidRPr="00C5563C">
        <w:rPr>
          <w:rFonts w:asciiTheme="majorBidi" w:eastAsia="Calibri" w:hAnsiTheme="majorBidi" w:cstheme="majorBidi"/>
          <w:szCs w:val="24"/>
          <w:lang w:val="en-US" w:eastAsia="fr-FR"/>
        </w:rPr>
        <w:t xml:space="preserve"> of the electrification of heavy-duty vehicles. It is, however, essential to maintain strong regulatory incentives for the electrification and </w:t>
      </w:r>
      <w:proofErr w:type="spellStart"/>
      <w:r w:rsidRPr="00C5563C">
        <w:rPr>
          <w:rFonts w:asciiTheme="majorBidi" w:eastAsia="Calibri" w:hAnsiTheme="majorBidi" w:cstheme="majorBidi"/>
          <w:szCs w:val="24"/>
          <w:lang w:val="en-US" w:eastAsia="fr-FR"/>
        </w:rPr>
        <w:t>decarbonisation</w:t>
      </w:r>
      <w:proofErr w:type="spellEnd"/>
      <w:r w:rsidRPr="00C5563C">
        <w:rPr>
          <w:rFonts w:asciiTheme="majorBidi" w:eastAsia="Calibri" w:hAnsiTheme="majorBidi" w:cstheme="majorBidi"/>
          <w:szCs w:val="24"/>
          <w:lang w:val="en-US" w:eastAsia="fr-FR"/>
        </w:rPr>
        <w:t xml:space="preserve"> of heavy-duty vehicles. Manufacturers have invested heavily in this and are now offering electric alternatives to combustion-engine models, as well as lower-emission internal combustion engines. We note that these investments enabled the majority of manufacturers to meet the regulation’s targets in 2025. France therefore believes that work on the essential enabling conditions for achieving medium- and long-term </w:t>
      </w:r>
      <w:proofErr w:type="spellStart"/>
      <w:r w:rsidRPr="00C5563C">
        <w:rPr>
          <w:rFonts w:asciiTheme="majorBidi" w:eastAsia="Calibri" w:hAnsiTheme="majorBidi" w:cstheme="majorBidi"/>
          <w:szCs w:val="24"/>
          <w:lang w:val="en-US" w:eastAsia="fr-FR"/>
        </w:rPr>
        <w:t>decarbonisation</w:t>
      </w:r>
      <w:proofErr w:type="spellEnd"/>
      <w:r w:rsidRPr="00C5563C">
        <w:rPr>
          <w:rFonts w:asciiTheme="majorBidi" w:eastAsia="Calibri" w:hAnsiTheme="majorBidi" w:cstheme="majorBidi"/>
          <w:szCs w:val="24"/>
          <w:lang w:val="en-US" w:eastAsia="fr-FR"/>
        </w:rPr>
        <w:t xml:space="preserve"> targets is the priority and must be at the heart of the 2027 review.</w:t>
      </w:r>
      <w:r w:rsidR="00B11A04">
        <w:rPr>
          <w:rFonts w:asciiTheme="majorBidi" w:eastAsia="Calibri" w:hAnsiTheme="majorBidi" w:cstheme="majorBidi"/>
          <w:szCs w:val="24"/>
          <w:lang w:eastAsia="fr-FR"/>
        </w:rPr>
        <w:t>”</w:t>
      </w:r>
    </w:p>
    <w:p w14:paraId="1415168E" w14:textId="19F054E4" w:rsidR="001E56CA" w:rsidRPr="00707939" w:rsidRDefault="001E56CA" w:rsidP="00504EE8">
      <w:pPr>
        <w:spacing w:before="360" w:line="360" w:lineRule="auto"/>
        <w:rPr>
          <w:rFonts w:asciiTheme="majorBidi" w:hAnsiTheme="majorBidi" w:cstheme="majorBidi"/>
          <w:b/>
          <w:bCs/>
          <w:szCs w:val="24"/>
        </w:rPr>
      </w:pPr>
      <w:r w:rsidRPr="00943A98">
        <w:rPr>
          <w:rFonts w:asciiTheme="majorBidi" w:hAnsiTheme="majorBidi" w:cstheme="majorBidi"/>
          <w:b/>
          <w:bCs/>
          <w:szCs w:val="24"/>
        </w:rPr>
        <w:t xml:space="preserve">STATEMENT BY </w:t>
      </w:r>
      <w:r w:rsidR="00146691">
        <w:rPr>
          <w:rFonts w:asciiTheme="majorBidi" w:hAnsiTheme="majorBidi" w:cstheme="majorBidi"/>
          <w:b/>
          <w:bCs/>
          <w:szCs w:val="24"/>
        </w:rPr>
        <w:t>MALTA</w:t>
      </w:r>
    </w:p>
    <w:p w14:paraId="3E6801C3" w14:textId="77777777" w:rsidR="00146691" w:rsidRPr="00146691" w:rsidRDefault="001E56CA" w:rsidP="00146691">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146691" w:rsidRPr="00146691">
        <w:rPr>
          <w:rFonts w:asciiTheme="majorBidi" w:eastAsia="Calibri" w:hAnsiTheme="majorBidi" w:cstheme="majorBidi"/>
          <w:szCs w:val="24"/>
          <w:lang w:eastAsia="fr-FR"/>
        </w:rPr>
        <w:t>Malta wishes to underline the structural constraints characterising its heavy-duty vehicle market. As a very small market, fully dependent on imports and operating exclusively with right-hand-drive vehicles, Malta faces limited capacity to influence supply chains or to benefit from economies of scale.</w:t>
      </w:r>
    </w:p>
    <w:p w14:paraId="37186A49" w14:textId="77777777" w:rsidR="00146691" w:rsidRPr="00146691" w:rsidRDefault="00146691" w:rsidP="00146691">
      <w:pPr>
        <w:spacing w:before="12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In this context, whilst understanding the need to introduce targeted flexibility for manufacturers, Malta encourages close monitoring of the availability of zero-emission heavy-duty vehicles across all Member States and reiterates the importance of exploring complementary demand-side support measures, in order to facilitate uptake where economies of scale remain limited. Such support would help ensure that the benefits of the transition are distributed equitably and that no Member State is left behind.</w:t>
      </w:r>
    </w:p>
    <w:p w14:paraId="0370D6C5" w14:textId="528A51C4" w:rsidR="001E56CA" w:rsidRPr="00146691" w:rsidRDefault="00146691" w:rsidP="00146691">
      <w:pPr>
        <w:spacing w:before="12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Malta remains fully committed to the Union’s climate objectives and stands ready to continue working constructively with the Commission and other partners to ensure that the transition to zero-emission mobility is both ambitious and inclusive.</w:t>
      </w:r>
      <w:r>
        <w:rPr>
          <w:rFonts w:asciiTheme="majorBidi" w:eastAsia="Calibri" w:hAnsiTheme="majorBidi" w:cstheme="majorBidi"/>
          <w:szCs w:val="24"/>
          <w:lang w:eastAsia="fr-FR"/>
        </w:rPr>
        <w:t>”</w:t>
      </w:r>
    </w:p>
    <w:p w14:paraId="2356BA21" w14:textId="63A57231" w:rsidR="00146691" w:rsidRPr="00707939" w:rsidRDefault="00146691" w:rsidP="00C11719">
      <w:pPr>
        <w:pageBreakBefore/>
        <w:spacing w:before="360" w:line="360" w:lineRule="auto"/>
        <w:rPr>
          <w:rFonts w:asciiTheme="majorBidi" w:hAnsiTheme="majorBidi" w:cstheme="majorBidi"/>
          <w:b/>
          <w:bCs/>
          <w:szCs w:val="24"/>
        </w:rPr>
      </w:pPr>
      <w:r w:rsidRPr="00943A98">
        <w:rPr>
          <w:rFonts w:asciiTheme="majorBidi" w:hAnsiTheme="majorBidi" w:cstheme="majorBidi"/>
          <w:b/>
          <w:bCs/>
          <w:szCs w:val="24"/>
        </w:rPr>
        <w:lastRenderedPageBreak/>
        <w:t xml:space="preserve">STATEMENT BY </w:t>
      </w:r>
      <w:r>
        <w:rPr>
          <w:rFonts w:asciiTheme="majorBidi" w:hAnsiTheme="majorBidi" w:cstheme="majorBidi"/>
          <w:b/>
          <w:bCs/>
          <w:szCs w:val="24"/>
        </w:rPr>
        <w:t xml:space="preserve">SLOVAKIA AND </w:t>
      </w:r>
      <w:r w:rsidRPr="00146691">
        <w:rPr>
          <w:rFonts w:asciiTheme="majorBidi" w:hAnsiTheme="majorBidi" w:cstheme="majorBidi"/>
          <w:b/>
          <w:bCs/>
          <w:caps/>
          <w:szCs w:val="24"/>
        </w:rPr>
        <w:t>Czech Republic</w:t>
      </w:r>
    </w:p>
    <w:p w14:paraId="4D948D11" w14:textId="0669BD3C" w:rsidR="00146691" w:rsidRPr="00146691" w:rsidRDefault="00146691" w:rsidP="00146691">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146691">
        <w:rPr>
          <w:rFonts w:asciiTheme="majorBidi" w:eastAsia="Calibri" w:hAnsiTheme="majorBidi" w:cstheme="majorBidi"/>
          <w:szCs w:val="24"/>
          <w:lang w:eastAsia="fr-FR"/>
        </w:rPr>
        <w:t xml:space="preserve">The Slovak Republic and the Czech Republic support the adoption of the targeted revision of Regulation (EU) 2019/1242 and recommend its swift adoption without further amendments. </w:t>
      </w:r>
    </w:p>
    <w:p w14:paraId="56F4AC80" w14:textId="599D1FE1" w:rsidR="00146691" w:rsidRDefault="00146691" w:rsidP="0039647A">
      <w:pPr>
        <w:spacing w:before="120" w:after="48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At the same time, we underline, where appropriate, the need to consider an earlier comprehensive review of the CO₂ emission performance standards for heavy-duty vehicles, ahead of the currently envisaged 2027 timeline.</w:t>
      </w:r>
      <w:r>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5C2BC7" w:rsidRPr="0079444F" w14:paraId="0FE8489B" w14:textId="77777777" w:rsidTr="004B6C63">
        <w:trPr>
          <w:trHeight w:val="850"/>
        </w:trPr>
        <w:tc>
          <w:tcPr>
            <w:tcW w:w="2192" w:type="dxa"/>
            <w:vAlign w:val="center"/>
            <w:hideMark/>
          </w:tcPr>
          <w:p w14:paraId="4DBDF7B1" w14:textId="6D95B9FF" w:rsidR="005C2BC7" w:rsidRPr="0079444F" w:rsidRDefault="005C2BC7" w:rsidP="004B6C63">
            <w:pPr>
              <w:rPr>
                <w:b/>
                <w:highlight w:val="yellow"/>
                <w:u w:val="single"/>
              </w:rPr>
            </w:pPr>
            <w:r w:rsidRPr="001E56CA">
              <w:rPr>
                <w:b/>
                <w:u w:val="single"/>
              </w:rPr>
              <w:t xml:space="preserve">Ad "A" item </w:t>
            </w:r>
            <w:r>
              <w:rPr>
                <w:b/>
                <w:u w:val="single"/>
              </w:rPr>
              <w:t>4</w:t>
            </w:r>
            <w:r w:rsidRPr="001E56CA">
              <w:rPr>
                <w:b/>
                <w:u w:val="single"/>
              </w:rPr>
              <w:t>:</w:t>
            </w:r>
          </w:p>
        </w:tc>
        <w:tc>
          <w:tcPr>
            <w:tcW w:w="7447" w:type="dxa"/>
            <w:vAlign w:val="center"/>
            <w:hideMark/>
          </w:tcPr>
          <w:p w14:paraId="3566D7E0" w14:textId="77777777" w:rsidR="005C2BC7" w:rsidRDefault="005C2BC7" w:rsidP="005C2BC7">
            <w:pPr>
              <w:rPr>
                <w:b/>
                <w:bCs/>
              </w:rPr>
            </w:pPr>
            <w:r w:rsidRPr="005C2BC7">
              <w:rPr>
                <w:b/>
                <w:bCs/>
              </w:rPr>
              <w:t>Directive harmonising certain aspects of insolvency law</w:t>
            </w:r>
          </w:p>
          <w:p w14:paraId="61DA547E" w14:textId="058AB5A3" w:rsidR="005C2BC7" w:rsidRPr="005C2BC7" w:rsidRDefault="005C2BC7" w:rsidP="005C2BC7">
            <w:pPr>
              <w:rPr>
                <w:b/>
                <w:bCs/>
              </w:rPr>
            </w:pPr>
            <w:r w:rsidRPr="00993AAE">
              <w:rPr>
                <w:i/>
              </w:rPr>
              <w:t>Adoption of the legislative act</w:t>
            </w:r>
          </w:p>
        </w:tc>
      </w:tr>
    </w:tbl>
    <w:p w14:paraId="5D362C30" w14:textId="5D82B532" w:rsidR="005C2BC7" w:rsidRPr="0039647A" w:rsidRDefault="005C2BC7" w:rsidP="005C2BC7">
      <w:pPr>
        <w:spacing w:before="360" w:line="360" w:lineRule="auto"/>
        <w:rPr>
          <w:rFonts w:asciiTheme="majorBidi" w:hAnsiTheme="majorBidi" w:cstheme="majorBidi"/>
          <w:b/>
          <w:bCs/>
          <w:szCs w:val="24"/>
        </w:rPr>
      </w:pPr>
      <w:r w:rsidRPr="0039647A">
        <w:rPr>
          <w:rFonts w:asciiTheme="majorBidi" w:hAnsiTheme="majorBidi" w:cstheme="majorBidi"/>
          <w:b/>
          <w:bCs/>
          <w:szCs w:val="24"/>
        </w:rPr>
        <w:t xml:space="preserve">STATEMENT BY </w:t>
      </w:r>
      <w:r>
        <w:rPr>
          <w:rFonts w:asciiTheme="majorBidi" w:hAnsiTheme="majorBidi" w:cstheme="majorBidi"/>
          <w:b/>
          <w:bCs/>
          <w:szCs w:val="24"/>
        </w:rPr>
        <w:t>SPAIN</w:t>
      </w:r>
    </w:p>
    <w:p w14:paraId="47965637" w14:textId="77777777" w:rsidR="00003B79" w:rsidRPr="00003B79" w:rsidRDefault="005C2BC7" w:rsidP="00003B79">
      <w:pPr>
        <w:spacing w:before="12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w:t>
      </w:r>
      <w:r w:rsidR="00003B79" w:rsidRPr="00003B79">
        <w:rPr>
          <w:rFonts w:asciiTheme="majorBidi" w:eastAsia="Calibri" w:hAnsiTheme="majorBidi" w:cstheme="majorBidi"/>
          <w:szCs w:val="24"/>
          <w:lang w:eastAsia="fr-FR"/>
        </w:rPr>
        <w:t>Spain considers that progress on the legal insolvency framework is important to make our companies more competitive. However, we are abstaining. We regret that the text reintroduces the legal concept of the creditors’ committee, even though it is limited to large companies only. This institution was repealed a long time ago because of its inefficiency and high costs. We, like other Member States, have other creditor protection mechanisms that are more efficient and performing very well.</w:t>
      </w:r>
    </w:p>
    <w:p w14:paraId="250F0EF8" w14:textId="389DF0A3" w:rsidR="005C2BC7" w:rsidRDefault="00003B79" w:rsidP="00003B79">
      <w:pPr>
        <w:spacing w:before="120"/>
        <w:rPr>
          <w:rFonts w:asciiTheme="majorBidi" w:eastAsia="Calibri" w:hAnsiTheme="majorBidi" w:cstheme="majorBidi"/>
          <w:szCs w:val="24"/>
          <w:lang w:eastAsia="fr-FR"/>
        </w:rPr>
      </w:pPr>
      <w:r w:rsidRPr="00003B79">
        <w:rPr>
          <w:rFonts w:asciiTheme="majorBidi" w:eastAsia="Calibri" w:hAnsiTheme="majorBidi" w:cstheme="majorBidi"/>
          <w:szCs w:val="24"/>
          <w:lang w:eastAsia="fr-FR"/>
        </w:rPr>
        <w:t>The text of Title IV of the pre-pack is not sufficiently ambitious; we should have gone further with the mechanisms to protect against abuses committed in creditor fraud. More ambition was also needed in the mechanisms that allow for continuity in the productive unit’s activity, in order to keep the business fabric operational</w:t>
      </w:r>
      <w:r w:rsidR="005C2BC7">
        <w:rPr>
          <w:rFonts w:asciiTheme="majorBidi" w:eastAsia="Calibri" w:hAnsiTheme="majorBidi" w:cstheme="majorBidi"/>
          <w:szCs w:val="24"/>
          <w:lang w:eastAsia="fr-FR"/>
        </w:rPr>
        <w:t>.</w:t>
      </w:r>
      <w:r w:rsidR="005C2BC7" w:rsidRPr="005C2BC7">
        <w:rPr>
          <w:rFonts w:asciiTheme="majorBidi" w:eastAsia="Calibri" w:hAnsiTheme="majorBidi" w:cstheme="majorBidi"/>
          <w:szCs w:val="24"/>
          <w:lang w:eastAsia="fr-FR"/>
        </w:rPr>
        <w:t>”</w:t>
      </w:r>
    </w:p>
    <w:p w14:paraId="1D8BEED0" w14:textId="77777777" w:rsidR="00003B79" w:rsidRPr="00146691" w:rsidRDefault="00003B79" w:rsidP="00003B79">
      <w:pPr>
        <w:spacing w:before="120"/>
        <w:rPr>
          <w:rFonts w:asciiTheme="majorBidi" w:eastAsia="Calibri" w:hAnsiTheme="majorBidi" w:cstheme="majorBidi"/>
          <w:szCs w:val="24"/>
          <w:lang w:eastAsia="fr-FR"/>
        </w:rPr>
      </w:pPr>
    </w:p>
    <w:tbl>
      <w:tblPr>
        <w:tblW w:w="0" w:type="auto"/>
        <w:tblLook w:val="01E0" w:firstRow="1" w:lastRow="1" w:firstColumn="1" w:lastColumn="1" w:noHBand="0" w:noVBand="0"/>
      </w:tblPr>
      <w:tblGrid>
        <w:gridCol w:w="2192"/>
        <w:gridCol w:w="7447"/>
      </w:tblGrid>
      <w:tr w:rsidR="0039647A" w:rsidRPr="0079444F" w14:paraId="28706A4F" w14:textId="77777777" w:rsidTr="004B6C63">
        <w:trPr>
          <w:trHeight w:val="850"/>
        </w:trPr>
        <w:tc>
          <w:tcPr>
            <w:tcW w:w="2192" w:type="dxa"/>
            <w:vAlign w:val="center"/>
            <w:hideMark/>
          </w:tcPr>
          <w:p w14:paraId="1A05CA66" w14:textId="5D139CBE" w:rsidR="0039647A" w:rsidRPr="0079444F" w:rsidRDefault="0039647A" w:rsidP="004B6C63">
            <w:pPr>
              <w:rPr>
                <w:b/>
                <w:highlight w:val="yellow"/>
                <w:u w:val="single"/>
              </w:rPr>
            </w:pPr>
            <w:r w:rsidRPr="001E56CA">
              <w:rPr>
                <w:b/>
                <w:u w:val="single"/>
              </w:rPr>
              <w:t xml:space="preserve">Ad "A" item </w:t>
            </w:r>
            <w:r>
              <w:rPr>
                <w:b/>
                <w:u w:val="single"/>
              </w:rPr>
              <w:t>5</w:t>
            </w:r>
            <w:r w:rsidRPr="001E56CA">
              <w:rPr>
                <w:b/>
                <w:u w:val="single"/>
              </w:rPr>
              <w:t>:</w:t>
            </w:r>
          </w:p>
        </w:tc>
        <w:tc>
          <w:tcPr>
            <w:tcW w:w="7447" w:type="dxa"/>
            <w:vAlign w:val="center"/>
            <w:hideMark/>
          </w:tcPr>
          <w:p w14:paraId="32C93CE6" w14:textId="77777777" w:rsidR="0039647A" w:rsidRPr="006A0517" w:rsidRDefault="0039647A" w:rsidP="0039647A">
            <w:pPr>
              <w:rPr>
                <w:b/>
                <w:bCs/>
              </w:rPr>
            </w:pPr>
            <w:r w:rsidRPr="006A0517">
              <w:rPr>
                <w:b/>
                <w:bCs/>
              </w:rPr>
              <w:t>Regulation establishing an EU Talent Pool</w:t>
            </w:r>
          </w:p>
          <w:p w14:paraId="06BD54F2" w14:textId="36E93A00" w:rsidR="0039647A" w:rsidRPr="00E03924" w:rsidRDefault="0039647A" w:rsidP="004B6C63">
            <w:pPr>
              <w:rPr>
                <w:i/>
              </w:rPr>
            </w:pPr>
            <w:r w:rsidRPr="00993AAE">
              <w:rPr>
                <w:i/>
              </w:rPr>
              <w:t>Adoption of the legislative act</w:t>
            </w:r>
          </w:p>
        </w:tc>
      </w:tr>
    </w:tbl>
    <w:p w14:paraId="7BAB1A7C" w14:textId="78EA8848" w:rsidR="0039647A" w:rsidRPr="0039647A" w:rsidRDefault="0039647A" w:rsidP="0039647A">
      <w:pPr>
        <w:spacing w:before="360" w:line="360" w:lineRule="auto"/>
        <w:rPr>
          <w:rFonts w:asciiTheme="majorBidi" w:hAnsiTheme="majorBidi" w:cstheme="majorBidi"/>
          <w:b/>
          <w:bCs/>
          <w:szCs w:val="24"/>
        </w:rPr>
      </w:pPr>
      <w:r w:rsidRPr="0039647A">
        <w:rPr>
          <w:rFonts w:asciiTheme="majorBidi" w:hAnsiTheme="majorBidi" w:cstheme="majorBidi"/>
          <w:b/>
          <w:bCs/>
          <w:szCs w:val="24"/>
        </w:rPr>
        <w:t>STATEMENT BY HUNGARY</w:t>
      </w:r>
    </w:p>
    <w:p w14:paraId="6915EFC5" w14:textId="77777777" w:rsidR="00003B79" w:rsidRPr="00003B79" w:rsidRDefault="0039647A" w:rsidP="00003B79">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003B79" w:rsidRPr="00003B79">
        <w:rPr>
          <w:rFonts w:asciiTheme="majorBidi" w:eastAsia="Calibri" w:hAnsiTheme="majorBidi" w:cstheme="majorBidi"/>
          <w:szCs w:val="24"/>
          <w:lang w:eastAsia="fr-FR"/>
        </w:rPr>
        <w:t>Hungary appreciates the Presidency’s efforts to establish a Talent Pool.</w:t>
      </w:r>
    </w:p>
    <w:p w14:paraId="099C3555" w14:textId="77777777" w:rsidR="00003B79" w:rsidRPr="00003B79" w:rsidRDefault="00003B79" w:rsidP="00003B79">
      <w:pPr>
        <w:spacing w:before="120"/>
        <w:rPr>
          <w:rFonts w:asciiTheme="majorBidi" w:eastAsia="Calibri" w:hAnsiTheme="majorBidi" w:cstheme="majorBidi"/>
          <w:szCs w:val="24"/>
          <w:lang w:eastAsia="fr-FR"/>
        </w:rPr>
      </w:pPr>
      <w:r w:rsidRPr="00003B79">
        <w:rPr>
          <w:rFonts w:asciiTheme="majorBidi" w:eastAsia="Calibri" w:hAnsiTheme="majorBidi" w:cstheme="majorBidi"/>
          <w:szCs w:val="24"/>
          <w:lang w:eastAsia="fr-FR"/>
        </w:rPr>
        <w:t>At the same time, we believe that the labour shortage in Europe stems primarily from the continent’s demographic challenges, which Hungary does not seek to address by encouraging migration.</w:t>
      </w:r>
    </w:p>
    <w:p w14:paraId="48B6AC69" w14:textId="77777777" w:rsidR="00003B79" w:rsidRPr="00003B79" w:rsidRDefault="00003B79" w:rsidP="00003B79">
      <w:pPr>
        <w:spacing w:before="120"/>
        <w:rPr>
          <w:rFonts w:asciiTheme="majorBidi" w:eastAsia="Calibri" w:hAnsiTheme="majorBidi" w:cstheme="majorBidi"/>
          <w:szCs w:val="24"/>
          <w:lang w:eastAsia="fr-FR"/>
        </w:rPr>
      </w:pPr>
      <w:r w:rsidRPr="00003B79">
        <w:rPr>
          <w:rFonts w:asciiTheme="majorBidi" w:eastAsia="Calibri" w:hAnsiTheme="majorBidi" w:cstheme="majorBidi"/>
          <w:szCs w:val="24"/>
          <w:lang w:eastAsia="fr-FR"/>
        </w:rPr>
        <w:t>We believe that the involvement of labour from outside the European Union can serve at most as a temporary solution. Hungarian employment policy remains committed to protecting the Hungarian labour market, representing the interests of domestic workers, and addressing labour shortages in a targeted manner.</w:t>
      </w:r>
    </w:p>
    <w:p w14:paraId="79F3AF89" w14:textId="77777777" w:rsidR="00003B79" w:rsidRPr="00003B79" w:rsidRDefault="00003B79" w:rsidP="00C11719">
      <w:pPr>
        <w:pageBreakBefore/>
        <w:spacing w:before="120"/>
        <w:rPr>
          <w:rFonts w:asciiTheme="majorBidi" w:eastAsia="Calibri" w:hAnsiTheme="majorBidi" w:cstheme="majorBidi"/>
          <w:szCs w:val="24"/>
          <w:lang w:eastAsia="fr-FR"/>
        </w:rPr>
      </w:pPr>
      <w:r w:rsidRPr="00003B79">
        <w:rPr>
          <w:rFonts w:asciiTheme="majorBidi" w:eastAsia="Calibri" w:hAnsiTheme="majorBidi" w:cstheme="majorBidi"/>
          <w:szCs w:val="24"/>
          <w:lang w:eastAsia="fr-FR"/>
        </w:rPr>
        <w:lastRenderedPageBreak/>
        <w:t>The proposal offers limited added value for the labour market at EU level, in view of which Hungary does not wish to participate in operating the system. Voluntary participation is a fundamental element of the proposal. Hungary respects how other Member States wish to address their own labour market needs.</w:t>
      </w:r>
    </w:p>
    <w:p w14:paraId="2F32EBFC" w14:textId="1EB5DA5B" w:rsidR="0039647A" w:rsidRDefault="00003B79" w:rsidP="00003B79">
      <w:pPr>
        <w:spacing w:before="120"/>
        <w:rPr>
          <w:rFonts w:asciiTheme="majorBidi" w:eastAsia="Calibri" w:hAnsiTheme="majorBidi" w:cstheme="majorBidi"/>
          <w:szCs w:val="24"/>
          <w:lang w:eastAsia="fr-FR"/>
        </w:rPr>
      </w:pPr>
      <w:r w:rsidRPr="00003B79">
        <w:rPr>
          <w:rFonts w:asciiTheme="majorBidi" w:eastAsia="Calibri" w:hAnsiTheme="majorBidi" w:cstheme="majorBidi"/>
          <w:szCs w:val="24"/>
          <w:lang w:eastAsia="fr-FR"/>
        </w:rPr>
        <w:t>While acknowledging the efforts of the Presidency, for the reasons set out above, Hungary will abstain from voting on adopting the regulation.</w:t>
      </w:r>
      <w:r>
        <w:rPr>
          <w:rFonts w:asciiTheme="majorBidi" w:eastAsia="Calibri" w:hAnsiTheme="majorBidi" w:cstheme="majorBidi"/>
          <w:szCs w:val="24"/>
          <w:lang w:eastAsia="fr-FR"/>
        </w:rPr>
        <w:t>”</w:t>
      </w:r>
    </w:p>
    <w:p w14:paraId="11EFA419" w14:textId="67628026" w:rsidR="005C2BC7" w:rsidRPr="0039647A" w:rsidRDefault="005C2BC7" w:rsidP="005C2BC7">
      <w:pPr>
        <w:spacing w:before="360" w:line="360" w:lineRule="auto"/>
        <w:rPr>
          <w:rFonts w:asciiTheme="majorBidi" w:hAnsiTheme="majorBidi" w:cstheme="majorBidi"/>
          <w:b/>
          <w:bCs/>
          <w:szCs w:val="24"/>
        </w:rPr>
      </w:pPr>
      <w:r w:rsidRPr="0039647A">
        <w:rPr>
          <w:rFonts w:asciiTheme="majorBidi" w:hAnsiTheme="majorBidi" w:cstheme="majorBidi"/>
          <w:b/>
          <w:bCs/>
          <w:szCs w:val="24"/>
        </w:rPr>
        <w:t>STATEMENT B</w:t>
      </w:r>
      <w:r>
        <w:rPr>
          <w:rFonts w:asciiTheme="majorBidi" w:hAnsiTheme="majorBidi" w:cstheme="majorBidi"/>
          <w:b/>
          <w:bCs/>
          <w:szCs w:val="24"/>
        </w:rPr>
        <w:t>Y THE NETHERLANDS</w:t>
      </w:r>
    </w:p>
    <w:p w14:paraId="46D87153" w14:textId="61A44EE5" w:rsidR="005C2BC7" w:rsidRPr="005C2BC7" w:rsidRDefault="005C2BC7" w:rsidP="005C2BC7">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5C2BC7">
        <w:rPr>
          <w:rFonts w:asciiTheme="majorBidi" w:eastAsia="Calibri" w:hAnsiTheme="majorBidi" w:cstheme="majorBidi"/>
          <w:szCs w:val="24"/>
          <w:lang w:eastAsia="fr-FR"/>
        </w:rPr>
        <w:t xml:space="preserve">The Netherlands recognises that the EU Talent Pool can contribute to alleviating labour market shortages in Member States. We also recognise that proposals such as the EU Talent Pool Regulation can make a positive contribution to the migration dialogue with partner countries of origin and transit. During the interinstitutional negotiations we extensively raised attention to the prevention of abuse and exploitation of third-country nationals. The Netherlands is of the opinion that the improper posting of third-country nationals in the EU-Member States should be prevented as much as possible, also in the specific context of the EU Talent Pool. Practices such as these place the third-country nationals in a vulnerable position, leading to a higher risk of labour exploitation, creating unfair competition between companies and a race to the bottom on labour conditions and circumventing national migration policies. </w:t>
      </w:r>
    </w:p>
    <w:p w14:paraId="78806779" w14:textId="77777777" w:rsidR="005C2BC7" w:rsidRPr="005C2BC7" w:rsidRDefault="005C2BC7" w:rsidP="005C2BC7">
      <w:pPr>
        <w:spacing w:before="12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We should ensure that the EU Talent Pool does not further enable improper posting of third-country nationals. After all, the EU Talent Pool will not function to alleviate specific labour market shortages in Member States if third-country nationals can be posted quickly and for long periods of time to other (even non-participating) Member States. In doing so, posting in the context of the EU Talent Pool is not only undesirable for Member States that are trying to address labour market shortages, but also for jobseekers and receiving Member States.</w:t>
      </w:r>
    </w:p>
    <w:p w14:paraId="1DABCBB9" w14:textId="1D35AA82" w:rsidR="005C2BC7" w:rsidRDefault="005C2BC7" w:rsidP="005C2BC7">
      <w:pPr>
        <w:spacing w:before="12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We therefore believe additional EU action is required to promote genuine posting of third-country nationals and advocate for clarifying the legal framework surrounding the posting of third-country nationals. Legal clarity, for example via a new EU Directive, is a precondition for effective enforcement of the posting rules. Effective enforcement subsequently ensures an equal level playing field for companies and fair treatment of third-country nationals. Lastly, the challenges related to third-country nationals must be firmly embedded within the mandate of the European Labour Authority.</w:t>
      </w:r>
      <w:r>
        <w:rPr>
          <w:rFonts w:asciiTheme="majorBidi" w:eastAsia="Calibri" w:hAnsiTheme="majorBidi" w:cstheme="majorBidi"/>
          <w:szCs w:val="24"/>
          <w:lang w:eastAsia="fr-FR"/>
        </w:rPr>
        <w:t>”</w:t>
      </w:r>
    </w:p>
    <w:p w14:paraId="06B1F7F7" w14:textId="186C5523" w:rsidR="00BE748D" w:rsidRDefault="00BE748D" w:rsidP="00451461">
      <w:pPr>
        <w:pStyle w:val="FinalLine"/>
      </w:pPr>
    </w:p>
    <w:sectPr w:rsidR="00BE748D" w:rsidSect="00003B79">
      <w:headerReference w:type="default" r:id="rId22"/>
      <w:footerReference w:type="defaul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202" w14:textId="77777777" w:rsidR="00CE0D30" w:rsidRDefault="00CE0D30" w:rsidP="002578A2">
      <w:r>
        <w:separator/>
      </w:r>
    </w:p>
  </w:endnote>
  <w:endnote w:type="continuationSeparator" w:id="0">
    <w:p w14:paraId="0392DB8F"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5669" w14:textId="77777777" w:rsidR="00003B79" w:rsidRPr="00003B79" w:rsidRDefault="00003B79" w:rsidP="00003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03B79" w:rsidRPr="00D94637" w14:paraId="03DC862F" w14:textId="77777777" w:rsidTr="00003B79">
      <w:trPr>
        <w:jc w:val="center"/>
      </w:trPr>
      <w:tc>
        <w:tcPr>
          <w:tcW w:w="5000" w:type="pct"/>
          <w:gridSpan w:val="7"/>
          <w:shd w:val="clear" w:color="auto" w:fill="auto"/>
          <w:tcMar>
            <w:top w:w="57" w:type="dxa"/>
          </w:tcMar>
        </w:tcPr>
        <w:p w14:paraId="076D36D0" w14:textId="77777777" w:rsidR="00003B79" w:rsidRPr="00D94637" w:rsidRDefault="00003B79" w:rsidP="00D94637">
          <w:pPr>
            <w:pStyle w:val="FooterText"/>
            <w:pBdr>
              <w:top w:val="single" w:sz="4" w:space="1" w:color="auto"/>
            </w:pBdr>
            <w:spacing w:before="200"/>
            <w:rPr>
              <w:sz w:val="2"/>
              <w:szCs w:val="2"/>
            </w:rPr>
          </w:pPr>
          <w:bookmarkStart w:id="4" w:name="FOOTER_STANDARD"/>
        </w:p>
      </w:tc>
    </w:tr>
    <w:tr w:rsidR="00003B79" w:rsidRPr="00B310DC" w14:paraId="63D6F1D9" w14:textId="77777777" w:rsidTr="00003B79">
      <w:trPr>
        <w:jc w:val="center"/>
      </w:trPr>
      <w:tc>
        <w:tcPr>
          <w:tcW w:w="2500" w:type="pct"/>
          <w:gridSpan w:val="2"/>
          <w:shd w:val="clear" w:color="auto" w:fill="auto"/>
          <w:tcMar>
            <w:top w:w="0" w:type="dxa"/>
          </w:tcMar>
        </w:tcPr>
        <w:p w14:paraId="3E146A87" w14:textId="4BEA60EB" w:rsidR="00003B79" w:rsidRPr="00AD7BF2" w:rsidRDefault="00003B79" w:rsidP="004F54B2">
          <w:pPr>
            <w:pStyle w:val="FooterText"/>
          </w:pPr>
          <w:r>
            <w:t>7905/1/26</w:t>
          </w:r>
          <w:r w:rsidRPr="002511D8">
            <w:t xml:space="preserve"> </w:t>
          </w:r>
          <w:r>
            <w:t>REV 1</w:t>
          </w:r>
        </w:p>
      </w:tc>
      <w:tc>
        <w:tcPr>
          <w:tcW w:w="625" w:type="pct"/>
          <w:shd w:val="clear" w:color="auto" w:fill="auto"/>
          <w:tcMar>
            <w:top w:w="0" w:type="dxa"/>
          </w:tcMar>
        </w:tcPr>
        <w:p w14:paraId="30479263" w14:textId="77777777" w:rsidR="00003B79" w:rsidRPr="00AD7BF2" w:rsidRDefault="00003B79" w:rsidP="00D94637">
          <w:pPr>
            <w:pStyle w:val="FooterText"/>
            <w:jc w:val="center"/>
          </w:pPr>
        </w:p>
      </w:tc>
      <w:tc>
        <w:tcPr>
          <w:tcW w:w="1286" w:type="pct"/>
          <w:gridSpan w:val="3"/>
          <w:shd w:val="clear" w:color="auto" w:fill="auto"/>
          <w:tcMar>
            <w:top w:w="0" w:type="dxa"/>
          </w:tcMar>
        </w:tcPr>
        <w:p w14:paraId="44C7B588" w14:textId="77777777" w:rsidR="00003B79" w:rsidRPr="002511D8" w:rsidRDefault="00003B79" w:rsidP="00D94637">
          <w:pPr>
            <w:pStyle w:val="FooterText"/>
            <w:jc w:val="center"/>
          </w:pPr>
        </w:p>
      </w:tc>
      <w:tc>
        <w:tcPr>
          <w:tcW w:w="589" w:type="pct"/>
          <w:shd w:val="clear" w:color="auto" w:fill="auto"/>
          <w:tcMar>
            <w:top w:w="0" w:type="dxa"/>
          </w:tcMar>
        </w:tcPr>
        <w:p w14:paraId="3C8C0CE1" w14:textId="05234232" w:rsidR="00003B79" w:rsidRPr="00B310DC" w:rsidRDefault="00003B79"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003B79" w:rsidRPr="00D94637" w14:paraId="4F2B7CB0" w14:textId="77777777" w:rsidTr="00003B79">
      <w:trPr>
        <w:jc w:val="center"/>
      </w:trPr>
      <w:tc>
        <w:tcPr>
          <w:tcW w:w="1774" w:type="pct"/>
          <w:shd w:val="clear" w:color="auto" w:fill="auto"/>
        </w:tcPr>
        <w:p w14:paraId="4808F111" w14:textId="4C06F60A" w:rsidR="00003B79" w:rsidRPr="00AD7BF2" w:rsidRDefault="00003B79" w:rsidP="00D94637">
          <w:pPr>
            <w:pStyle w:val="FooterText"/>
            <w:spacing w:before="40"/>
          </w:pPr>
        </w:p>
      </w:tc>
      <w:tc>
        <w:tcPr>
          <w:tcW w:w="1455" w:type="pct"/>
          <w:gridSpan w:val="3"/>
          <w:shd w:val="clear" w:color="auto" w:fill="auto"/>
        </w:tcPr>
        <w:p w14:paraId="1A14EDD9" w14:textId="6D1D7C6E" w:rsidR="00003B79" w:rsidRPr="00AD7BF2" w:rsidRDefault="00003B79" w:rsidP="00D204D6">
          <w:pPr>
            <w:pStyle w:val="FooterText"/>
            <w:spacing w:before="40"/>
            <w:jc w:val="center"/>
          </w:pPr>
          <w:r>
            <w:t>LIFE</w:t>
          </w:r>
        </w:p>
      </w:tc>
      <w:tc>
        <w:tcPr>
          <w:tcW w:w="742" w:type="pct"/>
          <w:shd w:val="clear" w:color="auto" w:fill="auto"/>
        </w:tcPr>
        <w:p w14:paraId="2FF55B0D" w14:textId="74D1D4AA" w:rsidR="00003B79" w:rsidRPr="00D94637" w:rsidRDefault="00003B79" w:rsidP="002F0099">
          <w:pPr>
            <w:pStyle w:val="FooterText"/>
            <w:jc w:val="center"/>
            <w:rPr>
              <w:b/>
              <w:position w:val="-4"/>
              <w:sz w:val="36"/>
            </w:rPr>
          </w:pPr>
        </w:p>
      </w:tc>
      <w:tc>
        <w:tcPr>
          <w:tcW w:w="1029" w:type="pct"/>
          <w:gridSpan w:val="2"/>
          <w:shd w:val="clear" w:color="auto" w:fill="auto"/>
        </w:tcPr>
        <w:p w14:paraId="72B2C48E" w14:textId="122611ED" w:rsidR="00003B79" w:rsidRPr="00695BAF" w:rsidRDefault="00003B79" w:rsidP="00D94637">
          <w:pPr>
            <w:pStyle w:val="FooterText"/>
            <w:jc w:val="right"/>
            <w:rPr>
              <w:caps/>
              <w:spacing w:val="-20"/>
              <w:sz w:val="16"/>
            </w:rPr>
          </w:pPr>
          <w:r>
            <w:rPr>
              <w:b/>
              <w:caps/>
              <w:spacing w:val="-20"/>
              <w:position w:val="-4"/>
              <w:sz w:val="36"/>
            </w:rPr>
            <w:t>EN</w:t>
          </w:r>
        </w:p>
      </w:tc>
    </w:tr>
    <w:bookmarkEnd w:id="4"/>
  </w:tbl>
  <w:p w14:paraId="7F6677C1" w14:textId="77777777" w:rsidR="00BE748D" w:rsidRPr="00003B79" w:rsidRDefault="00BE748D" w:rsidP="00003B79">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03B79" w:rsidRPr="00D94637" w14:paraId="2CD2B229" w14:textId="77777777" w:rsidTr="00003B79">
      <w:trPr>
        <w:jc w:val="center"/>
      </w:trPr>
      <w:tc>
        <w:tcPr>
          <w:tcW w:w="5000" w:type="pct"/>
          <w:gridSpan w:val="7"/>
          <w:shd w:val="clear" w:color="auto" w:fill="auto"/>
          <w:tcMar>
            <w:top w:w="57" w:type="dxa"/>
          </w:tcMar>
        </w:tcPr>
        <w:p w14:paraId="32882A7C" w14:textId="77777777" w:rsidR="00003B79" w:rsidRPr="00D94637" w:rsidRDefault="00003B79" w:rsidP="00D94637">
          <w:pPr>
            <w:pStyle w:val="FooterText"/>
            <w:pBdr>
              <w:top w:val="single" w:sz="4" w:space="1" w:color="auto"/>
            </w:pBdr>
            <w:spacing w:before="200"/>
            <w:rPr>
              <w:sz w:val="2"/>
              <w:szCs w:val="2"/>
            </w:rPr>
          </w:pPr>
        </w:p>
      </w:tc>
    </w:tr>
    <w:tr w:rsidR="00003B79" w:rsidRPr="00B310DC" w14:paraId="4264DC91" w14:textId="77777777" w:rsidTr="00003B79">
      <w:trPr>
        <w:jc w:val="center"/>
      </w:trPr>
      <w:tc>
        <w:tcPr>
          <w:tcW w:w="2500" w:type="pct"/>
          <w:gridSpan w:val="2"/>
          <w:shd w:val="clear" w:color="auto" w:fill="auto"/>
          <w:tcMar>
            <w:top w:w="0" w:type="dxa"/>
          </w:tcMar>
        </w:tcPr>
        <w:p w14:paraId="2A09A3F1" w14:textId="17911229" w:rsidR="00003B79" w:rsidRPr="00AD7BF2" w:rsidRDefault="00003B79" w:rsidP="004F54B2">
          <w:pPr>
            <w:pStyle w:val="FooterText"/>
          </w:pPr>
          <w:r>
            <w:t>7905/1/26</w:t>
          </w:r>
          <w:r w:rsidRPr="002511D8">
            <w:t xml:space="preserve"> </w:t>
          </w:r>
          <w:r>
            <w:t>REV 1</w:t>
          </w:r>
        </w:p>
      </w:tc>
      <w:tc>
        <w:tcPr>
          <w:tcW w:w="625" w:type="pct"/>
          <w:shd w:val="clear" w:color="auto" w:fill="auto"/>
          <w:tcMar>
            <w:top w:w="0" w:type="dxa"/>
          </w:tcMar>
        </w:tcPr>
        <w:p w14:paraId="4EE30E3F" w14:textId="77777777" w:rsidR="00003B79" w:rsidRPr="00AD7BF2" w:rsidRDefault="00003B79" w:rsidP="00D94637">
          <w:pPr>
            <w:pStyle w:val="FooterText"/>
            <w:jc w:val="center"/>
          </w:pPr>
        </w:p>
      </w:tc>
      <w:tc>
        <w:tcPr>
          <w:tcW w:w="1286" w:type="pct"/>
          <w:gridSpan w:val="3"/>
          <w:shd w:val="clear" w:color="auto" w:fill="auto"/>
          <w:tcMar>
            <w:top w:w="0" w:type="dxa"/>
          </w:tcMar>
        </w:tcPr>
        <w:p w14:paraId="77A65B7A" w14:textId="77777777" w:rsidR="00003B79" w:rsidRPr="002511D8" w:rsidRDefault="00003B79" w:rsidP="00D94637">
          <w:pPr>
            <w:pStyle w:val="FooterText"/>
            <w:jc w:val="center"/>
          </w:pPr>
        </w:p>
      </w:tc>
      <w:tc>
        <w:tcPr>
          <w:tcW w:w="589" w:type="pct"/>
          <w:shd w:val="clear" w:color="auto" w:fill="auto"/>
          <w:tcMar>
            <w:top w:w="0" w:type="dxa"/>
          </w:tcMar>
        </w:tcPr>
        <w:p w14:paraId="44105A4C" w14:textId="56D57FA4" w:rsidR="00003B79" w:rsidRPr="00B310DC" w:rsidRDefault="00003B79"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003B79" w:rsidRPr="00D94637" w14:paraId="23263A20" w14:textId="77777777" w:rsidTr="00003B79">
      <w:trPr>
        <w:jc w:val="center"/>
      </w:trPr>
      <w:tc>
        <w:tcPr>
          <w:tcW w:w="1774" w:type="pct"/>
          <w:shd w:val="clear" w:color="auto" w:fill="auto"/>
        </w:tcPr>
        <w:p w14:paraId="326E810A" w14:textId="3B1AF193" w:rsidR="00003B79" w:rsidRPr="00AD7BF2" w:rsidRDefault="00003B79" w:rsidP="00D94637">
          <w:pPr>
            <w:pStyle w:val="FooterText"/>
            <w:spacing w:before="40"/>
          </w:pPr>
        </w:p>
      </w:tc>
      <w:tc>
        <w:tcPr>
          <w:tcW w:w="1455" w:type="pct"/>
          <w:gridSpan w:val="3"/>
          <w:shd w:val="clear" w:color="auto" w:fill="auto"/>
        </w:tcPr>
        <w:p w14:paraId="545938B8" w14:textId="78FA89A7" w:rsidR="00003B79" w:rsidRPr="00AD7BF2" w:rsidRDefault="00003B79" w:rsidP="00D204D6">
          <w:pPr>
            <w:pStyle w:val="FooterText"/>
            <w:spacing w:before="40"/>
            <w:jc w:val="center"/>
          </w:pPr>
          <w:r>
            <w:t>LIFE</w:t>
          </w:r>
        </w:p>
      </w:tc>
      <w:tc>
        <w:tcPr>
          <w:tcW w:w="742" w:type="pct"/>
          <w:shd w:val="clear" w:color="auto" w:fill="auto"/>
        </w:tcPr>
        <w:p w14:paraId="7DE1CDBF" w14:textId="5C2927FD" w:rsidR="00003B79" w:rsidRPr="00D94637" w:rsidRDefault="00003B79" w:rsidP="002F0099">
          <w:pPr>
            <w:pStyle w:val="FooterText"/>
            <w:jc w:val="center"/>
            <w:rPr>
              <w:b/>
              <w:position w:val="-4"/>
              <w:sz w:val="36"/>
            </w:rPr>
          </w:pPr>
        </w:p>
      </w:tc>
      <w:tc>
        <w:tcPr>
          <w:tcW w:w="1029" w:type="pct"/>
          <w:gridSpan w:val="2"/>
          <w:shd w:val="clear" w:color="auto" w:fill="auto"/>
        </w:tcPr>
        <w:p w14:paraId="5A9F0F99" w14:textId="47050F29" w:rsidR="00003B79" w:rsidRPr="00695BAF" w:rsidRDefault="00003B79" w:rsidP="00D94637">
          <w:pPr>
            <w:pStyle w:val="FooterText"/>
            <w:jc w:val="right"/>
            <w:rPr>
              <w:caps/>
              <w:spacing w:val="-20"/>
              <w:sz w:val="16"/>
            </w:rPr>
          </w:pPr>
          <w:r>
            <w:rPr>
              <w:b/>
              <w:caps/>
              <w:spacing w:val="-20"/>
              <w:position w:val="-4"/>
              <w:sz w:val="36"/>
            </w:rPr>
            <w:t>EN</w:t>
          </w:r>
        </w:p>
      </w:tc>
    </w:tr>
  </w:tbl>
  <w:p w14:paraId="0781244F" w14:textId="77777777" w:rsidR="00BE748D" w:rsidRPr="00003B79" w:rsidRDefault="00BE748D" w:rsidP="00003B79">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03B79" w:rsidRPr="00D94637" w14:paraId="3609071C" w14:textId="77777777" w:rsidTr="00003B79">
      <w:trPr>
        <w:jc w:val="center"/>
      </w:trPr>
      <w:tc>
        <w:tcPr>
          <w:tcW w:w="5000" w:type="pct"/>
          <w:gridSpan w:val="7"/>
          <w:shd w:val="clear" w:color="auto" w:fill="auto"/>
          <w:tcMar>
            <w:top w:w="57" w:type="dxa"/>
          </w:tcMar>
        </w:tcPr>
        <w:p w14:paraId="1E121053" w14:textId="77777777" w:rsidR="00003B79" w:rsidRPr="00D94637" w:rsidRDefault="00003B79" w:rsidP="00D94637">
          <w:pPr>
            <w:pStyle w:val="FooterText"/>
            <w:pBdr>
              <w:top w:val="single" w:sz="4" w:space="1" w:color="auto"/>
            </w:pBdr>
            <w:spacing w:before="200"/>
            <w:rPr>
              <w:sz w:val="2"/>
              <w:szCs w:val="2"/>
            </w:rPr>
          </w:pPr>
        </w:p>
      </w:tc>
    </w:tr>
    <w:tr w:rsidR="00003B79" w:rsidRPr="00B310DC" w14:paraId="76D9B0BA" w14:textId="77777777" w:rsidTr="00003B79">
      <w:trPr>
        <w:jc w:val="center"/>
      </w:trPr>
      <w:tc>
        <w:tcPr>
          <w:tcW w:w="2500" w:type="pct"/>
          <w:gridSpan w:val="2"/>
          <w:shd w:val="clear" w:color="auto" w:fill="auto"/>
          <w:tcMar>
            <w:top w:w="0" w:type="dxa"/>
          </w:tcMar>
        </w:tcPr>
        <w:p w14:paraId="1362978A" w14:textId="0710B257" w:rsidR="00003B79" w:rsidRPr="00AD7BF2" w:rsidRDefault="00003B79" w:rsidP="004F54B2">
          <w:pPr>
            <w:pStyle w:val="FooterText"/>
          </w:pPr>
          <w:r>
            <w:t>7905/1/26</w:t>
          </w:r>
          <w:r w:rsidRPr="002511D8">
            <w:t xml:space="preserve"> </w:t>
          </w:r>
          <w:r>
            <w:t>REV 1</w:t>
          </w:r>
        </w:p>
      </w:tc>
      <w:tc>
        <w:tcPr>
          <w:tcW w:w="625" w:type="pct"/>
          <w:shd w:val="clear" w:color="auto" w:fill="auto"/>
          <w:tcMar>
            <w:top w:w="0" w:type="dxa"/>
          </w:tcMar>
        </w:tcPr>
        <w:p w14:paraId="485C3EDB" w14:textId="77777777" w:rsidR="00003B79" w:rsidRPr="00AD7BF2" w:rsidRDefault="00003B79" w:rsidP="00D94637">
          <w:pPr>
            <w:pStyle w:val="FooterText"/>
            <w:jc w:val="center"/>
          </w:pPr>
        </w:p>
      </w:tc>
      <w:tc>
        <w:tcPr>
          <w:tcW w:w="1286" w:type="pct"/>
          <w:gridSpan w:val="3"/>
          <w:shd w:val="clear" w:color="auto" w:fill="auto"/>
          <w:tcMar>
            <w:top w:w="0" w:type="dxa"/>
          </w:tcMar>
        </w:tcPr>
        <w:p w14:paraId="15E43A78" w14:textId="77777777" w:rsidR="00003B79" w:rsidRPr="002511D8" w:rsidRDefault="00003B79" w:rsidP="00D94637">
          <w:pPr>
            <w:pStyle w:val="FooterText"/>
            <w:jc w:val="center"/>
          </w:pPr>
        </w:p>
      </w:tc>
      <w:tc>
        <w:tcPr>
          <w:tcW w:w="589" w:type="pct"/>
          <w:shd w:val="clear" w:color="auto" w:fill="auto"/>
          <w:tcMar>
            <w:top w:w="0" w:type="dxa"/>
          </w:tcMar>
        </w:tcPr>
        <w:p w14:paraId="6FA3B813" w14:textId="6952EDBB" w:rsidR="00003B79" w:rsidRPr="00B310DC" w:rsidRDefault="00003B79"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003B79" w:rsidRPr="00D94637" w14:paraId="24DD6F69" w14:textId="77777777" w:rsidTr="00003B79">
      <w:trPr>
        <w:jc w:val="center"/>
      </w:trPr>
      <w:tc>
        <w:tcPr>
          <w:tcW w:w="1774" w:type="pct"/>
          <w:shd w:val="clear" w:color="auto" w:fill="auto"/>
        </w:tcPr>
        <w:p w14:paraId="185DCB48" w14:textId="10B10440" w:rsidR="00003B79" w:rsidRPr="00AD7BF2" w:rsidRDefault="00003B79" w:rsidP="00D94637">
          <w:pPr>
            <w:pStyle w:val="FooterText"/>
            <w:spacing w:before="40"/>
          </w:pPr>
          <w:r>
            <w:t>ANNEX</w:t>
          </w:r>
        </w:p>
      </w:tc>
      <w:tc>
        <w:tcPr>
          <w:tcW w:w="1455" w:type="pct"/>
          <w:gridSpan w:val="3"/>
          <w:shd w:val="clear" w:color="auto" w:fill="auto"/>
        </w:tcPr>
        <w:p w14:paraId="614C386F" w14:textId="66754E9C" w:rsidR="00003B79" w:rsidRPr="00AD7BF2" w:rsidRDefault="00003B79" w:rsidP="00D204D6">
          <w:pPr>
            <w:pStyle w:val="FooterText"/>
            <w:spacing w:before="40"/>
            <w:jc w:val="center"/>
          </w:pPr>
          <w:r>
            <w:t>LIFE</w:t>
          </w:r>
        </w:p>
      </w:tc>
      <w:tc>
        <w:tcPr>
          <w:tcW w:w="742" w:type="pct"/>
          <w:shd w:val="clear" w:color="auto" w:fill="auto"/>
        </w:tcPr>
        <w:p w14:paraId="441DEBC4" w14:textId="6C42A334" w:rsidR="00003B79" w:rsidRPr="00D94637" w:rsidRDefault="00003B79" w:rsidP="002F0099">
          <w:pPr>
            <w:pStyle w:val="FooterText"/>
            <w:jc w:val="center"/>
            <w:rPr>
              <w:b/>
              <w:position w:val="-4"/>
              <w:sz w:val="36"/>
            </w:rPr>
          </w:pPr>
        </w:p>
      </w:tc>
      <w:tc>
        <w:tcPr>
          <w:tcW w:w="1029" w:type="pct"/>
          <w:gridSpan w:val="2"/>
          <w:shd w:val="clear" w:color="auto" w:fill="auto"/>
        </w:tcPr>
        <w:p w14:paraId="4AEA9831" w14:textId="34EF527A" w:rsidR="00003B79" w:rsidRPr="00695BAF" w:rsidRDefault="00003B79" w:rsidP="00D94637">
          <w:pPr>
            <w:pStyle w:val="FooterText"/>
            <w:jc w:val="right"/>
            <w:rPr>
              <w:caps/>
              <w:spacing w:val="-20"/>
              <w:sz w:val="16"/>
            </w:rPr>
          </w:pPr>
          <w:r>
            <w:rPr>
              <w:b/>
              <w:caps/>
              <w:spacing w:val="-20"/>
              <w:position w:val="-4"/>
              <w:sz w:val="36"/>
            </w:rPr>
            <w:t>EN</w:t>
          </w:r>
        </w:p>
      </w:tc>
    </w:tr>
  </w:tbl>
  <w:p w14:paraId="3FB8BCCE" w14:textId="77777777" w:rsidR="00451461" w:rsidRPr="00003B79" w:rsidRDefault="00451461" w:rsidP="00003B79">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BD3C" w14:textId="77777777" w:rsidR="00CE0D30" w:rsidRDefault="00CE0D30" w:rsidP="002578A2">
      <w:r>
        <w:separator/>
      </w:r>
    </w:p>
  </w:footnote>
  <w:footnote w:type="continuationSeparator" w:id="0">
    <w:p w14:paraId="53E51F29"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4938" w14:textId="77777777" w:rsidR="00003B79" w:rsidRPr="00003B79" w:rsidRDefault="00003B79" w:rsidP="00003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74EE62D5" w:rsidR="00BE748D" w:rsidRPr="00003B79" w:rsidRDefault="00003B79" w:rsidP="00003B79">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05E9DDBE" w:rsidR="00BE748D" w:rsidRPr="00003B79" w:rsidRDefault="00003B79" w:rsidP="00003B79">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B2F2" w14:textId="2F02CB09" w:rsidR="00451461" w:rsidRPr="00003B79" w:rsidRDefault="00451461" w:rsidP="00003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14.25pt;height:14.25pt;visibility:visible;mso-wrap-style:square" o:bullet="t">
        <v:imagedata r:id="rId1" o:title=""/>
      </v:shape>
    </w:pict>
  </w:numPicBullet>
  <w:numPicBullet w:numPicBulletId="1">
    <w:pict>
      <v:shape id="_x0000_i1111" type="#_x0000_t75" alt="Item based on a Commission proposal" style="width:14.25pt;height:14.25pt;visibility:visible;mso-wrap-style:square" o:bullet="t">
        <v:imagedata r:id="rId2" o:title="Item based on a Commission proposal"/>
      </v:shape>
    </w:pict>
  </w:numPicBullet>
  <w:numPicBullet w:numPicBulletId="2">
    <w:pict>
      <v:shape id="_x0000_i1112" type="#_x0000_t75" alt="Public debate proposed by the Presidency (Article 8(2) of the Council's Rules of Procedure)" style="width:14.25pt;height:14.2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NotTrackFormatting/>
  <w:defaultTabStop w:val="567"/>
  <w:hyphenationZone w:val="425"/>
  <w:characterSpacingControl w:val="doNotCompress"/>
  <w:hdrShapeDefaults>
    <o:shapedefaults v:ext="edit" spidmax="13312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8052476630642444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7&lt;/text&gt;_x000d__x000a_  &lt;/metadata&gt;_x000d__x000a_  &lt;metadata key=&quot;md_Prefix&quot;&gt;_x000d__x000a_    &lt;text&gt;&lt;/text&gt;_x000d__x000a_  &lt;/metadata&gt;_x000d__x000a_  &lt;metadata key=&quot;md_DocumentNumber&quot;&gt;_x000d__x000a_    &lt;text&gt;7905&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1&lt;/text&gt;_x000d__x000a_      &lt;text&gt;AGRI 237&lt;/text&gt;_x000d__x000a_      &lt;text&gt;PECHE 115&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67&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3-30&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42c4bfb5d5ec41ce47b3179d94d7f252fddc9f68a542f3cdac1d2787be4ac64d"/>
  </w:docVars>
  <w:rsids>
    <w:rsidRoot w:val="00BE748D"/>
    <w:rsid w:val="00000753"/>
    <w:rsid w:val="000013DC"/>
    <w:rsid w:val="00003B79"/>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B32E7"/>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B9B"/>
    <w:rsid w:val="00102D04"/>
    <w:rsid w:val="00106EE1"/>
    <w:rsid w:val="00107862"/>
    <w:rsid w:val="00110B72"/>
    <w:rsid w:val="0011388E"/>
    <w:rsid w:val="001164DE"/>
    <w:rsid w:val="001207B5"/>
    <w:rsid w:val="001211FF"/>
    <w:rsid w:val="0012450F"/>
    <w:rsid w:val="001317E2"/>
    <w:rsid w:val="00136A84"/>
    <w:rsid w:val="00136B61"/>
    <w:rsid w:val="00137268"/>
    <w:rsid w:val="0014566D"/>
    <w:rsid w:val="00146691"/>
    <w:rsid w:val="001521CD"/>
    <w:rsid w:val="00156B25"/>
    <w:rsid w:val="001575D7"/>
    <w:rsid w:val="00162273"/>
    <w:rsid w:val="00166A30"/>
    <w:rsid w:val="00166AB3"/>
    <w:rsid w:val="0016710B"/>
    <w:rsid w:val="00167BE5"/>
    <w:rsid w:val="001701F0"/>
    <w:rsid w:val="0017222E"/>
    <w:rsid w:val="00172542"/>
    <w:rsid w:val="001725D2"/>
    <w:rsid w:val="00173669"/>
    <w:rsid w:val="00176B76"/>
    <w:rsid w:val="00181041"/>
    <w:rsid w:val="00182221"/>
    <w:rsid w:val="001844E5"/>
    <w:rsid w:val="00197B19"/>
    <w:rsid w:val="001A63B6"/>
    <w:rsid w:val="001A730A"/>
    <w:rsid w:val="001B0A95"/>
    <w:rsid w:val="001B1524"/>
    <w:rsid w:val="001B3FBE"/>
    <w:rsid w:val="001C2C0C"/>
    <w:rsid w:val="001D1640"/>
    <w:rsid w:val="001D24A3"/>
    <w:rsid w:val="001D43AA"/>
    <w:rsid w:val="001D445F"/>
    <w:rsid w:val="001D5595"/>
    <w:rsid w:val="001D6D5D"/>
    <w:rsid w:val="001D7D1A"/>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07D50"/>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70D77"/>
    <w:rsid w:val="00271B84"/>
    <w:rsid w:val="00272D6D"/>
    <w:rsid w:val="0027314C"/>
    <w:rsid w:val="002751BB"/>
    <w:rsid w:val="002766FD"/>
    <w:rsid w:val="00277E41"/>
    <w:rsid w:val="00280A69"/>
    <w:rsid w:val="00280DC8"/>
    <w:rsid w:val="00283A77"/>
    <w:rsid w:val="00290068"/>
    <w:rsid w:val="0029486C"/>
    <w:rsid w:val="002952C9"/>
    <w:rsid w:val="002A6BAC"/>
    <w:rsid w:val="002B0888"/>
    <w:rsid w:val="002B6EF1"/>
    <w:rsid w:val="002C0043"/>
    <w:rsid w:val="002C3ACD"/>
    <w:rsid w:val="002C3D02"/>
    <w:rsid w:val="002C4463"/>
    <w:rsid w:val="002D0123"/>
    <w:rsid w:val="002D0DBB"/>
    <w:rsid w:val="002D0F87"/>
    <w:rsid w:val="002D14E4"/>
    <w:rsid w:val="002D1B39"/>
    <w:rsid w:val="002D7CED"/>
    <w:rsid w:val="002E01D0"/>
    <w:rsid w:val="002E16B4"/>
    <w:rsid w:val="002E1B2C"/>
    <w:rsid w:val="002E751A"/>
    <w:rsid w:val="002F119E"/>
    <w:rsid w:val="002F3DC2"/>
    <w:rsid w:val="002F4890"/>
    <w:rsid w:val="003003A9"/>
    <w:rsid w:val="00307F84"/>
    <w:rsid w:val="0031157A"/>
    <w:rsid w:val="003168B7"/>
    <w:rsid w:val="00317F8A"/>
    <w:rsid w:val="00320767"/>
    <w:rsid w:val="00322C21"/>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3060"/>
    <w:rsid w:val="00383CFB"/>
    <w:rsid w:val="00385F9C"/>
    <w:rsid w:val="003875B8"/>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6044C"/>
    <w:rsid w:val="004625E2"/>
    <w:rsid w:val="00462A38"/>
    <w:rsid w:val="00465EC6"/>
    <w:rsid w:val="00467A95"/>
    <w:rsid w:val="00474093"/>
    <w:rsid w:val="0047744B"/>
    <w:rsid w:val="00477932"/>
    <w:rsid w:val="0047799A"/>
    <w:rsid w:val="00481AD5"/>
    <w:rsid w:val="00482A0C"/>
    <w:rsid w:val="00486D4E"/>
    <w:rsid w:val="00486DA6"/>
    <w:rsid w:val="004877CA"/>
    <w:rsid w:val="004905FF"/>
    <w:rsid w:val="004919A2"/>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3B8A"/>
    <w:rsid w:val="004E4B17"/>
    <w:rsid w:val="004E50FC"/>
    <w:rsid w:val="004F2F90"/>
    <w:rsid w:val="004F5FF4"/>
    <w:rsid w:val="00500E8C"/>
    <w:rsid w:val="005046DC"/>
    <w:rsid w:val="00504EE8"/>
    <w:rsid w:val="00512A33"/>
    <w:rsid w:val="00513971"/>
    <w:rsid w:val="00514AE2"/>
    <w:rsid w:val="005162E8"/>
    <w:rsid w:val="00520994"/>
    <w:rsid w:val="00522EB2"/>
    <w:rsid w:val="005248C9"/>
    <w:rsid w:val="00525C9C"/>
    <w:rsid w:val="00531338"/>
    <w:rsid w:val="00534270"/>
    <w:rsid w:val="00534F74"/>
    <w:rsid w:val="00536167"/>
    <w:rsid w:val="00540A66"/>
    <w:rsid w:val="00540A9D"/>
    <w:rsid w:val="00540AA8"/>
    <w:rsid w:val="00542AB3"/>
    <w:rsid w:val="00542FE2"/>
    <w:rsid w:val="00544F64"/>
    <w:rsid w:val="00546644"/>
    <w:rsid w:val="00551C6C"/>
    <w:rsid w:val="0055226D"/>
    <w:rsid w:val="00552C9A"/>
    <w:rsid w:val="00553E27"/>
    <w:rsid w:val="00554169"/>
    <w:rsid w:val="005563B9"/>
    <w:rsid w:val="00561B6A"/>
    <w:rsid w:val="00563190"/>
    <w:rsid w:val="00563B74"/>
    <w:rsid w:val="005671EF"/>
    <w:rsid w:val="005675AE"/>
    <w:rsid w:val="00571CE9"/>
    <w:rsid w:val="00571EF2"/>
    <w:rsid w:val="00581835"/>
    <w:rsid w:val="0058596C"/>
    <w:rsid w:val="0058603D"/>
    <w:rsid w:val="005901B8"/>
    <w:rsid w:val="0059071D"/>
    <w:rsid w:val="0059173B"/>
    <w:rsid w:val="00592E1D"/>
    <w:rsid w:val="005977B3"/>
    <w:rsid w:val="005A214C"/>
    <w:rsid w:val="005A696D"/>
    <w:rsid w:val="005B7BED"/>
    <w:rsid w:val="005C2BC7"/>
    <w:rsid w:val="005C51DF"/>
    <w:rsid w:val="005C5CE4"/>
    <w:rsid w:val="005C7CA4"/>
    <w:rsid w:val="005D160E"/>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199C"/>
    <w:rsid w:val="006147F7"/>
    <w:rsid w:val="006156C3"/>
    <w:rsid w:val="00615828"/>
    <w:rsid w:val="006165FD"/>
    <w:rsid w:val="00616826"/>
    <w:rsid w:val="006251BD"/>
    <w:rsid w:val="006258A0"/>
    <w:rsid w:val="00625B70"/>
    <w:rsid w:val="006272F9"/>
    <w:rsid w:val="00630CB5"/>
    <w:rsid w:val="00631CA8"/>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3693"/>
    <w:rsid w:val="007C4E64"/>
    <w:rsid w:val="007C4FB1"/>
    <w:rsid w:val="007C6F70"/>
    <w:rsid w:val="007C7590"/>
    <w:rsid w:val="007C7994"/>
    <w:rsid w:val="007D2ED8"/>
    <w:rsid w:val="007D3BA8"/>
    <w:rsid w:val="007D463B"/>
    <w:rsid w:val="007D4AE7"/>
    <w:rsid w:val="007D6EEE"/>
    <w:rsid w:val="007E34F1"/>
    <w:rsid w:val="007E3E80"/>
    <w:rsid w:val="007E72DA"/>
    <w:rsid w:val="007F06A3"/>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60A30"/>
    <w:rsid w:val="00860E00"/>
    <w:rsid w:val="008636C5"/>
    <w:rsid w:val="00863CFC"/>
    <w:rsid w:val="00870BB2"/>
    <w:rsid w:val="008714C7"/>
    <w:rsid w:val="008733FF"/>
    <w:rsid w:val="008743D8"/>
    <w:rsid w:val="0087458A"/>
    <w:rsid w:val="00880071"/>
    <w:rsid w:val="0089067A"/>
    <w:rsid w:val="00893D35"/>
    <w:rsid w:val="008A5661"/>
    <w:rsid w:val="008A75AF"/>
    <w:rsid w:val="008A7B96"/>
    <w:rsid w:val="008B3280"/>
    <w:rsid w:val="008C0C63"/>
    <w:rsid w:val="008C16CB"/>
    <w:rsid w:val="008C2AEE"/>
    <w:rsid w:val="008C5739"/>
    <w:rsid w:val="008D2D25"/>
    <w:rsid w:val="008D33AC"/>
    <w:rsid w:val="008D3E20"/>
    <w:rsid w:val="008E62FF"/>
    <w:rsid w:val="008E73B9"/>
    <w:rsid w:val="008F5629"/>
    <w:rsid w:val="009025D7"/>
    <w:rsid w:val="00907668"/>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62A07"/>
    <w:rsid w:val="00971629"/>
    <w:rsid w:val="00971A0E"/>
    <w:rsid w:val="00977AE3"/>
    <w:rsid w:val="009803C5"/>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575B"/>
    <w:rsid w:val="009C6911"/>
    <w:rsid w:val="009C6DFA"/>
    <w:rsid w:val="009C7881"/>
    <w:rsid w:val="009D07D9"/>
    <w:rsid w:val="009D294A"/>
    <w:rsid w:val="009D3978"/>
    <w:rsid w:val="009D4BA6"/>
    <w:rsid w:val="009E3BBA"/>
    <w:rsid w:val="009E6BEB"/>
    <w:rsid w:val="009F193A"/>
    <w:rsid w:val="009F1EFF"/>
    <w:rsid w:val="009F38DC"/>
    <w:rsid w:val="009F3E9F"/>
    <w:rsid w:val="009F4C62"/>
    <w:rsid w:val="009F617F"/>
    <w:rsid w:val="00A02089"/>
    <w:rsid w:val="00A02B0B"/>
    <w:rsid w:val="00A02D8C"/>
    <w:rsid w:val="00A03259"/>
    <w:rsid w:val="00A04FC9"/>
    <w:rsid w:val="00A10D57"/>
    <w:rsid w:val="00A117B8"/>
    <w:rsid w:val="00A13CA6"/>
    <w:rsid w:val="00A14773"/>
    <w:rsid w:val="00A14994"/>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49D"/>
    <w:rsid w:val="00AF0640"/>
    <w:rsid w:val="00AF2425"/>
    <w:rsid w:val="00AF3508"/>
    <w:rsid w:val="00AF4F7F"/>
    <w:rsid w:val="00B00DD1"/>
    <w:rsid w:val="00B0114C"/>
    <w:rsid w:val="00B06989"/>
    <w:rsid w:val="00B11A04"/>
    <w:rsid w:val="00B1288A"/>
    <w:rsid w:val="00B13204"/>
    <w:rsid w:val="00B1799D"/>
    <w:rsid w:val="00B17BB3"/>
    <w:rsid w:val="00B211D0"/>
    <w:rsid w:val="00B22EC3"/>
    <w:rsid w:val="00B23731"/>
    <w:rsid w:val="00B23EB5"/>
    <w:rsid w:val="00B23F42"/>
    <w:rsid w:val="00B25BFE"/>
    <w:rsid w:val="00B27C47"/>
    <w:rsid w:val="00B30343"/>
    <w:rsid w:val="00B30441"/>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10DA"/>
    <w:rsid w:val="00BD381D"/>
    <w:rsid w:val="00BD3F0B"/>
    <w:rsid w:val="00BD58F2"/>
    <w:rsid w:val="00BE1F04"/>
    <w:rsid w:val="00BE5B6B"/>
    <w:rsid w:val="00BE748D"/>
    <w:rsid w:val="00BF37F4"/>
    <w:rsid w:val="00BF4687"/>
    <w:rsid w:val="00BF5A1D"/>
    <w:rsid w:val="00C00714"/>
    <w:rsid w:val="00C11719"/>
    <w:rsid w:val="00C15067"/>
    <w:rsid w:val="00C17227"/>
    <w:rsid w:val="00C22BC1"/>
    <w:rsid w:val="00C256B6"/>
    <w:rsid w:val="00C267A5"/>
    <w:rsid w:val="00C26C7A"/>
    <w:rsid w:val="00C274ED"/>
    <w:rsid w:val="00C314F8"/>
    <w:rsid w:val="00C34D76"/>
    <w:rsid w:val="00C359C6"/>
    <w:rsid w:val="00C37EDD"/>
    <w:rsid w:val="00C4432D"/>
    <w:rsid w:val="00C462A5"/>
    <w:rsid w:val="00C46BCB"/>
    <w:rsid w:val="00C47A6F"/>
    <w:rsid w:val="00C520BE"/>
    <w:rsid w:val="00C5563C"/>
    <w:rsid w:val="00C61B33"/>
    <w:rsid w:val="00C64A45"/>
    <w:rsid w:val="00C6536B"/>
    <w:rsid w:val="00C6620D"/>
    <w:rsid w:val="00C6707B"/>
    <w:rsid w:val="00C74F66"/>
    <w:rsid w:val="00C7583E"/>
    <w:rsid w:val="00C82589"/>
    <w:rsid w:val="00C93B8B"/>
    <w:rsid w:val="00C941B1"/>
    <w:rsid w:val="00C951AE"/>
    <w:rsid w:val="00C96702"/>
    <w:rsid w:val="00CA10D8"/>
    <w:rsid w:val="00CA1DA9"/>
    <w:rsid w:val="00CA625C"/>
    <w:rsid w:val="00CA6895"/>
    <w:rsid w:val="00CB7C7F"/>
    <w:rsid w:val="00CC22E6"/>
    <w:rsid w:val="00CC5A24"/>
    <w:rsid w:val="00CC6608"/>
    <w:rsid w:val="00CC77B8"/>
    <w:rsid w:val="00CD5036"/>
    <w:rsid w:val="00CD53A6"/>
    <w:rsid w:val="00CD639D"/>
    <w:rsid w:val="00CE0D30"/>
    <w:rsid w:val="00CE1D8B"/>
    <w:rsid w:val="00CE1DCD"/>
    <w:rsid w:val="00CE3389"/>
    <w:rsid w:val="00CE6EDE"/>
    <w:rsid w:val="00CF2478"/>
    <w:rsid w:val="00CF3B43"/>
    <w:rsid w:val="00CF408F"/>
    <w:rsid w:val="00CF59A3"/>
    <w:rsid w:val="00CF7F79"/>
    <w:rsid w:val="00D007AD"/>
    <w:rsid w:val="00D053F3"/>
    <w:rsid w:val="00D105C7"/>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B705D"/>
    <w:rsid w:val="00DC5E13"/>
    <w:rsid w:val="00DE4A2A"/>
    <w:rsid w:val="00DE50F3"/>
    <w:rsid w:val="00DE6BAE"/>
    <w:rsid w:val="00DE7A1D"/>
    <w:rsid w:val="00DF6208"/>
    <w:rsid w:val="00E01FBA"/>
    <w:rsid w:val="00E03924"/>
    <w:rsid w:val="00E043B8"/>
    <w:rsid w:val="00E04BB2"/>
    <w:rsid w:val="00E069B2"/>
    <w:rsid w:val="00E07BA8"/>
    <w:rsid w:val="00E1092B"/>
    <w:rsid w:val="00E12531"/>
    <w:rsid w:val="00E12F30"/>
    <w:rsid w:val="00E22A46"/>
    <w:rsid w:val="00E23887"/>
    <w:rsid w:val="00E23DD1"/>
    <w:rsid w:val="00E4151E"/>
    <w:rsid w:val="00E41A88"/>
    <w:rsid w:val="00E44F6B"/>
    <w:rsid w:val="00E46C47"/>
    <w:rsid w:val="00E54A28"/>
    <w:rsid w:val="00E56ACB"/>
    <w:rsid w:val="00E66FDB"/>
    <w:rsid w:val="00E723E9"/>
    <w:rsid w:val="00E7390A"/>
    <w:rsid w:val="00E74F7F"/>
    <w:rsid w:val="00E76D38"/>
    <w:rsid w:val="00E77203"/>
    <w:rsid w:val="00E83245"/>
    <w:rsid w:val="00E844B4"/>
    <w:rsid w:val="00E84F1D"/>
    <w:rsid w:val="00E90326"/>
    <w:rsid w:val="00E954DE"/>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3FBE"/>
    <w:rsid w:val="00EB44C0"/>
    <w:rsid w:val="00EB5395"/>
    <w:rsid w:val="00EB7E42"/>
    <w:rsid w:val="00ED1D9D"/>
    <w:rsid w:val="00ED313C"/>
    <w:rsid w:val="00ED6C0B"/>
    <w:rsid w:val="00ED70F9"/>
    <w:rsid w:val="00EE240D"/>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32E7"/>
    <w:rsid w:val="00F53D26"/>
    <w:rsid w:val="00F55295"/>
    <w:rsid w:val="00F63D9B"/>
    <w:rsid w:val="00F7383D"/>
    <w:rsid w:val="00F7395D"/>
    <w:rsid w:val="00F75F16"/>
    <w:rsid w:val="00F84398"/>
    <w:rsid w:val="00F8649C"/>
    <w:rsid w:val="00F872D5"/>
    <w:rsid w:val="00F90C42"/>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C4404"/>
    <w:rsid w:val="00FD12EC"/>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003B79"/>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003B79"/>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003B7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03B7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003B79"/>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003B7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003B79"/>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003B79"/>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003B79"/>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003B7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003B79"/>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003B79"/>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image" Target="media/image9.png"/><Relationship Id="rId18" Type="http://schemas.openxmlformats.org/officeDocument/2006/relationships/footer" Target="footer1.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customXml" Target="../customXml/item4.xml"/><Relationship Id="rId10" Type="http://schemas.openxmlformats.org/officeDocument/2006/relationships/image" Target="media/image6.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eader" Target="header4.xml"/><Relationship Id="rId27"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B9B35298-B1F4-43CC-ABA1-A46A0EC9B850}"/>
</file>

<file path=customXml/itemProps3.xml><?xml version="1.0" encoding="utf-8"?>
<ds:datastoreItem xmlns:ds="http://schemas.openxmlformats.org/officeDocument/2006/customXml" ds:itemID="{90FB5118-226A-46AA-93DD-9301C3AF53F2}"/>
</file>

<file path=customXml/itemProps4.xml><?xml version="1.0" encoding="utf-8"?>
<ds:datastoreItem xmlns:ds="http://schemas.openxmlformats.org/officeDocument/2006/customXml" ds:itemID="{12B0365B-94B2-47D0-AB79-E0192BE8EDA3}"/>
</file>

<file path=docProps/app.xml><?xml version="1.0" encoding="utf-8"?>
<Properties xmlns="http://schemas.openxmlformats.org/officeDocument/2006/extended-properties" xmlns:vt="http://schemas.openxmlformats.org/officeDocument/2006/docPropsVTypes">
  <Template>DW_AGENDA2.dotm</Template>
  <TotalTime>6</TotalTime>
  <Pages>12</Pages>
  <Words>2900</Words>
  <Characters>15981</Characters>
  <Application>Microsoft Office Word</Application>
  <DocSecurity>0</DocSecurity>
  <Lines>443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ENDREDI Viktoria</cp:lastModifiedBy>
  <cp:revision>4</cp:revision>
  <cp:lastPrinted>2026-01-23T14:49:00Z</cp:lastPrinted>
  <dcterms:created xsi:type="dcterms:W3CDTF">2026-05-27T09:40:00Z</dcterms:created>
  <dcterms:modified xsi:type="dcterms:W3CDTF">2026-05-27T10:04:00Z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4167</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