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56887477"/>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6E025A" w:rsidRPr="0056157B" w14:paraId="55C908AC" w14:textId="77777777" w:rsidTr="001B4E46">
            <w:trPr>
              <w:cantSplit/>
              <w:trHeight w:val="510"/>
              <w:jc w:val="center"/>
            </w:trPr>
            <w:tc>
              <w:tcPr>
                <w:tcW w:w="11317" w:type="dxa"/>
                <w:gridSpan w:val="6"/>
                <w:vAlign w:val="bottom"/>
              </w:tcPr>
              <w:p w14:paraId="71BC0998" w14:textId="1D426FDE" w:rsidR="006E025A" w:rsidRPr="0056157B" w:rsidRDefault="006E025A" w:rsidP="00634DC7">
                <w:pPr>
                  <w:pStyle w:val="TBNormalTechnicalBlock"/>
                </w:pPr>
              </w:p>
            </w:tc>
          </w:tr>
          <w:tr w:rsidR="006E025A" w:rsidRPr="0056157B" w14:paraId="2B319977" w14:textId="77777777" w:rsidTr="00FA42B9">
            <w:trPr>
              <w:cantSplit/>
              <w:trHeight w:val="567"/>
              <w:jc w:val="center"/>
            </w:trPr>
            <w:tc>
              <w:tcPr>
                <w:tcW w:w="1806" w:type="dxa"/>
                <w:gridSpan w:val="2"/>
                <w:vAlign w:val="bottom"/>
              </w:tcPr>
              <w:p w14:paraId="1C5EA373" w14:textId="77777777" w:rsidR="006E025A" w:rsidRPr="0056157B" w:rsidRDefault="006E025A" w:rsidP="00EB10A0">
                <w:pPr>
                  <w:pStyle w:val="TBEntInstit"/>
                  <w:spacing w:after="60"/>
                </w:pPr>
                <w:r w:rsidRPr="006C5D93">
                  <w:rPr>
                    <w:noProof/>
                  </w:rPr>
                  <w:drawing>
                    <wp:inline distT="0" distB="0" distL="0" distR="0" wp14:anchorId="6B74827C" wp14:editId="6FBEC595">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75B13B01" w14:textId="77777777" w:rsidR="006E025A" w:rsidRPr="0056157B" w:rsidRDefault="006E025A" w:rsidP="0001269D">
                <w:pPr>
                  <w:pStyle w:val="TBInstitution"/>
                </w:pPr>
                <w:r>
                  <w:t>Consiliul</w:t>
                </w:r>
                <w:r>
                  <w:br/>
                  <w:t>Uniunii Europene</w:t>
                </w:r>
              </w:p>
            </w:tc>
          </w:tr>
          <w:tr w:rsidR="006E025A" w:rsidRPr="00B84B6D" w14:paraId="3252677C" w14:textId="77777777" w:rsidTr="00F14284">
            <w:trPr>
              <w:gridBefore w:val="1"/>
              <w:gridAfter w:val="1"/>
              <w:wBefore w:w="849" w:type="dxa"/>
              <w:wAfter w:w="849" w:type="dxa"/>
              <w:cantSplit/>
              <w:trHeight w:val="837"/>
              <w:jc w:val="center"/>
            </w:trPr>
            <w:tc>
              <w:tcPr>
                <w:tcW w:w="3810" w:type="dxa"/>
                <w:gridSpan w:val="2"/>
                <w:vAlign w:val="center"/>
              </w:tcPr>
              <w:p w14:paraId="28D926B3" w14:textId="77777777" w:rsidR="006E025A" w:rsidRPr="0056157B" w:rsidRDefault="006E025A" w:rsidP="00512AC5">
                <w:pPr>
                  <w:pStyle w:val="TBEntReferNew"/>
                </w:pPr>
              </w:p>
            </w:tc>
            <w:tc>
              <w:tcPr>
                <w:tcW w:w="281" w:type="dxa"/>
                <w:vMerge w:val="restart"/>
                <w:vAlign w:val="bottom"/>
              </w:tcPr>
              <w:p w14:paraId="2DAE6AE8" w14:textId="77777777" w:rsidR="006E025A" w:rsidRPr="0056157B" w:rsidRDefault="006E025A" w:rsidP="00F14284">
                <w:pPr>
                  <w:jc w:val="right"/>
                  <w:rPr>
                    <w:b/>
                    <w:szCs w:val="23"/>
                  </w:rPr>
                </w:pPr>
              </w:p>
            </w:tc>
            <w:tc>
              <w:tcPr>
                <w:tcW w:w="5528" w:type="dxa"/>
                <w:vMerge w:val="restart"/>
              </w:tcPr>
              <w:p w14:paraId="174823DF" w14:textId="77777777" w:rsidR="006E025A" w:rsidRPr="0056157B" w:rsidRDefault="006E025A" w:rsidP="00233A0E">
                <w:pPr>
                  <w:pStyle w:val="TBNormalTechnicalBlock"/>
                  <w:rPr>
                    <w:b/>
                  </w:rPr>
                </w:pPr>
              </w:p>
              <w:p w14:paraId="4594D078" w14:textId="77777777" w:rsidR="006E025A" w:rsidRDefault="006E025A" w:rsidP="00C60C67">
                <w:pPr>
                  <w:pStyle w:val="TBNormalTechnicalBlock"/>
                  <w:tabs>
                    <w:tab w:val="right" w:pos="2840"/>
                    <w:tab w:val="right" w:pos="4821"/>
                  </w:tabs>
                </w:pPr>
                <w:r>
                  <w:t>Bruxelles, 27 mai 2026</w:t>
                </w:r>
              </w:p>
              <w:p w14:paraId="790E56BE" w14:textId="77777777" w:rsidR="006E025A" w:rsidRPr="0019440B" w:rsidRDefault="006E025A" w:rsidP="00C60C67">
                <w:pPr>
                  <w:pStyle w:val="TBNormalTechnicalBlock"/>
                  <w:tabs>
                    <w:tab w:val="right" w:pos="2840"/>
                    <w:tab w:val="right" w:pos="4821"/>
                  </w:tabs>
                </w:pPr>
                <w:r>
                  <w:t>(OR. en</w:t>
                </w:r>
                <w:r w:rsidRPr="0019440B">
                  <w:t>)</w:t>
                </w:r>
              </w:p>
              <w:p w14:paraId="3622BE58" w14:textId="77777777" w:rsidR="006E025A" w:rsidRPr="0019440B" w:rsidRDefault="006E025A" w:rsidP="00233A0E">
                <w:pPr>
                  <w:pStyle w:val="TBNormalTechnicalBlock"/>
                </w:pPr>
              </w:p>
              <w:p w14:paraId="6DED119B" w14:textId="77777777" w:rsidR="006E025A" w:rsidRDefault="006E025A" w:rsidP="00233A0E">
                <w:pPr>
                  <w:pStyle w:val="TBNormalTechnicalBlock"/>
                </w:pPr>
                <w:r>
                  <w:t>7905/1</w:t>
                </w:r>
                <w:r w:rsidRPr="0056157B">
                  <w:t>/</w:t>
                </w:r>
                <w:r>
                  <w:t>26</w:t>
                </w:r>
              </w:p>
              <w:p w14:paraId="3AC946C5" w14:textId="77777777" w:rsidR="006E025A" w:rsidRPr="0056157B" w:rsidRDefault="006E025A" w:rsidP="00233A0E">
                <w:pPr>
                  <w:pStyle w:val="TBNormalTechnicalBlock"/>
                </w:pPr>
                <w:r>
                  <w:t>REV 1</w:t>
                </w:r>
              </w:p>
              <w:p w14:paraId="56ACB6ED" w14:textId="77777777" w:rsidR="006E025A" w:rsidRDefault="006E025A">
                <w:pPr>
                  <w:pStyle w:val="TBNormalTechnicalBlock"/>
                  <w:tabs>
                    <w:tab w:val="right" w:pos="3268"/>
                    <w:tab w:val="right" w:pos="5522"/>
                  </w:tabs>
                  <w:spacing w:before="0" w:line="240" w:lineRule="auto"/>
                </w:pPr>
                <w:r>
                  <w:t>PV CONS 21</w:t>
                </w:r>
              </w:p>
              <w:p w14:paraId="3AF28740" w14:textId="77777777" w:rsidR="006E025A" w:rsidRDefault="006E025A">
                <w:pPr>
                  <w:pStyle w:val="TBNormalTechnicalBlock"/>
                  <w:tabs>
                    <w:tab w:val="right" w:pos="3268"/>
                    <w:tab w:val="right" w:pos="5522"/>
                  </w:tabs>
                  <w:spacing w:before="0" w:line="240" w:lineRule="auto"/>
                </w:pPr>
                <w:r>
                  <w:t>AGRI 237</w:t>
                </w:r>
              </w:p>
              <w:p w14:paraId="053B8456" w14:textId="77777777" w:rsidR="006E025A" w:rsidRDefault="006E025A">
                <w:pPr>
                  <w:pStyle w:val="TBNormalTechnicalBlock"/>
                  <w:tabs>
                    <w:tab w:val="right" w:pos="3268"/>
                    <w:tab w:val="right" w:pos="5522"/>
                  </w:tabs>
                  <w:spacing w:before="0" w:line="240" w:lineRule="auto"/>
                </w:pPr>
                <w:r>
                  <w:t>PECHE 115</w:t>
                </w:r>
              </w:p>
              <w:p w14:paraId="575081CD" w14:textId="77777777" w:rsidR="006E025A" w:rsidRPr="007C5B64" w:rsidRDefault="006E025A" w:rsidP="007C5B64">
                <w:pPr>
                  <w:pStyle w:val="TBDistrbMarkers"/>
                  <w:rPr>
                    <w:sz w:val="4"/>
                    <w:szCs w:val="4"/>
                  </w:rPr>
                </w:pPr>
              </w:p>
              <w:p w14:paraId="469075E8" w14:textId="77777777" w:rsidR="006E025A" w:rsidRPr="009E0BE9" w:rsidRDefault="006E025A" w:rsidP="00CD4D38">
                <w:pPr>
                  <w:pStyle w:val="TBDistrbMarkers"/>
                </w:pPr>
                <w:r>
                  <w:t>PARLNAT</w:t>
                </w:r>
              </w:p>
              <w:p w14:paraId="2F08165B" w14:textId="77777777" w:rsidR="006E025A" w:rsidRPr="009E0BE9" w:rsidRDefault="006E025A" w:rsidP="00233A0E">
                <w:pPr>
                  <w:pStyle w:val="TBNormalTechnicalBlock"/>
                </w:pPr>
              </w:p>
              <w:p w14:paraId="644E6910" w14:textId="77777777" w:rsidR="006E025A" w:rsidRPr="009E0BE9" w:rsidRDefault="006E025A" w:rsidP="00233A0E">
                <w:pPr>
                  <w:pStyle w:val="TBNormalTechnicalBlock"/>
                </w:pPr>
              </w:p>
              <w:p w14:paraId="2F217A02" w14:textId="77777777" w:rsidR="006E025A" w:rsidRPr="009E0BE9" w:rsidRDefault="006E025A" w:rsidP="00DE1A2F">
                <w:pPr>
                  <w:pStyle w:val="TBNormalTechnicalBlock"/>
                  <w:tabs>
                    <w:tab w:val="right" w:pos="2840"/>
                    <w:tab w:val="right" w:pos="4821"/>
                  </w:tabs>
                </w:pPr>
              </w:p>
            </w:tc>
          </w:tr>
          <w:tr w:rsidR="006E025A" w:rsidRPr="00ED0749" w14:paraId="6F8B43F1" w14:textId="77777777" w:rsidTr="00FA42B9">
            <w:trPr>
              <w:gridBefore w:val="1"/>
              <w:gridAfter w:val="1"/>
              <w:wBefore w:w="849" w:type="dxa"/>
              <w:wAfter w:w="849" w:type="dxa"/>
              <w:cantSplit/>
              <w:trHeight w:val="997"/>
              <w:jc w:val="center"/>
            </w:trPr>
            <w:tc>
              <w:tcPr>
                <w:tcW w:w="3810" w:type="dxa"/>
                <w:gridSpan w:val="2"/>
                <w:vAlign w:val="center"/>
              </w:tcPr>
              <w:p w14:paraId="1E58C1D6" w14:textId="77777777" w:rsidR="006E025A" w:rsidRPr="00ED0749" w:rsidRDefault="006E025A" w:rsidP="00AE0965">
                <w:pPr>
                  <w:pStyle w:val="TBSousEmbargo"/>
                </w:pPr>
              </w:p>
            </w:tc>
            <w:tc>
              <w:tcPr>
                <w:tcW w:w="281" w:type="dxa"/>
                <w:vMerge/>
                <w:vAlign w:val="center"/>
              </w:tcPr>
              <w:p w14:paraId="4E10F4A6" w14:textId="77777777" w:rsidR="006E025A" w:rsidRPr="00ED0749" w:rsidRDefault="006E025A" w:rsidP="00C205CF">
                <w:pPr>
                  <w:rPr>
                    <w:b/>
                    <w:szCs w:val="23"/>
                  </w:rPr>
                </w:pPr>
              </w:p>
            </w:tc>
            <w:tc>
              <w:tcPr>
                <w:tcW w:w="5528" w:type="dxa"/>
                <w:vMerge/>
              </w:tcPr>
              <w:p w14:paraId="7B867033" w14:textId="77777777" w:rsidR="006E025A" w:rsidRPr="00ED0749" w:rsidRDefault="006E025A">
                <w:pPr>
                  <w:pStyle w:val="TBEntRefer"/>
                  <w:rPr>
                    <w:szCs w:val="23"/>
                  </w:rPr>
                </w:pPr>
              </w:p>
            </w:tc>
          </w:tr>
        </w:tbl>
        <w:p w14:paraId="4CBA78A6" w14:textId="77777777" w:rsidR="006E025A" w:rsidRPr="00ED0749" w:rsidRDefault="006E025A" w:rsidP="00DF1147">
          <w:pPr>
            <w:pStyle w:val="TBEntRefer"/>
            <w:rPr>
              <w:sz w:val="2"/>
              <w:szCs w:val="2"/>
            </w:rPr>
          </w:pPr>
        </w:p>
        <w:p w14:paraId="28B35B23" w14:textId="77777777" w:rsidR="006E025A" w:rsidRPr="00DD01AC" w:rsidRDefault="006E025A"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6E025A" w:rsidRPr="00133225" w14:paraId="61E1FFCD" w14:textId="77777777" w:rsidTr="001E5BC3">
            <w:trPr>
              <w:jc w:val="center"/>
            </w:trPr>
            <w:tc>
              <w:tcPr>
                <w:tcW w:w="9645" w:type="dxa"/>
              </w:tcPr>
              <w:p w14:paraId="03BC1799" w14:textId="77777777" w:rsidR="006E025A" w:rsidRPr="00C4351E" w:rsidRDefault="006E025A" w:rsidP="00C728BF">
                <w:pPr>
                  <w:pStyle w:val="TBHeadingTable"/>
                </w:pPr>
                <w:r>
                  <w:t>PROIECT DE PROCES-VERBAL</w:t>
                </w:r>
              </w:p>
            </w:tc>
          </w:tr>
          <w:tr w:rsidR="006E025A" w:rsidRPr="007D53AD" w14:paraId="65C78A08" w14:textId="77777777" w:rsidTr="001E5BC3">
            <w:trPr>
              <w:jc w:val="center"/>
            </w:trPr>
            <w:tc>
              <w:tcPr>
                <w:tcW w:w="9645" w:type="dxa"/>
              </w:tcPr>
              <w:p w14:paraId="361F56A8" w14:textId="77777777" w:rsidR="006E025A" w:rsidRDefault="006E025A">
                <w:pPr>
                  <w:pStyle w:val="TBTableText"/>
                </w:pPr>
                <w:r>
                  <w:t>CONSILIUL UNIUNII EUROPENE</w:t>
                </w:r>
              </w:p>
              <w:p w14:paraId="6B4C362F" w14:textId="77777777" w:rsidR="006E025A" w:rsidRDefault="006E025A">
                <w:pPr>
                  <w:pStyle w:val="TBTableText"/>
                </w:pPr>
                <w:r>
                  <w:t>(</w:t>
                </w:r>
                <w:r>
                  <w:rPr>
                    <w:b/>
                  </w:rPr>
                  <w:t xml:space="preserve">Agricultură </w:t>
                </w:r>
                <w:r>
                  <w:t xml:space="preserve">și </w:t>
                </w:r>
                <w:r>
                  <w:rPr>
                    <w:b/>
                  </w:rPr>
                  <w:t>Pescuit</w:t>
                </w:r>
                <w:r>
                  <w:t>)</w:t>
                </w:r>
              </w:p>
            </w:tc>
          </w:tr>
          <w:tr w:rsidR="006E025A" w:rsidRPr="007D53AD" w14:paraId="35DE23F5" w14:textId="77777777" w:rsidTr="001E5BC3">
            <w:trPr>
              <w:jc w:val="center"/>
            </w:trPr>
            <w:tc>
              <w:tcPr>
                <w:tcW w:w="9645" w:type="dxa"/>
              </w:tcPr>
              <w:p w14:paraId="3307308B" w14:textId="77777777" w:rsidR="006E025A" w:rsidRPr="006368AC" w:rsidRDefault="006E025A" w:rsidP="00E60AAC">
                <w:pPr>
                  <w:pStyle w:val="TBTableText"/>
                </w:pPr>
                <w:r>
                  <w:t>30 martie 2026</w:t>
                </w:r>
              </w:p>
            </w:tc>
          </w:tr>
        </w:tbl>
        <w:p w14:paraId="26163137" w14:textId="77777777" w:rsidR="006E025A" w:rsidRPr="008C6FD6" w:rsidRDefault="006E025A" w:rsidP="008C6FD6">
          <w:pPr>
            <w:spacing w:before="20" w:after="240" w:line="20" w:lineRule="exact"/>
            <w:rPr>
              <w:sz w:val="2"/>
              <w:szCs w:val="2"/>
            </w:rPr>
          </w:pPr>
        </w:p>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347120" w:rsidRPr="006D241D" w14:paraId="089ABB46" w14:textId="77777777" w:rsidTr="00347120">
        <w:tc>
          <w:tcPr>
            <w:tcW w:w="567" w:type="dxa"/>
            <w:tcMar>
              <w:right w:w="0" w:type="dxa"/>
            </w:tcMar>
          </w:tcPr>
          <w:p w14:paraId="375CC29C" w14:textId="77777777" w:rsidR="00347120" w:rsidRPr="006D241D" w:rsidRDefault="00347120" w:rsidP="00045960">
            <w:pPr>
              <w:pStyle w:val="PointManual"/>
              <w:pageBreakBefore/>
              <w:rPr>
                <w:b/>
                <w:bCs/>
              </w:rPr>
            </w:pPr>
            <w:bookmarkStart w:id="0" w:name="DQC_RangeToBeChecked"/>
            <w:r w:rsidRPr="006D241D">
              <w:rPr>
                <w:b/>
              </w:rPr>
              <w:lastRenderedPageBreak/>
              <w:t>1.</w:t>
            </w:r>
          </w:p>
        </w:tc>
        <w:tc>
          <w:tcPr>
            <w:tcW w:w="9299" w:type="dxa"/>
            <w:tcMar>
              <w:top w:w="284" w:type="dxa"/>
            </w:tcMar>
          </w:tcPr>
          <w:p w14:paraId="7CA2B22F" w14:textId="77777777" w:rsidR="00347120" w:rsidRPr="006D241D" w:rsidRDefault="00347120" w:rsidP="00C93B8B">
            <w:pPr>
              <w:rPr>
                <w:b/>
                <w:bCs/>
              </w:rPr>
            </w:pPr>
            <w:r w:rsidRPr="006D241D">
              <w:rPr>
                <w:b/>
              </w:rPr>
              <w:t>Adoptarea ordinii de zi</w:t>
            </w:r>
          </w:p>
        </w:tc>
      </w:tr>
    </w:tbl>
    <w:p w14:paraId="330F2C32" w14:textId="77777777" w:rsidR="000B32E7" w:rsidRPr="006D241D" w:rsidRDefault="001D6D5D" w:rsidP="000B32E7">
      <w:pPr>
        <w:pStyle w:val="Text1"/>
        <w:spacing w:before="240" w:after="240" w:line="360" w:lineRule="auto"/>
      </w:pPr>
      <w:r w:rsidRPr="006D241D">
        <w:rPr>
          <w:u w:val="single"/>
        </w:rPr>
        <w:t>Consiliul</w:t>
      </w:r>
      <w:r w:rsidRPr="006D241D">
        <w:t xml:space="preserve"> a adoptat ordinea de zi care figurează în documentul 7462/26, la care se adaugă:</w:t>
      </w:r>
    </w:p>
    <w:p w14:paraId="681F43BE" w14:textId="77777777" w:rsidR="000B32E7" w:rsidRPr="006D241D" w:rsidRDefault="000B32E7" w:rsidP="000B32E7">
      <w:pPr>
        <w:pStyle w:val="Dash1"/>
        <w:spacing w:line="360" w:lineRule="auto"/>
      </w:pPr>
      <w:r w:rsidRPr="006D241D">
        <w:t>la cererea Germaniei, un punct la secțiunea „Diverse” referitor la „necesitatea de a îmbunătăți și de a simplifica în mod clar legislația Uniunii în domeniul pescuitului, în special a proiectului de dispoziții privind cântărirea” [noul punct 6 litera (i)] și</w:t>
      </w:r>
    </w:p>
    <w:p w14:paraId="1276B81A" w14:textId="215A1DB1" w:rsidR="000B32E7" w:rsidRPr="006D241D" w:rsidRDefault="000B32E7" w:rsidP="000B32E7">
      <w:pPr>
        <w:pStyle w:val="Dash1"/>
        <w:spacing w:line="360" w:lineRule="auto"/>
      </w:pPr>
      <w:r w:rsidRPr="006D241D">
        <w:t>la cererea Franței și a Italiei, un punct la secțiunea „Diverse” referitor la „necesitatea urgentă de a neutraliza temporar consecințele mecanismului de ajustare a carbonului la frontieră (CBAM) asupra prețurilor îngrășămintelor” [noul punct 6 litera (d) subpunctul</w:t>
      </w:r>
      <w:r w:rsidR="006E025A">
        <w:t> </w:t>
      </w:r>
      <w:r w:rsidRPr="006D241D">
        <w:t>(iv)].</w:t>
      </w:r>
    </w:p>
    <w:p w14:paraId="6F817C62" w14:textId="77777777" w:rsidR="001D6D5D" w:rsidRPr="006D241D" w:rsidRDefault="000B32E7" w:rsidP="000B32E7">
      <w:pPr>
        <w:pStyle w:val="Text1"/>
        <w:spacing w:before="240" w:after="240" w:line="360" w:lineRule="auto"/>
      </w:pPr>
      <w:r w:rsidRPr="006D241D">
        <w:t>De asemenea, Consiliul a convenit să discute punctul suplimentar solicitat de Germania în sesiune publică, în conformitate cu articolul 8 alineatul (2) din Regulamentul de procedură al Consiliului.</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6D241D" w14:paraId="3F0F9F1B" w14:textId="77777777" w:rsidTr="00347120">
        <w:tc>
          <w:tcPr>
            <w:tcW w:w="567" w:type="dxa"/>
            <w:tcMar>
              <w:right w:w="0" w:type="dxa"/>
            </w:tcMar>
          </w:tcPr>
          <w:p w14:paraId="558DAB9E" w14:textId="77777777" w:rsidR="00347120" w:rsidRPr="006D241D" w:rsidRDefault="00347120" w:rsidP="00347120">
            <w:pPr>
              <w:pStyle w:val="PointManual"/>
              <w:rPr>
                <w:b/>
                <w:bCs/>
              </w:rPr>
            </w:pPr>
            <w:r w:rsidRPr="006D241D">
              <w:rPr>
                <w:b/>
              </w:rPr>
              <w:t>2.</w:t>
            </w:r>
          </w:p>
        </w:tc>
        <w:tc>
          <w:tcPr>
            <w:tcW w:w="9299" w:type="dxa"/>
            <w:gridSpan w:val="3"/>
            <w:tcMar>
              <w:top w:w="284" w:type="dxa"/>
            </w:tcMar>
          </w:tcPr>
          <w:p w14:paraId="36FDBB85" w14:textId="77777777" w:rsidR="00347120" w:rsidRPr="006D241D" w:rsidRDefault="00347120" w:rsidP="00A45E58">
            <w:pPr>
              <w:rPr>
                <w:b/>
                <w:bCs/>
              </w:rPr>
            </w:pPr>
            <w:r w:rsidRPr="006D241D">
              <w:rPr>
                <w:b/>
              </w:rPr>
              <w:t>Aprobarea punctelor „A”</w:t>
            </w:r>
          </w:p>
        </w:tc>
      </w:tr>
      <w:tr w:rsidR="002F3DC2" w:rsidRPr="006D241D" w14:paraId="26600012" w14:textId="77777777" w:rsidTr="00347120">
        <w:tc>
          <w:tcPr>
            <w:tcW w:w="567" w:type="dxa"/>
            <w:tcMar>
              <w:right w:w="0" w:type="dxa"/>
            </w:tcMar>
          </w:tcPr>
          <w:p w14:paraId="555794B7" w14:textId="77777777" w:rsidR="00347120" w:rsidRPr="006D241D" w:rsidRDefault="00347120" w:rsidP="00347120"/>
        </w:tc>
        <w:tc>
          <w:tcPr>
            <w:tcW w:w="6463" w:type="dxa"/>
            <w:tcMar>
              <w:top w:w="284" w:type="dxa"/>
            </w:tcMar>
          </w:tcPr>
          <w:p w14:paraId="1BF11C61" w14:textId="77777777" w:rsidR="00347120" w:rsidRPr="006D241D" w:rsidRDefault="005675AE" w:rsidP="005E22F3">
            <w:pPr>
              <w:pStyle w:val="PointManual"/>
              <w:rPr>
                <w:b/>
                <w:bCs/>
              </w:rPr>
            </w:pPr>
            <w:r w:rsidRPr="006D241D">
              <w:rPr>
                <w:b/>
              </w:rPr>
              <w:t>a)</w:t>
            </w:r>
            <w:r w:rsidRPr="006D241D">
              <w:rPr>
                <w:b/>
              </w:rPr>
              <w:tab/>
              <w:t>Lista fără caracter legislativ</w:t>
            </w:r>
          </w:p>
        </w:tc>
        <w:tc>
          <w:tcPr>
            <w:tcW w:w="737" w:type="dxa"/>
            <w:tcMar>
              <w:top w:w="284" w:type="dxa"/>
              <w:left w:w="28" w:type="dxa"/>
              <w:right w:w="113" w:type="dxa"/>
            </w:tcMar>
          </w:tcPr>
          <w:p w14:paraId="0BDA7E4C" w14:textId="77777777" w:rsidR="00347120" w:rsidRPr="006D241D" w:rsidRDefault="00347120" w:rsidP="00A91B35">
            <w:pPr>
              <w:pStyle w:val="NormalRight"/>
            </w:pPr>
          </w:p>
        </w:tc>
        <w:tc>
          <w:tcPr>
            <w:tcW w:w="2099" w:type="dxa"/>
            <w:tcMar>
              <w:top w:w="284" w:type="dxa"/>
              <w:right w:w="0" w:type="dxa"/>
            </w:tcMar>
          </w:tcPr>
          <w:p w14:paraId="582BE0E8" w14:textId="77777777" w:rsidR="00347120" w:rsidRPr="006D241D" w:rsidRDefault="00B30441" w:rsidP="00A45E58">
            <w:r w:rsidRPr="006D241D">
              <w:t>7708/26 + COR1</w:t>
            </w:r>
          </w:p>
        </w:tc>
      </w:tr>
    </w:tbl>
    <w:p w14:paraId="4BEF7992" w14:textId="77777777" w:rsidR="001D6D5D" w:rsidRPr="006D241D" w:rsidRDefault="001D6D5D" w:rsidP="00CA1DA9">
      <w:pPr>
        <w:spacing w:before="120" w:line="360" w:lineRule="auto"/>
        <w:ind w:left="567"/>
      </w:pPr>
      <w:r w:rsidRPr="006D241D">
        <w:rPr>
          <w:u w:val="single"/>
        </w:rPr>
        <w:t>Consiliul</w:t>
      </w:r>
      <w:r w:rsidRPr="006D241D">
        <w:t xml:space="preserve"> a adoptat toate punctele „A” care figurează în documentul sus-menționat, inclusiv toate documentele COR și REV lingvistice prezentate în vederea adoptării.</w:t>
      </w:r>
    </w:p>
    <w:p w14:paraId="3D17B75F" w14:textId="77777777" w:rsidR="00CA1DA9" w:rsidRPr="006D241D" w:rsidRDefault="00CA1DA9" w:rsidP="00CA1DA9">
      <w:pPr>
        <w:spacing w:line="360" w:lineRule="auto"/>
        <w:ind w:left="567"/>
      </w:pPr>
      <w:r w:rsidRPr="006D241D">
        <w:t>În addendum figurează declarații cu privire la aceste puncte.</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5675AE" w:rsidRPr="006D241D" w14:paraId="455326F3" w14:textId="77777777" w:rsidTr="00530B8D">
        <w:tc>
          <w:tcPr>
            <w:tcW w:w="567" w:type="dxa"/>
            <w:tcMar>
              <w:right w:w="0" w:type="dxa"/>
            </w:tcMar>
          </w:tcPr>
          <w:p w14:paraId="51E28F7A" w14:textId="77777777" w:rsidR="005675AE" w:rsidRPr="006D241D" w:rsidRDefault="005675AE" w:rsidP="00530B8D"/>
        </w:tc>
        <w:tc>
          <w:tcPr>
            <w:tcW w:w="6463" w:type="dxa"/>
            <w:tcMar>
              <w:top w:w="284" w:type="dxa"/>
            </w:tcMar>
          </w:tcPr>
          <w:p w14:paraId="7BA71E99" w14:textId="77777777" w:rsidR="005675AE" w:rsidRPr="006D241D" w:rsidRDefault="005675AE" w:rsidP="00530B8D">
            <w:pPr>
              <w:pStyle w:val="PointManual"/>
            </w:pPr>
            <w:r w:rsidRPr="006D241D">
              <w:rPr>
                <w:b/>
              </w:rPr>
              <w:t>b)</w:t>
            </w:r>
            <w:r w:rsidRPr="006D241D">
              <w:rPr>
                <w:b/>
              </w:rPr>
              <w:tab/>
            </w:r>
            <w:r w:rsidRPr="006D241D">
              <w:rPr>
                <w:b/>
                <w:bCs/>
              </w:rPr>
              <w:t>Lista cu caracter legislativ</w:t>
            </w:r>
            <w:r w:rsidRPr="006D241D">
              <w:t xml:space="preserve"> [Deliberare publică în temeiul articolului 16 alineatul (8) din Tratatul privind Uniunea Europeană]</w:t>
            </w:r>
          </w:p>
        </w:tc>
        <w:tc>
          <w:tcPr>
            <w:tcW w:w="737" w:type="dxa"/>
            <w:tcMar>
              <w:top w:w="284" w:type="dxa"/>
              <w:left w:w="28" w:type="dxa"/>
              <w:right w:w="113" w:type="dxa"/>
            </w:tcMar>
          </w:tcPr>
          <w:p w14:paraId="554DC745" w14:textId="77777777" w:rsidR="005675AE" w:rsidRPr="006D241D" w:rsidRDefault="005675AE" w:rsidP="00530B8D">
            <w:pPr>
              <w:pStyle w:val="NormalRight"/>
            </w:pPr>
          </w:p>
        </w:tc>
        <w:tc>
          <w:tcPr>
            <w:tcW w:w="2099" w:type="dxa"/>
            <w:tcMar>
              <w:top w:w="284" w:type="dxa"/>
              <w:right w:w="0" w:type="dxa"/>
            </w:tcMar>
          </w:tcPr>
          <w:p w14:paraId="23E28D4A" w14:textId="77777777" w:rsidR="005675AE" w:rsidRPr="006D241D" w:rsidRDefault="00B30441" w:rsidP="00530B8D">
            <w:r w:rsidRPr="006D241D">
              <w:t>7709/26</w:t>
            </w:r>
          </w:p>
        </w:tc>
      </w:tr>
    </w:tbl>
    <w:p w14:paraId="220A14AB" w14:textId="77777777" w:rsidR="00782090" w:rsidRPr="006D241D" w:rsidRDefault="00782090" w:rsidP="00782090">
      <w:pPr>
        <w:spacing w:before="240"/>
        <w:rPr>
          <w:rFonts w:eastAsia="Calibri"/>
          <w:b/>
          <w:u w:val="single"/>
        </w:rPr>
      </w:pPr>
      <w:r w:rsidRPr="006D241D">
        <w:rPr>
          <w:b/>
          <w:u w:val="single"/>
        </w:rPr>
        <w:t>Piață internă și industrie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82090" w:rsidRPr="006D241D" w14:paraId="152735D9" w14:textId="77777777" w:rsidTr="004B6C63">
        <w:tc>
          <w:tcPr>
            <w:tcW w:w="567" w:type="dxa"/>
            <w:tcMar>
              <w:right w:w="0" w:type="dxa"/>
            </w:tcMar>
          </w:tcPr>
          <w:p w14:paraId="77C7962C" w14:textId="77777777" w:rsidR="00782090" w:rsidRPr="006D241D" w:rsidRDefault="00782090" w:rsidP="00782090">
            <w:pPr>
              <w:ind w:left="567" w:hanging="567"/>
              <w:rPr>
                <w:b/>
                <w:bCs/>
              </w:rPr>
            </w:pPr>
            <w:r w:rsidRPr="006D241D">
              <w:rPr>
                <w:b/>
              </w:rPr>
              <w:t>1.</w:t>
            </w:r>
          </w:p>
        </w:tc>
        <w:tc>
          <w:tcPr>
            <w:tcW w:w="6463" w:type="dxa"/>
            <w:tcMar>
              <w:top w:w="284" w:type="dxa"/>
            </w:tcMar>
          </w:tcPr>
          <w:p w14:paraId="3ED8FCB6" w14:textId="77777777" w:rsidR="00782090" w:rsidRPr="006D241D" w:rsidRDefault="00782090" w:rsidP="00782090">
            <w:pPr>
              <w:rPr>
                <w:b/>
                <w:bCs/>
              </w:rPr>
            </w:pPr>
            <w:r w:rsidRPr="006D241D">
              <w:rPr>
                <w:b/>
              </w:rPr>
              <w:t>Directiva privind pachetele de servicii de călătorie</w:t>
            </w:r>
          </w:p>
          <w:p w14:paraId="2563AD28" w14:textId="77777777" w:rsidR="00782090" w:rsidRPr="006D241D" w:rsidRDefault="00782090" w:rsidP="00782090">
            <w:pPr>
              <w:rPr>
                <w:i/>
              </w:rPr>
            </w:pPr>
            <w:r w:rsidRPr="006D241D">
              <w:rPr>
                <w:i/>
              </w:rPr>
              <w:t>Adoptarea actului legislativ</w:t>
            </w:r>
          </w:p>
          <w:p w14:paraId="7BF6A59A" w14:textId="77777777" w:rsidR="00782090" w:rsidRPr="006D241D" w:rsidRDefault="00782090" w:rsidP="00782090">
            <w:r w:rsidRPr="006D241D">
              <w:t xml:space="preserve">aprobat de </w:t>
            </w:r>
            <w:proofErr w:type="spellStart"/>
            <w:r w:rsidRPr="006D241D">
              <w:t>Coreper</w:t>
            </w:r>
            <w:proofErr w:type="spellEnd"/>
            <w:r w:rsidRPr="006D241D">
              <w:t>, partea I, la 25.3.2026</w:t>
            </w:r>
          </w:p>
        </w:tc>
        <w:tc>
          <w:tcPr>
            <w:tcW w:w="737" w:type="dxa"/>
            <w:tcMar>
              <w:top w:w="284" w:type="dxa"/>
              <w:left w:w="28" w:type="dxa"/>
              <w:right w:w="113" w:type="dxa"/>
            </w:tcMar>
          </w:tcPr>
          <w:p w14:paraId="403C0F7D" w14:textId="77777777" w:rsidR="00782090" w:rsidRPr="006D241D" w:rsidRDefault="00782090" w:rsidP="00782090">
            <w:pPr>
              <w:jc w:val="right"/>
            </w:pPr>
            <w:r w:rsidRPr="006D241D">
              <w:rPr>
                <w:noProof/>
              </w:rPr>
              <w:drawing>
                <wp:inline distT="0" distB="0" distL="0" distR="0" wp14:anchorId="3F69228A" wp14:editId="3F5ED456">
                  <wp:extent cx="172442" cy="172442"/>
                  <wp:effectExtent l="0" t="0" r="0" b="0"/>
                  <wp:docPr id="335294568" name="Picture 8"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94568" name="Picture 8"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3404B6AB" wp14:editId="33E08647">
                  <wp:extent cx="172442" cy="172442"/>
                  <wp:effectExtent l="0" t="0" r="0" b="0"/>
                  <wp:docPr id="1190390344" name="Picture 9"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90344" name="Picture 9"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B2B02B4" w14:textId="77777777" w:rsidR="00782090" w:rsidRPr="006D241D" w:rsidRDefault="00782090" w:rsidP="00782090">
            <w:r w:rsidRPr="006D241D">
              <w:t xml:space="preserve">7301/1/26 REV 1 </w:t>
            </w:r>
            <w:r w:rsidRPr="006D241D">
              <w:br/>
              <w:t>+ REV 1 ADD 1</w:t>
            </w:r>
          </w:p>
          <w:p w14:paraId="1C139A7F" w14:textId="77777777" w:rsidR="00782090" w:rsidRPr="006D241D" w:rsidRDefault="00782090" w:rsidP="00782090">
            <w:r w:rsidRPr="006D241D">
              <w:t>PE-CONS 4/26</w:t>
            </w:r>
          </w:p>
          <w:p w14:paraId="371AAB37" w14:textId="77777777" w:rsidR="00782090" w:rsidRPr="006D241D" w:rsidRDefault="00782090" w:rsidP="00782090">
            <w:r w:rsidRPr="006D241D">
              <w:t>CONSOM</w:t>
            </w:r>
          </w:p>
        </w:tc>
      </w:tr>
    </w:tbl>
    <w:p w14:paraId="1C4989A5" w14:textId="77777777" w:rsidR="005675AE" w:rsidRPr="006D241D" w:rsidRDefault="00A2588D" w:rsidP="000B2C90">
      <w:pPr>
        <w:spacing w:before="120" w:line="360" w:lineRule="auto"/>
        <w:ind w:left="567"/>
      </w:pPr>
      <w:r w:rsidRPr="006D241D">
        <w:rPr>
          <w:u w:val="single"/>
        </w:rPr>
        <w:t>Consiliul</w:t>
      </w:r>
      <w:r w:rsidRPr="006D241D">
        <w:t xml:space="preserve"> a aprobat poziția în primă lectură a Parlamentului European, iar actul propus a fost adoptat în temeiul articolului 294 alineatul (4) din Tratatul privind funcționarea Uniunii Europene (temei juridic: articolul 114 din TFUE).</w:t>
      </w:r>
    </w:p>
    <w:p w14:paraId="4C32412D" w14:textId="77777777" w:rsidR="00E03924" w:rsidRPr="006D241D" w:rsidRDefault="00E03924" w:rsidP="000856A1">
      <w:pPr>
        <w:spacing w:line="360" w:lineRule="auto"/>
        <w:ind w:left="567"/>
      </w:pPr>
      <w:r w:rsidRPr="006D241D">
        <w:t xml:space="preserve">În anexă, figurează o declarație din partea </w:t>
      </w:r>
      <w:r w:rsidRPr="006D241D">
        <w:rPr>
          <w:u w:val="single"/>
        </w:rPr>
        <w:t>Italiei</w:t>
      </w:r>
      <w:r w:rsidRPr="006D241D">
        <w:t>.</w:t>
      </w:r>
    </w:p>
    <w:p w14:paraId="3EFB4B11" w14:textId="77777777" w:rsidR="006A0517" w:rsidRPr="006D241D" w:rsidRDefault="006A0517" w:rsidP="00E954DE">
      <w:pPr>
        <w:pageBreakBefore/>
        <w:spacing w:before="240"/>
        <w:rPr>
          <w:rFonts w:eastAsia="Calibri"/>
          <w:b/>
          <w:u w:val="single"/>
        </w:rPr>
      </w:pPr>
      <w:r w:rsidRPr="006D241D">
        <w:rPr>
          <w:b/>
          <w:u w:val="single"/>
        </w:rPr>
        <w:lastRenderedPageBreak/>
        <w:t>Mediu</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D241D" w14:paraId="60B9A869" w14:textId="77777777" w:rsidTr="004B6C63">
        <w:tc>
          <w:tcPr>
            <w:tcW w:w="567" w:type="dxa"/>
            <w:tcMar>
              <w:right w:w="0" w:type="dxa"/>
            </w:tcMar>
          </w:tcPr>
          <w:p w14:paraId="497B9E59" w14:textId="77777777" w:rsidR="006A0517" w:rsidRPr="006D241D" w:rsidRDefault="006A0517" w:rsidP="006A0517">
            <w:pPr>
              <w:ind w:left="567" w:hanging="567"/>
              <w:rPr>
                <w:b/>
                <w:bCs/>
              </w:rPr>
            </w:pPr>
            <w:r w:rsidRPr="006D241D">
              <w:rPr>
                <w:b/>
              </w:rPr>
              <w:t>2.</w:t>
            </w:r>
          </w:p>
        </w:tc>
        <w:tc>
          <w:tcPr>
            <w:tcW w:w="6463" w:type="dxa"/>
            <w:tcMar>
              <w:top w:w="284" w:type="dxa"/>
            </w:tcMar>
          </w:tcPr>
          <w:p w14:paraId="267687A3" w14:textId="280F5B2E" w:rsidR="006A0517" w:rsidRPr="006D241D" w:rsidRDefault="006A0517" w:rsidP="006A0517">
            <w:pPr>
              <w:rPr>
                <w:b/>
                <w:bCs/>
              </w:rPr>
            </w:pPr>
            <w:r w:rsidRPr="006D241D">
              <w:rPr>
                <w:b/>
              </w:rPr>
              <w:t>Regulamentul de modificare a Regulamentului (UE)</w:t>
            </w:r>
            <w:r w:rsidR="006E025A">
              <w:rPr>
                <w:b/>
              </w:rPr>
              <w:t> </w:t>
            </w:r>
            <w:r w:rsidRPr="006D241D">
              <w:rPr>
                <w:b/>
              </w:rPr>
              <w:t>2019/1242 de stabilire a standardelor de performanță privind emisiile de CO</w:t>
            </w:r>
            <w:r w:rsidRPr="006D241D">
              <w:rPr>
                <w:b/>
                <w:vertAlign w:val="subscript"/>
              </w:rPr>
              <w:t>2</w:t>
            </w:r>
            <w:r w:rsidRPr="006D241D">
              <w:rPr>
                <w:b/>
              </w:rPr>
              <w:t xml:space="preserve"> pentru vehiculele grele</w:t>
            </w:r>
          </w:p>
          <w:p w14:paraId="2C3E40BF" w14:textId="77777777" w:rsidR="006A0517" w:rsidRPr="006D241D" w:rsidRDefault="006A0517" w:rsidP="006A0517">
            <w:pPr>
              <w:rPr>
                <w:i/>
              </w:rPr>
            </w:pPr>
            <w:r w:rsidRPr="006D241D">
              <w:rPr>
                <w:i/>
              </w:rPr>
              <w:t>Adoptarea actului legislativ</w:t>
            </w:r>
          </w:p>
          <w:p w14:paraId="6B46B2A1" w14:textId="77777777" w:rsidR="006A0517" w:rsidRPr="006D241D" w:rsidRDefault="006A0517" w:rsidP="006A0517">
            <w:r w:rsidRPr="006D241D">
              <w:t xml:space="preserve">aprobat de </w:t>
            </w:r>
            <w:proofErr w:type="spellStart"/>
            <w:r w:rsidRPr="006D241D">
              <w:t>Coreper</w:t>
            </w:r>
            <w:proofErr w:type="spellEnd"/>
            <w:r w:rsidRPr="006D241D">
              <w:t>, partea I, la 25.3.2026</w:t>
            </w:r>
          </w:p>
        </w:tc>
        <w:tc>
          <w:tcPr>
            <w:tcW w:w="737" w:type="dxa"/>
            <w:tcMar>
              <w:top w:w="284" w:type="dxa"/>
              <w:left w:w="28" w:type="dxa"/>
              <w:right w:w="113" w:type="dxa"/>
            </w:tcMar>
          </w:tcPr>
          <w:p w14:paraId="123FC320" w14:textId="77777777" w:rsidR="006A0517" w:rsidRPr="006D241D" w:rsidRDefault="006A0517" w:rsidP="006A0517">
            <w:pPr>
              <w:jc w:val="right"/>
            </w:pPr>
            <w:r w:rsidRPr="006D241D">
              <w:rPr>
                <w:noProof/>
              </w:rPr>
              <w:drawing>
                <wp:inline distT="0" distB="0" distL="0" distR="0" wp14:anchorId="478C288F" wp14:editId="66FCDCD3">
                  <wp:extent cx="172442" cy="172442"/>
                  <wp:effectExtent l="0" t="0" r="0" b="0"/>
                  <wp:docPr id="1432329398" name="Picture 18"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29398" name="Picture 18"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0DB0738E" wp14:editId="454DCD73">
                  <wp:extent cx="172442" cy="172442"/>
                  <wp:effectExtent l="0" t="0" r="0" b="0"/>
                  <wp:docPr id="934090168" name="Picture 19"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90168" name="Picture 19"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32D672F" w14:textId="77777777" w:rsidR="006A0517" w:rsidRPr="006D241D" w:rsidRDefault="006A0517" w:rsidP="006A0517">
            <w:r w:rsidRPr="006D241D">
              <w:t xml:space="preserve">7430/1/26 REV 1 </w:t>
            </w:r>
            <w:r w:rsidRPr="006D241D">
              <w:br/>
              <w:t>+ ADD 1 REV 1</w:t>
            </w:r>
          </w:p>
          <w:p w14:paraId="6FDC57A1" w14:textId="77777777" w:rsidR="006A0517" w:rsidRPr="006D241D" w:rsidRDefault="006A0517" w:rsidP="006A0517">
            <w:r w:rsidRPr="006D241D">
              <w:t xml:space="preserve">PE-CONS 12/26 </w:t>
            </w:r>
            <w:r w:rsidRPr="006D241D">
              <w:br/>
              <w:t>+ COR 1</w:t>
            </w:r>
          </w:p>
          <w:p w14:paraId="731AA85B" w14:textId="77777777" w:rsidR="006A0517" w:rsidRPr="006D241D" w:rsidRDefault="006A0517" w:rsidP="006A0517">
            <w:r w:rsidRPr="006D241D">
              <w:t>CLIMA</w:t>
            </w:r>
          </w:p>
        </w:tc>
      </w:tr>
    </w:tbl>
    <w:p w14:paraId="4D7EC000" w14:textId="77777777" w:rsidR="008D33AC" w:rsidRPr="006D241D" w:rsidRDefault="00A2588D" w:rsidP="008D33AC">
      <w:pPr>
        <w:spacing w:before="120" w:line="360" w:lineRule="auto"/>
        <w:ind w:left="567"/>
      </w:pPr>
      <w:r w:rsidRPr="006D241D">
        <w:rPr>
          <w:u w:val="single"/>
        </w:rPr>
        <w:t>Consiliul</w:t>
      </w:r>
      <w:r w:rsidRPr="006D241D">
        <w:t xml:space="preserve"> a aprobat poziția în primă lectură a Parlamentului European, iar actul propus a fost adoptat în temeiul articolului 294 alineatul (4) din Tratatul privind funcționarea Uniunii Europene [temei juridic: articolul 192 alineatul (1) din TFUE].</w:t>
      </w:r>
    </w:p>
    <w:p w14:paraId="1298A382" w14:textId="77777777" w:rsidR="001E56CA" w:rsidRPr="006D241D" w:rsidRDefault="001E56CA" w:rsidP="000856A1">
      <w:pPr>
        <w:spacing w:line="360" w:lineRule="auto"/>
        <w:ind w:left="567"/>
      </w:pPr>
      <w:r w:rsidRPr="006D241D">
        <w:t xml:space="preserve">În anexă, figurează declarații din partea </w:t>
      </w:r>
      <w:r w:rsidRPr="006D241D">
        <w:rPr>
          <w:u w:val="single"/>
        </w:rPr>
        <w:t>Franței</w:t>
      </w:r>
      <w:r w:rsidRPr="006D241D">
        <w:t xml:space="preserve">, </w:t>
      </w:r>
      <w:r w:rsidRPr="006D241D">
        <w:rPr>
          <w:u w:val="single"/>
        </w:rPr>
        <w:t>Maltei</w:t>
      </w:r>
      <w:r w:rsidRPr="006D241D">
        <w:t xml:space="preserve"> și o declarație comună din partea </w:t>
      </w:r>
      <w:r w:rsidRPr="006D241D">
        <w:rPr>
          <w:u w:val="single"/>
        </w:rPr>
        <w:t>Slovaciei</w:t>
      </w:r>
      <w:r w:rsidRPr="006D241D">
        <w:t xml:space="preserve"> și </w:t>
      </w:r>
      <w:r w:rsidRPr="006D241D">
        <w:rPr>
          <w:u w:val="single"/>
        </w:rPr>
        <w:t>Republicii Cehe</w:t>
      </w:r>
      <w:r w:rsidRPr="006D241D">
        <w:t>.</w:t>
      </w:r>
    </w:p>
    <w:p w14:paraId="04C56E19" w14:textId="77777777" w:rsidR="006A0517" w:rsidRPr="006D241D" w:rsidRDefault="006A0517" w:rsidP="00E954DE">
      <w:pPr>
        <w:spacing w:before="240"/>
        <w:rPr>
          <w:rFonts w:eastAsia="Calibri"/>
          <w:b/>
          <w:u w:val="single"/>
        </w:rPr>
      </w:pPr>
      <w:r w:rsidRPr="006D241D">
        <w:rPr>
          <w:b/>
          <w:u w:val="single"/>
        </w:rPr>
        <w:t>Afaceri externe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D241D" w14:paraId="20C952D1" w14:textId="77777777" w:rsidTr="004B6C63">
        <w:tc>
          <w:tcPr>
            <w:tcW w:w="567" w:type="dxa"/>
            <w:tcMar>
              <w:right w:w="0" w:type="dxa"/>
            </w:tcMar>
          </w:tcPr>
          <w:p w14:paraId="251D6D94" w14:textId="77777777" w:rsidR="006A0517" w:rsidRPr="006D241D" w:rsidRDefault="006A0517" w:rsidP="006A0517">
            <w:pPr>
              <w:ind w:left="567" w:hanging="567"/>
              <w:rPr>
                <w:b/>
                <w:bCs/>
              </w:rPr>
            </w:pPr>
            <w:r w:rsidRPr="006D241D">
              <w:rPr>
                <w:b/>
              </w:rPr>
              <w:t>3.</w:t>
            </w:r>
          </w:p>
        </w:tc>
        <w:tc>
          <w:tcPr>
            <w:tcW w:w="6463" w:type="dxa"/>
            <w:tcMar>
              <w:top w:w="284" w:type="dxa"/>
            </w:tcMar>
          </w:tcPr>
          <w:p w14:paraId="75019EF4" w14:textId="0986C809" w:rsidR="006A0517" w:rsidRPr="006D241D" w:rsidRDefault="006A0517" w:rsidP="006A0517">
            <w:pPr>
              <w:pageBreakBefore/>
              <w:rPr>
                <w:b/>
                <w:bCs/>
              </w:rPr>
            </w:pPr>
            <w:r w:rsidRPr="006D241D">
              <w:rPr>
                <w:b/>
              </w:rPr>
              <w:t>Regulamentul de modificare a Regulamentului (UE)</w:t>
            </w:r>
            <w:r w:rsidR="006E025A">
              <w:rPr>
                <w:b/>
              </w:rPr>
              <w:t> </w:t>
            </w:r>
            <w:r w:rsidRPr="006D241D">
              <w:rPr>
                <w:b/>
              </w:rPr>
              <w:t>2021/947 în ceea ce privește garanția pentru acțiunea externă</w:t>
            </w:r>
          </w:p>
          <w:p w14:paraId="5A3BEED3" w14:textId="77777777" w:rsidR="006A0517" w:rsidRPr="006D241D" w:rsidRDefault="006A0517" w:rsidP="006A0517">
            <w:pPr>
              <w:rPr>
                <w:i/>
              </w:rPr>
            </w:pPr>
            <w:r w:rsidRPr="006D241D">
              <w:rPr>
                <w:i/>
              </w:rPr>
              <w:t>Adoptarea actului legislativ</w:t>
            </w:r>
          </w:p>
          <w:p w14:paraId="4845FBFA" w14:textId="77777777" w:rsidR="006A0517" w:rsidRPr="006D241D" w:rsidRDefault="006A0517" w:rsidP="006A0517">
            <w:r w:rsidRPr="006D241D">
              <w:t xml:space="preserve">aprobat de </w:t>
            </w:r>
            <w:proofErr w:type="spellStart"/>
            <w:r w:rsidRPr="006D241D">
              <w:t>Coreper</w:t>
            </w:r>
            <w:proofErr w:type="spellEnd"/>
            <w:r w:rsidRPr="006D241D">
              <w:t>, partea II, la 25.3.2026</w:t>
            </w:r>
          </w:p>
        </w:tc>
        <w:tc>
          <w:tcPr>
            <w:tcW w:w="737" w:type="dxa"/>
            <w:tcMar>
              <w:top w:w="284" w:type="dxa"/>
              <w:left w:w="28" w:type="dxa"/>
              <w:right w:w="113" w:type="dxa"/>
            </w:tcMar>
          </w:tcPr>
          <w:p w14:paraId="3FE0922B" w14:textId="77777777" w:rsidR="006A0517" w:rsidRPr="006D241D" w:rsidRDefault="006A0517" w:rsidP="006A0517">
            <w:pPr>
              <w:jc w:val="right"/>
            </w:pPr>
            <w:r w:rsidRPr="006D241D">
              <w:rPr>
                <w:noProof/>
              </w:rPr>
              <w:drawing>
                <wp:inline distT="0" distB="0" distL="0" distR="0" wp14:anchorId="54CF9DD3" wp14:editId="3BE69AD1">
                  <wp:extent cx="172442" cy="172442"/>
                  <wp:effectExtent l="0" t="0" r="0" b="0"/>
                  <wp:docPr id="885628968" name="Picture 10"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17548" name="Picture 10"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18CE24BC" wp14:editId="37640DD9">
                  <wp:extent cx="172442" cy="172442"/>
                  <wp:effectExtent l="0" t="0" r="0" b="0"/>
                  <wp:docPr id="105105920" name="Picture 11"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06697" name="Picture 11"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5544820" w14:textId="77777777" w:rsidR="006A0517" w:rsidRPr="006D241D" w:rsidRDefault="006A0517" w:rsidP="006A0517">
            <w:r w:rsidRPr="006D241D">
              <w:t>7428/26</w:t>
            </w:r>
          </w:p>
          <w:p w14:paraId="2D5FB88F" w14:textId="77777777" w:rsidR="006A0517" w:rsidRPr="006D241D" w:rsidRDefault="006A0517" w:rsidP="006A0517">
            <w:r w:rsidRPr="006D241D">
              <w:t>PE-CONS 8/26</w:t>
            </w:r>
          </w:p>
          <w:p w14:paraId="4C3823FC" w14:textId="77777777" w:rsidR="006A0517" w:rsidRPr="006D241D" w:rsidRDefault="006A0517" w:rsidP="006A0517">
            <w:r w:rsidRPr="006D241D">
              <w:t>NDICI</w:t>
            </w:r>
          </w:p>
        </w:tc>
      </w:tr>
    </w:tbl>
    <w:p w14:paraId="667ACE5A" w14:textId="77777777" w:rsidR="00EE240D" w:rsidRPr="006D241D" w:rsidRDefault="00EE240D" w:rsidP="00EE240D">
      <w:pPr>
        <w:spacing w:before="120" w:line="360" w:lineRule="auto"/>
        <w:ind w:left="567"/>
      </w:pPr>
      <w:r w:rsidRPr="006D241D">
        <w:rPr>
          <w:u w:val="single"/>
        </w:rPr>
        <w:t>Consiliul</w:t>
      </w:r>
      <w:r w:rsidRPr="006D241D">
        <w:t xml:space="preserve"> a aprobat poziția în primă lectură a Parlamentului European, iar actul propus a fost adoptat în temeiul articolului 294 alineatul (4) din Tratatul privind funcționarea Uniunii Europene (temei juridic: articolul 209 și articolul 212 din TFUE).</w:t>
      </w:r>
    </w:p>
    <w:p w14:paraId="104B35E7" w14:textId="77777777" w:rsidR="006A0517" w:rsidRPr="006D241D" w:rsidRDefault="006A0517" w:rsidP="006A0517">
      <w:pPr>
        <w:pStyle w:val="TableTitle"/>
      </w:pPr>
      <w:r w:rsidRPr="006D241D">
        <w:t>Justiție și afaceri interne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D241D" w14:paraId="193A4300" w14:textId="77777777" w:rsidTr="004B6C63">
        <w:tc>
          <w:tcPr>
            <w:tcW w:w="567" w:type="dxa"/>
            <w:tcMar>
              <w:right w:w="0" w:type="dxa"/>
            </w:tcMar>
          </w:tcPr>
          <w:p w14:paraId="305FA547" w14:textId="77777777" w:rsidR="006A0517" w:rsidRPr="006D241D" w:rsidRDefault="006A0517" w:rsidP="004B6C63">
            <w:pPr>
              <w:pStyle w:val="PointManual"/>
              <w:rPr>
                <w:b/>
                <w:bCs/>
              </w:rPr>
            </w:pPr>
            <w:r w:rsidRPr="006D241D">
              <w:rPr>
                <w:b/>
              </w:rPr>
              <w:t>4.</w:t>
            </w:r>
          </w:p>
        </w:tc>
        <w:tc>
          <w:tcPr>
            <w:tcW w:w="6463" w:type="dxa"/>
            <w:tcMar>
              <w:top w:w="284" w:type="dxa"/>
            </w:tcMar>
          </w:tcPr>
          <w:p w14:paraId="60545DC5" w14:textId="77777777" w:rsidR="006A0517" w:rsidRPr="006D241D" w:rsidRDefault="006A0517" w:rsidP="004B6C63">
            <w:pPr>
              <w:rPr>
                <w:b/>
                <w:bCs/>
              </w:rPr>
            </w:pPr>
            <w:r w:rsidRPr="006D241D">
              <w:rPr>
                <w:b/>
              </w:rPr>
              <w:t>Directiva privind armonizarea anumitor aspecte ale normelor de drept în materie de insolvență</w:t>
            </w:r>
          </w:p>
          <w:p w14:paraId="1F9E4BA0" w14:textId="77777777" w:rsidR="006A0517" w:rsidRPr="006D241D" w:rsidRDefault="006A0517" w:rsidP="004B6C63">
            <w:pPr>
              <w:rPr>
                <w:i/>
              </w:rPr>
            </w:pPr>
            <w:r w:rsidRPr="006D241D">
              <w:rPr>
                <w:i/>
              </w:rPr>
              <w:t>Adoptarea actului legislativ</w:t>
            </w:r>
          </w:p>
          <w:p w14:paraId="16C7F2AC" w14:textId="77777777" w:rsidR="006A0517" w:rsidRPr="006D241D" w:rsidRDefault="006A0517" w:rsidP="004B6C63">
            <w:r w:rsidRPr="006D241D">
              <w:t xml:space="preserve">aprobat de </w:t>
            </w:r>
            <w:proofErr w:type="spellStart"/>
            <w:r w:rsidRPr="006D241D">
              <w:t>Coreper</w:t>
            </w:r>
            <w:proofErr w:type="spellEnd"/>
            <w:r w:rsidRPr="006D241D">
              <w:t>, partea II, la 25.3.2026</w:t>
            </w:r>
          </w:p>
        </w:tc>
        <w:tc>
          <w:tcPr>
            <w:tcW w:w="737" w:type="dxa"/>
            <w:tcMar>
              <w:top w:w="284" w:type="dxa"/>
              <w:left w:w="28" w:type="dxa"/>
              <w:right w:w="113" w:type="dxa"/>
            </w:tcMar>
          </w:tcPr>
          <w:p w14:paraId="0FB57725" w14:textId="77777777" w:rsidR="006A0517" w:rsidRPr="006D241D" w:rsidRDefault="006A0517" w:rsidP="004B6C63">
            <w:pPr>
              <w:pStyle w:val="NormalRight"/>
            </w:pPr>
            <w:r w:rsidRPr="006D241D">
              <w:rPr>
                <w:noProof/>
              </w:rPr>
              <w:drawing>
                <wp:inline distT="0" distB="0" distL="0" distR="0" wp14:anchorId="14741799" wp14:editId="44BA1349">
                  <wp:extent cx="172442" cy="172442"/>
                  <wp:effectExtent l="0" t="0" r="0" b="0"/>
                  <wp:docPr id="1526228531" name="Picture 12"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28531" name="Picture 12"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3182B508" wp14:editId="7E67C1C1">
                  <wp:extent cx="172442" cy="172442"/>
                  <wp:effectExtent l="0" t="0" r="0" b="0"/>
                  <wp:docPr id="83774694" name="Picture 1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4694" name="Picture 13"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FA884EF" w14:textId="77777777" w:rsidR="006A0517" w:rsidRPr="006D241D" w:rsidRDefault="006A0517" w:rsidP="004B6C63">
            <w:r w:rsidRPr="006D241D">
              <w:t>7426/3/26</w:t>
            </w:r>
            <w:r w:rsidRPr="006D241D">
              <w:rPr>
                <w:b/>
              </w:rPr>
              <w:t xml:space="preserve"> </w:t>
            </w:r>
            <w:r w:rsidRPr="006D241D">
              <w:t xml:space="preserve">REV 3 </w:t>
            </w:r>
            <w:r w:rsidRPr="006D241D">
              <w:br/>
              <w:t xml:space="preserve">+ REV 2 ADD 1 </w:t>
            </w:r>
            <w:r w:rsidRPr="006D241D">
              <w:br/>
              <w:t>REV 1</w:t>
            </w:r>
          </w:p>
          <w:p w14:paraId="3F008B08" w14:textId="77777777" w:rsidR="006A0517" w:rsidRPr="006D241D" w:rsidRDefault="006A0517" w:rsidP="004B6C63">
            <w:r w:rsidRPr="006D241D">
              <w:t>PE-CONS 64/25</w:t>
            </w:r>
          </w:p>
          <w:p w14:paraId="12E29351" w14:textId="77777777" w:rsidR="006A0517" w:rsidRPr="006D241D" w:rsidRDefault="006A0517" w:rsidP="004B6C63">
            <w:r w:rsidRPr="006D241D">
              <w:t>JUSTCIV</w:t>
            </w:r>
          </w:p>
        </w:tc>
      </w:tr>
    </w:tbl>
    <w:p w14:paraId="6B290FCB" w14:textId="393098F0" w:rsidR="00EE240D" w:rsidRPr="006D241D" w:rsidRDefault="00EE240D" w:rsidP="00EE240D">
      <w:pPr>
        <w:spacing w:before="120" w:line="360" w:lineRule="auto"/>
        <w:ind w:left="567"/>
      </w:pPr>
      <w:r w:rsidRPr="006D241D">
        <w:rPr>
          <w:u w:val="single"/>
        </w:rPr>
        <w:t>Consiliul</w:t>
      </w:r>
      <w:r w:rsidRPr="006D241D">
        <w:t xml:space="preserve"> a aprobat poziția în primă lectură a Parlamentului European, iar actul propus a fost adoptat în temeiul articolului 294 alineatul (4) din Tratatul privind funcționarea Uniunii Europene (cu abținerea </w:t>
      </w:r>
      <w:r w:rsidRPr="006D241D">
        <w:rPr>
          <w:u w:val="single"/>
        </w:rPr>
        <w:t>Belgiei</w:t>
      </w:r>
      <w:r w:rsidRPr="006D241D">
        <w:t xml:space="preserve">, </w:t>
      </w:r>
      <w:r w:rsidRPr="006D241D">
        <w:rPr>
          <w:u w:val="single"/>
        </w:rPr>
        <w:t>Cehiei</w:t>
      </w:r>
      <w:r w:rsidRPr="006D241D">
        <w:t xml:space="preserve">, </w:t>
      </w:r>
      <w:r w:rsidRPr="006D241D">
        <w:rPr>
          <w:u w:val="single"/>
        </w:rPr>
        <w:t>Ungariei</w:t>
      </w:r>
      <w:r w:rsidRPr="006D241D">
        <w:t xml:space="preserve">, </w:t>
      </w:r>
      <w:r w:rsidRPr="006D241D">
        <w:rPr>
          <w:u w:val="single"/>
        </w:rPr>
        <w:t>Austriei</w:t>
      </w:r>
      <w:r w:rsidRPr="006D241D">
        <w:t xml:space="preserve"> și </w:t>
      </w:r>
      <w:r w:rsidRPr="006D241D">
        <w:rPr>
          <w:u w:val="single"/>
        </w:rPr>
        <w:t>Spaniei</w:t>
      </w:r>
      <w:r w:rsidRPr="006D241D">
        <w:t>) (temei juridic: articolul</w:t>
      </w:r>
      <w:r w:rsidR="006E025A">
        <w:t> </w:t>
      </w:r>
      <w:r w:rsidRPr="006D241D">
        <w:t>114 din TFUE).</w:t>
      </w:r>
    </w:p>
    <w:p w14:paraId="214FD2D0" w14:textId="77777777" w:rsidR="00AF049D" w:rsidRPr="006D241D" w:rsidRDefault="00AF049D" w:rsidP="00AF049D">
      <w:pPr>
        <w:spacing w:before="120" w:line="360" w:lineRule="auto"/>
        <w:ind w:left="567"/>
      </w:pPr>
      <w:r w:rsidRPr="006D241D">
        <w:t xml:space="preserve">În anexă, figurează o declarație din partea </w:t>
      </w:r>
      <w:r w:rsidRPr="006D241D">
        <w:rPr>
          <w:u w:val="single"/>
        </w:rPr>
        <w:t>Spaniei</w:t>
      </w:r>
      <w:r w:rsidRPr="006D241D">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F049D" w:rsidRPr="006D241D" w14:paraId="2B74FA1C" w14:textId="77777777" w:rsidTr="004B6C63">
        <w:tc>
          <w:tcPr>
            <w:tcW w:w="567" w:type="dxa"/>
            <w:tcMar>
              <w:right w:w="0" w:type="dxa"/>
            </w:tcMar>
          </w:tcPr>
          <w:p w14:paraId="0E5736FA" w14:textId="77777777" w:rsidR="00AF049D" w:rsidRPr="006D241D" w:rsidRDefault="00AF049D" w:rsidP="00E954DE">
            <w:pPr>
              <w:pStyle w:val="PointManual"/>
              <w:pageBreakBefore/>
              <w:rPr>
                <w:b/>
                <w:bCs/>
              </w:rPr>
            </w:pPr>
            <w:r w:rsidRPr="006D241D">
              <w:rPr>
                <w:b/>
              </w:rPr>
              <w:lastRenderedPageBreak/>
              <w:t>5.</w:t>
            </w:r>
          </w:p>
        </w:tc>
        <w:tc>
          <w:tcPr>
            <w:tcW w:w="6463" w:type="dxa"/>
            <w:tcMar>
              <w:top w:w="284" w:type="dxa"/>
            </w:tcMar>
          </w:tcPr>
          <w:p w14:paraId="42E4DE40" w14:textId="6B65953F" w:rsidR="00AF049D" w:rsidRPr="006D241D" w:rsidRDefault="00AF049D" w:rsidP="004B6C63">
            <w:pPr>
              <w:rPr>
                <w:b/>
                <w:bCs/>
              </w:rPr>
            </w:pPr>
            <w:r w:rsidRPr="006D241D">
              <w:rPr>
                <w:b/>
              </w:rPr>
              <w:t>Regulamentul de instituire a rezervei de talente la nivelul</w:t>
            </w:r>
            <w:r w:rsidR="006E025A">
              <w:rPr>
                <w:b/>
              </w:rPr>
              <w:t> </w:t>
            </w:r>
            <w:r w:rsidRPr="006D241D">
              <w:rPr>
                <w:b/>
              </w:rPr>
              <w:t>UE</w:t>
            </w:r>
          </w:p>
          <w:p w14:paraId="612F1763" w14:textId="77777777" w:rsidR="00AF049D" w:rsidRPr="006D241D" w:rsidRDefault="00AF049D" w:rsidP="004B6C63">
            <w:pPr>
              <w:rPr>
                <w:i/>
              </w:rPr>
            </w:pPr>
            <w:r w:rsidRPr="006D241D">
              <w:rPr>
                <w:i/>
              </w:rPr>
              <w:t>Adoptarea actului legislativ</w:t>
            </w:r>
          </w:p>
          <w:p w14:paraId="66A11E82" w14:textId="77777777" w:rsidR="00AF049D" w:rsidRPr="006D241D" w:rsidRDefault="00AF049D" w:rsidP="004B6C63">
            <w:r w:rsidRPr="006D241D">
              <w:t xml:space="preserve">aprobat de </w:t>
            </w:r>
            <w:proofErr w:type="spellStart"/>
            <w:r w:rsidRPr="006D241D">
              <w:t>Coreper</w:t>
            </w:r>
            <w:proofErr w:type="spellEnd"/>
            <w:r w:rsidRPr="006D241D">
              <w:t>, partea II, la 25.3.2026</w:t>
            </w:r>
          </w:p>
        </w:tc>
        <w:tc>
          <w:tcPr>
            <w:tcW w:w="737" w:type="dxa"/>
            <w:tcMar>
              <w:top w:w="284" w:type="dxa"/>
              <w:left w:w="28" w:type="dxa"/>
              <w:right w:w="113" w:type="dxa"/>
            </w:tcMar>
          </w:tcPr>
          <w:p w14:paraId="4E1C507F" w14:textId="77777777" w:rsidR="00AF049D" w:rsidRPr="006D241D" w:rsidRDefault="00AF049D" w:rsidP="004B6C63">
            <w:pPr>
              <w:pStyle w:val="NormalRight"/>
            </w:pPr>
            <w:r w:rsidRPr="006D241D">
              <w:rPr>
                <w:noProof/>
              </w:rPr>
              <w:drawing>
                <wp:inline distT="0" distB="0" distL="0" distR="0" wp14:anchorId="6D80FEC0" wp14:editId="08B9EC7C">
                  <wp:extent cx="172442" cy="172442"/>
                  <wp:effectExtent l="0" t="0" r="0" b="0"/>
                  <wp:docPr id="319283872" name="Picture 14"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83872" name="Picture 14"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5FB217B4" wp14:editId="4E44393E">
                  <wp:extent cx="172442" cy="172442"/>
                  <wp:effectExtent l="0" t="0" r="0" b="0"/>
                  <wp:docPr id="1395530352" name="Picture 15"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30352" name="Picture 15"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F48E7DD" w14:textId="77777777" w:rsidR="00AF049D" w:rsidRPr="006D241D" w:rsidRDefault="00AF049D" w:rsidP="004B6C63">
            <w:r w:rsidRPr="006D241D">
              <w:t>7427/26 + ADD 1</w:t>
            </w:r>
          </w:p>
          <w:p w14:paraId="1AF3C6F4" w14:textId="77777777" w:rsidR="00AF049D" w:rsidRPr="006D241D" w:rsidRDefault="00AF049D" w:rsidP="004B6C63">
            <w:r w:rsidRPr="006D241D">
              <w:t>PE-CONS 62/25</w:t>
            </w:r>
          </w:p>
          <w:p w14:paraId="152444ED" w14:textId="77777777" w:rsidR="00AF049D" w:rsidRPr="006D241D" w:rsidRDefault="00AF049D" w:rsidP="004B6C63">
            <w:r w:rsidRPr="006D241D">
              <w:t>MIGR</w:t>
            </w:r>
          </w:p>
        </w:tc>
      </w:tr>
    </w:tbl>
    <w:p w14:paraId="41ABDEFC" w14:textId="4039B6B6" w:rsidR="00EE240D" w:rsidRPr="006D241D" w:rsidRDefault="00EE240D" w:rsidP="00EE240D">
      <w:pPr>
        <w:spacing w:before="120" w:line="360" w:lineRule="auto"/>
        <w:ind w:left="567"/>
      </w:pPr>
      <w:r w:rsidRPr="006D241D">
        <w:rPr>
          <w:u w:val="single"/>
        </w:rPr>
        <w:t>Consiliul</w:t>
      </w:r>
      <w:r w:rsidRPr="006D241D">
        <w:t xml:space="preserve"> a aprobat poziția în primă lectură a Parlamentului European, iar actul propus a fost adoptat în temeiul articolului 294 alineatul (4) din Tratatul privind funcționarea Uniunii Europene, cu abținerea </w:t>
      </w:r>
      <w:r w:rsidRPr="006D241D">
        <w:rPr>
          <w:u w:val="single"/>
        </w:rPr>
        <w:t>Ungariei</w:t>
      </w:r>
      <w:r w:rsidRPr="006D241D">
        <w:t xml:space="preserve"> și </w:t>
      </w:r>
      <w:r w:rsidRPr="006D241D">
        <w:rPr>
          <w:u w:val="single"/>
        </w:rPr>
        <w:t>Țărilor de Jos</w:t>
      </w:r>
      <w:r w:rsidRPr="006D241D">
        <w:t xml:space="preserve"> [temei juridic: articolul 79 alineatul (2) litera</w:t>
      </w:r>
      <w:r w:rsidR="006E025A">
        <w:t> </w:t>
      </w:r>
      <w:r w:rsidRPr="006D241D">
        <w:t>(a) din TFUE]. În conformitate cu protocoalele relevante anexate la tratate, Danemarca nu a participat la vot.</w:t>
      </w:r>
    </w:p>
    <w:p w14:paraId="79964914" w14:textId="77777777" w:rsidR="0039647A" w:rsidRPr="006D241D" w:rsidRDefault="00EE240D" w:rsidP="0039647A">
      <w:pPr>
        <w:spacing w:before="120" w:line="360" w:lineRule="auto"/>
        <w:ind w:left="567"/>
      </w:pPr>
      <w:r w:rsidRPr="006D241D">
        <w:t xml:space="preserve">În anexă, figurează declarații din partea </w:t>
      </w:r>
      <w:r w:rsidRPr="006D241D">
        <w:rPr>
          <w:u w:val="single"/>
        </w:rPr>
        <w:t>Ungariei</w:t>
      </w:r>
      <w:r w:rsidRPr="006D241D">
        <w:t xml:space="preserve"> și </w:t>
      </w:r>
      <w:r w:rsidRPr="006D241D">
        <w:rPr>
          <w:u w:val="single"/>
        </w:rPr>
        <w:t>Țărilor de Jos</w:t>
      </w:r>
      <w:r w:rsidRPr="006D241D">
        <w:t>.</w:t>
      </w:r>
    </w:p>
    <w:p w14:paraId="157E74D0" w14:textId="77777777" w:rsidR="006A0517" w:rsidRPr="006D241D" w:rsidRDefault="006A0517" w:rsidP="00E954DE">
      <w:pPr>
        <w:spacing w:before="240"/>
        <w:rPr>
          <w:rFonts w:eastAsia="Calibri"/>
          <w:b/>
          <w:u w:val="single"/>
        </w:rPr>
      </w:pPr>
      <w:r w:rsidRPr="006D241D">
        <w:rPr>
          <w:b/>
          <w:u w:val="single"/>
        </w:rPr>
        <w:t>Cercetare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D241D" w14:paraId="7B5176CB" w14:textId="77777777" w:rsidTr="004B6C63">
        <w:tc>
          <w:tcPr>
            <w:tcW w:w="567" w:type="dxa"/>
            <w:tcMar>
              <w:right w:w="0" w:type="dxa"/>
            </w:tcMar>
          </w:tcPr>
          <w:p w14:paraId="2F53FC72" w14:textId="77777777" w:rsidR="006A0517" w:rsidRPr="006D241D" w:rsidRDefault="006A0517" w:rsidP="006A0517">
            <w:pPr>
              <w:ind w:left="567" w:hanging="567"/>
              <w:rPr>
                <w:b/>
                <w:bCs/>
              </w:rPr>
            </w:pPr>
            <w:r w:rsidRPr="006D241D">
              <w:rPr>
                <w:b/>
              </w:rPr>
              <w:t>6.</w:t>
            </w:r>
          </w:p>
        </w:tc>
        <w:tc>
          <w:tcPr>
            <w:tcW w:w="6463" w:type="dxa"/>
            <w:tcMar>
              <w:top w:w="284" w:type="dxa"/>
            </w:tcMar>
          </w:tcPr>
          <w:p w14:paraId="440873AF" w14:textId="77777777" w:rsidR="006A0517" w:rsidRPr="006D241D" w:rsidRDefault="006A0517" w:rsidP="006A0517">
            <w:pPr>
              <w:rPr>
                <w:b/>
                <w:bCs/>
              </w:rPr>
            </w:pPr>
            <w:r w:rsidRPr="006D241D">
              <w:rPr>
                <w:b/>
              </w:rPr>
              <w:t>Decizia Consiliului de stabilire a măsurilor necesare pentru punerea în aplicare a Protocolului nr. 37 referitor la consecințele financiare ale expirării Tratatului CECO și la Fondul de cercetare pentru cărbune și oțel</w:t>
            </w:r>
          </w:p>
          <w:p w14:paraId="134AEB5A" w14:textId="77777777" w:rsidR="006A0517" w:rsidRPr="006D241D" w:rsidRDefault="006A0517" w:rsidP="006A0517">
            <w:pPr>
              <w:rPr>
                <w:i/>
              </w:rPr>
            </w:pPr>
            <w:r w:rsidRPr="006D241D">
              <w:rPr>
                <w:i/>
              </w:rPr>
              <w:t>Acord de principiu</w:t>
            </w:r>
          </w:p>
          <w:p w14:paraId="3C3388F4" w14:textId="77777777" w:rsidR="006A0517" w:rsidRPr="006D241D" w:rsidRDefault="006A0517" w:rsidP="006A0517">
            <w:pPr>
              <w:rPr>
                <w:i/>
              </w:rPr>
            </w:pPr>
            <w:r w:rsidRPr="006D241D">
              <w:rPr>
                <w:i/>
              </w:rPr>
              <w:t>Solicitarea aprobării Parlamentului European</w:t>
            </w:r>
          </w:p>
          <w:p w14:paraId="2019C764" w14:textId="77777777" w:rsidR="006A0517" w:rsidRPr="006D241D" w:rsidRDefault="006A0517" w:rsidP="006A0517">
            <w:r w:rsidRPr="006D241D">
              <w:t xml:space="preserve">aprobat de </w:t>
            </w:r>
            <w:proofErr w:type="spellStart"/>
            <w:r w:rsidRPr="006D241D">
              <w:t>Coreper</w:t>
            </w:r>
            <w:proofErr w:type="spellEnd"/>
            <w:r w:rsidRPr="006D241D">
              <w:t>, partea I, la 25.3.2026</w:t>
            </w:r>
          </w:p>
        </w:tc>
        <w:tc>
          <w:tcPr>
            <w:tcW w:w="737" w:type="dxa"/>
            <w:tcMar>
              <w:top w:w="284" w:type="dxa"/>
              <w:left w:w="28" w:type="dxa"/>
              <w:right w:w="113" w:type="dxa"/>
            </w:tcMar>
          </w:tcPr>
          <w:p w14:paraId="18031D80" w14:textId="77777777" w:rsidR="006A0517" w:rsidRPr="006D241D" w:rsidRDefault="006A0517" w:rsidP="006A0517">
            <w:pPr>
              <w:jc w:val="right"/>
            </w:pPr>
            <w:r w:rsidRPr="006D241D">
              <w:rPr>
                <w:noProof/>
              </w:rPr>
              <w:drawing>
                <wp:inline distT="0" distB="0" distL="0" distR="0" wp14:anchorId="2A54EC19" wp14:editId="16F23621">
                  <wp:extent cx="172442" cy="172442"/>
                  <wp:effectExtent l="0" t="0" r="0" b="0"/>
                  <wp:docPr id="1617553390" name="Picture 1"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53390" name="Picture 1" descr="Special legislative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6513488F" wp14:editId="2FD3751C">
                  <wp:extent cx="172442" cy="172442"/>
                  <wp:effectExtent l="0" t="0" r="0" b="0"/>
                  <wp:docPr id="594112143"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12143"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A8F66A1" w14:textId="77777777" w:rsidR="006A0517" w:rsidRPr="006D241D" w:rsidRDefault="006A0517" w:rsidP="006A0517">
            <w:r w:rsidRPr="006D241D">
              <w:t>7015/26</w:t>
            </w:r>
          </w:p>
          <w:p w14:paraId="7A6111FD" w14:textId="77777777" w:rsidR="006A0517" w:rsidRPr="006D241D" w:rsidRDefault="006A0517" w:rsidP="006A0517">
            <w:r w:rsidRPr="006D241D">
              <w:t>6884/26</w:t>
            </w:r>
          </w:p>
          <w:p w14:paraId="78FC1F80" w14:textId="77777777" w:rsidR="006A0517" w:rsidRPr="006D241D" w:rsidRDefault="006A0517" w:rsidP="006A0517">
            <w:r w:rsidRPr="006D241D">
              <w:t>COMPET</w:t>
            </w:r>
          </w:p>
        </w:tc>
      </w:tr>
    </w:tbl>
    <w:p w14:paraId="7F474F57" w14:textId="77777777" w:rsidR="00971629" w:rsidRPr="006D241D" w:rsidRDefault="00971629" w:rsidP="007B3B26">
      <w:pPr>
        <w:spacing w:before="120" w:line="360" w:lineRule="auto"/>
        <w:ind w:left="567"/>
        <w:rPr>
          <w:u w:val="single"/>
        </w:rPr>
      </w:pPr>
      <w:r w:rsidRPr="006D241D">
        <w:rPr>
          <w:u w:val="single"/>
        </w:rPr>
        <w:t>Consiliul</w:t>
      </w:r>
      <w:r w:rsidRPr="006D241D">
        <w:t xml:space="preserve"> a ajuns la un acord de principiu cu privire la decizie și a decis să solicite aprobarea Parlamentului European, în conformitate cu articolul 2 primul paragraf din Protocolul nr. 37 referitor la consecințele financiare ale expirării Tratatului CECO și la Fondul de cercetare pentru cărbune și oțel.</w:t>
      </w:r>
    </w:p>
    <w:p w14:paraId="6DBBB7B6" w14:textId="77777777" w:rsidR="0012450F" w:rsidRPr="006D241D" w:rsidRDefault="0012450F" w:rsidP="002E751A">
      <w:pPr>
        <w:pageBreakBefore/>
        <w:spacing w:before="480"/>
        <w:rPr>
          <w:b/>
          <w:bCs/>
          <w:u w:val="single"/>
        </w:rPr>
      </w:pPr>
      <w:r w:rsidRPr="006D241D">
        <w:rPr>
          <w:b/>
          <w:u w:val="single"/>
        </w:rPr>
        <w:lastRenderedPageBreak/>
        <w:t>Activități fără caracter legislativ</w:t>
      </w:r>
    </w:p>
    <w:p w14:paraId="5583ABBD" w14:textId="77777777" w:rsidR="006A0517" w:rsidRPr="006D241D" w:rsidRDefault="006A0517" w:rsidP="006A0517">
      <w:pPr>
        <w:pStyle w:val="TableTitle"/>
        <w:spacing w:before="360"/>
        <w:rPr>
          <w:b w:val="0"/>
          <w:bCs/>
        </w:rPr>
      </w:pPr>
      <w:r w:rsidRPr="006D241D">
        <w:rPr>
          <w:b w:val="0"/>
        </w:rPr>
        <w:t>PESCUIT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D241D" w14:paraId="2B6B9FAE" w14:textId="77777777" w:rsidTr="004B6C63">
        <w:tc>
          <w:tcPr>
            <w:tcW w:w="567" w:type="dxa"/>
            <w:tcMar>
              <w:right w:w="0" w:type="dxa"/>
            </w:tcMar>
          </w:tcPr>
          <w:p w14:paraId="37605DC8" w14:textId="77777777" w:rsidR="006A0517" w:rsidRPr="006D241D" w:rsidRDefault="006A0517" w:rsidP="004B6C63">
            <w:pPr>
              <w:pStyle w:val="PointManual"/>
              <w:rPr>
                <w:b/>
                <w:bCs/>
              </w:rPr>
            </w:pPr>
            <w:r w:rsidRPr="006D241D">
              <w:rPr>
                <w:b/>
              </w:rPr>
              <w:t>3.</w:t>
            </w:r>
          </w:p>
        </w:tc>
        <w:tc>
          <w:tcPr>
            <w:tcW w:w="6463" w:type="dxa"/>
            <w:tcMar>
              <w:top w:w="284" w:type="dxa"/>
              <w:left w:w="113" w:type="dxa"/>
              <w:bottom w:w="0" w:type="dxa"/>
              <w:right w:w="113" w:type="dxa"/>
            </w:tcMar>
          </w:tcPr>
          <w:p w14:paraId="06FA9F9F" w14:textId="77777777" w:rsidR="006A0517" w:rsidRPr="006D241D" w:rsidRDefault="006A0517" w:rsidP="004B6C63">
            <w:pPr>
              <w:rPr>
                <w:b/>
                <w:bCs/>
              </w:rPr>
            </w:pPr>
            <w:r w:rsidRPr="006D241D">
              <w:rPr>
                <w:b/>
              </w:rPr>
              <w:t>Tranziția energetică în sectoarele pescuitului și acvaculturii din UE</w:t>
            </w:r>
          </w:p>
          <w:p w14:paraId="57CA41B2" w14:textId="77777777" w:rsidR="006A0517" w:rsidRPr="006D241D" w:rsidRDefault="006A0517" w:rsidP="004B6C63">
            <w:pPr>
              <w:rPr>
                <w:i/>
                <w:iCs/>
              </w:rPr>
            </w:pPr>
            <w:r w:rsidRPr="006D241D">
              <w:rPr>
                <w:i/>
              </w:rPr>
              <w:t>Schimb de opinii</w:t>
            </w:r>
          </w:p>
        </w:tc>
        <w:tc>
          <w:tcPr>
            <w:tcW w:w="737" w:type="dxa"/>
            <w:tcMar>
              <w:top w:w="284" w:type="dxa"/>
              <w:left w:w="28" w:type="dxa"/>
              <w:bottom w:w="0" w:type="dxa"/>
              <w:right w:w="113" w:type="dxa"/>
            </w:tcMar>
          </w:tcPr>
          <w:p w14:paraId="05472694" w14:textId="77777777" w:rsidR="006A0517" w:rsidRPr="006D241D" w:rsidRDefault="006A0517" w:rsidP="004B6C63">
            <w:pPr>
              <w:pStyle w:val="NormalRight"/>
              <w:rPr>
                <w:noProof/>
              </w:rPr>
            </w:pPr>
            <w:r w:rsidRPr="006D241D">
              <w:rPr>
                <w:noProof/>
              </w:rPr>
              <w:drawing>
                <wp:inline distT="0" distB="0" distL="0" distR="0" wp14:anchorId="5E4080DF" wp14:editId="6B9CD2B6">
                  <wp:extent cx="172442" cy="172442"/>
                  <wp:effectExtent l="0" t="0" r="0" b="0"/>
                  <wp:docPr id="1993713001" name="Picture 199371300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159FB83C" w14:textId="77777777" w:rsidR="006A0517" w:rsidRPr="006D241D" w:rsidRDefault="006A0517" w:rsidP="004B6C63">
            <w:pPr>
              <w:rPr>
                <w:szCs w:val="24"/>
              </w:rPr>
            </w:pPr>
            <w:r w:rsidRPr="006D241D">
              <w:t>7190/26</w:t>
            </w:r>
          </w:p>
        </w:tc>
      </w:tr>
    </w:tbl>
    <w:p w14:paraId="5AD98D6F" w14:textId="77777777" w:rsidR="00486DA6" w:rsidRPr="006D241D" w:rsidRDefault="00E954DE" w:rsidP="00486DA6">
      <w:pPr>
        <w:tabs>
          <w:tab w:val="left" w:pos="1275"/>
        </w:tabs>
        <w:spacing w:before="200" w:line="360" w:lineRule="auto"/>
        <w:ind w:left="567"/>
        <w:rPr>
          <w:rFonts w:eastAsia="Calibri"/>
        </w:rPr>
      </w:pPr>
      <w:r w:rsidRPr="006D241D">
        <w:t>Punctul 3 a fost abordat împreună cu punctul 6 litera (a).</w:t>
      </w:r>
    </w:p>
    <w:p w14:paraId="6713B024" w14:textId="77777777" w:rsidR="00E954DE" w:rsidRPr="006D241D" w:rsidRDefault="00E954DE" w:rsidP="00486DA6">
      <w:pPr>
        <w:tabs>
          <w:tab w:val="left" w:pos="1275"/>
        </w:tabs>
        <w:spacing w:before="200" w:line="360" w:lineRule="auto"/>
        <w:ind w:left="567"/>
        <w:rPr>
          <w:rFonts w:eastAsia="Calibri"/>
        </w:rPr>
      </w:pPr>
      <w:r w:rsidRPr="006D241D">
        <w:rPr>
          <w:u w:val="single"/>
        </w:rPr>
        <w:t>Consiliul</w:t>
      </w:r>
      <w:r w:rsidRPr="006D241D">
        <w:t xml:space="preserve"> a desfășurat un schimb de opinii cu privire la foaia de parcurs privind tranziția energetică în domeniul pescuitului și acvaculturii. De asemenea, Consiliul a luat act de informațiile furnizate de Italia despre impactul creșterii costurilor factorilor de producție asupra industriei pescuitului.</w:t>
      </w:r>
    </w:p>
    <w:p w14:paraId="79594697" w14:textId="77777777" w:rsidR="006A0517" w:rsidRPr="006D241D" w:rsidRDefault="006A0517" w:rsidP="006A0517">
      <w:pPr>
        <w:pStyle w:val="TableTitle"/>
        <w:spacing w:before="360"/>
        <w:rPr>
          <w:b w:val="0"/>
        </w:rPr>
      </w:pPr>
      <w:r w:rsidRPr="006D241D">
        <w:rPr>
          <w:b w:val="0"/>
        </w:rPr>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D241D" w14:paraId="2B053C70" w14:textId="77777777" w:rsidTr="004B6C63">
        <w:tc>
          <w:tcPr>
            <w:tcW w:w="567" w:type="dxa"/>
            <w:tcMar>
              <w:right w:w="0" w:type="dxa"/>
            </w:tcMar>
          </w:tcPr>
          <w:p w14:paraId="70F6162C" w14:textId="77777777" w:rsidR="006A0517" w:rsidRPr="006D241D" w:rsidRDefault="006A0517" w:rsidP="004B6C63">
            <w:pPr>
              <w:pStyle w:val="PointManual"/>
              <w:rPr>
                <w:b/>
                <w:bCs/>
              </w:rPr>
            </w:pPr>
            <w:r w:rsidRPr="006D241D">
              <w:rPr>
                <w:b/>
              </w:rPr>
              <w:t>4.</w:t>
            </w:r>
          </w:p>
        </w:tc>
        <w:tc>
          <w:tcPr>
            <w:tcW w:w="6463" w:type="dxa"/>
            <w:tcMar>
              <w:top w:w="284" w:type="dxa"/>
              <w:left w:w="113" w:type="dxa"/>
              <w:bottom w:w="0" w:type="dxa"/>
              <w:right w:w="113" w:type="dxa"/>
            </w:tcMar>
          </w:tcPr>
          <w:p w14:paraId="2BBD97FD" w14:textId="77777777" w:rsidR="006A0517" w:rsidRPr="006D241D" w:rsidRDefault="006A0517" w:rsidP="004B6C63">
            <w:pPr>
              <w:rPr>
                <w:b/>
                <w:bCs/>
              </w:rPr>
            </w:pPr>
            <w:r w:rsidRPr="006D241D">
              <w:rPr>
                <w:b/>
              </w:rPr>
              <w:t>Viziunea pentru agricultură și sectorul alimentar: un an de punere în aplicare</w:t>
            </w:r>
          </w:p>
          <w:p w14:paraId="237C7E15" w14:textId="77777777" w:rsidR="006A0517" w:rsidRPr="006D241D" w:rsidRDefault="006A0517" w:rsidP="004B6C63">
            <w:pPr>
              <w:rPr>
                <w:i/>
                <w:iCs/>
              </w:rPr>
            </w:pPr>
            <w:r w:rsidRPr="006D241D">
              <w:rPr>
                <w:i/>
              </w:rPr>
              <w:t>Informare din partea Comisiei</w:t>
            </w:r>
          </w:p>
          <w:p w14:paraId="79FDB5CE" w14:textId="77777777" w:rsidR="006A0517" w:rsidRPr="006D241D" w:rsidRDefault="006A0517" w:rsidP="004B6C63">
            <w:r w:rsidRPr="006D241D">
              <w:rPr>
                <w:i/>
              </w:rPr>
              <w:t>Schimb de opinii</w:t>
            </w:r>
          </w:p>
        </w:tc>
        <w:tc>
          <w:tcPr>
            <w:tcW w:w="737" w:type="dxa"/>
            <w:tcMar>
              <w:top w:w="284" w:type="dxa"/>
              <w:left w:w="28" w:type="dxa"/>
              <w:bottom w:w="0" w:type="dxa"/>
              <w:right w:w="113" w:type="dxa"/>
            </w:tcMar>
          </w:tcPr>
          <w:p w14:paraId="1534994C" w14:textId="77777777" w:rsidR="006A0517" w:rsidRPr="006D241D" w:rsidRDefault="006A0517" w:rsidP="004B6C63">
            <w:pPr>
              <w:pStyle w:val="NormalRight"/>
              <w:rPr>
                <w:noProof/>
              </w:rPr>
            </w:pPr>
            <w:r w:rsidRPr="006D241D">
              <w:rPr>
                <w:noProof/>
              </w:rPr>
              <w:drawing>
                <wp:inline distT="0" distB="0" distL="0" distR="0" wp14:anchorId="7A4C78F0" wp14:editId="62C893E2">
                  <wp:extent cx="172442" cy="172442"/>
                  <wp:effectExtent l="0" t="0" r="0" b="0"/>
                  <wp:docPr id="672895045" name="Picture 67289504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1DE9BD05" w14:textId="77777777" w:rsidR="006A0517" w:rsidRPr="006D241D" w:rsidRDefault="006A0517" w:rsidP="004B6C63">
            <w:pPr>
              <w:rPr>
                <w:szCs w:val="24"/>
              </w:rPr>
            </w:pPr>
            <w:r w:rsidRPr="006D241D">
              <w:t>7366/26</w:t>
            </w:r>
          </w:p>
        </w:tc>
      </w:tr>
    </w:tbl>
    <w:p w14:paraId="02EC6371" w14:textId="77777777" w:rsidR="0061199C" w:rsidRPr="006D241D" w:rsidRDefault="0061199C" w:rsidP="00486DA6">
      <w:pPr>
        <w:tabs>
          <w:tab w:val="left" w:pos="1275"/>
        </w:tabs>
        <w:spacing w:before="200" w:line="360" w:lineRule="auto"/>
        <w:ind w:left="567"/>
        <w:rPr>
          <w:rFonts w:eastAsia="Calibri"/>
          <w:u w:val="single"/>
        </w:rPr>
      </w:pPr>
      <w:r w:rsidRPr="006D241D">
        <w:t>Punctul 4 a fost abordat împreună cu punctul 6 litera (d) subpunctele (i), (ii) și (iv).</w:t>
      </w:r>
    </w:p>
    <w:p w14:paraId="41AF95DB" w14:textId="77777777" w:rsidR="00486DA6" w:rsidRPr="006D241D" w:rsidRDefault="0061199C" w:rsidP="00486DA6">
      <w:pPr>
        <w:tabs>
          <w:tab w:val="left" w:pos="1275"/>
        </w:tabs>
        <w:spacing w:before="200" w:line="360" w:lineRule="auto"/>
        <w:ind w:left="567"/>
        <w:rPr>
          <w:rFonts w:eastAsia="Calibri"/>
        </w:rPr>
      </w:pPr>
      <w:r w:rsidRPr="006D241D">
        <w:rPr>
          <w:u w:val="single"/>
        </w:rPr>
        <w:t>Consiliul</w:t>
      </w:r>
      <w:r w:rsidRPr="006D241D">
        <w:t xml:space="preserve"> a luat act de informațiile furnizate de Comisie și a desfășurat un schimb de opinii cu privire la punerea în aplicare a Viziunii pentru agricultură și sectorul alimentar.</w:t>
      </w:r>
    </w:p>
    <w:p w14:paraId="0814C80F" w14:textId="77777777" w:rsidR="0061199C" w:rsidRPr="006D241D" w:rsidRDefault="00A13CA6" w:rsidP="00486DA6">
      <w:pPr>
        <w:tabs>
          <w:tab w:val="left" w:pos="1275"/>
        </w:tabs>
        <w:spacing w:before="200" w:line="360" w:lineRule="auto"/>
        <w:ind w:left="567"/>
        <w:rPr>
          <w:rFonts w:eastAsia="Calibri"/>
        </w:rPr>
      </w:pPr>
      <w:r w:rsidRPr="006D241D">
        <w:t>De asemenea, Consiliul a luat act de informarea din partea Ungariei, în numele Cehiei, Ungariei, Poloniei și Slovaciei, precum și al Bulgariei și României, de informarea din partea Spaniei și Portugaliei, sprijinite de Austria, Bulgaria, Cehia, Franța, Ungaria, Polonia, România și Slovacia, precum și de informarea din partea Franței și Italiei.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86DA6" w:rsidRPr="006D241D" w14:paraId="100DADCE" w14:textId="77777777" w:rsidTr="004B6C63">
        <w:tc>
          <w:tcPr>
            <w:tcW w:w="567" w:type="dxa"/>
            <w:tcMar>
              <w:right w:w="0" w:type="dxa"/>
            </w:tcMar>
          </w:tcPr>
          <w:p w14:paraId="204B953C" w14:textId="77777777" w:rsidR="00486DA6" w:rsidRPr="006D241D" w:rsidRDefault="00486DA6" w:rsidP="004B6C63">
            <w:pPr>
              <w:pStyle w:val="PointManual"/>
            </w:pPr>
            <w:r w:rsidRPr="006D241D">
              <w:t>5.</w:t>
            </w:r>
          </w:p>
        </w:tc>
        <w:tc>
          <w:tcPr>
            <w:tcW w:w="6463" w:type="dxa"/>
            <w:tcMar>
              <w:top w:w="284" w:type="dxa"/>
              <w:left w:w="113" w:type="dxa"/>
              <w:bottom w:w="0" w:type="dxa"/>
              <w:right w:w="113" w:type="dxa"/>
            </w:tcMar>
          </w:tcPr>
          <w:p w14:paraId="0EA8D19A" w14:textId="77777777" w:rsidR="00486DA6" w:rsidRPr="006D241D" w:rsidRDefault="00486DA6" w:rsidP="004B6C63">
            <w:r w:rsidRPr="006D241D">
              <w:t>Aspecte legate de comerț în domeniul agriculturii</w:t>
            </w:r>
          </w:p>
          <w:p w14:paraId="7D7DBA43" w14:textId="77777777" w:rsidR="00486DA6" w:rsidRPr="006D241D" w:rsidRDefault="00486DA6" w:rsidP="004B6C63">
            <w:pPr>
              <w:rPr>
                <w:i/>
                <w:iCs/>
              </w:rPr>
            </w:pPr>
            <w:r w:rsidRPr="006D241D">
              <w:rPr>
                <w:i/>
              </w:rPr>
              <w:t>Informare din partea Comisiei</w:t>
            </w:r>
          </w:p>
          <w:p w14:paraId="5B5F9AD1" w14:textId="77777777" w:rsidR="00486DA6" w:rsidRPr="006D241D" w:rsidRDefault="00486DA6" w:rsidP="004B6C63">
            <w:r w:rsidRPr="006D241D">
              <w:rPr>
                <w:i/>
              </w:rPr>
              <w:t>Schimb de opinii</w:t>
            </w:r>
          </w:p>
        </w:tc>
        <w:tc>
          <w:tcPr>
            <w:tcW w:w="737" w:type="dxa"/>
            <w:tcMar>
              <w:top w:w="284" w:type="dxa"/>
              <w:left w:w="28" w:type="dxa"/>
              <w:bottom w:w="0" w:type="dxa"/>
              <w:right w:w="113" w:type="dxa"/>
            </w:tcMar>
          </w:tcPr>
          <w:p w14:paraId="7DC33524" w14:textId="77777777" w:rsidR="00486DA6" w:rsidRPr="006D241D" w:rsidRDefault="00486DA6" w:rsidP="004B6C63">
            <w:pPr>
              <w:pStyle w:val="NormalRight"/>
              <w:rPr>
                <w:noProof/>
              </w:rPr>
            </w:pPr>
          </w:p>
        </w:tc>
        <w:tc>
          <w:tcPr>
            <w:tcW w:w="2098" w:type="dxa"/>
            <w:tcMar>
              <w:top w:w="284" w:type="dxa"/>
              <w:left w:w="113" w:type="dxa"/>
              <w:bottom w:w="0" w:type="dxa"/>
              <w:right w:w="0" w:type="dxa"/>
            </w:tcMar>
          </w:tcPr>
          <w:p w14:paraId="44DA9186" w14:textId="77777777" w:rsidR="00486DA6" w:rsidRPr="006D241D" w:rsidRDefault="00486DA6" w:rsidP="004B6C63">
            <w:pPr>
              <w:rPr>
                <w:szCs w:val="24"/>
              </w:rPr>
            </w:pPr>
            <w:r w:rsidRPr="006D241D">
              <w:t>5996/26</w:t>
            </w:r>
          </w:p>
        </w:tc>
      </w:tr>
    </w:tbl>
    <w:p w14:paraId="77D16F6E" w14:textId="77777777" w:rsidR="008C5739" w:rsidRPr="006D241D" w:rsidRDefault="008C5739" w:rsidP="00C11719">
      <w:pPr>
        <w:pStyle w:val="TableTitle"/>
        <w:pageBreakBefore/>
        <w:spacing w:before="480"/>
      </w:pPr>
      <w:r w:rsidRPr="006D241D">
        <w:lastRenderedPageBreak/>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6D241D" w14:paraId="66AFBE1F" w14:textId="77777777" w:rsidTr="004B6C63">
        <w:tc>
          <w:tcPr>
            <w:tcW w:w="567" w:type="dxa"/>
            <w:tcMar>
              <w:right w:w="0" w:type="dxa"/>
            </w:tcMar>
          </w:tcPr>
          <w:p w14:paraId="38ACC69F" w14:textId="77777777" w:rsidR="008C5739" w:rsidRPr="006D241D" w:rsidRDefault="008C5739" w:rsidP="004B6C63">
            <w:pPr>
              <w:pStyle w:val="PointManual"/>
              <w:rPr>
                <w:b/>
                <w:bCs/>
              </w:rPr>
            </w:pPr>
            <w:r w:rsidRPr="006D241D">
              <w:rPr>
                <w:b/>
              </w:rPr>
              <w:t>6.</w:t>
            </w:r>
          </w:p>
        </w:tc>
        <w:tc>
          <w:tcPr>
            <w:tcW w:w="6463" w:type="dxa"/>
            <w:tcMar>
              <w:top w:w="284" w:type="dxa"/>
              <w:left w:w="113" w:type="dxa"/>
              <w:bottom w:w="0" w:type="dxa"/>
              <w:right w:w="113" w:type="dxa"/>
            </w:tcMar>
          </w:tcPr>
          <w:p w14:paraId="574C9EBF" w14:textId="77777777" w:rsidR="008C5739" w:rsidRPr="006D241D" w:rsidRDefault="008C5739" w:rsidP="004B6C63">
            <w:pPr>
              <w:rPr>
                <w:i/>
                <w:iCs/>
              </w:rPr>
            </w:pPr>
            <w:r w:rsidRPr="006D241D">
              <w:rPr>
                <w:u w:val="single"/>
              </w:rPr>
              <w:t>Pescuit</w:t>
            </w:r>
          </w:p>
        </w:tc>
        <w:tc>
          <w:tcPr>
            <w:tcW w:w="737" w:type="dxa"/>
            <w:tcMar>
              <w:top w:w="284" w:type="dxa"/>
              <w:left w:w="28" w:type="dxa"/>
              <w:bottom w:w="0" w:type="dxa"/>
              <w:right w:w="113" w:type="dxa"/>
            </w:tcMar>
          </w:tcPr>
          <w:p w14:paraId="3172EF30" w14:textId="77777777" w:rsidR="008C5739" w:rsidRPr="006D241D" w:rsidRDefault="008C5739" w:rsidP="004B6C63">
            <w:pPr>
              <w:pStyle w:val="NormalRight"/>
              <w:rPr>
                <w:noProof/>
              </w:rPr>
            </w:pPr>
          </w:p>
        </w:tc>
        <w:tc>
          <w:tcPr>
            <w:tcW w:w="2098" w:type="dxa"/>
            <w:tcMar>
              <w:top w:w="284" w:type="dxa"/>
              <w:left w:w="113" w:type="dxa"/>
              <w:bottom w:w="0" w:type="dxa"/>
              <w:right w:w="0" w:type="dxa"/>
            </w:tcMar>
          </w:tcPr>
          <w:p w14:paraId="214ECA33" w14:textId="77777777" w:rsidR="008C5739" w:rsidRPr="006D241D" w:rsidRDefault="008C5739" w:rsidP="004B6C63">
            <w:pPr>
              <w:rPr>
                <w:szCs w:val="24"/>
              </w:rPr>
            </w:pPr>
          </w:p>
        </w:tc>
      </w:tr>
      <w:tr w:rsidR="008C5739" w:rsidRPr="006D241D" w14:paraId="5A174AE9" w14:textId="77777777" w:rsidTr="004B6C63">
        <w:tc>
          <w:tcPr>
            <w:tcW w:w="567" w:type="dxa"/>
            <w:shd w:val="clear" w:color="auto" w:fill="auto"/>
            <w:tcMar>
              <w:right w:w="0" w:type="dxa"/>
            </w:tcMar>
          </w:tcPr>
          <w:p w14:paraId="7F1DA2EB" w14:textId="77777777" w:rsidR="008C5739" w:rsidRPr="006D241D" w:rsidRDefault="008C5739" w:rsidP="004B6C63">
            <w:pPr>
              <w:pStyle w:val="PointManual"/>
            </w:pPr>
          </w:p>
        </w:tc>
        <w:tc>
          <w:tcPr>
            <w:tcW w:w="6463" w:type="dxa"/>
            <w:shd w:val="clear" w:color="auto" w:fill="auto"/>
            <w:tcMar>
              <w:top w:w="284" w:type="dxa"/>
              <w:left w:w="113" w:type="dxa"/>
              <w:bottom w:w="0" w:type="dxa"/>
              <w:right w:w="113" w:type="dxa"/>
            </w:tcMar>
          </w:tcPr>
          <w:p w14:paraId="2F0014A6" w14:textId="77777777" w:rsidR="008C5739" w:rsidRPr="006D241D" w:rsidRDefault="008C5739" w:rsidP="004B6C63">
            <w:pPr>
              <w:pStyle w:val="PointManual"/>
              <w:ind w:left="601" w:hanging="590"/>
              <w:rPr>
                <w:b/>
                <w:bCs/>
              </w:rPr>
            </w:pPr>
            <w:r w:rsidRPr="006D241D">
              <w:rPr>
                <w:b/>
              </w:rPr>
              <w:t>a)</w:t>
            </w:r>
            <w:r w:rsidRPr="006D241D">
              <w:rPr>
                <w:b/>
              </w:rPr>
              <w:tab/>
              <w:t>Acțiuni urgente pentru abordarea crizei din sectorul pescuitului și acvaculturii din UE</w:t>
            </w:r>
          </w:p>
          <w:p w14:paraId="3124E0C6" w14:textId="77777777" w:rsidR="008C5739" w:rsidRPr="006D241D" w:rsidRDefault="008C5739" w:rsidP="004B6C63">
            <w:pPr>
              <w:ind w:left="601"/>
              <w:rPr>
                <w:i/>
                <w:iCs/>
              </w:rPr>
            </w:pPr>
            <w:r w:rsidRPr="006D241D">
              <w:rPr>
                <w:i/>
              </w:rPr>
              <w:t>Informare din partea Italiei</w:t>
            </w:r>
          </w:p>
        </w:tc>
        <w:tc>
          <w:tcPr>
            <w:tcW w:w="737" w:type="dxa"/>
            <w:shd w:val="clear" w:color="auto" w:fill="auto"/>
            <w:tcMar>
              <w:top w:w="284" w:type="dxa"/>
              <w:left w:w="28" w:type="dxa"/>
              <w:bottom w:w="0" w:type="dxa"/>
              <w:right w:w="113" w:type="dxa"/>
            </w:tcMar>
          </w:tcPr>
          <w:p w14:paraId="6ECFD5CE" w14:textId="77777777" w:rsidR="008C5739" w:rsidRPr="006D241D" w:rsidRDefault="008C5739" w:rsidP="004B6C63">
            <w:pPr>
              <w:pStyle w:val="NormalRight"/>
              <w:rPr>
                <w:noProof/>
              </w:rPr>
            </w:pPr>
            <w:r w:rsidRPr="006D241D">
              <w:rPr>
                <w:noProof/>
              </w:rPr>
              <w:drawing>
                <wp:inline distT="0" distB="0" distL="0" distR="0" wp14:anchorId="43DE3951" wp14:editId="3F49A7B3">
                  <wp:extent cx="172442" cy="172442"/>
                  <wp:effectExtent l="0" t="0" r="0" b="0"/>
                  <wp:docPr id="322853698" name="Picture 32285369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shd w:val="clear" w:color="auto" w:fill="auto"/>
            <w:tcMar>
              <w:top w:w="284" w:type="dxa"/>
              <w:left w:w="113" w:type="dxa"/>
              <w:bottom w:w="0" w:type="dxa"/>
              <w:right w:w="0" w:type="dxa"/>
            </w:tcMar>
          </w:tcPr>
          <w:p w14:paraId="364A43C9" w14:textId="77777777" w:rsidR="008C5739" w:rsidRPr="006D241D" w:rsidRDefault="008C5739" w:rsidP="004B6C63">
            <w:pPr>
              <w:rPr>
                <w:szCs w:val="24"/>
              </w:rPr>
            </w:pPr>
            <w:r w:rsidRPr="006D241D">
              <w:t>7732/26</w:t>
            </w:r>
          </w:p>
        </w:tc>
      </w:tr>
    </w:tbl>
    <w:p w14:paraId="4AA1C521" w14:textId="77777777" w:rsidR="00E954DE" w:rsidRPr="006D241D" w:rsidRDefault="00E954DE" w:rsidP="00E954DE">
      <w:pPr>
        <w:tabs>
          <w:tab w:val="left" w:pos="1275"/>
        </w:tabs>
        <w:spacing w:before="200" w:line="360" w:lineRule="auto"/>
        <w:ind w:left="567"/>
        <w:rPr>
          <w:rFonts w:eastAsia="Calibri"/>
        </w:rPr>
      </w:pPr>
      <w:r w:rsidRPr="006D241D">
        <w:t>Punctul 6 litera (a) a fost abordat împreună cu punctul 3.</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6D241D" w14:paraId="3F740987" w14:textId="77777777" w:rsidTr="004B6C63">
        <w:tc>
          <w:tcPr>
            <w:tcW w:w="567" w:type="dxa"/>
            <w:tcMar>
              <w:right w:w="0" w:type="dxa"/>
            </w:tcMar>
          </w:tcPr>
          <w:p w14:paraId="3B145FD3" w14:textId="77777777" w:rsidR="008C5739" w:rsidRPr="006D241D" w:rsidRDefault="008C5739" w:rsidP="00C11719">
            <w:pPr>
              <w:pStyle w:val="PointManual"/>
            </w:pPr>
          </w:p>
        </w:tc>
        <w:tc>
          <w:tcPr>
            <w:tcW w:w="6463" w:type="dxa"/>
            <w:tcMar>
              <w:top w:w="284" w:type="dxa"/>
              <w:left w:w="113" w:type="dxa"/>
              <w:bottom w:w="0" w:type="dxa"/>
              <w:right w:w="113" w:type="dxa"/>
            </w:tcMar>
          </w:tcPr>
          <w:p w14:paraId="17ACFD84" w14:textId="77777777" w:rsidR="008C5739" w:rsidRPr="006D241D" w:rsidRDefault="008C5739" w:rsidP="004B6C63">
            <w:pPr>
              <w:pStyle w:val="PointManual"/>
              <w:ind w:left="601"/>
              <w:rPr>
                <w:b/>
                <w:bCs/>
              </w:rPr>
            </w:pPr>
            <w:r w:rsidRPr="006D241D">
              <w:rPr>
                <w:b/>
              </w:rPr>
              <w:t>b)</w:t>
            </w:r>
            <w:r w:rsidRPr="006D241D">
              <w:rPr>
                <w:b/>
              </w:rPr>
              <w:tab/>
              <w:t>Dialogul privind punerea în aplicare a pescuitului la scară mică și costier (24 noiembrie 2025)</w:t>
            </w:r>
          </w:p>
          <w:p w14:paraId="62867EF4" w14:textId="77777777" w:rsidR="008C5739" w:rsidRPr="006D241D" w:rsidRDefault="008C5739" w:rsidP="004B6C63">
            <w:pPr>
              <w:ind w:left="601"/>
              <w:rPr>
                <w:i/>
                <w:iCs/>
              </w:rPr>
            </w:pPr>
            <w:r w:rsidRPr="006D241D">
              <w:rPr>
                <w:i/>
              </w:rPr>
              <w:t>Informare din partea Comisiei</w:t>
            </w:r>
          </w:p>
        </w:tc>
        <w:tc>
          <w:tcPr>
            <w:tcW w:w="737" w:type="dxa"/>
            <w:tcMar>
              <w:top w:w="284" w:type="dxa"/>
              <w:left w:w="28" w:type="dxa"/>
              <w:bottom w:w="0" w:type="dxa"/>
              <w:right w:w="113" w:type="dxa"/>
            </w:tcMar>
          </w:tcPr>
          <w:p w14:paraId="5CC133DA" w14:textId="77777777" w:rsidR="008C5739" w:rsidRPr="006D241D" w:rsidRDefault="008C5739" w:rsidP="004B6C63">
            <w:pPr>
              <w:pStyle w:val="NormalRight"/>
              <w:rPr>
                <w:noProof/>
              </w:rPr>
            </w:pPr>
            <w:r w:rsidRPr="006D241D">
              <w:rPr>
                <w:noProof/>
              </w:rPr>
              <w:drawing>
                <wp:inline distT="0" distB="0" distL="0" distR="0" wp14:anchorId="07B35E9D" wp14:editId="074165AF">
                  <wp:extent cx="172442" cy="172442"/>
                  <wp:effectExtent l="0" t="0" r="0" b="0"/>
                  <wp:docPr id="2048384918" name="Picture 204838491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7AEF0A88" w14:textId="77777777" w:rsidR="008C5739" w:rsidRPr="006D241D" w:rsidRDefault="008C5739" w:rsidP="004B6C63">
            <w:pPr>
              <w:rPr>
                <w:szCs w:val="24"/>
              </w:rPr>
            </w:pPr>
            <w:r w:rsidRPr="006D241D">
              <w:t>7693/26</w:t>
            </w:r>
          </w:p>
        </w:tc>
      </w:tr>
    </w:tbl>
    <w:p w14:paraId="619E5F46" w14:textId="77777777" w:rsidR="008C5739" w:rsidRPr="006D241D" w:rsidRDefault="00A13CA6" w:rsidP="008C5739">
      <w:pPr>
        <w:tabs>
          <w:tab w:val="left" w:pos="1275"/>
        </w:tabs>
        <w:spacing w:before="200" w:line="360" w:lineRule="auto"/>
        <w:ind w:left="567"/>
        <w:rPr>
          <w:rFonts w:eastAsia="Calibri"/>
        </w:rPr>
      </w:pPr>
      <w:r w:rsidRPr="006D241D">
        <w:rPr>
          <w:u w:val="single"/>
        </w:rPr>
        <w:t>Consiliul</w:t>
      </w:r>
      <w:r w:rsidRPr="006D241D">
        <w:t xml:space="preserve"> a luat act de informațiile furnizate de Comisie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6D241D" w14:paraId="45917A70" w14:textId="77777777" w:rsidTr="004B6C63">
        <w:tc>
          <w:tcPr>
            <w:tcW w:w="567" w:type="dxa"/>
            <w:tcMar>
              <w:right w:w="0" w:type="dxa"/>
            </w:tcMar>
          </w:tcPr>
          <w:p w14:paraId="13B9FB77" w14:textId="77777777" w:rsidR="008C5739" w:rsidRPr="006D241D" w:rsidRDefault="008C5739" w:rsidP="004B6C63">
            <w:pPr>
              <w:pStyle w:val="PointManual"/>
            </w:pPr>
          </w:p>
        </w:tc>
        <w:tc>
          <w:tcPr>
            <w:tcW w:w="6463" w:type="dxa"/>
            <w:tcMar>
              <w:top w:w="284" w:type="dxa"/>
              <w:left w:w="113" w:type="dxa"/>
              <w:bottom w:w="0" w:type="dxa"/>
              <w:right w:w="113" w:type="dxa"/>
            </w:tcMar>
          </w:tcPr>
          <w:p w14:paraId="60F0C172" w14:textId="77777777" w:rsidR="008C5739" w:rsidRPr="006D241D" w:rsidRDefault="008C5739" w:rsidP="004B6C63">
            <w:pPr>
              <w:pStyle w:val="PointManual"/>
              <w:ind w:left="601"/>
              <w:rPr>
                <w:b/>
                <w:bCs/>
              </w:rPr>
            </w:pPr>
            <w:r w:rsidRPr="006D241D">
              <w:t>c)</w:t>
            </w:r>
            <w:r w:rsidRPr="006D241D">
              <w:rPr>
                <w:b/>
              </w:rPr>
              <w:tab/>
            </w:r>
            <w:r w:rsidRPr="006D241D">
              <w:t>Apel la reluarea urgentă a negocierilor pentru un acord mondial între statele de coastă privind gestionarea durabilă a stocului de macrou din Atlanticul de Nord-Est</w:t>
            </w:r>
          </w:p>
          <w:p w14:paraId="0F3A1B9E" w14:textId="77777777" w:rsidR="008C5739" w:rsidRPr="006D241D" w:rsidRDefault="008C5739" w:rsidP="004B6C63">
            <w:pPr>
              <w:ind w:left="601"/>
              <w:rPr>
                <w:u w:val="single"/>
              </w:rPr>
            </w:pPr>
            <w:r w:rsidRPr="006D241D">
              <w:rPr>
                <w:i/>
              </w:rPr>
              <w:t>Informare din partea Franței și Țărilor de Jos</w:t>
            </w:r>
          </w:p>
        </w:tc>
        <w:tc>
          <w:tcPr>
            <w:tcW w:w="737" w:type="dxa"/>
            <w:tcMar>
              <w:top w:w="284" w:type="dxa"/>
              <w:left w:w="28" w:type="dxa"/>
              <w:bottom w:w="0" w:type="dxa"/>
              <w:right w:w="113" w:type="dxa"/>
            </w:tcMar>
          </w:tcPr>
          <w:p w14:paraId="434230C6" w14:textId="77777777" w:rsidR="008C5739" w:rsidRPr="006D241D" w:rsidRDefault="008C5739" w:rsidP="004B6C63">
            <w:pPr>
              <w:pStyle w:val="NormalRight"/>
              <w:rPr>
                <w:noProof/>
              </w:rPr>
            </w:pPr>
          </w:p>
        </w:tc>
        <w:tc>
          <w:tcPr>
            <w:tcW w:w="2098" w:type="dxa"/>
            <w:tcMar>
              <w:top w:w="284" w:type="dxa"/>
              <w:left w:w="113" w:type="dxa"/>
              <w:bottom w:w="0" w:type="dxa"/>
              <w:right w:w="0" w:type="dxa"/>
            </w:tcMar>
          </w:tcPr>
          <w:p w14:paraId="5D55F47E" w14:textId="77777777" w:rsidR="008C5739" w:rsidRPr="006D241D" w:rsidRDefault="008C5739" w:rsidP="004B6C63">
            <w:pPr>
              <w:rPr>
                <w:szCs w:val="24"/>
              </w:rPr>
            </w:pPr>
            <w:r w:rsidRPr="006D241D">
              <w:t>7724/26</w:t>
            </w:r>
          </w:p>
        </w:tc>
      </w:tr>
      <w:tr w:rsidR="008C5739" w:rsidRPr="006D241D" w14:paraId="0E26BFC1" w14:textId="77777777" w:rsidTr="004B6C63">
        <w:tc>
          <w:tcPr>
            <w:tcW w:w="567" w:type="dxa"/>
            <w:tcMar>
              <w:right w:w="0" w:type="dxa"/>
            </w:tcMar>
          </w:tcPr>
          <w:p w14:paraId="7912ED68" w14:textId="77777777" w:rsidR="008C5739" w:rsidRPr="006D241D" w:rsidRDefault="008C5739" w:rsidP="004B6C63">
            <w:pPr>
              <w:pStyle w:val="PointManual"/>
            </w:pPr>
          </w:p>
        </w:tc>
        <w:tc>
          <w:tcPr>
            <w:tcW w:w="6463" w:type="dxa"/>
            <w:tcMar>
              <w:top w:w="284" w:type="dxa"/>
              <w:left w:w="113" w:type="dxa"/>
              <w:bottom w:w="0" w:type="dxa"/>
              <w:right w:w="113" w:type="dxa"/>
            </w:tcMar>
          </w:tcPr>
          <w:p w14:paraId="662A9D00" w14:textId="77777777" w:rsidR="008C5739" w:rsidRPr="006D241D" w:rsidRDefault="008C5739" w:rsidP="004B6C63">
            <w:pPr>
              <w:rPr>
                <w:i/>
                <w:iCs/>
              </w:rPr>
            </w:pPr>
            <w:r w:rsidRPr="006D241D">
              <w:rPr>
                <w:u w:val="single"/>
              </w:rPr>
              <w:t>Agricultură</w:t>
            </w:r>
          </w:p>
        </w:tc>
        <w:tc>
          <w:tcPr>
            <w:tcW w:w="737" w:type="dxa"/>
            <w:tcMar>
              <w:top w:w="284" w:type="dxa"/>
              <w:left w:w="28" w:type="dxa"/>
              <w:bottom w:w="0" w:type="dxa"/>
              <w:right w:w="113" w:type="dxa"/>
            </w:tcMar>
          </w:tcPr>
          <w:p w14:paraId="0BD5EA56" w14:textId="77777777" w:rsidR="008C5739" w:rsidRPr="006D241D" w:rsidRDefault="008C5739" w:rsidP="004B6C63">
            <w:pPr>
              <w:pStyle w:val="NormalRight"/>
              <w:rPr>
                <w:noProof/>
              </w:rPr>
            </w:pPr>
          </w:p>
        </w:tc>
        <w:tc>
          <w:tcPr>
            <w:tcW w:w="2098" w:type="dxa"/>
            <w:tcMar>
              <w:top w:w="284" w:type="dxa"/>
              <w:left w:w="113" w:type="dxa"/>
              <w:bottom w:w="0" w:type="dxa"/>
              <w:right w:w="0" w:type="dxa"/>
            </w:tcMar>
          </w:tcPr>
          <w:p w14:paraId="288B96D9" w14:textId="77777777" w:rsidR="008C5739" w:rsidRPr="006D241D" w:rsidRDefault="008C5739" w:rsidP="004B6C63">
            <w:pPr>
              <w:rPr>
                <w:szCs w:val="24"/>
              </w:rPr>
            </w:pPr>
          </w:p>
        </w:tc>
      </w:tr>
      <w:tr w:rsidR="008C5739" w:rsidRPr="006D241D" w14:paraId="6E621864" w14:textId="77777777" w:rsidTr="004B6C63">
        <w:tc>
          <w:tcPr>
            <w:tcW w:w="567" w:type="dxa"/>
            <w:tcMar>
              <w:right w:w="0" w:type="dxa"/>
            </w:tcMar>
          </w:tcPr>
          <w:p w14:paraId="7F96F613" w14:textId="77777777" w:rsidR="008C5739" w:rsidRPr="006D241D" w:rsidRDefault="008C5739" w:rsidP="004B6C63">
            <w:pPr>
              <w:pStyle w:val="PointManual"/>
            </w:pPr>
          </w:p>
        </w:tc>
        <w:tc>
          <w:tcPr>
            <w:tcW w:w="6463" w:type="dxa"/>
            <w:tcMar>
              <w:top w:w="284" w:type="dxa"/>
              <w:left w:w="113" w:type="dxa"/>
              <w:bottom w:w="0" w:type="dxa"/>
              <w:right w:w="113" w:type="dxa"/>
            </w:tcMar>
          </w:tcPr>
          <w:p w14:paraId="5D6B2220" w14:textId="77777777" w:rsidR="008C5739" w:rsidRPr="006D241D" w:rsidRDefault="008C5739" w:rsidP="004B6C63">
            <w:pPr>
              <w:ind w:left="601" w:hanging="567"/>
              <w:rPr>
                <w:b/>
                <w:bCs/>
              </w:rPr>
            </w:pPr>
            <w:r w:rsidRPr="006D241D">
              <w:rPr>
                <w:b/>
              </w:rPr>
              <w:t>d)</w:t>
            </w:r>
            <w:r w:rsidRPr="006D241D">
              <w:rPr>
                <w:b/>
              </w:rPr>
              <w:tab/>
              <w:t>Propunere legislativă actuală [Deliberare publică în temeiul articolului 16 alineatul (8) din Tratatul privind Uniunea Europeană]</w:t>
            </w:r>
          </w:p>
        </w:tc>
        <w:tc>
          <w:tcPr>
            <w:tcW w:w="737" w:type="dxa"/>
            <w:tcMar>
              <w:top w:w="284" w:type="dxa"/>
              <w:left w:w="28" w:type="dxa"/>
              <w:bottom w:w="0" w:type="dxa"/>
              <w:right w:w="113" w:type="dxa"/>
            </w:tcMar>
          </w:tcPr>
          <w:p w14:paraId="7208FCC4" w14:textId="77777777" w:rsidR="008C5739" w:rsidRPr="006D241D" w:rsidRDefault="008C5739" w:rsidP="004B6C63">
            <w:pPr>
              <w:pStyle w:val="NormalRight"/>
              <w:rPr>
                <w:noProof/>
              </w:rPr>
            </w:pPr>
            <w:r w:rsidRPr="006D241D">
              <w:rPr>
                <w:noProof/>
              </w:rPr>
              <w:drawing>
                <wp:inline distT="0" distB="0" distL="0" distR="0" wp14:anchorId="72E6AA56" wp14:editId="16219530">
                  <wp:extent cx="172442" cy="172442"/>
                  <wp:effectExtent l="0" t="0" r="0" b="0"/>
                  <wp:docPr id="1449219907" name="Picture 1449219907"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2165144D" wp14:editId="3DC89AD9">
                  <wp:extent cx="172085" cy="172085"/>
                  <wp:effectExtent l="0" t="0" r="0" b="0"/>
                  <wp:docPr id="832429563" name="Picture 1"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5DD5CE8E" w14:textId="77777777" w:rsidR="008C5739" w:rsidRPr="006D241D" w:rsidRDefault="008C5739" w:rsidP="004B6C63">
            <w:pPr>
              <w:rPr>
                <w:szCs w:val="24"/>
              </w:rPr>
            </w:pPr>
          </w:p>
        </w:tc>
      </w:tr>
      <w:tr w:rsidR="008C5739" w:rsidRPr="006D241D" w14:paraId="0CF9B498" w14:textId="77777777" w:rsidTr="004B6C63">
        <w:tc>
          <w:tcPr>
            <w:tcW w:w="567" w:type="dxa"/>
            <w:tcMar>
              <w:right w:w="0" w:type="dxa"/>
            </w:tcMar>
          </w:tcPr>
          <w:p w14:paraId="444EA95E" w14:textId="77777777" w:rsidR="008C5739" w:rsidRPr="006D241D" w:rsidRDefault="008C5739" w:rsidP="004B6C63">
            <w:pPr>
              <w:pStyle w:val="PointManual"/>
            </w:pPr>
          </w:p>
        </w:tc>
        <w:tc>
          <w:tcPr>
            <w:tcW w:w="6463" w:type="dxa"/>
            <w:tcMar>
              <w:top w:w="284" w:type="dxa"/>
              <w:left w:w="113" w:type="dxa"/>
              <w:bottom w:w="0" w:type="dxa"/>
              <w:right w:w="113" w:type="dxa"/>
            </w:tcMar>
          </w:tcPr>
          <w:p w14:paraId="18C44A80" w14:textId="77777777" w:rsidR="008C5739" w:rsidRPr="006D241D" w:rsidRDefault="008C5739" w:rsidP="004B6C63">
            <w:pPr>
              <w:ind w:left="1168" w:hanging="567"/>
              <w:rPr>
                <w:b/>
                <w:bCs/>
              </w:rPr>
            </w:pPr>
            <w:r w:rsidRPr="006D241D">
              <w:rPr>
                <w:b/>
              </w:rPr>
              <w:t>i)</w:t>
            </w:r>
            <w:r w:rsidRPr="006D241D">
              <w:rPr>
                <w:b/>
              </w:rPr>
              <w:tab/>
              <w:t xml:space="preserve">Declarația comună a miniștrilor agriculturii din Grupul de la </w:t>
            </w:r>
            <w:proofErr w:type="spellStart"/>
            <w:r w:rsidRPr="006D241D">
              <w:rPr>
                <w:b/>
              </w:rPr>
              <w:t>Vișegrad</w:t>
            </w:r>
            <w:proofErr w:type="spellEnd"/>
            <w:r w:rsidRPr="006D241D">
              <w:rPr>
                <w:b/>
              </w:rPr>
              <w:t xml:space="preserve"> și din Bulgaria și România privind cadrul financiar multianual post-2027 și politica agricolă comună</w:t>
            </w:r>
          </w:p>
          <w:p w14:paraId="3D6AD1B0" w14:textId="77777777" w:rsidR="008C5739" w:rsidRPr="006D241D" w:rsidRDefault="008C5739" w:rsidP="004B6C63">
            <w:pPr>
              <w:ind w:left="1168"/>
              <w:rPr>
                <w:i/>
                <w:iCs/>
              </w:rPr>
            </w:pPr>
            <w:r w:rsidRPr="006D241D">
              <w:rPr>
                <w:i/>
              </w:rPr>
              <w:t>Informare din partea Ungariei, Bulgariei, Cehiei, Poloniei, României și Slovaciei</w:t>
            </w:r>
          </w:p>
        </w:tc>
        <w:tc>
          <w:tcPr>
            <w:tcW w:w="737" w:type="dxa"/>
            <w:tcMar>
              <w:top w:w="284" w:type="dxa"/>
              <w:left w:w="28" w:type="dxa"/>
              <w:bottom w:w="0" w:type="dxa"/>
              <w:right w:w="113" w:type="dxa"/>
            </w:tcMar>
          </w:tcPr>
          <w:p w14:paraId="45FB27D3" w14:textId="77777777" w:rsidR="008C5739" w:rsidRPr="006D241D" w:rsidRDefault="008C5739" w:rsidP="004B6C63">
            <w:pPr>
              <w:pStyle w:val="NormalRight"/>
              <w:rPr>
                <w:noProof/>
              </w:rPr>
            </w:pPr>
          </w:p>
        </w:tc>
        <w:tc>
          <w:tcPr>
            <w:tcW w:w="2098" w:type="dxa"/>
            <w:tcMar>
              <w:top w:w="284" w:type="dxa"/>
              <w:left w:w="113" w:type="dxa"/>
              <w:bottom w:w="0" w:type="dxa"/>
              <w:right w:w="0" w:type="dxa"/>
            </w:tcMar>
          </w:tcPr>
          <w:p w14:paraId="4F33B027" w14:textId="77777777" w:rsidR="008C5739" w:rsidRPr="006D241D" w:rsidRDefault="008C5739" w:rsidP="004B6C63">
            <w:pPr>
              <w:rPr>
                <w:szCs w:val="24"/>
              </w:rPr>
            </w:pPr>
            <w:r w:rsidRPr="006D241D">
              <w:t>7694/26</w:t>
            </w:r>
          </w:p>
        </w:tc>
      </w:tr>
    </w:tbl>
    <w:p w14:paraId="6291D853" w14:textId="77777777" w:rsidR="008C5739" w:rsidRPr="006D241D" w:rsidRDefault="0061199C" w:rsidP="008C5739">
      <w:pPr>
        <w:tabs>
          <w:tab w:val="left" w:pos="1275"/>
        </w:tabs>
        <w:spacing w:before="200" w:line="360" w:lineRule="auto"/>
        <w:ind w:left="567"/>
        <w:rPr>
          <w:rFonts w:eastAsia="Calibri"/>
        </w:rPr>
      </w:pPr>
      <w:r w:rsidRPr="006D241D">
        <w:t>Punctul 6 litera (d) subpunctul (i) a fost abordat împreună cu punctul 4.</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6D241D" w14:paraId="6BDF048A" w14:textId="77777777" w:rsidTr="004B6C63">
        <w:tc>
          <w:tcPr>
            <w:tcW w:w="567" w:type="dxa"/>
            <w:tcMar>
              <w:right w:w="0" w:type="dxa"/>
            </w:tcMar>
          </w:tcPr>
          <w:p w14:paraId="1024CF55" w14:textId="77777777" w:rsidR="008C5739" w:rsidRPr="006D241D" w:rsidRDefault="008C5739" w:rsidP="004B6C63">
            <w:pPr>
              <w:pStyle w:val="PointManual"/>
            </w:pPr>
          </w:p>
        </w:tc>
        <w:tc>
          <w:tcPr>
            <w:tcW w:w="6463" w:type="dxa"/>
            <w:tcMar>
              <w:top w:w="284" w:type="dxa"/>
              <w:left w:w="113" w:type="dxa"/>
              <w:bottom w:w="0" w:type="dxa"/>
              <w:right w:w="113" w:type="dxa"/>
            </w:tcMar>
          </w:tcPr>
          <w:p w14:paraId="6F32A7EC" w14:textId="77777777" w:rsidR="008C5739" w:rsidRPr="006D241D" w:rsidRDefault="008C5739" w:rsidP="004B6C63">
            <w:pPr>
              <w:ind w:left="1168" w:hanging="567"/>
              <w:rPr>
                <w:b/>
                <w:bCs/>
              </w:rPr>
            </w:pPr>
            <w:r w:rsidRPr="006D241D">
              <w:rPr>
                <w:b/>
              </w:rPr>
              <w:t>ii)</w:t>
            </w:r>
            <w:r w:rsidRPr="006D241D">
              <w:rPr>
                <w:b/>
              </w:rPr>
              <w:tab/>
              <w:t>Planurile strategice PAC – Planurile naționale de parteneriat: dispoziții tranzitorii pentru intervențiile sectoriale în sectorul vitivinicol și în sectorul fructelor și legumelor</w:t>
            </w:r>
          </w:p>
          <w:p w14:paraId="056103D8" w14:textId="77777777" w:rsidR="008C5739" w:rsidRPr="006D241D" w:rsidRDefault="008C5739" w:rsidP="004B6C63">
            <w:pPr>
              <w:ind w:left="1168"/>
            </w:pPr>
            <w:r w:rsidRPr="006D241D">
              <w:rPr>
                <w:i/>
              </w:rPr>
              <w:t>Informare din partea Spaniei și Portugaliei</w:t>
            </w:r>
          </w:p>
        </w:tc>
        <w:tc>
          <w:tcPr>
            <w:tcW w:w="737" w:type="dxa"/>
            <w:tcMar>
              <w:top w:w="284" w:type="dxa"/>
              <w:left w:w="28" w:type="dxa"/>
              <w:bottom w:w="0" w:type="dxa"/>
              <w:right w:w="113" w:type="dxa"/>
            </w:tcMar>
          </w:tcPr>
          <w:p w14:paraId="75DD39BA" w14:textId="77777777" w:rsidR="008C5739" w:rsidRPr="006D241D" w:rsidRDefault="008C5739" w:rsidP="004B6C63">
            <w:pPr>
              <w:pStyle w:val="NormalRight"/>
              <w:rPr>
                <w:noProof/>
              </w:rPr>
            </w:pPr>
          </w:p>
        </w:tc>
        <w:tc>
          <w:tcPr>
            <w:tcW w:w="2098" w:type="dxa"/>
            <w:tcMar>
              <w:top w:w="284" w:type="dxa"/>
              <w:left w:w="113" w:type="dxa"/>
              <w:bottom w:w="0" w:type="dxa"/>
              <w:right w:w="0" w:type="dxa"/>
            </w:tcMar>
          </w:tcPr>
          <w:p w14:paraId="42FC809E" w14:textId="77777777" w:rsidR="008C5739" w:rsidRPr="006D241D" w:rsidRDefault="008C5739" w:rsidP="004B6C63">
            <w:pPr>
              <w:rPr>
                <w:szCs w:val="24"/>
              </w:rPr>
            </w:pPr>
            <w:r w:rsidRPr="006D241D">
              <w:t>7695/26</w:t>
            </w:r>
          </w:p>
        </w:tc>
      </w:tr>
    </w:tbl>
    <w:p w14:paraId="65BE057C" w14:textId="77777777" w:rsidR="008C5739" w:rsidRPr="006D241D" w:rsidRDefault="0061199C" w:rsidP="00C11719">
      <w:pPr>
        <w:pageBreakBefore/>
        <w:tabs>
          <w:tab w:val="left" w:pos="1275"/>
        </w:tabs>
        <w:spacing w:before="200" w:line="360" w:lineRule="auto"/>
        <w:ind w:left="567"/>
        <w:rPr>
          <w:rFonts w:eastAsia="Calibri"/>
        </w:rPr>
      </w:pPr>
      <w:r w:rsidRPr="006D241D">
        <w:lastRenderedPageBreak/>
        <w:t>Punctul 6 litera (d) subpunctul (ii) a fost abordat împreună cu punctul 4.</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6D241D" w14:paraId="6C8FCCFD" w14:textId="77777777" w:rsidTr="004B6C63">
        <w:tc>
          <w:tcPr>
            <w:tcW w:w="567" w:type="dxa"/>
            <w:tcMar>
              <w:right w:w="0" w:type="dxa"/>
            </w:tcMar>
          </w:tcPr>
          <w:p w14:paraId="45E560DB" w14:textId="77777777" w:rsidR="008C5739" w:rsidRPr="006D241D" w:rsidRDefault="008C5739" w:rsidP="004B6C63">
            <w:pPr>
              <w:pStyle w:val="PointManual"/>
            </w:pPr>
          </w:p>
        </w:tc>
        <w:tc>
          <w:tcPr>
            <w:tcW w:w="6463" w:type="dxa"/>
            <w:tcMar>
              <w:top w:w="284" w:type="dxa"/>
              <w:left w:w="113" w:type="dxa"/>
              <w:bottom w:w="0" w:type="dxa"/>
              <w:right w:w="113" w:type="dxa"/>
            </w:tcMar>
          </w:tcPr>
          <w:p w14:paraId="0BC1803D" w14:textId="77777777" w:rsidR="008C5739" w:rsidRPr="006D241D" w:rsidRDefault="008C5739" w:rsidP="004B6C63">
            <w:pPr>
              <w:ind w:left="601" w:hanging="567"/>
              <w:rPr>
                <w:b/>
                <w:bCs/>
              </w:rPr>
            </w:pPr>
            <w:r w:rsidRPr="006D241D">
              <w:rPr>
                <w:b/>
              </w:rPr>
              <w:t>e)</w:t>
            </w:r>
            <w:r w:rsidRPr="006D241D">
              <w:rPr>
                <w:b/>
              </w:rPr>
              <w:tab/>
              <w:t xml:space="preserve">Promovarea utilizării </w:t>
            </w:r>
            <w:proofErr w:type="spellStart"/>
            <w:r w:rsidRPr="006D241D">
              <w:rPr>
                <w:b/>
              </w:rPr>
              <w:t>digestatului</w:t>
            </w:r>
            <w:proofErr w:type="spellEnd"/>
            <w:r w:rsidRPr="006D241D">
              <w:rPr>
                <w:b/>
              </w:rPr>
              <w:t xml:space="preserve"> în Europa</w:t>
            </w:r>
          </w:p>
          <w:p w14:paraId="19614D00" w14:textId="77777777" w:rsidR="008C5739" w:rsidRPr="006D241D" w:rsidRDefault="008C5739" w:rsidP="004B6C63">
            <w:pPr>
              <w:ind w:left="1168" w:hanging="567"/>
            </w:pPr>
            <w:r w:rsidRPr="006D241D">
              <w:rPr>
                <w:i/>
              </w:rPr>
              <w:t>Informare din partea Italiei</w:t>
            </w:r>
          </w:p>
        </w:tc>
        <w:tc>
          <w:tcPr>
            <w:tcW w:w="737" w:type="dxa"/>
            <w:tcMar>
              <w:top w:w="284" w:type="dxa"/>
              <w:left w:w="28" w:type="dxa"/>
              <w:bottom w:w="0" w:type="dxa"/>
              <w:right w:w="113" w:type="dxa"/>
            </w:tcMar>
          </w:tcPr>
          <w:p w14:paraId="44D3AC40" w14:textId="77777777" w:rsidR="008C5739" w:rsidRPr="006D241D" w:rsidRDefault="008C5739" w:rsidP="004B6C63">
            <w:pPr>
              <w:pStyle w:val="NormalRight"/>
              <w:rPr>
                <w:noProof/>
              </w:rPr>
            </w:pPr>
            <w:r w:rsidRPr="006D241D">
              <w:rPr>
                <w:noProof/>
              </w:rPr>
              <w:drawing>
                <wp:inline distT="0" distB="0" distL="0" distR="0" wp14:anchorId="53E95E9B" wp14:editId="3ADF501A">
                  <wp:extent cx="172442" cy="172442"/>
                  <wp:effectExtent l="0" t="0" r="0" b="0"/>
                  <wp:docPr id="904263547" name="Picture 904263547"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0783F662" w14:textId="77777777" w:rsidR="008C5739" w:rsidRPr="006D241D" w:rsidRDefault="008C5739" w:rsidP="004B6C63">
            <w:pPr>
              <w:rPr>
                <w:szCs w:val="24"/>
              </w:rPr>
            </w:pPr>
            <w:r w:rsidRPr="006D241D">
              <w:t>7687/26</w:t>
            </w:r>
          </w:p>
        </w:tc>
      </w:tr>
    </w:tbl>
    <w:p w14:paraId="63B7F95F" w14:textId="77777777" w:rsidR="008C5739" w:rsidRPr="006D241D" w:rsidRDefault="00A13CA6" w:rsidP="008C5739">
      <w:pPr>
        <w:tabs>
          <w:tab w:val="left" w:pos="1275"/>
        </w:tabs>
        <w:spacing w:before="200" w:line="360" w:lineRule="auto"/>
        <w:ind w:left="567"/>
        <w:rPr>
          <w:rFonts w:eastAsia="Calibri"/>
        </w:rPr>
      </w:pPr>
      <w:r w:rsidRPr="006D241D">
        <w:rPr>
          <w:u w:val="single"/>
        </w:rPr>
        <w:t>Consiliul</w:t>
      </w:r>
      <w:r w:rsidRPr="006D241D">
        <w:t xml:space="preserve"> a luat act de informațiile furnizate de Italia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6D241D" w14:paraId="4AA55320" w14:textId="77777777" w:rsidTr="004B6C63">
        <w:tc>
          <w:tcPr>
            <w:tcW w:w="567" w:type="dxa"/>
            <w:tcMar>
              <w:right w:w="0" w:type="dxa"/>
            </w:tcMar>
          </w:tcPr>
          <w:p w14:paraId="23E6AE45" w14:textId="77777777" w:rsidR="008C5739" w:rsidRPr="006D241D" w:rsidRDefault="008C5739" w:rsidP="00C11719">
            <w:pPr>
              <w:pStyle w:val="PointManual"/>
            </w:pPr>
          </w:p>
        </w:tc>
        <w:tc>
          <w:tcPr>
            <w:tcW w:w="6463" w:type="dxa"/>
            <w:tcMar>
              <w:top w:w="284" w:type="dxa"/>
              <w:left w:w="113" w:type="dxa"/>
              <w:bottom w:w="0" w:type="dxa"/>
              <w:right w:w="113" w:type="dxa"/>
            </w:tcMar>
          </w:tcPr>
          <w:p w14:paraId="63B85119" w14:textId="77777777" w:rsidR="008C5739" w:rsidRPr="006D241D" w:rsidRDefault="008C5739" w:rsidP="004B6C63">
            <w:pPr>
              <w:ind w:left="601" w:hanging="567"/>
              <w:rPr>
                <w:b/>
                <w:bCs/>
              </w:rPr>
            </w:pPr>
            <w:r w:rsidRPr="006D241D">
              <w:rPr>
                <w:b/>
              </w:rPr>
              <w:t>d)</w:t>
            </w:r>
            <w:r w:rsidRPr="006D241D">
              <w:rPr>
                <w:b/>
              </w:rPr>
              <w:tab/>
              <w:t>(continuare) Propunere legislativă actuală [Deliberare publică în temeiul articolului 16 alineatul (8) din Tratatul privind Uniunea Europeană]</w:t>
            </w:r>
          </w:p>
        </w:tc>
        <w:tc>
          <w:tcPr>
            <w:tcW w:w="737" w:type="dxa"/>
            <w:tcMar>
              <w:top w:w="284" w:type="dxa"/>
              <w:left w:w="28" w:type="dxa"/>
              <w:bottom w:w="0" w:type="dxa"/>
              <w:right w:w="113" w:type="dxa"/>
            </w:tcMar>
          </w:tcPr>
          <w:p w14:paraId="310C2997" w14:textId="77777777" w:rsidR="008C5739" w:rsidRPr="006D241D" w:rsidRDefault="008C5739" w:rsidP="004B6C63">
            <w:pPr>
              <w:pStyle w:val="NormalRight"/>
              <w:rPr>
                <w:noProof/>
              </w:rPr>
            </w:pPr>
            <w:r w:rsidRPr="006D241D">
              <w:rPr>
                <w:noProof/>
              </w:rPr>
              <w:drawing>
                <wp:inline distT="0" distB="0" distL="0" distR="0" wp14:anchorId="2410CF96" wp14:editId="33F874AD">
                  <wp:extent cx="172442" cy="172442"/>
                  <wp:effectExtent l="0" t="0" r="0" b="0"/>
                  <wp:docPr id="1243736128" name="Picture 1243736128"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5DA0D9C0" wp14:editId="7ECE90D5">
                  <wp:extent cx="172085" cy="172085"/>
                  <wp:effectExtent l="0" t="0" r="0" b="0"/>
                  <wp:docPr id="346891121" name="Picture 1"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3AA442D9" w14:textId="77777777" w:rsidR="008C5739" w:rsidRPr="006D241D" w:rsidRDefault="008C5739" w:rsidP="004B6C63">
            <w:pPr>
              <w:rPr>
                <w:szCs w:val="24"/>
              </w:rPr>
            </w:pPr>
          </w:p>
        </w:tc>
      </w:tr>
      <w:tr w:rsidR="008C5739" w:rsidRPr="006D241D" w14:paraId="5B60E59C" w14:textId="77777777" w:rsidTr="004B6C63">
        <w:tc>
          <w:tcPr>
            <w:tcW w:w="567" w:type="dxa"/>
            <w:tcMar>
              <w:right w:w="0" w:type="dxa"/>
            </w:tcMar>
          </w:tcPr>
          <w:p w14:paraId="4372D9BA" w14:textId="77777777" w:rsidR="008C5739" w:rsidRPr="006D241D" w:rsidRDefault="008C5739" w:rsidP="004B6C63">
            <w:pPr>
              <w:pStyle w:val="PointManual"/>
            </w:pPr>
          </w:p>
        </w:tc>
        <w:tc>
          <w:tcPr>
            <w:tcW w:w="6463" w:type="dxa"/>
            <w:tcMar>
              <w:top w:w="284" w:type="dxa"/>
              <w:left w:w="113" w:type="dxa"/>
              <w:bottom w:w="0" w:type="dxa"/>
              <w:right w:w="113" w:type="dxa"/>
            </w:tcMar>
          </w:tcPr>
          <w:p w14:paraId="28178C03" w14:textId="77777777" w:rsidR="008C5739" w:rsidRPr="006D241D" w:rsidRDefault="008C5739" w:rsidP="004B6C63">
            <w:pPr>
              <w:ind w:left="1168" w:hanging="567"/>
              <w:rPr>
                <w:b/>
                <w:bCs/>
              </w:rPr>
            </w:pPr>
            <w:r w:rsidRPr="006D241D">
              <w:rPr>
                <w:b/>
              </w:rPr>
              <w:t>iii)</w:t>
            </w:r>
            <w:r w:rsidRPr="006D241D">
              <w:rPr>
                <w:b/>
              </w:rPr>
              <w:tab/>
              <w:t>Modificări necesare ale clauzei privind salvgardarea automată din Regulamentul SGP</w:t>
            </w:r>
          </w:p>
          <w:p w14:paraId="2A6327F5" w14:textId="77777777" w:rsidR="008C5739" w:rsidRPr="006D241D" w:rsidRDefault="008C5739" w:rsidP="004B6C63">
            <w:pPr>
              <w:ind w:left="1168"/>
            </w:pPr>
            <w:r w:rsidRPr="006D241D">
              <w:rPr>
                <w:i/>
              </w:rPr>
              <w:t>Informare din partea Italiei</w:t>
            </w:r>
          </w:p>
        </w:tc>
        <w:tc>
          <w:tcPr>
            <w:tcW w:w="737" w:type="dxa"/>
            <w:tcMar>
              <w:top w:w="284" w:type="dxa"/>
              <w:left w:w="28" w:type="dxa"/>
              <w:bottom w:w="0" w:type="dxa"/>
              <w:right w:w="113" w:type="dxa"/>
            </w:tcMar>
          </w:tcPr>
          <w:p w14:paraId="3900A5D1" w14:textId="77777777" w:rsidR="008C5739" w:rsidRPr="006D241D" w:rsidRDefault="008C5739" w:rsidP="004B6C63">
            <w:pPr>
              <w:pStyle w:val="NormalRight"/>
              <w:rPr>
                <w:noProof/>
              </w:rPr>
            </w:pPr>
          </w:p>
        </w:tc>
        <w:tc>
          <w:tcPr>
            <w:tcW w:w="2098" w:type="dxa"/>
            <w:tcMar>
              <w:top w:w="284" w:type="dxa"/>
              <w:left w:w="113" w:type="dxa"/>
              <w:bottom w:w="0" w:type="dxa"/>
              <w:right w:w="0" w:type="dxa"/>
            </w:tcMar>
          </w:tcPr>
          <w:p w14:paraId="68E60529" w14:textId="77777777" w:rsidR="008C5739" w:rsidRPr="006D241D" w:rsidRDefault="008C5739" w:rsidP="004B6C63">
            <w:pPr>
              <w:rPr>
                <w:szCs w:val="24"/>
              </w:rPr>
            </w:pPr>
            <w:r w:rsidRPr="006D241D">
              <w:t>7674/26</w:t>
            </w:r>
          </w:p>
        </w:tc>
      </w:tr>
    </w:tbl>
    <w:p w14:paraId="2F558B35" w14:textId="77777777" w:rsidR="008C5739" w:rsidRPr="006D241D" w:rsidRDefault="00A13CA6" w:rsidP="008C5739">
      <w:pPr>
        <w:tabs>
          <w:tab w:val="left" w:pos="1275"/>
        </w:tabs>
        <w:spacing w:before="200" w:line="360" w:lineRule="auto"/>
        <w:ind w:left="567"/>
        <w:rPr>
          <w:rFonts w:eastAsia="Calibri"/>
        </w:rPr>
      </w:pPr>
      <w:r w:rsidRPr="006D241D">
        <w:rPr>
          <w:u w:val="single"/>
        </w:rPr>
        <w:t>Consiliul</w:t>
      </w:r>
      <w:r w:rsidRPr="006D241D">
        <w:t xml:space="preserve"> a luat act de informațiile furnizate de Italia, sprijinită de Bulgaria și Ungaria, precum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6D241D" w14:paraId="50DD7960" w14:textId="77777777" w:rsidTr="004B6C63">
        <w:tc>
          <w:tcPr>
            <w:tcW w:w="567" w:type="dxa"/>
            <w:tcMar>
              <w:right w:w="0" w:type="dxa"/>
            </w:tcMar>
          </w:tcPr>
          <w:p w14:paraId="7FCA3B8E" w14:textId="77777777" w:rsidR="008C5739" w:rsidRPr="006D241D" w:rsidRDefault="008C5739" w:rsidP="00A13CA6">
            <w:pPr>
              <w:pStyle w:val="PointManual"/>
            </w:pPr>
          </w:p>
        </w:tc>
        <w:tc>
          <w:tcPr>
            <w:tcW w:w="6463" w:type="dxa"/>
            <w:tcMar>
              <w:top w:w="284" w:type="dxa"/>
              <w:left w:w="113" w:type="dxa"/>
              <w:bottom w:w="0" w:type="dxa"/>
              <w:right w:w="113" w:type="dxa"/>
            </w:tcMar>
          </w:tcPr>
          <w:p w14:paraId="0C5BA57C" w14:textId="77777777" w:rsidR="008C5739" w:rsidRPr="006D241D" w:rsidRDefault="008C5739" w:rsidP="004B6C63">
            <w:pPr>
              <w:ind w:left="601" w:hanging="601"/>
              <w:rPr>
                <w:b/>
                <w:bCs/>
              </w:rPr>
            </w:pPr>
            <w:r w:rsidRPr="006D241D">
              <w:rPr>
                <w:b/>
              </w:rPr>
              <w:t>f)</w:t>
            </w:r>
            <w:r w:rsidRPr="006D241D">
              <w:rPr>
                <w:b/>
              </w:rPr>
              <w:tab/>
              <w:t>Piața europeană a laptelui sub presiune: necesitatea unui răspuns coordonat la nivel european</w:t>
            </w:r>
          </w:p>
          <w:p w14:paraId="32E832EE" w14:textId="77777777" w:rsidR="008C5739" w:rsidRPr="006D241D" w:rsidRDefault="008C5739" w:rsidP="004B6C63">
            <w:pPr>
              <w:ind w:left="601"/>
            </w:pPr>
            <w:r w:rsidRPr="006D241D">
              <w:rPr>
                <w:i/>
              </w:rPr>
              <w:t>Informare din partea Slovaciei</w:t>
            </w:r>
          </w:p>
        </w:tc>
        <w:tc>
          <w:tcPr>
            <w:tcW w:w="737" w:type="dxa"/>
            <w:tcMar>
              <w:top w:w="284" w:type="dxa"/>
              <w:left w:w="28" w:type="dxa"/>
              <w:bottom w:w="0" w:type="dxa"/>
              <w:right w:w="113" w:type="dxa"/>
            </w:tcMar>
          </w:tcPr>
          <w:p w14:paraId="10F6A6BC" w14:textId="77777777" w:rsidR="008C5739" w:rsidRPr="006D241D" w:rsidRDefault="008C5739" w:rsidP="004B6C63">
            <w:pPr>
              <w:pStyle w:val="NormalRight"/>
              <w:rPr>
                <w:noProof/>
              </w:rPr>
            </w:pPr>
            <w:r w:rsidRPr="006D241D">
              <w:rPr>
                <w:noProof/>
              </w:rPr>
              <w:drawing>
                <wp:inline distT="0" distB="0" distL="0" distR="0" wp14:anchorId="559745C5" wp14:editId="275C834A">
                  <wp:extent cx="172442" cy="172442"/>
                  <wp:effectExtent l="0" t="0" r="0" b="0"/>
                  <wp:docPr id="2049242632" name="Picture 204924263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1673EB4" w14:textId="77777777" w:rsidR="008C5739" w:rsidRPr="006D241D" w:rsidRDefault="008C5739" w:rsidP="004B6C63">
            <w:pPr>
              <w:rPr>
                <w:szCs w:val="24"/>
              </w:rPr>
            </w:pPr>
            <w:r w:rsidRPr="006D241D">
              <w:t>7746/26</w:t>
            </w:r>
          </w:p>
        </w:tc>
      </w:tr>
      <w:tr w:rsidR="008C5739" w:rsidRPr="006D241D" w14:paraId="0B5DB146" w14:textId="77777777" w:rsidTr="004B6C63">
        <w:tc>
          <w:tcPr>
            <w:tcW w:w="567" w:type="dxa"/>
            <w:tcMar>
              <w:right w:w="0" w:type="dxa"/>
            </w:tcMar>
          </w:tcPr>
          <w:p w14:paraId="5B8626A0" w14:textId="77777777" w:rsidR="008C5739" w:rsidRPr="006D241D" w:rsidRDefault="008C5739" w:rsidP="004B6C63">
            <w:pPr>
              <w:pStyle w:val="PointManual"/>
            </w:pPr>
          </w:p>
        </w:tc>
        <w:tc>
          <w:tcPr>
            <w:tcW w:w="6463" w:type="dxa"/>
            <w:tcMar>
              <w:top w:w="284" w:type="dxa"/>
              <w:left w:w="113" w:type="dxa"/>
              <w:bottom w:w="0" w:type="dxa"/>
              <w:right w:w="113" w:type="dxa"/>
            </w:tcMar>
          </w:tcPr>
          <w:p w14:paraId="44849E4B" w14:textId="77777777" w:rsidR="008C5739" w:rsidRPr="006D241D" w:rsidRDefault="008C5739" w:rsidP="004B6C63">
            <w:pPr>
              <w:ind w:left="601" w:hanging="601"/>
              <w:rPr>
                <w:b/>
                <w:bCs/>
              </w:rPr>
            </w:pPr>
            <w:r w:rsidRPr="006D241D">
              <w:rPr>
                <w:b/>
              </w:rPr>
              <w:t>g)</w:t>
            </w:r>
            <w:r w:rsidRPr="006D241D">
              <w:rPr>
                <w:b/>
              </w:rPr>
              <w:tab/>
              <w:t>Situația pieței europene a produselor lactate – necesitatea unui răspuns european</w:t>
            </w:r>
          </w:p>
          <w:p w14:paraId="2EB978BE" w14:textId="77777777" w:rsidR="008C5739" w:rsidRPr="006D241D" w:rsidRDefault="008C5739" w:rsidP="004B6C63">
            <w:pPr>
              <w:ind w:left="601"/>
            </w:pPr>
            <w:r w:rsidRPr="006D241D">
              <w:rPr>
                <w:i/>
              </w:rPr>
              <w:t>Informare din partea Belgiei</w:t>
            </w:r>
          </w:p>
        </w:tc>
        <w:tc>
          <w:tcPr>
            <w:tcW w:w="737" w:type="dxa"/>
            <w:tcMar>
              <w:top w:w="284" w:type="dxa"/>
              <w:left w:w="28" w:type="dxa"/>
              <w:bottom w:w="0" w:type="dxa"/>
              <w:right w:w="113" w:type="dxa"/>
            </w:tcMar>
          </w:tcPr>
          <w:p w14:paraId="1C59CE2B" w14:textId="77777777" w:rsidR="008C5739" w:rsidRPr="006D241D" w:rsidRDefault="008C5739" w:rsidP="004B6C63">
            <w:pPr>
              <w:pStyle w:val="NormalRight"/>
              <w:rPr>
                <w:noProof/>
              </w:rPr>
            </w:pPr>
            <w:r w:rsidRPr="006D241D">
              <w:rPr>
                <w:noProof/>
              </w:rPr>
              <w:drawing>
                <wp:inline distT="0" distB="0" distL="0" distR="0" wp14:anchorId="232576DD" wp14:editId="6F4DD2FA">
                  <wp:extent cx="172442" cy="172442"/>
                  <wp:effectExtent l="0" t="0" r="0" b="0"/>
                  <wp:docPr id="494121608" name="Picture 49412160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C47037D" w14:textId="77777777" w:rsidR="008C5739" w:rsidRPr="006D241D" w:rsidRDefault="008C5739" w:rsidP="004B6C63">
            <w:pPr>
              <w:rPr>
                <w:szCs w:val="24"/>
              </w:rPr>
            </w:pPr>
            <w:r w:rsidRPr="006D241D">
              <w:t>7681/26</w:t>
            </w:r>
          </w:p>
        </w:tc>
      </w:tr>
    </w:tbl>
    <w:p w14:paraId="24667C42" w14:textId="77777777" w:rsidR="008C5739" w:rsidRPr="006D241D" w:rsidRDefault="00CA6895" w:rsidP="008C5739">
      <w:pPr>
        <w:tabs>
          <w:tab w:val="left" w:pos="1275"/>
        </w:tabs>
        <w:spacing w:before="200" w:line="360" w:lineRule="auto"/>
        <w:ind w:left="567"/>
        <w:rPr>
          <w:rFonts w:eastAsia="Calibri"/>
        </w:rPr>
      </w:pPr>
      <w:r w:rsidRPr="006D241D">
        <w:t>Literele (f) și (g) de la punctul 6 au fost abordate împreună.</w:t>
      </w:r>
    </w:p>
    <w:p w14:paraId="0AB9C1CD" w14:textId="77777777" w:rsidR="00CA6895" w:rsidRPr="006D241D" w:rsidRDefault="00CA6895" w:rsidP="008C5739">
      <w:pPr>
        <w:tabs>
          <w:tab w:val="left" w:pos="1275"/>
        </w:tabs>
        <w:spacing w:before="200" w:line="360" w:lineRule="auto"/>
        <w:ind w:left="567"/>
        <w:rPr>
          <w:rFonts w:eastAsia="Calibri"/>
        </w:rPr>
      </w:pPr>
      <w:r w:rsidRPr="006D241D">
        <w:rPr>
          <w:u w:val="single"/>
        </w:rPr>
        <w:t>Consiliul</w:t>
      </w:r>
      <w:r w:rsidRPr="006D241D">
        <w:t xml:space="preserve"> a luat act de informațiile furnizate de Slovacia, sprijinită de Bulgaria, Ungaria și Italia, și de informațiile furnizate de Belgia, sprijinită de Bulgaria, Ungaria, Lituania, Slovacia și Slovenia, precum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6D241D" w14:paraId="0E2386E5" w14:textId="77777777" w:rsidTr="004B6C63">
        <w:tc>
          <w:tcPr>
            <w:tcW w:w="567" w:type="dxa"/>
            <w:tcMar>
              <w:right w:w="0" w:type="dxa"/>
            </w:tcMar>
          </w:tcPr>
          <w:p w14:paraId="134C9670" w14:textId="77777777" w:rsidR="008C5739" w:rsidRPr="006D241D" w:rsidRDefault="008C5739" w:rsidP="004B6C63">
            <w:pPr>
              <w:pStyle w:val="PointManual"/>
            </w:pPr>
          </w:p>
        </w:tc>
        <w:tc>
          <w:tcPr>
            <w:tcW w:w="6463" w:type="dxa"/>
            <w:tcMar>
              <w:top w:w="284" w:type="dxa"/>
              <w:left w:w="113" w:type="dxa"/>
              <w:bottom w:w="0" w:type="dxa"/>
              <w:right w:w="113" w:type="dxa"/>
            </w:tcMar>
          </w:tcPr>
          <w:p w14:paraId="7C340CAB" w14:textId="77777777" w:rsidR="008C5739" w:rsidRPr="006D241D" w:rsidRDefault="008C5739" w:rsidP="004B6C63">
            <w:pPr>
              <w:ind w:left="601" w:hanging="601"/>
              <w:rPr>
                <w:b/>
                <w:bCs/>
              </w:rPr>
            </w:pPr>
            <w:r w:rsidRPr="006D241D">
              <w:rPr>
                <w:b/>
              </w:rPr>
              <w:t>h)</w:t>
            </w:r>
            <w:r w:rsidRPr="006D241D">
              <w:rPr>
                <w:b/>
              </w:rPr>
              <w:tab/>
              <w:t>Plafoanele financiare pentru plățile directe pentru anul de cerere 2027</w:t>
            </w:r>
          </w:p>
          <w:p w14:paraId="73D6EEFC" w14:textId="77777777" w:rsidR="008C5739" w:rsidRPr="006D241D" w:rsidRDefault="008C5739" w:rsidP="004B6C63">
            <w:pPr>
              <w:ind w:left="601"/>
            </w:pPr>
            <w:r w:rsidRPr="006D241D">
              <w:rPr>
                <w:i/>
              </w:rPr>
              <w:t>Informare din partea Poloniei</w:t>
            </w:r>
          </w:p>
        </w:tc>
        <w:tc>
          <w:tcPr>
            <w:tcW w:w="737" w:type="dxa"/>
            <w:tcMar>
              <w:top w:w="284" w:type="dxa"/>
              <w:left w:w="28" w:type="dxa"/>
              <w:bottom w:w="0" w:type="dxa"/>
              <w:right w:w="113" w:type="dxa"/>
            </w:tcMar>
          </w:tcPr>
          <w:p w14:paraId="179B24EC" w14:textId="77777777" w:rsidR="008C5739" w:rsidRPr="006D241D" w:rsidRDefault="008C5739" w:rsidP="004B6C63">
            <w:pPr>
              <w:pStyle w:val="NormalRight"/>
              <w:rPr>
                <w:noProof/>
              </w:rPr>
            </w:pPr>
            <w:r w:rsidRPr="006D241D">
              <w:rPr>
                <w:noProof/>
              </w:rPr>
              <w:drawing>
                <wp:inline distT="0" distB="0" distL="0" distR="0" wp14:anchorId="17A3A0BB" wp14:editId="7B59EC96">
                  <wp:extent cx="172442" cy="172442"/>
                  <wp:effectExtent l="0" t="0" r="0" b="0"/>
                  <wp:docPr id="1281986212" name="Picture 128198621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5E43073" w14:textId="77777777" w:rsidR="008C5739" w:rsidRPr="006D241D" w:rsidRDefault="008C5739" w:rsidP="004B6C63">
            <w:pPr>
              <w:rPr>
                <w:szCs w:val="24"/>
              </w:rPr>
            </w:pPr>
            <w:r w:rsidRPr="006D241D">
              <w:t>7696/1/26 REV 1</w:t>
            </w:r>
          </w:p>
        </w:tc>
      </w:tr>
    </w:tbl>
    <w:p w14:paraId="03FAADE0" w14:textId="77777777" w:rsidR="008C5739" w:rsidRPr="006D241D" w:rsidRDefault="00CA6895" w:rsidP="008C5739">
      <w:pPr>
        <w:tabs>
          <w:tab w:val="left" w:pos="1275"/>
        </w:tabs>
        <w:spacing w:before="200" w:line="360" w:lineRule="auto"/>
        <w:ind w:left="567"/>
        <w:rPr>
          <w:rFonts w:eastAsia="Calibri"/>
        </w:rPr>
      </w:pPr>
      <w:r w:rsidRPr="006D241D">
        <w:rPr>
          <w:u w:val="single"/>
        </w:rPr>
        <w:t>Consiliul</w:t>
      </w:r>
      <w:r w:rsidRPr="006D241D">
        <w:t xml:space="preserve"> a luat act de informațiile furnizate de Polonia, sprijinită de Croația, Cehia, Germania, Ungaria, Malta, Portugalia și România, precum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D12EC" w:rsidRPr="006D241D" w14:paraId="12206110" w14:textId="77777777" w:rsidTr="005D5E4D">
        <w:tc>
          <w:tcPr>
            <w:tcW w:w="567" w:type="dxa"/>
            <w:tcMar>
              <w:right w:w="0" w:type="dxa"/>
            </w:tcMar>
          </w:tcPr>
          <w:p w14:paraId="42ED2412" w14:textId="77777777" w:rsidR="00FD12EC" w:rsidRPr="006D241D" w:rsidRDefault="00FD12EC" w:rsidP="00C11719">
            <w:pPr>
              <w:pStyle w:val="PointManual"/>
              <w:pageBreakBefore/>
            </w:pPr>
          </w:p>
        </w:tc>
        <w:tc>
          <w:tcPr>
            <w:tcW w:w="6463" w:type="dxa"/>
            <w:tcMar>
              <w:top w:w="284" w:type="dxa"/>
              <w:left w:w="113" w:type="dxa"/>
              <w:bottom w:w="0" w:type="dxa"/>
              <w:right w:w="113" w:type="dxa"/>
            </w:tcMar>
          </w:tcPr>
          <w:p w14:paraId="1E8D9B23" w14:textId="77777777" w:rsidR="00FD12EC" w:rsidRPr="006D241D" w:rsidRDefault="00FD12EC" w:rsidP="005D5E4D">
            <w:pPr>
              <w:ind w:left="601" w:hanging="601"/>
              <w:rPr>
                <w:b/>
                <w:bCs/>
              </w:rPr>
            </w:pPr>
            <w:r w:rsidRPr="006D241D">
              <w:rPr>
                <w:b/>
              </w:rPr>
              <w:t>i)</w:t>
            </w:r>
            <w:r w:rsidRPr="006D241D">
              <w:rPr>
                <w:b/>
              </w:rPr>
              <w:tab/>
              <w:t>Necesitatea de a îmbunătăți și de a simplifica în mod clar legislația Uniunii în domeniul pescuitului, în special a proiectului de dispoziții privind cântărirea</w:t>
            </w:r>
          </w:p>
          <w:p w14:paraId="398543F7" w14:textId="77777777" w:rsidR="00FD12EC" w:rsidRPr="006D241D" w:rsidRDefault="00FD12EC" w:rsidP="005D5E4D">
            <w:pPr>
              <w:ind w:left="601"/>
            </w:pPr>
            <w:r w:rsidRPr="006D241D">
              <w:rPr>
                <w:i/>
              </w:rPr>
              <w:t>Informare din partea Germaniei</w:t>
            </w:r>
          </w:p>
        </w:tc>
        <w:tc>
          <w:tcPr>
            <w:tcW w:w="737" w:type="dxa"/>
            <w:tcMar>
              <w:top w:w="284" w:type="dxa"/>
              <w:left w:w="28" w:type="dxa"/>
              <w:bottom w:w="0" w:type="dxa"/>
              <w:right w:w="113" w:type="dxa"/>
            </w:tcMar>
          </w:tcPr>
          <w:p w14:paraId="488D21B0" w14:textId="77777777" w:rsidR="00FD12EC" w:rsidRPr="006D241D" w:rsidRDefault="00FD12EC" w:rsidP="005D5E4D">
            <w:pPr>
              <w:pStyle w:val="NormalRight"/>
              <w:rPr>
                <w:noProof/>
              </w:rPr>
            </w:pPr>
            <w:r w:rsidRPr="006D241D">
              <w:rPr>
                <w:noProof/>
              </w:rPr>
              <w:drawing>
                <wp:inline distT="0" distB="0" distL="0" distR="0" wp14:anchorId="43D641B6" wp14:editId="0DA3A97A">
                  <wp:extent cx="172442" cy="172442"/>
                  <wp:effectExtent l="0" t="0" r="0" b="0"/>
                  <wp:docPr id="2055226028" name="Picture 205522602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952374C" w14:textId="77777777" w:rsidR="00FD12EC" w:rsidRPr="006D241D" w:rsidRDefault="00FD12EC" w:rsidP="005D5E4D">
            <w:pPr>
              <w:rPr>
                <w:szCs w:val="24"/>
              </w:rPr>
            </w:pPr>
            <w:r w:rsidRPr="006D241D">
              <w:t>7820/26</w:t>
            </w:r>
          </w:p>
        </w:tc>
      </w:tr>
    </w:tbl>
    <w:p w14:paraId="7F385F5A" w14:textId="77777777" w:rsidR="00FD12EC" w:rsidRPr="006D241D" w:rsidRDefault="00A13CA6" w:rsidP="00FD12EC">
      <w:pPr>
        <w:tabs>
          <w:tab w:val="left" w:pos="1275"/>
        </w:tabs>
        <w:spacing w:before="200" w:line="360" w:lineRule="auto"/>
        <w:ind w:left="567"/>
        <w:rPr>
          <w:rFonts w:eastAsia="Calibri"/>
        </w:rPr>
      </w:pPr>
      <w:r w:rsidRPr="006D241D">
        <w:rPr>
          <w:u w:val="single"/>
        </w:rPr>
        <w:t>Consiliul</w:t>
      </w:r>
      <w:r w:rsidRPr="006D241D">
        <w:t xml:space="preserve"> a luat act de informațiile furnizate de Germania.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D12EC" w:rsidRPr="006D241D" w14:paraId="2FD01F79" w14:textId="77777777" w:rsidTr="005D5E4D">
        <w:tc>
          <w:tcPr>
            <w:tcW w:w="567" w:type="dxa"/>
            <w:tcMar>
              <w:right w:w="0" w:type="dxa"/>
            </w:tcMar>
          </w:tcPr>
          <w:p w14:paraId="30AEF6E8" w14:textId="77777777" w:rsidR="00FD12EC" w:rsidRPr="006D241D" w:rsidRDefault="00FD12EC" w:rsidP="00C11719">
            <w:pPr>
              <w:pStyle w:val="PointManual"/>
            </w:pPr>
          </w:p>
        </w:tc>
        <w:tc>
          <w:tcPr>
            <w:tcW w:w="6463" w:type="dxa"/>
            <w:tcMar>
              <w:top w:w="284" w:type="dxa"/>
              <w:left w:w="113" w:type="dxa"/>
              <w:bottom w:w="0" w:type="dxa"/>
              <w:right w:w="113" w:type="dxa"/>
            </w:tcMar>
          </w:tcPr>
          <w:p w14:paraId="4342FBD2" w14:textId="77777777" w:rsidR="00FD12EC" w:rsidRPr="006D241D" w:rsidRDefault="00FD12EC" w:rsidP="00CA6895">
            <w:pPr>
              <w:pageBreakBefore/>
              <w:ind w:left="601" w:hanging="567"/>
              <w:rPr>
                <w:b/>
                <w:bCs/>
              </w:rPr>
            </w:pPr>
            <w:r w:rsidRPr="006D241D">
              <w:rPr>
                <w:b/>
              </w:rPr>
              <w:t>d)</w:t>
            </w:r>
            <w:r w:rsidRPr="006D241D">
              <w:rPr>
                <w:b/>
              </w:rPr>
              <w:tab/>
              <w:t>(continuare) Propunere legislativă actuală [Deliberare publică în temeiul articolului 16 alineatul (8) din Tratatul privind Uniunea Europeană]</w:t>
            </w:r>
          </w:p>
        </w:tc>
        <w:tc>
          <w:tcPr>
            <w:tcW w:w="737" w:type="dxa"/>
            <w:tcMar>
              <w:top w:w="284" w:type="dxa"/>
              <w:left w:w="28" w:type="dxa"/>
              <w:bottom w:w="0" w:type="dxa"/>
              <w:right w:w="113" w:type="dxa"/>
            </w:tcMar>
          </w:tcPr>
          <w:p w14:paraId="7BC38373" w14:textId="77777777" w:rsidR="00FD12EC" w:rsidRPr="006D241D" w:rsidRDefault="00FD12EC" w:rsidP="005D5E4D">
            <w:pPr>
              <w:pStyle w:val="NormalRight"/>
              <w:rPr>
                <w:noProof/>
              </w:rPr>
            </w:pPr>
            <w:r w:rsidRPr="006D241D">
              <w:rPr>
                <w:noProof/>
              </w:rPr>
              <w:drawing>
                <wp:inline distT="0" distB="0" distL="0" distR="0" wp14:anchorId="5AA9764D" wp14:editId="322C3EAA">
                  <wp:extent cx="172442" cy="172442"/>
                  <wp:effectExtent l="0" t="0" r="0" b="0"/>
                  <wp:docPr id="2101858522" name="Picture 2101858522"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41D">
              <w:rPr>
                <w:noProof/>
              </w:rPr>
              <w:drawing>
                <wp:inline distT="0" distB="0" distL="0" distR="0" wp14:anchorId="666CDFAA" wp14:editId="79CD69C6">
                  <wp:extent cx="172085" cy="172085"/>
                  <wp:effectExtent l="0" t="0" r="0" b="0"/>
                  <wp:docPr id="1957569294" name="Picture 1"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1696BCA7" w14:textId="77777777" w:rsidR="00FD12EC" w:rsidRPr="006D241D" w:rsidRDefault="00FD12EC" w:rsidP="005D5E4D">
            <w:pPr>
              <w:rPr>
                <w:szCs w:val="24"/>
              </w:rPr>
            </w:pPr>
          </w:p>
        </w:tc>
      </w:tr>
      <w:tr w:rsidR="00FD12EC" w:rsidRPr="006D241D" w14:paraId="0AC34604" w14:textId="77777777" w:rsidTr="005D5E4D">
        <w:tc>
          <w:tcPr>
            <w:tcW w:w="567" w:type="dxa"/>
            <w:tcMar>
              <w:right w:w="0" w:type="dxa"/>
            </w:tcMar>
          </w:tcPr>
          <w:p w14:paraId="5E541F66" w14:textId="77777777" w:rsidR="00FD12EC" w:rsidRPr="006D241D" w:rsidRDefault="00FD12EC" w:rsidP="005D5E4D">
            <w:pPr>
              <w:pStyle w:val="PointManual"/>
            </w:pPr>
          </w:p>
        </w:tc>
        <w:tc>
          <w:tcPr>
            <w:tcW w:w="6463" w:type="dxa"/>
            <w:tcMar>
              <w:top w:w="284" w:type="dxa"/>
              <w:left w:w="113" w:type="dxa"/>
              <w:bottom w:w="0" w:type="dxa"/>
              <w:right w:w="113" w:type="dxa"/>
            </w:tcMar>
          </w:tcPr>
          <w:p w14:paraId="5C457FF8" w14:textId="77777777" w:rsidR="00FD12EC" w:rsidRPr="006D241D" w:rsidRDefault="00FD12EC" w:rsidP="005D5E4D">
            <w:pPr>
              <w:ind w:left="1168" w:hanging="567"/>
              <w:rPr>
                <w:b/>
                <w:bCs/>
              </w:rPr>
            </w:pPr>
            <w:r w:rsidRPr="006D241D">
              <w:rPr>
                <w:b/>
              </w:rPr>
              <w:t>iv)</w:t>
            </w:r>
            <w:r w:rsidRPr="006D241D">
              <w:rPr>
                <w:b/>
              </w:rPr>
              <w:tab/>
              <w:t>Necesitatea urgentă de a neutraliza temporar consecințele mecanismului de ajustare a carbonului la frontieră (CBAM) asupra prețurilor îngrășămintelor</w:t>
            </w:r>
          </w:p>
          <w:p w14:paraId="714B26DB" w14:textId="77777777" w:rsidR="00FD12EC" w:rsidRPr="006D241D" w:rsidRDefault="00FD12EC" w:rsidP="005D5E4D">
            <w:pPr>
              <w:ind w:left="1168"/>
            </w:pPr>
            <w:r w:rsidRPr="006D241D">
              <w:rPr>
                <w:i/>
              </w:rPr>
              <w:t>Informare din partea Franței și Italiei</w:t>
            </w:r>
          </w:p>
        </w:tc>
        <w:tc>
          <w:tcPr>
            <w:tcW w:w="737" w:type="dxa"/>
            <w:tcMar>
              <w:top w:w="284" w:type="dxa"/>
              <w:left w:w="28" w:type="dxa"/>
              <w:bottom w:w="0" w:type="dxa"/>
              <w:right w:w="113" w:type="dxa"/>
            </w:tcMar>
          </w:tcPr>
          <w:p w14:paraId="6B1E90A0" w14:textId="77777777" w:rsidR="00FD12EC" w:rsidRPr="006D241D" w:rsidRDefault="00FD12EC" w:rsidP="005D5E4D">
            <w:pPr>
              <w:pStyle w:val="NormalRight"/>
              <w:rPr>
                <w:noProof/>
              </w:rPr>
            </w:pPr>
          </w:p>
        </w:tc>
        <w:tc>
          <w:tcPr>
            <w:tcW w:w="2098" w:type="dxa"/>
            <w:tcMar>
              <w:top w:w="284" w:type="dxa"/>
              <w:left w:w="113" w:type="dxa"/>
              <w:bottom w:w="0" w:type="dxa"/>
              <w:right w:w="0" w:type="dxa"/>
            </w:tcMar>
          </w:tcPr>
          <w:p w14:paraId="0E9F27B7" w14:textId="77777777" w:rsidR="00FD12EC" w:rsidRPr="006D241D" w:rsidRDefault="00FD12EC" w:rsidP="005D5E4D">
            <w:pPr>
              <w:rPr>
                <w:szCs w:val="24"/>
              </w:rPr>
            </w:pPr>
            <w:r w:rsidRPr="006D241D">
              <w:t>7817/26</w:t>
            </w:r>
          </w:p>
        </w:tc>
      </w:tr>
    </w:tbl>
    <w:p w14:paraId="0061B337" w14:textId="77777777" w:rsidR="00FD12EC" w:rsidRPr="006D241D" w:rsidRDefault="0061199C" w:rsidP="00FD12EC">
      <w:pPr>
        <w:tabs>
          <w:tab w:val="left" w:pos="1275"/>
        </w:tabs>
        <w:spacing w:before="200" w:line="360" w:lineRule="auto"/>
        <w:ind w:left="567"/>
        <w:rPr>
          <w:rFonts w:eastAsia="Calibri"/>
        </w:rPr>
      </w:pPr>
      <w:r w:rsidRPr="006D241D">
        <w:t>Punctul 6 litera (d) subpunctul (iv) a fost abordat împreună cu punctul 4.</w:t>
      </w:r>
    </w:p>
    <w:p w14:paraId="3F24FB74" w14:textId="77777777" w:rsidR="00553E27" w:rsidRPr="006D241D" w:rsidRDefault="00553E27" w:rsidP="00B13204">
      <w:pPr>
        <w:pStyle w:val="ImageLine"/>
        <w:spacing w:before="1440"/>
        <w:ind w:right="3402"/>
      </w:pPr>
    </w:p>
    <w:p w14:paraId="08CF6D02" w14:textId="77777777" w:rsidR="0071601F" w:rsidRPr="006D241D" w:rsidRDefault="0071601F" w:rsidP="0071601F">
      <w:pPr>
        <w:pStyle w:val="Image"/>
      </w:pPr>
      <w:r w:rsidRPr="006D241D">
        <w:rPr>
          <w:noProof/>
        </w:rPr>
        <w:drawing>
          <wp:inline distT="0" distB="0" distL="0" distR="0" wp14:anchorId="585FDC25" wp14:editId="708D6429">
            <wp:extent cx="172442" cy="172442"/>
            <wp:effectExtent l="0" t="0" r="0" b="0"/>
            <wp:docPr id="725697066"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6D241D">
        <w:tab/>
        <w:t>Prima lectură</w:t>
      </w:r>
    </w:p>
    <w:p w14:paraId="18959BC1" w14:textId="77777777" w:rsidR="007229E8" w:rsidRPr="006D241D" w:rsidRDefault="00382948" w:rsidP="00B646CF">
      <w:pPr>
        <w:pStyle w:val="Image"/>
        <w:rPr>
          <w:noProof/>
        </w:rPr>
      </w:pPr>
      <w:r w:rsidRPr="006D241D">
        <w:rPr>
          <w:noProof/>
        </w:rPr>
        <w:drawing>
          <wp:inline distT="0" distB="0" distL="0" distR="0" wp14:anchorId="7B48683C" wp14:editId="23D3C301">
            <wp:extent cx="172442" cy="172442"/>
            <wp:effectExtent l="0" t="0" r="0" b="0"/>
            <wp:docPr id="1247159979"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6D241D">
        <w:tab/>
        <w:t>Punct bazat pe o propunere a Comisiei</w:t>
      </w:r>
    </w:p>
    <w:p w14:paraId="3E84ED2A" w14:textId="77777777" w:rsidR="00B646CF" w:rsidRPr="006D241D" w:rsidRDefault="00B646CF" w:rsidP="006D241D">
      <w:pPr>
        <w:pStyle w:val="Image"/>
        <w:keepNext/>
        <w:ind w:left="851" w:hanging="851"/>
      </w:pPr>
      <w:r w:rsidRPr="006D241D">
        <w:rPr>
          <w:noProof/>
        </w:rPr>
        <w:drawing>
          <wp:inline distT="0" distB="0" distL="0" distR="0" wp14:anchorId="0DECC4EC" wp14:editId="4F4B571E">
            <wp:extent cx="171450" cy="171450"/>
            <wp:effectExtent l="0" t="0" r="0" b="0"/>
            <wp:docPr id="187194929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6D241D">
        <w:tab/>
        <w:t>Dezbatere publică la propunerea președinției [articolul 8 alineatul (2) din Regulamentul de procedură al Consiliului]</w:t>
      </w:r>
    </w:p>
    <w:p w14:paraId="0C8B4AFD" w14:textId="77777777" w:rsidR="00451461" w:rsidRPr="006D241D" w:rsidRDefault="00451461" w:rsidP="00451461">
      <w:pPr>
        <w:pStyle w:val="FinalLine"/>
        <w:spacing w:before="480"/>
      </w:pPr>
    </w:p>
    <w:p w14:paraId="56C88082" w14:textId="77777777" w:rsidR="00451461" w:rsidRPr="006D241D" w:rsidRDefault="00451461" w:rsidP="00451461">
      <w:pPr>
        <w:sectPr w:rsidR="00451461" w:rsidRPr="006D241D" w:rsidSect="006D241D">
          <w:headerReference w:type="even" r:id="rId18"/>
          <w:headerReference w:type="default" r:id="rId19"/>
          <w:footerReference w:type="even" r:id="rId20"/>
          <w:footerReference w:type="default" r:id="rId21"/>
          <w:headerReference w:type="first" r:id="rId22"/>
          <w:footerReference w:type="first" r:id="rId23"/>
          <w:pgSz w:w="11907" w:h="16839"/>
          <w:pgMar w:top="624" w:right="1134" w:bottom="1134" w:left="1134" w:header="567" w:footer="567" w:gutter="0"/>
          <w:pgNumType w:start="1"/>
          <w:cols w:space="720"/>
          <w:titlePg/>
          <w:docGrid w:linePitch="360"/>
        </w:sectPr>
      </w:pPr>
    </w:p>
    <w:p w14:paraId="64F6E8B2" w14:textId="77777777" w:rsidR="00451461" w:rsidRPr="006D241D" w:rsidRDefault="00451461" w:rsidP="00451461">
      <w:pPr>
        <w:pStyle w:val="Annex"/>
      </w:pPr>
      <w:r w:rsidRPr="006D241D">
        <w:lastRenderedPageBreak/>
        <w:t>ANEXĂ</w:t>
      </w:r>
    </w:p>
    <w:p w14:paraId="6F49DCF6" w14:textId="77777777" w:rsidR="006366AB" w:rsidRPr="006D241D" w:rsidRDefault="006366AB" w:rsidP="006366AB">
      <w:pPr>
        <w:pStyle w:val="HeadingCentered"/>
        <w:spacing w:after="360" w:line="480" w:lineRule="auto"/>
        <w:rPr>
          <w:caps w:val="0"/>
        </w:rPr>
      </w:pPr>
      <w:r w:rsidRPr="006D241D">
        <w:rPr>
          <w:caps w:val="0"/>
        </w:rPr>
        <w:t>Declarații privind punctele „A” cu caracter legislativ care figurează în documentul 7709/26</w:t>
      </w:r>
    </w:p>
    <w:tbl>
      <w:tblPr>
        <w:tblW w:w="0" w:type="auto"/>
        <w:tblLook w:val="01E0" w:firstRow="1" w:lastRow="1" w:firstColumn="1" w:lastColumn="1" w:noHBand="0" w:noVBand="0"/>
      </w:tblPr>
      <w:tblGrid>
        <w:gridCol w:w="2835"/>
        <w:gridCol w:w="6804"/>
      </w:tblGrid>
      <w:tr w:rsidR="00E03924" w:rsidRPr="006D241D" w14:paraId="43D77511" w14:textId="77777777" w:rsidTr="006E025A">
        <w:trPr>
          <w:trHeight w:val="850"/>
        </w:trPr>
        <w:tc>
          <w:tcPr>
            <w:tcW w:w="2835" w:type="dxa"/>
            <w:vAlign w:val="center"/>
            <w:hideMark/>
          </w:tcPr>
          <w:p w14:paraId="7FAEC392" w14:textId="77777777" w:rsidR="00E03924" w:rsidRPr="006D241D" w:rsidRDefault="00E03924" w:rsidP="00530B8D">
            <w:pPr>
              <w:rPr>
                <w:b/>
                <w:highlight w:val="yellow"/>
                <w:u w:val="single"/>
              </w:rPr>
            </w:pPr>
            <w:r w:rsidRPr="006D241D">
              <w:rPr>
                <w:b/>
                <w:u w:val="single"/>
              </w:rPr>
              <w:t>Referitor la punctul 1 de pe lista punctelor „A”:</w:t>
            </w:r>
          </w:p>
        </w:tc>
        <w:tc>
          <w:tcPr>
            <w:tcW w:w="6804" w:type="dxa"/>
            <w:vAlign w:val="center"/>
            <w:hideMark/>
          </w:tcPr>
          <w:p w14:paraId="6E91C221" w14:textId="77777777" w:rsidR="00146691" w:rsidRPr="006D241D" w:rsidRDefault="00146691" w:rsidP="00146691">
            <w:pPr>
              <w:rPr>
                <w:b/>
                <w:bCs/>
              </w:rPr>
            </w:pPr>
            <w:r w:rsidRPr="006D241D">
              <w:rPr>
                <w:b/>
              </w:rPr>
              <w:t>Directiva privind pachetele de servicii de călătorie</w:t>
            </w:r>
          </w:p>
          <w:p w14:paraId="68D16332" w14:textId="77777777" w:rsidR="00E03924" w:rsidRPr="006D241D" w:rsidRDefault="00E03924" w:rsidP="00530B8D">
            <w:pPr>
              <w:rPr>
                <w:i/>
              </w:rPr>
            </w:pPr>
            <w:r w:rsidRPr="006D241D">
              <w:rPr>
                <w:i/>
              </w:rPr>
              <w:t>Adoptarea actului legislativ</w:t>
            </w:r>
          </w:p>
        </w:tc>
      </w:tr>
    </w:tbl>
    <w:p w14:paraId="3BB2E957" w14:textId="77777777" w:rsidR="001F62A1" w:rsidRPr="006D241D" w:rsidRDefault="001F62A1" w:rsidP="001E56CA">
      <w:pPr>
        <w:spacing w:before="240" w:line="360" w:lineRule="auto"/>
        <w:rPr>
          <w:rFonts w:asciiTheme="majorBidi" w:hAnsiTheme="majorBidi" w:cstheme="majorBidi"/>
          <w:b/>
          <w:bCs/>
          <w:szCs w:val="24"/>
        </w:rPr>
      </w:pPr>
      <w:r w:rsidRPr="006D241D">
        <w:rPr>
          <w:rFonts w:asciiTheme="majorBidi" w:hAnsiTheme="majorBidi"/>
          <w:b/>
        </w:rPr>
        <w:t>DECLARAȚIA ITALIEI</w:t>
      </w:r>
    </w:p>
    <w:p w14:paraId="59AE721D" w14:textId="77777777" w:rsidR="00146691" w:rsidRPr="006D241D" w:rsidRDefault="00522EB2" w:rsidP="00146691">
      <w:pPr>
        <w:spacing w:before="120"/>
        <w:rPr>
          <w:rFonts w:asciiTheme="majorBidi" w:eastAsia="Calibri" w:hAnsiTheme="majorBidi" w:cstheme="majorBidi"/>
          <w:szCs w:val="24"/>
        </w:rPr>
      </w:pPr>
      <w:r w:rsidRPr="006D241D">
        <w:rPr>
          <w:rFonts w:asciiTheme="majorBidi" w:hAnsiTheme="majorBidi"/>
        </w:rPr>
        <w:t>„Italia votează în favoarea adoptării Directivei [2023/0435 (COD)], recunoscând eforturile depuse pentru a găsi un echilibru între protecția consumatorilor și necesitățile sectorului turismului.</w:t>
      </w:r>
    </w:p>
    <w:p w14:paraId="145CB5A1" w14:textId="77777777" w:rsidR="00146691" w:rsidRPr="006D241D" w:rsidRDefault="00146691" w:rsidP="00146691">
      <w:pPr>
        <w:spacing w:before="120"/>
        <w:rPr>
          <w:rFonts w:asciiTheme="majorBidi" w:eastAsia="Calibri" w:hAnsiTheme="majorBidi" w:cstheme="majorBidi"/>
          <w:szCs w:val="24"/>
        </w:rPr>
      </w:pPr>
      <w:r w:rsidRPr="006D241D">
        <w:rPr>
          <w:rFonts w:asciiTheme="majorBidi" w:hAnsiTheme="majorBidi"/>
        </w:rPr>
        <w:t xml:space="preserve">Cu toate acestea, Italia dorește să își exprime profunda îngrijorare cu privire la recurența evenimentelor de importanță mondială după pandemia de COVID-19, cum ar fi războiul din Ucraina și conflictele din Orientul Mijlociu și din Golf, care au un impact direct asupra economiilor statelor membre și ale Uniunii Europene, inclusiv asupra sectorului turismului și mai ales asupra rezilienței sectorului turismului organizat. </w:t>
      </w:r>
      <w:r w:rsidRPr="006D241D">
        <w:t>Italia își exprimă preocuparea în special cu privire la articolele 12 și 12-bis, referitoare la dreptul de retragere și la reglementarea voucherelor, care nu țin seama în mod adecvat de impactul perturbator al unor evenimente precum cele menționate, care necesită flexibilitate și trebuie abordate cu instrumente sistemice, astfel încât să nu impună sarcini financiare și organizatorice disproporționate operatorilor, în special întreprinderilor mici și mijlocii. În ultimii ani, operatorii de turism organizat s-au văzut mult prea adesea nevoiți să suporte povara unor evenimente neprevăzute – cum ar fi conflictul recent – a căror amploare și al căror impact economic sunt mult prea mari pentru modelele lor de afaceri și care nu au nicio legătură cu protecția standard a consumatorilor care se află în centrul Directivei privind pachetele de servicii de călătorie, pe care suntem pe cale să o aprobăm în forma sa revizuită. Asigurarea sau alte remedii de drept privat standard fie exclud, fie nu protejează în mod adecvat sectorul turismului organizat împotriva actelor de război sau a crizelor care subminează siguranța călătorilor pe rute sau în zone de importanță strategică pentru Uniunea Europeană.</w:t>
      </w:r>
    </w:p>
    <w:p w14:paraId="43B094F7" w14:textId="77777777" w:rsidR="00522EB2" w:rsidRPr="006D241D" w:rsidRDefault="00146691" w:rsidP="00146691">
      <w:pPr>
        <w:spacing w:before="120" w:after="480"/>
        <w:rPr>
          <w:rFonts w:asciiTheme="majorBidi" w:eastAsia="Calibri" w:hAnsiTheme="majorBidi" w:cstheme="majorBidi"/>
          <w:szCs w:val="24"/>
        </w:rPr>
      </w:pPr>
      <w:r w:rsidRPr="006D241D">
        <w:rPr>
          <w:rFonts w:asciiTheme="majorBidi" w:hAnsiTheme="majorBidi"/>
        </w:rPr>
        <w:t>Ca urmare, Italia invită Comisia să monitorizeze îndeaproape impactul lipsei complete de flexibilitate a normelor în legătură cu evenimentele menționate și este pregătită să colaboreze la elaborarea de măsuri de corecție în viitor sau să propună Comisiei Europene instituirea unui mecanism de finanțare, de exemplu în cadrul Fondului pentru competitivitate, sau a unei scheme de ajutoare de stat pentru aceste situații de urgență, care s-au dovedit a avea un caracter recurent și care au evident un impact sistemic grav asupra sectorului turismului organizat și, prin aceasta, în diferite moduri, asupra consumatorilor finali.”</w:t>
      </w:r>
    </w:p>
    <w:tbl>
      <w:tblPr>
        <w:tblW w:w="0" w:type="auto"/>
        <w:tblLook w:val="01E0" w:firstRow="1" w:lastRow="1" w:firstColumn="1" w:lastColumn="1" w:noHBand="0" w:noVBand="0"/>
      </w:tblPr>
      <w:tblGrid>
        <w:gridCol w:w="2835"/>
        <w:gridCol w:w="6804"/>
      </w:tblGrid>
      <w:tr w:rsidR="00E03924" w:rsidRPr="006D241D" w14:paraId="31CD4D5A" w14:textId="77777777" w:rsidTr="006E025A">
        <w:trPr>
          <w:trHeight w:val="850"/>
        </w:trPr>
        <w:tc>
          <w:tcPr>
            <w:tcW w:w="2835" w:type="dxa"/>
            <w:vAlign w:val="center"/>
            <w:hideMark/>
          </w:tcPr>
          <w:p w14:paraId="684F9966" w14:textId="77777777" w:rsidR="00E03924" w:rsidRPr="006D241D" w:rsidRDefault="00E03924" w:rsidP="00C11719">
            <w:pPr>
              <w:pageBreakBefore/>
              <w:rPr>
                <w:b/>
                <w:highlight w:val="yellow"/>
                <w:u w:val="single"/>
              </w:rPr>
            </w:pPr>
            <w:r w:rsidRPr="006D241D">
              <w:rPr>
                <w:b/>
                <w:u w:val="single"/>
              </w:rPr>
              <w:lastRenderedPageBreak/>
              <w:t>Referitor la punctul 2 de pe lista punctelor „A”:</w:t>
            </w:r>
          </w:p>
        </w:tc>
        <w:tc>
          <w:tcPr>
            <w:tcW w:w="6804" w:type="dxa"/>
            <w:vAlign w:val="center"/>
            <w:hideMark/>
          </w:tcPr>
          <w:p w14:paraId="50BCDDCF" w14:textId="77777777" w:rsidR="00146691" w:rsidRPr="006D241D" w:rsidRDefault="00146691" w:rsidP="00146691">
            <w:pPr>
              <w:rPr>
                <w:rFonts w:eastAsia="Calibri"/>
                <w:b/>
                <w:bCs/>
              </w:rPr>
            </w:pPr>
            <w:r w:rsidRPr="006D241D">
              <w:rPr>
                <w:b/>
              </w:rPr>
              <w:t>Regulamentul de modificare a Regulamentului (UE) 2019/1242 de stabilire a standardelor de performanță privind emisiile de CO</w:t>
            </w:r>
            <w:r w:rsidRPr="006D241D">
              <w:rPr>
                <w:b/>
                <w:vertAlign w:val="subscript"/>
              </w:rPr>
              <w:t>2</w:t>
            </w:r>
            <w:r w:rsidRPr="006D241D">
              <w:rPr>
                <w:b/>
              </w:rPr>
              <w:t xml:space="preserve"> pentru vehiculele grele</w:t>
            </w:r>
          </w:p>
          <w:p w14:paraId="78961C6C" w14:textId="77777777" w:rsidR="00E03924" w:rsidRPr="006D241D" w:rsidRDefault="001E56CA" w:rsidP="00530B8D">
            <w:pPr>
              <w:rPr>
                <w:i/>
              </w:rPr>
            </w:pPr>
            <w:r w:rsidRPr="006D241D">
              <w:rPr>
                <w:i/>
              </w:rPr>
              <w:t>Adoptarea actului legislativ</w:t>
            </w:r>
          </w:p>
        </w:tc>
      </w:tr>
    </w:tbl>
    <w:p w14:paraId="2C1D41C0" w14:textId="77777777" w:rsidR="00504EE8" w:rsidRPr="006D241D" w:rsidRDefault="00504EE8" w:rsidP="00FC1C16">
      <w:pPr>
        <w:spacing w:before="360" w:line="360" w:lineRule="auto"/>
        <w:rPr>
          <w:rFonts w:asciiTheme="majorBidi" w:hAnsiTheme="majorBidi" w:cstheme="majorBidi"/>
          <w:b/>
          <w:bCs/>
          <w:szCs w:val="24"/>
        </w:rPr>
      </w:pPr>
      <w:r w:rsidRPr="006D241D">
        <w:rPr>
          <w:rFonts w:asciiTheme="majorBidi" w:hAnsiTheme="majorBidi"/>
          <w:b/>
        </w:rPr>
        <w:t>DECLARAȚIA FRANȚEI</w:t>
      </w:r>
    </w:p>
    <w:p w14:paraId="7970243C" w14:textId="77777777" w:rsidR="00C5563C" w:rsidRPr="006D241D" w:rsidRDefault="00B11A04" w:rsidP="00C5563C">
      <w:pPr>
        <w:spacing w:before="120"/>
        <w:rPr>
          <w:rFonts w:asciiTheme="majorBidi" w:eastAsia="Calibri" w:hAnsiTheme="majorBidi" w:cstheme="majorBidi"/>
          <w:szCs w:val="24"/>
        </w:rPr>
      </w:pPr>
      <w:r w:rsidRPr="006D241D">
        <w:rPr>
          <w:rFonts w:asciiTheme="majorBidi" w:hAnsiTheme="majorBidi"/>
        </w:rPr>
        <w:t>„Franța poate sprijini propunerea de revizuire a regulamentului privind emisiile de CO</w:t>
      </w:r>
      <w:r w:rsidRPr="006D241D">
        <w:rPr>
          <w:rFonts w:asciiTheme="majorBidi" w:hAnsiTheme="majorBidi"/>
          <w:vertAlign w:val="subscript"/>
        </w:rPr>
        <w:t>2</w:t>
      </w:r>
      <w:r w:rsidRPr="006D241D">
        <w:rPr>
          <w:rFonts w:asciiTheme="majorBidi" w:hAnsiTheme="majorBidi"/>
        </w:rPr>
        <w:t xml:space="preserve"> generate de vehiculele grele.</w:t>
      </w:r>
    </w:p>
    <w:p w14:paraId="5E2B088F" w14:textId="77777777" w:rsidR="00C5563C" w:rsidRPr="006D241D" w:rsidRDefault="00C5563C" w:rsidP="00C5563C">
      <w:pPr>
        <w:spacing w:before="120"/>
        <w:rPr>
          <w:rFonts w:asciiTheme="majorBidi" w:eastAsia="Calibri" w:hAnsiTheme="majorBidi" w:cstheme="majorBidi"/>
          <w:szCs w:val="24"/>
        </w:rPr>
      </w:pPr>
      <w:r w:rsidRPr="006D241D">
        <w:rPr>
          <w:rFonts w:asciiTheme="majorBidi" w:hAnsiTheme="majorBidi"/>
        </w:rPr>
        <w:t>Cu toate acestea, ea își reiterează regretul că propunerea de modificare prezentată de Comisia Europeană nu a fost însoțită de nicio evaluare a impactului, chiar dacă revizuirea propusă modifică în mod substanțial funcționarea mecanismului de creditare privind emisiile prevăzut în regulament. Franța consideră că lucrările tehnice ar fi justificat o discuție aprofundată pentru a examina modul în care ar putea fi introdusă flexibilitatea.</w:t>
      </w:r>
    </w:p>
    <w:p w14:paraId="33F42C0B" w14:textId="77777777" w:rsidR="00504EE8" w:rsidRPr="006D241D" w:rsidRDefault="00C5563C" w:rsidP="00504EE8">
      <w:pPr>
        <w:spacing w:before="120"/>
        <w:rPr>
          <w:rFonts w:asciiTheme="majorBidi" w:eastAsia="Calibri" w:hAnsiTheme="majorBidi" w:cstheme="majorBidi"/>
          <w:szCs w:val="24"/>
        </w:rPr>
      </w:pPr>
      <w:r w:rsidRPr="006D241D">
        <w:rPr>
          <w:rFonts w:asciiTheme="majorBidi" w:hAnsiTheme="majorBidi"/>
        </w:rPr>
        <w:t>Franța subliniază că această propunere ar putea reduce în mod semnificativ nivelul de ambiție în materie de mediu al măsurilor și ar putea slăbi semnalul transmis pieței în favoarea electrificării vehiculelor grele. Cu toate acestea, este esențial să se mențină stimulente puternice în materie de reglementare pentru electrificarea și decarbonizarea vehiculelor grele. Producătorii au investit masiv în acest sens și oferă în prezent alternative electrice la modelele de motoare cu ardere, precum și motoare cu ardere internă cu emisii mai scăzute. Constatăm că aceste investiții au permis majorității producătorilor să îndeplinească obiectivele regulamentului în 2025. Prin urmare, Franța consideră că promovarea unor condiții favorizante esențiale pentru atingerea obiectivelor de decarbonizare pe termen mediu și lung reprezintă o prioritate și trebuie să se afle în centrul revizuirii din 2027.”</w:t>
      </w:r>
    </w:p>
    <w:p w14:paraId="394A7086" w14:textId="77777777" w:rsidR="001E56CA" w:rsidRPr="006D241D" w:rsidRDefault="001E56CA" w:rsidP="00504EE8">
      <w:pPr>
        <w:spacing w:before="360" w:line="360" w:lineRule="auto"/>
        <w:rPr>
          <w:rFonts w:asciiTheme="majorBidi" w:hAnsiTheme="majorBidi" w:cstheme="majorBidi"/>
          <w:b/>
          <w:bCs/>
          <w:szCs w:val="24"/>
        </w:rPr>
      </w:pPr>
      <w:r w:rsidRPr="006D241D">
        <w:rPr>
          <w:rFonts w:asciiTheme="majorBidi" w:hAnsiTheme="majorBidi"/>
          <w:b/>
        </w:rPr>
        <w:t>DECLARAȚIA MALTEI</w:t>
      </w:r>
    </w:p>
    <w:p w14:paraId="77CB85F0" w14:textId="77777777" w:rsidR="00146691" w:rsidRPr="006D241D" w:rsidRDefault="001E56CA" w:rsidP="00146691">
      <w:pPr>
        <w:spacing w:before="120"/>
        <w:rPr>
          <w:rFonts w:asciiTheme="majorBidi" w:eastAsia="Calibri" w:hAnsiTheme="majorBidi" w:cstheme="majorBidi"/>
          <w:szCs w:val="24"/>
        </w:rPr>
      </w:pPr>
      <w:r w:rsidRPr="006D241D">
        <w:rPr>
          <w:rFonts w:asciiTheme="majorBidi" w:hAnsiTheme="majorBidi"/>
        </w:rPr>
        <w:t>„Malta dorește să evidențieze constrângerile structurale care caracterizează piața sa de vehicule grele. Fiind o piață foarte mică, complet dependentă de importuri și folosind exclusiv vehicule cu volanul pe partea dreaptă, Malta se confruntă cu o capacitate limitată de a influența lanțurile de aprovizionare sau de a beneficia de economii de scară.</w:t>
      </w:r>
    </w:p>
    <w:p w14:paraId="55DE5068" w14:textId="77777777" w:rsidR="00146691" w:rsidRPr="006D241D" w:rsidRDefault="00146691" w:rsidP="00146691">
      <w:pPr>
        <w:spacing w:before="120"/>
        <w:rPr>
          <w:rFonts w:asciiTheme="majorBidi" w:eastAsia="Calibri" w:hAnsiTheme="majorBidi" w:cstheme="majorBidi"/>
          <w:szCs w:val="24"/>
        </w:rPr>
      </w:pPr>
      <w:r w:rsidRPr="006D241D">
        <w:rPr>
          <w:rFonts w:asciiTheme="majorBidi" w:hAnsiTheme="majorBidi"/>
        </w:rPr>
        <w:t>În acest context, deși înțelege necesitatea de a introduce o flexibilitate care să îi vizeze în mod specific pe producători, Malta încurajează monitorizarea atentă a disponibilității vehiculelor grele cu emisii zero în toate statele membre și reafirmă că este important să se caute măsuri complementare de sprijinire a cererii, pentru a facilita punerea în aplicare a legislației acolo unde economiile de scară rămân limitate. Un astfel de sprijin ar contribui la repartizarea echitabilă a avantajelor ce decurg din tranziție și la faptul că niciun stat membru nu este lăsat în urmă.</w:t>
      </w:r>
    </w:p>
    <w:p w14:paraId="4CBF8850" w14:textId="77777777" w:rsidR="001E56CA" w:rsidRPr="006D241D" w:rsidRDefault="00146691" w:rsidP="00146691">
      <w:pPr>
        <w:spacing w:before="120"/>
        <w:rPr>
          <w:rFonts w:asciiTheme="majorBidi" w:eastAsia="Calibri" w:hAnsiTheme="majorBidi" w:cstheme="majorBidi"/>
          <w:szCs w:val="24"/>
        </w:rPr>
      </w:pPr>
      <w:r w:rsidRPr="006D241D">
        <w:rPr>
          <w:rFonts w:asciiTheme="majorBidi" w:hAnsiTheme="majorBidi"/>
        </w:rPr>
        <w:t>Malta își menține angajamentul deplin față de obiectivele climatice ale Uniunii și este dispusă să își continue colaborarea constructivă cu Comisia și cu alți parteneri astfel încât tranziția către o mobilitate cu emisii zero să fie atât ambițioasă, cât și incluzivă.”</w:t>
      </w:r>
    </w:p>
    <w:p w14:paraId="6ADD396E" w14:textId="77777777" w:rsidR="00146691" w:rsidRPr="006D241D" w:rsidRDefault="00146691" w:rsidP="00C11719">
      <w:pPr>
        <w:pageBreakBefore/>
        <w:spacing w:before="360" w:line="360" w:lineRule="auto"/>
        <w:rPr>
          <w:rFonts w:asciiTheme="majorBidi" w:hAnsiTheme="majorBidi" w:cstheme="majorBidi"/>
          <w:b/>
          <w:bCs/>
          <w:szCs w:val="24"/>
        </w:rPr>
      </w:pPr>
      <w:r w:rsidRPr="006D241D">
        <w:rPr>
          <w:rFonts w:asciiTheme="majorBidi" w:hAnsiTheme="majorBidi"/>
          <w:b/>
        </w:rPr>
        <w:lastRenderedPageBreak/>
        <w:t>DECLARAȚIA SLOVACIEI ȘI REPUBLICII CEHE</w:t>
      </w:r>
    </w:p>
    <w:p w14:paraId="43F11F08" w14:textId="5CF168A7" w:rsidR="00146691" w:rsidRPr="006D241D" w:rsidRDefault="00146691" w:rsidP="00146691">
      <w:pPr>
        <w:spacing w:before="120"/>
        <w:rPr>
          <w:rFonts w:asciiTheme="majorBidi" w:eastAsia="Calibri" w:hAnsiTheme="majorBidi" w:cstheme="majorBidi"/>
          <w:szCs w:val="24"/>
        </w:rPr>
      </w:pPr>
      <w:r w:rsidRPr="006D241D">
        <w:rPr>
          <w:rFonts w:asciiTheme="majorBidi" w:hAnsiTheme="majorBidi"/>
        </w:rPr>
        <w:t>„Republica Slovacă și Republica Cehă susțin adoptarea revizuirii specifice a Regulamentului (UE)</w:t>
      </w:r>
      <w:r w:rsidR="006E025A">
        <w:rPr>
          <w:rFonts w:asciiTheme="majorBidi" w:hAnsiTheme="majorBidi"/>
        </w:rPr>
        <w:t> </w:t>
      </w:r>
      <w:r w:rsidRPr="006D241D">
        <w:rPr>
          <w:rFonts w:asciiTheme="majorBidi" w:hAnsiTheme="majorBidi"/>
        </w:rPr>
        <w:t>2019/1242 și recomandă adoptarea sa rapidă, fără alte modificări.</w:t>
      </w:r>
    </w:p>
    <w:p w14:paraId="1440494E" w14:textId="77777777" w:rsidR="00146691" w:rsidRPr="006D241D" w:rsidRDefault="00146691" w:rsidP="0039647A">
      <w:pPr>
        <w:spacing w:before="120" w:after="480"/>
        <w:rPr>
          <w:rFonts w:asciiTheme="majorBidi" w:eastAsia="Calibri" w:hAnsiTheme="majorBidi" w:cstheme="majorBidi"/>
          <w:szCs w:val="24"/>
        </w:rPr>
      </w:pPr>
      <w:r w:rsidRPr="006D241D">
        <w:rPr>
          <w:rFonts w:asciiTheme="majorBidi" w:hAnsiTheme="majorBidi"/>
        </w:rPr>
        <w:t>În același timp, subliniem necesitatea, după caz, de a lua în considerare o revizuire cuprinzătoare mai timpurie a standardelor de performanță privind emisiile de CO₂ pentru vehiculele grele, înainte de 2027, termenul preconizat acum.”</w:t>
      </w:r>
    </w:p>
    <w:tbl>
      <w:tblPr>
        <w:tblW w:w="0" w:type="auto"/>
        <w:tblLook w:val="01E0" w:firstRow="1" w:lastRow="1" w:firstColumn="1" w:lastColumn="1" w:noHBand="0" w:noVBand="0"/>
      </w:tblPr>
      <w:tblGrid>
        <w:gridCol w:w="2977"/>
        <w:gridCol w:w="6662"/>
      </w:tblGrid>
      <w:tr w:rsidR="005C2BC7" w:rsidRPr="006D241D" w14:paraId="0E42F45D" w14:textId="77777777" w:rsidTr="006E025A">
        <w:trPr>
          <w:trHeight w:val="850"/>
        </w:trPr>
        <w:tc>
          <w:tcPr>
            <w:tcW w:w="2977" w:type="dxa"/>
            <w:vAlign w:val="center"/>
            <w:hideMark/>
          </w:tcPr>
          <w:p w14:paraId="0148EF2F" w14:textId="77777777" w:rsidR="005C2BC7" w:rsidRPr="006D241D" w:rsidRDefault="005C2BC7" w:rsidP="004B6C63">
            <w:pPr>
              <w:rPr>
                <w:b/>
                <w:highlight w:val="yellow"/>
                <w:u w:val="single"/>
              </w:rPr>
            </w:pPr>
            <w:r w:rsidRPr="006D241D">
              <w:rPr>
                <w:b/>
                <w:u w:val="single"/>
              </w:rPr>
              <w:t>Referitor la punctul 4 de pe lista punctelor „A”:</w:t>
            </w:r>
          </w:p>
        </w:tc>
        <w:tc>
          <w:tcPr>
            <w:tcW w:w="6662" w:type="dxa"/>
            <w:vAlign w:val="center"/>
            <w:hideMark/>
          </w:tcPr>
          <w:p w14:paraId="660C9A3D" w14:textId="77777777" w:rsidR="005C2BC7" w:rsidRPr="006D241D" w:rsidRDefault="005C2BC7" w:rsidP="005C2BC7">
            <w:pPr>
              <w:rPr>
                <w:b/>
                <w:bCs/>
              </w:rPr>
            </w:pPr>
            <w:r w:rsidRPr="006D241D">
              <w:rPr>
                <w:b/>
              </w:rPr>
              <w:t>Directiva privind armonizarea anumitor aspecte ale normelor de drept în materie de insolvență</w:t>
            </w:r>
          </w:p>
          <w:p w14:paraId="0C8610E6" w14:textId="77777777" w:rsidR="005C2BC7" w:rsidRPr="006D241D" w:rsidRDefault="005C2BC7" w:rsidP="005C2BC7">
            <w:pPr>
              <w:rPr>
                <w:b/>
                <w:bCs/>
              </w:rPr>
            </w:pPr>
            <w:r w:rsidRPr="006D241D">
              <w:rPr>
                <w:i/>
              </w:rPr>
              <w:t>Adoptarea actului legislativ</w:t>
            </w:r>
          </w:p>
        </w:tc>
      </w:tr>
    </w:tbl>
    <w:p w14:paraId="39A55F17" w14:textId="77777777" w:rsidR="005C2BC7" w:rsidRPr="006D241D" w:rsidRDefault="005C2BC7" w:rsidP="005C2BC7">
      <w:pPr>
        <w:spacing w:before="360" w:line="360" w:lineRule="auto"/>
        <w:rPr>
          <w:rFonts w:asciiTheme="majorBidi" w:hAnsiTheme="majorBidi" w:cstheme="majorBidi"/>
          <w:b/>
          <w:bCs/>
          <w:szCs w:val="24"/>
        </w:rPr>
      </w:pPr>
      <w:r w:rsidRPr="006D241D">
        <w:rPr>
          <w:rFonts w:asciiTheme="majorBidi" w:hAnsiTheme="majorBidi"/>
          <w:b/>
        </w:rPr>
        <w:t>DECLARAȚIA SPANIEI</w:t>
      </w:r>
    </w:p>
    <w:p w14:paraId="183DBDE4" w14:textId="77777777" w:rsidR="00003B79" w:rsidRPr="006D241D" w:rsidRDefault="005C2BC7" w:rsidP="00003B79">
      <w:pPr>
        <w:spacing w:before="120"/>
        <w:rPr>
          <w:rFonts w:asciiTheme="majorBidi" w:eastAsia="Calibri" w:hAnsiTheme="majorBidi" w:cstheme="majorBidi"/>
          <w:szCs w:val="24"/>
        </w:rPr>
      </w:pPr>
      <w:r w:rsidRPr="006D241D">
        <w:rPr>
          <w:rFonts w:asciiTheme="majorBidi" w:hAnsiTheme="majorBidi"/>
        </w:rPr>
        <w:t>„Spania consideră că este important să se înregistreze progrese în ceea ce privește cadrul juridic în materie de insolvență pentru a obține o mai mare competitivitate a întreprinderilor noastre. Cu toate acestea, ne abținem. Regretăm faptul că textul reintroduce conceptul juridic de comitet al creditorilor, deși acesta se limitează doar la întreprinderile mari. Această instituție a fost abrogată cu mult timp în urmă din cauza ineficienței sale și a costurilor sale ridicate. Noi, ca și alte state membre, dispunem de alte mecanisme de protecție a creditorilor care sunt mai eficace și care performează foarte bine.</w:t>
      </w:r>
    </w:p>
    <w:p w14:paraId="13AA80B7" w14:textId="77777777" w:rsidR="005C2BC7" w:rsidRPr="006D241D" w:rsidRDefault="00003B79" w:rsidP="00003B79">
      <w:pPr>
        <w:spacing w:before="120"/>
        <w:rPr>
          <w:rFonts w:asciiTheme="majorBidi" w:eastAsia="Calibri" w:hAnsiTheme="majorBidi" w:cstheme="majorBidi"/>
          <w:szCs w:val="24"/>
        </w:rPr>
      </w:pPr>
      <w:r w:rsidRPr="006D241D">
        <w:rPr>
          <w:rFonts w:asciiTheme="majorBidi" w:hAnsiTheme="majorBidi"/>
        </w:rPr>
        <w:t>La titlul IV, privind mecanismul «pre-</w:t>
      </w:r>
      <w:proofErr w:type="spellStart"/>
      <w:r w:rsidRPr="006D241D">
        <w:rPr>
          <w:rFonts w:asciiTheme="majorBidi" w:hAnsiTheme="majorBidi"/>
        </w:rPr>
        <w:t>pack</w:t>
      </w:r>
      <w:proofErr w:type="spellEnd"/>
      <w:r w:rsidRPr="006D241D">
        <w:rPr>
          <w:rFonts w:asciiTheme="majorBidi" w:hAnsiTheme="majorBidi"/>
        </w:rPr>
        <w:t>», textul nu este suficient de ambițios; ar fi trebuit să mergem mai departe în ceea ce privește mecanismele de protecție împotriva abuzurilor comise de creditori prin fraude. De asemenea, era nevoie de mai multă ambiție în ceea ce privește mecanismele care permit continuitatea activității unității de producție, pentru a menține structura operațională a întreprinderii.”</w:t>
      </w:r>
    </w:p>
    <w:p w14:paraId="0F189864" w14:textId="77777777" w:rsidR="00003B79" w:rsidRPr="006D241D" w:rsidRDefault="00003B79" w:rsidP="00003B79">
      <w:pPr>
        <w:spacing w:before="120"/>
        <w:rPr>
          <w:rFonts w:asciiTheme="majorBidi" w:eastAsia="Calibri" w:hAnsiTheme="majorBidi" w:cstheme="majorBidi"/>
          <w:szCs w:val="24"/>
        </w:rPr>
      </w:pPr>
    </w:p>
    <w:tbl>
      <w:tblPr>
        <w:tblW w:w="0" w:type="auto"/>
        <w:tblLook w:val="01E0" w:firstRow="1" w:lastRow="1" w:firstColumn="1" w:lastColumn="1" w:noHBand="0" w:noVBand="0"/>
      </w:tblPr>
      <w:tblGrid>
        <w:gridCol w:w="2977"/>
        <w:gridCol w:w="6662"/>
      </w:tblGrid>
      <w:tr w:rsidR="0039647A" w:rsidRPr="006D241D" w14:paraId="2F758086" w14:textId="77777777" w:rsidTr="006E025A">
        <w:trPr>
          <w:trHeight w:val="850"/>
        </w:trPr>
        <w:tc>
          <w:tcPr>
            <w:tcW w:w="2977" w:type="dxa"/>
            <w:vAlign w:val="center"/>
            <w:hideMark/>
          </w:tcPr>
          <w:p w14:paraId="3D9AF8BD" w14:textId="77777777" w:rsidR="0039647A" w:rsidRPr="006D241D" w:rsidRDefault="0039647A" w:rsidP="004B6C63">
            <w:pPr>
              <w:rPr>
                <w:b/>
                <w:highlight w:val="yellow"/>
                <w:u w:val="single"/>
              </w:rPr>
            </w:pPr>
            <w:r w:rsidRPr="006D241D">
              <w:rPr>
                <w:b/>
                <w:u w:val="single"/>
              </w:rPr>
              <w:t>Referitor la punctul 5 de pe lista punctelor „A”:</w:t>
            </w:r>
          </w:p>
        </w:tc>
        <w:tc>
          <w:tcPr>
            <w:tcW w:w="6662" w:type="dxa"/>
            <w:vAlign w:val="center"/>
            <w:hideMark/>
          </w:tcPr>
          <w:p w14:paraId="7D453E47" w14:textId="77777777" w:rsidR="0039647A" w:rsidRPr="006D241D" w:rsidRDefault="0039647A" w:rsidP="0039647A">
            <w:pPr>
              <w:rPr>
                <w:b/>
                <w:bCs/>
              </w:rPr>
            </w:pPr>
            <w:r w:rsidRPr="006D241D">
              <w:rPr>
                <w:b/>
              </w:rPr>
              <w:t>Regulamentul de instituire a rezervei de talente la nivelul UE</w:t>
            </w:r>
          </w:p>
          <w:p w14:paraId="64731EE7" w14:textId="77777777" w:rsidR="0039647A" w:rsidRPr="006D241D" w:rsidRDefault="0039647A" w:rsidP="004B6C63">
            <w:pPr>
              <w:rPr>
                <w:i/>
              </w:rPr>
            </w:pPr>
            <w:r w:rsidRPr="006D241D">
              <w:rPr>
                <w:i/>
              </w:rPr>
              <w:t>Adoptarea actului legislativ</w:t>
            </w:r>
          </w:p>
        </w:tc>
      </w:tr>
    </w:tbl>
    <w:p w14:paraId="49D07124" w14:textId="77777777" w:rsidR="0039647A" w:rsidRPr="006D241D" w:rsidRDefault="0039647A" w:rsidP="0039647A">
      <w:pPr>
        <w:spacing w:before="360" w:line="360" w:lineRule="auto"/>
        <w:rPr>
          <w:rFonts w:asciiTheme="majorBidi" w:hAnsiTheme="majorBidi" w:cstheme="majorBidi"/>
          <w:b/>
          <w:bCs/>
          <w:szCs w:val="24"/>
        </w:rPr>
      </w:pPr>
      <w:r w:rsidRPr="006D241D">
        <w:rPr>
          <w:rFonts w:asciiTheme="majorBidi" w:hAnsiTheme="majorBidi"/>
          <w:b/>
        </w:rPr>
        <w:t>DECLARAȚIA UNGARIEI</w:t>
      </w:r>
    </w:p>
    <w:p w14:paraId="5C915176" w14:textId="77777777" w:rsidR="00003B79" w:rsidRPr="006D241D" w:rsidRDefault="0039647A" w:rsidP="00003B79">
      <w:pPr>
        <w:spacing w:before="120"/>
        <w:rPr>
          <w:rFonts w:asciiTheme="majorBidi" w:eastAsia="Calibri" w:hAnsiTheme="majorBidi" w:cstheme="majorBidi"/>
          <w:szCs w:val="24"/>
        </w:rPr>
      </w:pPr>
      <w:r w:rsidRPr="006D241D">
        <w:rPr>
          <w:rFonts w:asciiTheme="majorBidi" w:hAnsiTheme="majorBidi"/>
        </w:rPr>
        <w:t>„Ungaria apreciază eforturile președinției de a institui o rezervă de talente.</w:t>
      </w:r>
    </w:p>
    <w:p w14:paraId="4DEEFE79" w14:textId="77777777" w:rsidR="00003B79" w:rsidRPr="006D241D" w:rsidRDefault="00003B79" w:rsidP="00003B79">
      <w:pPr>
        <w:spacing w:before="120"/>
        <w:rPr>
          <w:rFonts w:asciiTheme="majorBidi" w:eastAsia="Calibri" w:hAnsiTheme="majorBidi" w:cstheme="majorBidi"/>
          <w:szCs w:val="24"/>
        </w:rPr>
      </w:pPr>
      <w:r w:rsidRPr="006D241D">
        <w:rPr>
          <w:rFonts w:asciiTheme="majorBidi" w:hAnsiTheme="majorBidi"/>
        </w:rPr>
        <w:t>În același timp, considerăm că deficitul de forță de muncă din Europa este cauzat în primul rând de provocările demografice ale continentului, pe care țara noastră nu dorește să le abordeze prin încurajarea migrației.</w:t>
      </w:r>
    </w:p>
    <w:p w14:paraId="64A5434B" w14:textId="77777777" w:rsidR="00003B79" w:rsidRPr="006D241D" w:rsidRDefault="00003B79" w:rsidP="00003B79">
      <w:pPr>
        <w:spacing w:before="120"/>
        <w:rPr>
          <w:rFonts w:asciiTheme="majorBidi" w:eastAsia="Calibri" w:hAnsiTheme="majorBidi" w:cstheme="majorBidi"/>
          <w:szCs w:val="24"/>
        </w:rPr>
      </w:pPr>
      <w:r w:rsidRPr="006D241D">
        <w:rPr>
          <w:rFonts w:asciiTheme="majorBidi" w:hAnsiTheme="majorBidi"/>
        </w:rPr>
        <w:t>Considerăm că recurgerea la forță de muncă din afara Uniunii Europene poate fi cel mult o soluție temporară. Politica ungară în domeniul ocupării forței de muncă își menține angajamentul de a proteja piața muncii din Ungaria, de a reprezenta interesele lucrătorilor din țară și de a aborda deficitul de forță de muncă prin soluții specifice.</w:t>
      </w:r>
    </w:p>
    <w:p w14:paraId="33137E32" w14:textId="77777777" w:rsidR="00003B79" w:rsidRPr="006D241D" w:rsidRDefault="00003B79" w:rsidP="00C11719">
      <w:pPr>
        <w:pageBreakBefore/>
        <w:spacing w:before="120"/>
        <w:rPr>
          <w:rFonts w:asciiTheme="majorBidi" w:eastAsia="Calibri" w:hAnsiTheme="majorBidi" w:cstheme="majorBidi"/>
          <w:szCs w:val="24"/>
        </w:rPr>
      </w:pPr>
      <w:r w:rsidRPr="006D241D">
        <w:rPr>
          <w:rFonts w:asciiTheme="majorBidi" w:hAnsiTheme="majorBidi"/>
        </w:rPr>
        <w:lastRenderedPageBreak/>
        <w:t>Propunerea oferă o valoare adăugată limitată pentru piața forței de muncă la nivelul UE și, având în vedere acest fapt, Ungaria nu dorește să participe la aplicarea acestui sistem. Participarea voluntară este un element fundamental al propunerii. Ungaria respectă modul în care alte state membre intenționează să remedieze problema propriilor nevoi de pe piața forței de muncă.</w:t>
      </w:r>
    </w:p>
    <w:p w14:paraId="0DDD17DD" w14:textId="77777777" w:rsidR="0039647A" w:rsidRPr="006D241D" w:rsidRDefault="00003B79" w:rsidP="00003B79">
      <w:pPr>
        <w:spacing w:before="120"/>
        <w:rPr>
          <w:rFonts w:asciiTheme="majorBidi" w:eastAsia="Calibri" w:hAnsiTheme="majorBidi" w:cstheme="majorBidi"/>
          <w:szCs w:val="24"/>
        </w:rPr>
      </w:pPr>
      <w:r w:rsidRPr="006D241D">
        <w:rPr>
          <w:rFonts w:asciiTheme="majorBidi" w:hAnsiTheme="majorBidi"/>
        </w:rPr>
        <w:t>Deși recunoaște eforturile președinției, Ungaria se abține de la votul privind adoptarea regulamentului, din motivele expuse mai sus.”</w:t>
      </w:r>
    </w:p>
    <w:p w14:paraId="75E928A3" w14:textId="77777777" w:rsidR="005C2BC7" w:rsidRPr="006D241D" w:rsidRDefault="005C2BC7" w:rsidP="005C2BC7">
      <w:pPr>
        <w:spacing w:before="360" w:line="360" w:lineRule="auto"/>
        <w:rPr>
          <w:rFonts w:asciiTheme="majorBidi" w:hAnsiTheme="majorBidi" w:cstheme="majorBidi"/>
          <w:b/>
          <w:bCs/>
          <w:szCs w:val="24"/>
        </w:rPr>
      </w:pPr>
      <w:r w:rsidRPr="006D241D">
        <w:rPr>
          <w:rFonts w:asciiTheme="majorBidi" w:hAnsiTheme="majorBidi"/>
          <w:b/>
        </w:rPr>
        <w:t>DECLARAȚIA ȚĂRILOR DE JOS</w:t>
      </w:r>
    </w:p>
    <w:p w14:paraId="0CC8EDA1" w14:textId="77777777" w:rsidR="005C2BC7" w:rsidRPr="006D241D" w:rsidRDefault="005C2BC7" w:rsidP="005C2BC7">
      <w:pPr>
        <w:spacing w:before="120"/>
        <w:rPr>
          <w:rFonts w:asciiTheme="majorBidi" w:eastAsia="Calibri" w:hAnsiTheme="majorBidi" w:cstheme="majorBidi"/>
          <w:szCs w:val="24"/>
        </w:rPr>
      </w:pPr>
      <w:r w:rsidRPr="006D241D">
        <w:rPr>
          <w:rFonts w:asciiTheme="majorBidi" w:hAnsiTheme="majorBidi"/>
        </w:rPr>
        <w:t>„Țările de Jos recunosc că rezerva de talente a UE poate contribui la atenuarea deficitelor de pe piața forței de muncă din statele membre. Recunoaștem, de asemenea, că propuneri precum Regulamentul privind rezerva de talente a UE pot avea o contribuție pozitivă la dialogul în materie de migrație cu țările partenere de origine și de tranzit. În cursul negocierilor interinstituționale, am atras în mod insistent atenția asupra prevenirii abuzurilor și a exploatării resortisanților țărilor terțe. Țările de Jos sunt de părere că ar trebui împiedicată cât mai mult posibil detașarea necorespunzătoare a resortisanților țărilor terțe în statele membre ale UE, aspect important și în contextul specific al rezervei de talente a UE. Astfel de practici îi pun pe resortisanții țărilor terțe într-o poziție vulnerabilă, conducând la un risc ridicat de exploatare a forței de muncă, creând o concurență neloială între întreprinderi și o uniformizare la un nivel inferior în ceea ce privește condițiile de muncă și eludând politicile naționale în materie de migrație.</w:t>
      </w:r>
    </w:p>
    <w:p w14:paraId="1350E912" w14:textId="77777777" w:rsidR="005C2BC7" w:rsidRPr="006D241D" w:rsidRDefault="005C2BC7" w:rsidP="005C2BC7">
      <w:pPr>
        <w:spacing w:before="120"/>
        <w:rPr>
          <w:rFonts w:asciiTheme="majorBidi" w:eastAsia="Calibri" w:hAnsiTheme="majorBidi" w:cstheme="majorBidi"/>
          <w:szCs w:val="24"/>
        </w:rPr>
      </w:pPr>
      <w:r w:rsidRPr="006D241D">
        <w:rPr>
          <w:rFonts w:asciiTheme="majorBidi" w:hAnsiTheme="majorBidi"/>
        </w:rPr>
        <w:t>Ar trebui să ne asigurăm că rezerva de talente a UE nu facilitează și mai mult o detașare necorespunzătoare a resortisanților țărilor terțe. La urma urmei, rezerva de talente a UE nu va funcționa în ceea ce privește atenuarea deficitelor specifice de pe piața forței de muncă din statele membre dacă resortisanții țărilor terțe pot fi detașați rapid și pentru perioade lungi de timp în alte state membre (chiar și în cele neparticipante). În acest sens, detașarea în contextul rezervei de talente a UE este indezirabilă nu numai pentru statele membre care încearcă să abordeze deficitele de pe piața forței de muncă, ci și pentru persoanele aflate în căutarea unui loc de muncă și pentru statele membre destinatare.</w:t>
      </w:r>
    </w:p>
    <w:p w14:paraId="220A1821" w14:textId="77777777" w:rsidR="005C2BC7" w:rsidRPr="006D241D" w:rsidRDefault="005C2BC7" w:rsidP="005C2BC7">
      <w:pPr>
        <w:spacing w:before="120"/>
        <w:rPr>
          <w:rFonts w:asciiTheme="majorBidi" w:eastAsia="Calibri" w:hAnsiTheme="majorBidi" w:cstheme="majorBidi"/>
          <w:szCs w:val="24"/>
        </w:rPr>
      </w:pPr>
      <w:r w:rsidRPr="006D241D">
        <w:rPr>
          <w:rFonts w:asciiTheme="majorBidi" w:hAnsiTheme="majorBidi"/>
        </w:rPr>
        <w:t>Prin urmare, considerăm că sunt necesare măsuri suplimentare la nivelul UE pentru a promova detașarea reală a resortisanților țărilor terțe și pledăm pentru o clarificare a cadrului juridic aferent detașării resortisanților țărilor terțe. Asigurarea clarității juridice, de exemplu prin intermediul unei noi directive a UE, este o condiție prealabilă pentru asigurarea într-un mod eficace a respectării normelor privind detașarea. Asigurarea într-un mod eficace a respectării normelor garantează în consecință condiții de concurență echitabile pentru întreprinderi și un tratament echitabil pentru resortisanții țărilor terțe. În cele din urmă, provocările legate de resortisanții țărilor terțe trebuie să fie ferm integrate în mandatul Autorității Europene a Muncii.”</w:t>
      </w:r>
    </w:p>
    <w:bookmarkEnd w:id="0"/>
    <w:p w14:paraId="784C737D" w14:textId="77777777" w:rsidR="00BE748D" w:rsidRDefault="00BE748D" w:rsidP="00451461">
      <w:pPr>
        <w:pStyle w:val="FinalLine"/>
      </w:pPr>
    </w:p>
    <w:sectPr w:rsidR="00BE748D" w:rsidSect="006D241D">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AF574" w14:textId="77777777" w:rsidR="00CE0D30" w:rsidRDefault="00CE0D30" w:rsidP="002578A2">
      <w:r>
        <w:separator/>
      </w:r>
    </w:p>
  </w:endnote>
  <w:endnote w:type="continuationSeparator" w:id="0">
    <w:p w14:paraId="78FFF589"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8A5D" w14:textId="77777777" w:rsidR="006E025A" w:rsidRDefault="006E0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D241D" w:rsidRPr="00D94637" w14:paraId="420CBB35" w14:textId="77777777" w:rsidTr="006D241D">
      <w:trPr>
        <w:jc w:val="center"/>
      </w:trPr>
      <w:tc>
        <w:tcPr>
          <w:tcW w:w="5000" w:type="pct"/>
          <w:gridSpan w:val="7"/>
          <w:shd w:val="clear" w:color="auto" w:fill="auto"/>
          <w:tcMar>
            <w:top w:w="57" w:type="dxa"/>
          </w:tcMar>
        </w:tcPr>
        <w:p w14:paraId="511587EF" w14:textId="77777777" w:rsidR="006D241D" w:rsidRPr="00D94637" w:rsidRDefault="006D241D" w:rsidP="00D94637">
          <w:pPr>
            <w:pStyle w:val="FooterText"/>
            <w:pBdr>
              <w:top w:val="single" w:sz="4" w:space="1" w:color="auto"/>
            </w:pBdr>
            <w:spacing w:before="200"/>
            <w:rPr>
              <w:sz w:val="2"/>
              <w:szCs w:val="2"/>
            </w:rPr>
          </w:pPr>
          <w:bookmarkStart w:id="1" w:name="FOOTER_STANDARD"/>
        </w:p>
      </w:tc>
    </w:tr>
    <w:tr w:rsidR="006D241D" w:rsidRPr="00B310DC" w14:paraId="57EABC5B" w14:textId="77777777" w:rsidTr="006D241D">
      <w:trPr>
        <w:jc w:val="center"/>
      </w:trPr>
      <w:tc>
        <w:tcPr>
          <w:tcW w:w="2500" w:type="pct"/>
          <w:gridSpan w:val="2"/>
          <w:shd w:val="clear" w:color="auto" w:fill="auto"/>
          <w:tcMar>
            <w:top w:w="0" w:type="dxa"/>
          </w:tcMar>
        </w:tcPr>
        <w:p w14:paraId="7D76C2DB" w14:textId="2BF49619" w:rsidR="006D241D" w:rsidRPr="00AD7BF2" w:rsidRDefault="006D241D" w:rsidP="004F54B2">
          <w:pPr>
            <w:pStyle w:val="FooterText"/>
          </w:pPr>
          <w:r>
            <w:t>7905/1/26</w:t>
          </w:r>
          <w:r w:rsidRPr="002511D8">
            <w:t xml:space="preserve"> </w:t>
          </w:r>
          <w:r>
            <w:t>REV 1</w:t>
          </w:r>
        </w:p>
      </w:tc>
      <w:tc>
        <w:tcPr>
          <w:tcW w:w="625" w:type="pct"/>
          <w:shd w:val="clear" w:color="auto" w:fill="auto"/>
          <w:tcMar>
            <w:top w:w="0" w:type="dxa"/>
          </w:tcMar>
        </w:tcPr>
        <w:p w14:paraId="501E4D42" w14:textId="77777777" w:rsidR="006D241D" w:rsidRPr="00AD7BF2" w:rsidRDefault="006D241D" w:rsidP="00D94637">
          <w:pPr>
            <w:pStyle w:val="FooterText"/>
            <w:jc w:val="center"/>
          </w:pPr>
        </w:p>
      </w:tc>
      <w:tc>
        <w:tcPr>
          <w:tcW w:w="1286" w:type="pct"/>
          <w:gridSpan w:val="3"/>
          <w:shd w:val="clear" w:color="auto" w:fill="auto"/>
          <w:tcMar>
            <w:top w:w="0" w:type="dxa"/>
          </w:tcMar>
        </w:tcPr>
        <w:p w14:paraId="3586C700" w14:textId="77777777" w:rsidR="006D241D" w:rsidRPr="002511D8" w:rsidRDefault="006D241D" w:rsidP="00D94637">
          <w:pPr>
            <w:pStyle w:val="FooterText"/>
            <w:jc w:val="center"/>
          </w:pPr>
        </w:p>
      </w:tc>
      <w:tc>
        <w:tcPr>
          <w:tcW w:w="589" w:type="pct"/>
          <w:shd w:val="clear" w:color="auto" w:fill="auto"/>
          <w:tcMar>
            <w:top w:w="0" w:type="dxa"/>
          </w:tcMar>
        </w:tcPr>
        <w:p w14:paraId="0E8D25AB" w14:textId="31A8B95F" w:rsidR="006D241D" w:rsidRPr="00B310DC" w:rsidRDefault="006D241D"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6D241D" w:rsidRPr="00D94637" w14:paraId="072752B0" w14:textId="77777777" w:rsidTr="006D241D">
      <w:trPr>
        <w:jc w:val="center"/>
      </w:trPr>
      <w:tc>
        <w:tcPr>
          <w:tcW w:w="1774" w:type="pct"/>
          <w:shd w:val="clear" w:color="auto" w:fill="auto"/>
        </w:tcPr>
        <w:p w14:paraId="6348C17A" w14:textId="61AE72B5" w:rsidR="006D241D" w:rsidRPr="00AD7BF2" w:rsidRDefault="006D241D" w:rsidP="00D94637">
          <w:pPr>
            <w:pStyle w:val="FooterText"/>
            <w:spacing w:before="40"/>
          </w:pPr>
        </w:p>
      </w:tc>
      <w:tc>
        <w:tcPr>
          <w:tcW w:w="1455" w:type="pct"/>
          <w:gridSpan w:val="3"/>
          <w:shd w:val="clear" w:color="auto" w:fill="auto"/>
        </w:tcPr>
        <w:p w14:paraId="79335E07" w14:textId="7933E22D" w:rsidR="006D241D" w:rsidRPr="00AD7BF2" w:rsidRDefault="006D241D" w:rsidP="00D204D6">
          <w:pPr>
            <w:pStyle w:val="FooterText"/>
            <w:spacing w:before="40"/>
            <w:jc w:val="center"/>
          </w:pPr>
          <w:r>
            <w:t>LIFE</w:t>
          </w:r>
        </w:p>
      </w:tc>
      <w:tc>
        <w:tcPr>
          <w:tcW w:w="742" w:type="pct"/>
          <w:shd w:val="clear" w:color="auto" w:fill="auto"/>
        </w:tcPr>
        <w:p w14:paraId="42AB2449" w14:textId="0A81A779" w:rsidR="006D241D" w:rsidRPr="00D94637" w:rsidRDefault="006D241D" w:rsidP="002F0099">
          <w:pPr>
            <w:pStyle w:val="FooterText"/>
            <w:jc w:val="center"/>
            <w:rPr>
              <w:b/>
              <w:position w:val="-4"/>
              <w:sz w:val="36"/>
            </w:rPr>
          </w:pPr>
        </w:p>
      </w:tc>
      <w:tc>
        <w:tcPr>
          <w:tcW w:w="1029" w:type="pct"/>
          <w:gridSpan w:val="2"/>
          <w:shd w:val="clear" w:color="auto" w:fill="auto"/>
        </w:tcPr>
        <w:p w14:paraId="3A9BD42B" w14:textId="4E169E17" w:rsidR="006D241D" w:rsidRPr="00695BAF" w:rsidRDefault="006D241D" w:rsidP="00D94637">
          <w:pPr>
            <w:pStyle w:val="FooterText"/>
            <w:jc w:val="right"/>
            <w:rPr>
              <w:caps/>
              <w:spacing w:val="-20"/>
              <w:sz w:val="16"/>
            </w:rPr>
          </w:pPr>
          <w:r>
            <w:rPr>
              <w:b/>
              <w:caps/>
              <w:spacing w:val="-20"/>
              <w:position w:val="-4"/>
              <w:sz w:val="36"/>
            </w:rPr>
            <w:t>RO</w:t>
          </w:r>
        </w:p>
      </w:tc>
    </w:tr>
    <w:bookmarkEnd w:id="1"/>
  </w:tbl>
  <w:p w14:paraId="075CAEEB" w14:textId="77777777" w:rsidR="006D241D" w:rsidRPr="006D241D" w:rsidRDefault="006D241D" w:rsidP="006D241D">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D241D" w:rsidRPr="00D94637" w14:paraId="3AE86618" w14:textId="77777777" w:rsidTr="006D241D">
      <w:trPr>
        <w:jc w:val="center"/>
      </w:trPr>
      <w:tc>
        <w:tcPr>
          <w:tcW w:w="5000" w:type="pct"/>
          <w:gridSpan w:val="7"/>
          <w:shd w:val="clear" w:color="auto" w:fill="auto"/>
          <w:tcMar>
            <w:top w:w="57" w:type="dxa"/>
          </w:tcMar>
        </w:tcPr>
        <w:p w14:paraId="41357578" w14:textId="77777777" w:rsidR="006D241D" w:rsidRPr="00D94637" w:rsidRDefault="006D241D" w:rsidP="00D94637">
          <w:pPr>
            <w:pStyle w:val="FooterText"/>
            <w:pBdr>
              <w:top w:val="single" w:sz="4" w:space="1" w:color="auto"/>
            </w:pBdr>
            <w:spacing w:before="200"/>
            <w:rPr>
              <w:sz w:val="2"/>
              <w:szCs w:val="2"/>
            </w:rPr>
          </w:pPr>
        </w:p>
      </w:tc>
    </w:tr>
    <w:tr w:rsidR="006D241D" w:rsidRPr="00B310DC" w14:paraId="1193E96E" w14:textId="77777777" w:rsidTr="006D241D">
      <w:trPr>
        <w:jc w:val="center"/>
      </w:trPr>
      <w:tc>
        <w:tcPr>
          <w:tcW w:w="2500" w:type="pct"/>
          <w:gridSpan w:val="2"/>
          <w:shd w:val="clear" w:color="auto" w:fill="auto"/>
          <w:tcMar>
            <w:top w:w="0" w:type="dxa"/>
          </w:tcMar>
        </w:tcPr>
        <w:p w14:paraId="00A176F9" w14:textId="22BFD4BC" w:rsidR="006D241D" w:rsidRPr="00AD7BF2" w:rsidRDefault="006D241D" w:rsidP="004F54B2">
          <w:pPr>
            <w:pStyle w:val="FooterText"/>
          </w:pPr>
          <w:r>
            <w:t>7905/1/26</w:t>
          </w:r>
          <w:r w:rsidRPr="002511D8">
            <w:t xml:space="preserve"> </w:t>
          </w:r>
          <w:r>
            <w:t>REV 1</w:t>
          </w:r>
        </w:p>
      </w:tc>
      <w:tc>
        <w:tcPr>
          <w:tcW w:w="625" w:type="pct"/>
          <w:shd w:val="clear" w:color="auto" w:fill="auto"/>
          <w:tcMar>
            <w:top w:w="0" w:type="dxa"/>
          </w:tcMar>
        </w:tcPr>
        <w:p w14:paraId="4D5DD02D" w14:textId="77777777" w:rsidR="006D241D" w:rsidRPr="00AD7BF2" w:rsidRDefault="006D241D" w:rsidP="00D94637">
          <w:pPr>
            <w:pStyle w:val="FooterText"/>
            <w:jc w:val="center"/>
          </w:pPr>
        </w:p>
      </w:tc>
      <w:tc>
        <w:tcPr>
          <w:tcW w:w="1286" w:type="pct"/>
          <w:gridSpan w:val="3"/>
          <w:shd w:val="clear" w:color="auto" w:fill="auto"/>
          <w:tcMar>
            <w:top w:w="0" w:type="dxa"/>
          </w:tcMar>
        </w:tcPr>
        <w:p w14:paraId="23081E26" w14:textId="77777777" w:rsidR="006D241D" w:rsidRPr="002511D8" w:rsidRDefault="006D241D" w:rsidP="00D94637">
          <w:pPr>
            <w:pStyle w:val="FooterText"/>
            <w:jc w:val="center"/>
          </w:pPr>
        </w:p>
      </w:tc>
      <w:tc>
        <w:tcPr>
          <w:tcW w:w="589" w:type="pct"/>
          <w:shd w:val="clear" w:color="auto" w:fill="auto"/>
          <w:tcMar>
            <w:top w:w="0" w:type="dxa"/>
          </w:tcMar>
        </w:tcPr>
        <w:p w14:paraId="097967E8" w14:textId="4D204B11" w:rsidR="006D241D" w:rsidRPr="00B310DC" w:rsidRDefault="006D241D"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6D241D" w:rsidRPr="00D94637" w14:paraId="27C17110" w14:textId="77777777" w:rsidTr="006D241D">
      <w:trPr>
        <w:jc w:val="center"/>
      </w:trPr>
      <w:tc>
        <w:tcPr>
          <w:tcW w:w="1774" w:type="pct"/>
          <w:shd w:val="clear" w:color="auto" w:fill="auto"/>
        </w:tcPr>
        <w:p w14:paraId="726ED2A3" w14:textId="345E0FC7" w:rsidR="006D241D" w:rsidRPr="00AD7BF2" w:rsidRDefault="006D241D" w:rsidP="00D94637">
          <w:pPr>
            <w:pStyle w:val="FooterText"/>
            <w:spacing w:before="40"/>
          </w:pPr>
        </w:p>
      </w:tc>
      <w:tc>
        <w:tcPr>
          <w:tcW w:w="1455" w:type="pct"/>
          <w:gridSpan w:val="3"/>
          <w:shd w:val="clear" w:color="auto" w:fill="auto"/>
        </w:tcPr>
        <w:p w14:paraId="2093A177" w14:textId="3F74930F" w:rsidR="006D241D" w:rsidRPr="00AD7BF2" w:rsidRDefault="006D241D" w:rsidP="00D204D6">
          <w:pPr>
            <w:pStyle w:val="FooterText"/>
            <w:spacing w:before="40"/>
            <w:jc w:val="center"/>
          </w:pPr>
          <w:r>
            <w:t>LIFE</w:t>
          </w:r>
        </w:p>
      </w:tc>
      <w:tc>
        <w:tcPr>
          <w:tcW w:w="742" w:type="pct"/>
          <w:shd w:val="clear" w:color="auto" w:fill="auto"/>
        </w:tcPr>
        <w:p w14:paraId="5AA61B95" w14:textId="4BBA4C82" w:rsidR="006D241D" w:rsidRPr="00D94637" w:rsidRDefault="006D241D" w:rsidP="002F0099">
          <w:pPr>
            <w:pStyle w:val="FooterText"/>
            <w:jc w:val="center"/>
            <w:rPr>
              <w:b/>
              <w:position w:val="-4"/>
              <w:sz w:val="36"/>
            </w:rPr>
          </w:pPr>
        </w:p>
      </w:tc>
      <w:tc>
        <w:tcPr>
          <w:tcW w:w="1029" w:type="pct"/>
          <w:gridSpan w:val="2"/>
          <w:shd w:val="clear" w:color="auto" w:fill="auto"/>
        </w:tcPr>
        <w:p w14:paraId="317D1CAA" w14:textId="70786B89" w:rsidR="006D241D" w:rsidRPr="00695BAF" w:rsidRDefault="006D241D" w:rsidP="00D94637">
          <w:pPr>
            <w:pStyle w:val="FooterText"/>
            <w:jc w:val="right"/>
            <w:rPr>
              <w:caps/>
              <w:spacing w:val="-20"/>
              <w:sz w:val="16"/>
            </w:rPr>
          </w:pPr>
          <w:r>
            <w:rPr>
              <w:b/>
              <w:caps/>
              <w:spacing w:val="-20"/>
              <w:position w:val="-4"/>
              <w:sz w:val="36"/>
            </w:rPr>
            <w:t>RO</w:t>
          </w:r>
        </w:p>
      </w:tc>
    </w:tr>
  </w:tbl>
  <w:p w14:paraId="10F9C6AE" w14:textId="77777777" w:rsidR="006D241D" w:rsidRPr="006D241D" w:rsidRDefault="006D241D" w:rsidP="006D241D">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45189" w14:textId="77777777" w:rsidR="007B440F" w:rsidRPr="006D241D" w:rsidRDefault="007B440F" w:rsidP="006D24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D241D" w:rsidRPr="00D94637" w14:paraId="0CB867A2" w14:textId="77777777" w:rsidTr="006D241D">
      <w:trPr>
        <w:jc w:val="center"/>
      </w:trPr>
      <w:tc>
        <w:tcPr>
          <w:tcW w:w="5000" w:type="pct"/>
          <w:gridSpan w:val="7"/>
          <w:shd w:val="clear" w:color="auto" w:fill="auto"/>
          <w:tcMar>
            <w:top w:w="57" w:type="dxa"/>
          </w:tcMar>
        </w:tcPr>
        <w:p w14:paraId="1C693F91" w14:textId="77777777" w:rsidR="006D241D" w:rsidRPr="00D94637" w:rsidRDefault="006D241D" w:rsidP="00D94637">
          <w:pPr>
            <w:pStyle w:val="FooterText"/>
            <w:pBdr>
              <w:top w:val="single" w:sz="4" w:space="1" w:color="auto"/>
            </w:pBdr>
            <w:spacing w:before="200"/>
            <w:rPr>
              <w:sz w:val="2"/>
              <w:szCs w:val="2"/>
            </w:rPr>
          </w:pPr>
        </w:p>
      </w:tc>
    </w:tr>
    <w:tr w:rsidR="006D241D" w:rsidRPr="00B310DC" w14:paraId="66F0220A" w14:textId="77777777" w:rsidTr="006D241D">
      <w:trPr>
        <w:jc w:val="center"/>
      </w:trPr>
      <w:tc>
        <w:tcPr>
          <w:tcW w:w="2500" w:type="pct"/>
          <w:gridSpan w:val="2"/>
          <w:shd w:val="clear" w:color="auto" w:fill="auto"/>
          <w:tcMar>
            <w:top w:w="0" w:type="dxa"/>
          </w:tcMar>
        </w:tcPr>
        <w:p w14:paraId="196C700B" w14:textId="6473B215" w:rsidR="006D241D" w:rsidRPr="00AD7BF2" w:rsidRDefault="006D241D" w:rsidP="004F54B2">
          <w:pPr>
            <w:pStyle w:val="FooterText"/>
          </w:pPr>
          <w:r>
            <w:t>7905/1/26</w:t>
          </w:r>
          <w:r w:rsidRPr="002511D8">
            <w:t xml:space="preserve"> </w:t>
          </w:r>
          <w:r>
            <w:t>REV 1</w:t>
          </w:r>
        </w:p>
      </w:tc>
      <w:tc>
        <w:tcPr>
          <w:tcW w:w="625" w:type="pct"/>
          <w:shd w:val="clear" w:color="auto" w:fill="auto"/>
          <w:tcMar>
            <w:top w:w="0" w:type="dxa"/>
          </w:tcMar>
        </w:tcPr>
        <w:p w14:paraId="701326B1" w14:textId="77777777" w:rsidR="006D241D" w:rsidRPr="00AD7BF2" w:rsidRDefault="006D241D" w:rsidP="00D94637">
          <w:pPr>
            <w:pStyle w:val="FooterText"/>
            <w:jc w:val="center"/>
          </w:pPr>
        </w:p>
      </w:tc>
      <w:tc>
        <w:tcPr>
          <w:tcW w:w="1286" w:type="pct"/>
          <w:gridSpan w:val="3"/>
          <w:shd w:val="clear" w:color="auto" w:fill="auto"/>
          <w:tcMar>
            <w:top w:w="0" w:type="dxa"/>
          </w:tcMar>
        </w:tcPr>
        <w:p w14:paraId="29C04632" w14:textId="77777777" w:rsidR="006D241D" w:rsidRPr="002511D8" w:rsidRDefault="006D241D" w:rsidP="00D94637">
          <w:pPr>
            <w:pStyle w:val="FooterText"/>
            <w:jc w:val="center"/>
          </w:pPr>
        </w:p>
      </w:tc>
      <w:tc>
        <w:tcPr>
          <w:tcW w:w="589" w:type="pct"/>
          <w:shd w:val="clear" w:color="auto" w:fill="auto"/>
          <w:tcMar>
            <w:top w:w="0" w:type="dxa"/>
          </w:tcMar>
        </w:tcPr>
        <w:p w14:paraId="5051A33C" w14:textId="1B8CBA53" w:rsidR="006D241D" w:rsidRPr="00B310DC" w:rsidRDefault="006D241D"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6D241D" w:rsidRPr="00D94637" w14:paraId="0998E6D4" w14:textId="77777777" w:rsidTr="006D241D">
      <w:trPr>
        <w:jc w:val="center"/>
      </w:trPr>
      <w:tc>
        <w:tcPr>
          <w:tcW w:w="1774" w:type="pct"/>
          <w:shd w:val="clear" w:color="auto" w:fill="auto"/>
        </w:tcPr>
        <w:p w14:paraId="2556D365" w14:textId="70EFA933" w:rsidR="006D241D" w:rsidRPr="00AD7BF2" w:rsidRDefault="006D241D" w:rsidP="00D94637">
          <w:pPr>
            <w:pStyle w:val="FooterText"/>
            <w:spacing w:before="40"/>
          </w:pPr>
          <w:r>
            <w:t>ANEXĂ</w:t>
          </w:r>
        </w:p>
      </w:tc>
      <w:tc>
        <w:tcPr>
          <w:tcW w:w="1455" w:type="pct"/>
          <w:gridSpan w:val="3"/>
          <w:shd w:val="clear" w:color="auto" w:fill="auto"/>
        </w:tcPr>
        <w:p w14:paraId="0EF8838A" w14:textId="6844F63F" w:rsidR="006D241D" w:rsidRPr="00AD7BF2" w:rsidRDefault="006D241D" w:rsidP="00D204D6">
          <w:pPr>
            <w:pStyle w:val="FooterText"/>
            <w:spacing w:before="40"/>
            <w:jc w:val="center"/>
          </w:pPr>
          <w:r>
            <w:t>LIFE</w:t>
          </w:r>
        </w:p>
      </w:tc>
      <w:tc>
        <w:tcPr>
          <w:tcW w:w="742" w:type="pct"/>
          <w:shd w:val="clear" w:color="auto" w:fill="auto"/>
        </w:tcPr>
        <w:p w14:paraId="6EDB014C" w14:textId="01D6E81A" w:rsidR="006D241D" w:rsidRPr="00D94637" w:rsidRDefault="006D241D" w:rsidP="002F0099">
          <w:pPr>
            <w:pStyle w:val="FooterText"/>
            <w:jc w:val="center"/>
            <w:rPr>
              <w:b/>
              <w:position w:val="-4"/>
              <w:sz w:val="36"/>
            </w:rPr>
          </w:pPr>
        </w:p>
      </w:tc>
      <w:tc>
        <w:tcPr>
          <w:tcW w:w="1029" w:type="pct"/>
          <w:gridSpan w:val="2"/>
          <w:shd w:val="clear" w:color="auto" w:fill="auto"/>
        </w:tcPr>
        <w:p w14:paraId="62CDBB57" w14:textId="41D8ACA9" w:rsidR="006D241D" w:rsidRPr="00695BAF" w:rsidRDefault="006D241D" w:rsidP="00D94637">
          <w:pPr>
            <w:pStyle w:val="FooterText"/>
            <w:jc w:val="right"/>
            <w:rPr>
              <w:caps/>
              <w:spacing w:val="-20"/>
              <w:sz w:val="16"/>
            </w:rPr>
          </w:pPr>
          <w:r>
            <w:rPr>
              <w:b/>
              <w:caps/>
              <w:spacing w:val="-20"/>
              <w:position w:val="-4"/>
              <w:sz w:val="36"/>
            </w:rPr>
            <w:t>RO</w:t>
          </w:r>
        </w:p>
      </w:tc>
    </w:tr>
  </w:tbl>
  <w:p w14:paraId="50D150C4" w14:textId="77777777" w:rsidR="007B440F" w:rsidRPr="006D241D" w:rsidRDefault="007B440F" w:rsidP="006D241D">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6FE6" w14:textId="77777777" w:rsidR="007B440F" w:rsidRPr="006D241D" w:rsidRDefault="007B440F" w:rsidP="006D2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8A61D" w14:textId="77777777" w:rsidR="00CE0D30" w:rsidRDefault="00CE0D30" w:rsidP="002578A2">
      <w:r>
        <w:separator/>
      </w:r>
    </w:p>
  </w:footnote>
  <w:footnote w:type="continuationSeparator" w:id="0">
    <w:p w14:paraId="650B26A2"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CA59" w14:textId="77777777" w:rsidR="006E025A" w:rsidRDefault="006E0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8380" w14:textId="33EB8F92" w:rsidR="006D241D" w:rsidRPr="006D241D" w:rsidRDefault="006D241D" w:rsidP="006D241D">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F8A2" w14:textId="36CE2CD0" w:rsidR="006D241D" w:rsidRPr="006D241D" w:rsidRDefault="006D241D" w:rsidP="006D241D">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6C588" w14:textId="77777777" w:rsidR="007B440F" w:rsidRPr="006D241D" w:rsidRDefault="007B440F" w:rsidP="006D24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F3D3" w14:textId="77777777" w:rsidR="007B440F" w:rsidRPr="006D241D" w:rsidRDefault="007B440F" w:rsidP="006D241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B318" w14:textId="77777777" w:rsidR="007B440F" w:rsidRPr="006D241D" w:rsidRDefault="007B440F" w:rsidP="006D24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4.25pt;height:14.25pt;visibility:visible;mso-wrap-style:square" o:bullet="t">
        <v:imagedata r:id="rId1" o:title=""/>
      </v:shape>
    </w:pict>
  </w:numPicBullet>
  <w:numPicBullet w:numPicBulletId="1">
    <w:pict>
      <v:shape id="_x0000_i1033" type="#_x0000_t75" alt="Item based on a Commission proposal" style="width:14.25pt;height:14.25pt;visibility:visible;mso-wrap-style:square" o:bullet="t">
        <v:imagedata r:id="rId2" o:title="Item based on a Commission proposal"/>
      </v:shape>
    </w:pict>
  </w:numPicBullet>
  <w:numPicBullet w:numPicBulletId="2">
    <w:pict>
      <v:shape id="_x0000_i1034" type="#_x0000_t75" alt="Public debate proposed by the Presidency (Article 8(2) of the Council's Rules of Procedure)" style="width:14.25pt;height:14.2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567"/>
  <w:hyphenationZone w:val="425"/>
  <w:characterSpacingControl w:val="doNotCompress"/>
  <w:hdrShapeDefaults>
    <o:shapedefaults v:ext="edit" spidmax="13721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44961278942253596&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5-27&lt;/text&gt;_x000d__x000a_  &lt;/metadata&gt;_x000d__x000a_  &lt;metadata key=&quot;md_Prefix&quot; translate=&quot;false&quot;&gt;_x000d__x000a_    &lt;text&gt;&lt;/text&gt;_x000d__x000a_  &lt;/metadata&gt;_x000d__x000a_  &lt;metadata key=&quot;md_DocumentNumber&quot; translate=&quot;false&quot;&gt;_x000d__x000a_    &lt;text&gt;7905&lt;/text&gt;_x000d__x000a_  &lt;/metadata&gt;_x000d__x000a_  &lt;metadata key=&quot;md_YearDocumentNumber&quot; translate=&quot;false&quot;&gt;_x000d__x000a_    &lt;text&gt;2026&lt;/text&gt;_x000d__x000a_  &lt;/metadata&gt;_x000d__x000a_  &lt;metadata key=&quot;md_Suffixes&quot; translate=&quot;false&quot;&gt;_x000d__x000a_    &lt;text&gt;REV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21&lt;/text&gt;_x000d__x000a_      &lt;text&gt;AGRI 237&lt;/text&gt;_x000d__x000a_      &lt;text&gt;PECHE 115&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67&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FontFamily=&quot;Segoe UI&quot; FontSize=&quot;12&quot; PagePadding=&quot;2,2,2,2&quot; AllowDrop=&quot;False&quot; xmlns=&quot;http://schemas.microsoft.com/winfx/2006/xaml/presentation&quot; xmlns:x=&quot;http://schemas.microsoft.com/winfx/2006/xaml&quot;&amp;gt;&amp;lt;Paragraph&amp;gt;CONSILIUL UNIUNII EUROPENE&amp;lt;/Paragraph&amp;gt;&amp;lt;Paragraph&amp;gt;(&amp;lt;Run FontWeight=&quot;Bold&quot; xml:space=&quot;preserve&quot;&amp;gt;Agricultur&amp;#259; &amp;lt;/Run&amp;gt;&amp;#537;i &amp;lt;Run FontWeight=&quot;Bold&quot;&amp;gt;Pescuit&amp;lt;/Run&amp;gt;)&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3-30&quot; /&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28383ecec7f141e7e91c521431541d789c56c2eeb3ffe36b15f7598e0e93a6d9"/>
  </w:docVars>
  <w:rsids>
    <w:rsidRoot w:val="00BE748D"/>
    <w:rsid w:val="00000753"/>
    <w:rsid w:val="000013DC"/>
    <w:rsid w:val="00003B79"/>
    <w:rsid w:val="00007B14"/>
    <w:rsid w:val="00007E23"/>
    <w:rsid w:val="00011FB6"/>
    <w:rsid w:val="00021600"/>
    <w:rsid w:val="00024D0C"/>
    <w:rsid w:val="00025361"/>
    <w:rsid w:val="00032B7B"/>
    <w:rsid w:val="00033E37"/>
    <w:rsid w:val="00033FB8"/>
    <w:rsid w:val="0003402B"/>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576C"/>
    <w:rsid w:val="000B2C90"/>
    <w:rsid w:val="000B32E7"/>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102B9B"/>
    <w:rsid w:val="00102D04"/>
    <w:rsid w:val="00106EE1"/>
    <w:rsid w:val="00107862"/>
    <w:rsid w:val="00110B72"/>
    <w:rsid w:val="0011388E"/>
    <w:rsid w:val="001164DE"/>
    <w:rsid w:val="001207B5"/>
    <w:rsid w:val="001211FF"/>
    <w:rsid w:val="0012450F"/>
    <w:rsid w:val="001317E2"/>
    <w:rsid w:val="00136A84"/>
    <w:rsid w:val="00136B61"/>
    <w:rsid w:val="00137268"/>
    <w:rsid w:val="0014566D"/>
    <w:rsid w:val="00146691"/>
    <w:rsid w:val="001521CD"/>
    <w:rsid w:val="00156B25"/>
    <w:rsid w:val="001575D7"/>
    <w:rsid w:val="00162273"/>
    <w:rsid w:val="00166A30"/>
    <w:rsid w:val="00166AB3"/>
    <w:rsid w:val="0016710B"/>
    <w:rsid w:val="00167BE5"/>
    <w:rsid w:val="001701F0"/>
    <w:rsid w:val="0017222E"/>
    <w:rsid w:val="00172542"/>
    <w:rsid w:val="001725D2"/>
    <w:rsid w:val="00173669"/>
    <w:rsid w:val="00176B76"/>
    <w:rsid w:val="00181041"/>
    <w:rsid w:val="00182221"/>
    <w:rsid w:val="001844E5"/>
    <w:rsid w:val="00197B19"/>
    <w:rsid w:val="001A63B6"/>
    <w:rsid w:val="001A730A"/>
    <w:rsid w:val="001B0A95"/>
    <w:rsid w:val="001B1524"/>
    <w:rsid w:val="001B3FBE"/>
    <w:rsid w:val="001C2C0C"/>
    <w:rsid w:val="001D1640"/>
    <w:rsid w:val="001D24A3"/>
    <w:rsid w:val="001D43AA"/>
    <w:rsid w:val="001D445F"/>
    <w:rsid w:val="001D5595"/>
    <w:rsid w:val="001D6D5D"/>
    <w:rsid w:val="001D7D1A"/>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07D50"/>
    <w:rsid w:val="00212973"/>
    <w:rsid w:val="00212B87"/>
    <w:rsid w:val="002135D7"/>
    <w:rsid w:val="002153F8"/>
    <w:rsid w:val="0022052C"/>
    <w:rsid w:val="00231936"/>
    <w:rsid w:val="002330BB"/>
    <w:rsid w:val="0023422F"/>
    <w:rsid w:val="00236AE4"/>
    <w:rsid w:val="00241050"/>
    <w:rsid w:val="00243FB1"/>
    <w:rsid w:val="00250247"/>
    <w:rsid w:val="0025123A"/>
    <w:rsid w:val="002578A2"/>
    <w:rsid w:val="00270D77"/>
    <w:rsid w:val="00271B84"/>
    <w:rsid w:val="00272D6D"/>
    <w:rsid w:val="0027314C"/>
    <w:rsid w:val="002751BB"/>
    <w:rsid w:val="002766FD"/>
    <w:rsid w:val="00277E41"/>
    <w:rsid w:val="00280A69"/>
    <w:rsid w:val="00280DC8"/>
    <w:rsid w:val="00283A77"/>
    <w:rsid w:val="00290068"/>
    <w:rsid w:val="0029486C"/>
    <w:rsid w:val="002952C9"/>
    <w:rsid w:val="002A6BAC"/>
    <w:rsid w:val="002B0888"/>
    <w:rsid w:val="002B6EF1"/>
    <w:rsid w:val="002C0043"/>
    <w:rsid w:val="002C3ACD"/>
    <w:rsid w:val="002C3D02"/>
    <w:rsid w:val="002C4463"/>
    <w:rsid w:val="002D0123"/>
    <w:rsid w:val="002D0DBB"/>
    <w:rsid w:val="002D0F87"/>
    <w:rsid w:val="002D14E4"/>
    <w:rsid w:val="002D1B39"/>
    <w:rsid w:val="002D7CED"/>
    <w:rsid w:val="002E01D0"/>
    <w:rsid w:val="002E16B4"/>
    <w:rsid w:val="002E1B2C"/>
    <w:rsid w:val="002E751A"/>
    <w:rsid w:val="002F119E"/>
    <w:rsid w:val="002F3DC2"/>
    <w:rsid w:val="002F4890"/>
    <w:rsid w:val="003003A9"/>
    <w:rsid w:val="00307F84"/>
    <w:rsid w:val="0031157A"/>
    <w:rsid w:val="003168B7"/>
    <w:rsid w:val="00317F8A"/>
    <w:rsid w:val="00320767"/>
    <w:rsid w:val="00322C21"/>
    <w:rsid w:val="00325951"/>
    <w:rsid w:val="00327BDD"/>
    <w:rsid w:val="00330EBA"/>
    <w:rsid w:val="00333B59"/>
    <w:rsid w:val="003420EA"/>
    <w:rsid w:val="003423F2"/>
    <w:rsid w:val="003464C8"/>
    <w:rsid w:val="00347120"/>
    <w:rsid w:val="00351AC7"/>
    <w:rsid w:val="003558DF"/>
    <w:rsid w:val="00361223"/>
    <w:rsid w:val="003625F9"/>
    <w:rsid w:val="00373CEA"/>
    <w:rsid w:val="00381522"/>
    <w:rsid w:val="00382948"/>
    <w:rsid w:val="00383060"/>
    <w:rsid w:val="00383CFB"/>
    <w:rsid w:val="00385F9C"/>
    <w:rsid w:val="003875B8"/>
    <w:rsid w:val="00391FA7"/>
    <w:rsid w:val="003947E7"/>
    <w:rsid w:val="00395272"/>
    <w:rsid w:val="0039647A"/>
    <w:rsid w:val="003B4A15"/>
    <w:rsid w:val="003B568E"/>
    <w:rsid w:val="003B72A3"/>
    <w:rsid w:val="003C0563"/>
    <w:rsid w:val="003C3E5E"/>
    <w:rsid w:val="003C5986"/>
    <w:rsid w:val="003D38CC"/>
    <w:rsid w:val="003D4105"/>
    <w:rsid w:val="003D4CAF"/>
    <w:rsid w:val="003D6450"/>
    <w:rsid w:val="003D6A3D"/>
    <w:rsid w:val="003D7CE3"/>
    <w:rsid w:val="003E1250"/>
    <w:rsid w:val="003E1C6D"/>
    <w:rsid w:val="003E1D7F"/>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22F0"/>
    <w:rsid w:val="00443B1C"/>
    <w:rsid w:val="00447B98"/>
    <w:rsid w:val="00447D37"/>
    <w:rsid w:val="00451461"/>
    <w:rsid w:val="0046044C"/>
    <w:rsid w:val="004625E2"/>
    <w:rsid w:val="00462A38"/>
    <w:rsid w:val="00465EC6"/>
    <w:rsid w:val="00467A95"/>
    <w:rsid w:val="00474093"/>
    <w:rsid w:val="0047744B"/>
    <w:rsid w:val="00477932"/>
    <w:rsid w:val="0047799A"/>
    <w:rsid w:val="00481AD5"/>
    <w:rsid w:val="00482A0C"/>
    <w:rsid w:val="00486D4E"/>
    <w:rsid w:val="00486DA6"/>
    <w:rsid w:val="004877CA"/>
    <w:rsid w:val="004905FF"/>
    <w:rsid w:val="004919A2"/>
    <w:rsid w:val="00491F69"/>
    <w:rsid w:val="004937E9"/>
    <w:rsid w:val="00493A8C"/>
    <w:rsid w:val="00493D7C"/>
    <w:rsid w:val="0049629C"/>
    <w:rsid w:val="004A1221"/>
    <w:rsid w:val="004A7F12"/>
    <w:rsid w:val="004B25C3"/>
    <w:rsid w:val="004B2AB3"/>
    <w:rsid w:val="004B4EBD"/>
    <w:rsid w:val="004C5D44"/>
    <w:rsid w:val="004D05FC"/>
    <w:rsid w:val="004D174F"/>
    <w:rsid w:val="004D2E15"/>
    <w:rsid w:val="004D5DB6"/>
    <w:rsid w:val="004D76EE"/>
    <w:rsid w:val="004E0AE8"/>
    <w:rsid w:val="004E3B8A"/>
    <w:rsid w:val="004E4B17"/>
    <w:rsid w:val="004E50FC"/>
    <w:rsid w:val="004F2F90"/>
    <w:rsid w:val="004F5FF4"/>
    <w:rsid w:val="00500E8C"/>
    <w:rsid w:val="005046DC"/>
    <w:rsid w:val="00504EE8"/>
    <w:rsid w:val="00512A33"/>
    <w:rsid w:val="00513971"/>
    <w:rsid w:val="00514AE2"/>
    <w:rsid w:val="005162E8"/>
    <w:rsid w:val="00520994"/>
    <w:rsid w:val="00522EB2"/>
    <w:rsid w:val="005248C9"/>
    <w:rsid w:val="00525C9C"/>
    <w:rsid w:val="00531338"/>
    <w:rsid w:val="00534270"/>
    <w:rsid w:val="00534F74"/>
    <w:rsid w:val="00536167"/>
    <w:rsid w:val="00540A66"/>
    <w:rsid w:val="00540A9D"/>
    <w:rsid w:val="00540AA8"/>
    <w:rsid w:val="00542AB3"/>
    <w:rsid w:val="00542FE2"/>
    <w:rsid w:val="00544F64"/>
    <w:rsid w:val="00546644"/>
    <w:rsid w:val="005514E5"/>
    <w:rsid w:val="00551C6C"/>
    <w:rsid w:val="0055226D"/>
    <w:rsid w:val="00552C9A"/>
    <w:rsid w:val="00553E27"/>
    <w:rsid w:val="00554169"/>
    <w:rsid w:val="005563B9"/>
    <w:rsid w:val="00561B6A"/>
    <w:rsid w:val="00563190"/>
    <w:rsid w:val="00563B74"/>
    <w:rsid w:val="005671EF"/>
    <w:rsid w:val="005675AE"/>
    <w:rsid w:val="00571CE9"/>
    <w:rsid w:val="00571EF2"/>
    <w:rsid w:val="00581835"/>
    <w:rsid w:val="0058596C"/>
    <w:rsid w:val="0058603D"/>
    <w:rsid w:val="005901B8"/>
    <w:rsid w:val="0059071D"/>
    <w:rsid w:val="0059173B"/>
    <w:rsid w:val="00592E1D"/>
    <w:rsid w:val="005977B3"/>
    <w:rsid w:val="005A214C"/>
    <w:rsid w:val="005A696D"/>
    <w:rsid w:val="005B7BED"/>
    <w:rsid w:val="005C2BC7"/>
    <w:rsid w:val="005C51DF"/>
    <w:rsid w:val="005C5CE4"/>
    <w:rsid w:val="005C7CA4"/>
    <w:rsid w:val="005D160E"/>
    <w:rsid w:val="005D75DA"/>
    <w:rsid w:val="005E05D3"/>
    <w:rsid w:val="005E09CC"/>
    <w:rsid w:val="005E22F3"/>
    <w:rsid w:val="005E77A7"/>
    <w:rsid w:val="005F0A2B"/>
    <w:rsid w:val="005F0B0E"/>
    <w:rsid w:val="005F0DCC"/>
    <w:rsid w:val="005F2D68"/>
    <w:rsid w:val="005F7593"/>
    <w:rsid w:val="006023E5"/>
    <w:rsid w:val="00602808"/>
    <w:rsid w:val="0060364E"/>
    <w:rsid w:val="00605323"/>
    <w:rsid w:val="0060727F"/>
    <w:rsid w:val="006111A6"/>
    <w:rsid w:val="0061199C"/>
    <w:rsid w:val="006147F7"/>
    <w:rsid w:val="006156C3"/>
    <w:rsid w:val="00615828"/>
    <w:rsid w:val="006165FD"/>
    <w:rsid w:val="00616826"/>
    <w:rsid w:val="006251BD"/>
    <w:rsid w:val="006258A0"/>
    <w:rsid w:val="00625B70"/>
    <w:rsid w:val="006272F9"/>
    <w:rsid w:val="00630CB5"/>
    <w:rsid w:val="00631CA8"/>
    <w:rsid w:val="006366AB"/>
    <w:rsid w:val="00640882"/>
    <w:rsid w:val="00643014"/>
    <w:rsid w:val="00644338"/>
    <w:rsid w:val="00644D8D"/>
    <w:rsid w:val="006463A5"/>
    <w:rsid w:val="00651D32"/>
    <w:rsid w:val="00653519"/>
    <w:rsid w:val="006550AD"/>
    <w:rsid w:val="00656116"/>
    <w:rsid w:val="006601E6"/>
    <w:rsid w:val="00660885"/>
    <w:rsid w:val="006619CF"/>
    <w:rsid w:val="00661FF2"/>
    <w:rsid w:val="0067257A"/>
    <w:rsid w:val="00673470"/>
    <w:rsid w:val="00675698"/>
    <w:rsid w:val="00675F40"/>
    <w:rsid w:val="00681AB2"/>
    <w:rsid w:val="00685B3B"/>
    <w:rsid w:val="0069045D"/>
    <w:rsid w:val="0069149D"/>
    <w:rsid w:val="00693151"/>
    <w:rsid w:val="00693B9B"/>
    <w:rsid w:val="00694346"/>
    <w:rsid w:val="006A0517"/>
    <w:rsid w:val="006A47D9"/>
    <w:rsid w:val="006A59EA"/>
    <w:rsid w:val="006A7A67"/>
    <w:rsid w:val="006B0C3F"/>
    <w:rsid w:val="006B1AB5"/>
    <w:rsid w:val="006B24C4"/>
    <w:rsid w:val="006B3B2C"/>
    <w:rsid w:val="006B5455"/>
    <w:rsid w:val="006C26DB"/>
    <w:rsid w:val="006C355C"/>
    <w:rsid w:val="006C3AE7"/>
    <w:rsid w:val="006C3FFF"/>
    <w:rsid w:val="006C69AA"/>
    <w:rsid w:val="006C6E9F"/>
    <w:rsid w:val="006D241D"/>
    <w:rsid w:val="006D2FE2"/>
    <w:rsid w:val="006D7E14"/>
    <w:rsid w:val="006E025A"/>
    <w:rsid w:val="006E519B"/>
    <w:rsid w:val="006E581A"/>
    <w:rsid w:val="006F0ECC"/>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2090"/>
    <w:rsid w:val="007833F8"/>
    <w:rsid w:val="00787094"/>
    <w:rsid w:val="007915A4"/>
    <w:rsid w:val="00791CF1"/>
    <w:rsid w:val="00794301"/>
    <w:rsid w:val="0079444F"/>
    <w:rsid w:val="00794938"/>
    <w:rsid w:val="007A08D2"/>
    <w:rsid w:val="007A43FA"/>
    <w:rsid w:val="007A6CEE"/>
    <w:rsid w:val="007A6D07"/>
    <w:rsid w:val="007B3B26"/>
    <w:rsid w:val="007B440F"/>
    <w:rsid w:val="007B52D1"/>
    <w:rsid w:val="007B560E"/>
    <w:rsid w:val="007C02A8"/>
    <w:rsid w:val="007C3693"/>
    <w:rsid w:val="007C4E64"/>
    <w:rsid w:val="007C4FB1"/>
    <w:rsid w:val="007C6F70"/>
    <w:rsid w:val="007C7590"/>
    <w:rsid w:val="007C7994"/>
    <w:rsid w:val="007D2ED8"/>
    <w:rsid w:val="007D3BA8"/>
    <w:rsid w:val="007D463B"/>
    <w:rsid w:val="007D4AE7"/>
    <w:rsid w:val="007D6EEE"/>
    <w:rsid w:val="007E34F1"/>
    <w:rsid w:val="007E3E80"/>
    <w:rsid w:val="007E72DA"/>
    <w:rsid w:val="007F06A3"/>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3DDD"/>
    <w:rsid w:val="00854267"/>
    <w:rsid w:val="00855D77"/>
    <w:rsid w:val="00856E65"/>
    <w:rsid w:val="00860A30"/>
    <w:rsid w:val="00860E00"/>
    <w:rsid w:val="008636C5"/>
    <w:rsid w:val="00863CFC"/>
    <w:rsid w:val="00870BB2"/>
    <w:rsid w:val="008714C7"/>
    <w:rsid w:val="008733FF"/>
    <w:rsid w:val="008743D8"/>
    <w:rsid w:val="0087458A"/>
    <w:rsid w:val="00880071"/>
    <w:rsid w:val="0089067A"/>
    <w:rsid w:val="00893D35"/>
    <w:rsid w:val="008A5661"/>
    <w:rsid w:val="008A75AF"/>
    <w:rsid w:val="008A7B96"/>
    <w:rsid w:val="008B3280"/>
    <w:rsid w:val="008C0C63"/>
    <w:rsid w:val="008C16CB"/>
    <w:rsid w:val="008C2AEE"/>
    <w:rsid w:val="008C5739"/>
    <w:rsid w:val="008D2D25"/>
    <w:rsid w:val="008D33AC"/>
    <w:rsid w:val="008D3E20"/>
    <w:rsid w:val="008E62FF"/>
    <w:rsid w:val="008E73B9"/>
    <w:rsid w:val="008F5629"/>
    <w:rsid w:val="009025D7"/>
    <w:rsid w:val="00907668"/>
    <w:rsid w:val="00910F0E"/>
    <w:rsid w:val="00911719"/>
    <w:rsid w:val="00915DB4"/>
    <w:rsid w:val="00917592"/>
    <w:rsid w:val="00925DC8"/>
    <w:rsid w:val="00926DBE"/>
    <w:rsid w:val="009341B5"/>
    <w:rsid w:val="009364F9"/>
    <w:rsid w:val="009426E5"/>
    <w:rsid w:val="00943A98"/>
    <w:rsid w:val="00944653"/>
    <w:rsid w:val="0094718B"/>
    <w:rsid w:val="0095637C"/>
    <w:rsid w:val="00961C51"/>
    <w:rsid w:val="00962A07"/>
    <w:rsid w:val="00971629"/>
    <w:rsid w:val="00971A0E"/>
    <w:rsid w:val="00977AE3"/>
    <w:rsid w:val="009803C5"/>
    <w:rsid w:val="00984939"/>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13D1"/>
    <w:rsid w:val="009C575B"/>
    <w:rsid w:val="009C6911"/>
    <w:rsid w:val="009C6DFA"/>
    <w:rsid w:val="009C7881"/>
    <w:rsid w:val="009D07D9"/>
    <w:rsid w:val="009D294A"/>
    <w:rsid w:val="009D3978"/>
    <w:rsid w:val="009D4BA6"/>
    <w:rsid w:val="009E3BBA"/>
    <w:rsid w:val="009E6BEB"/>
    <w:rsid w:val="009F193A"/>
    <w:rsid w:val="009F1EFF"/>
    <w:rsid w:val="009F38DC"/>
    <w:rsid w:val="009F3E9F"/>
    <w:rsid w:val="009F4C62"/>
    <w:rsid w:val="009F617F"/>
    <w:rsid w:val="009F6610"/>
    <w:rsid w:val="00A02089"/>
    <w:rsid w:val="00A02B0B"/>
    <w:rsid w:val="00A02D8C"/>
    <w:rsid w:val="00A03259"/>
    <w:rsid w:val="00A04FC9"/>
    <w:rsid w:val="00A10D57"/>
    <w:rsid w:val="00A117B8"/>
    <w:rsid w:val="00A13CA6"/>
    <w:rsid w:val="00A14773"/>
    <w:rsid w:val="00A14994"/>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5125"/>
    <w:rsid w:val="00AA5F2C"/>
    <w:rsid w:val="00AB0329"/>
    <w:rsid w:val="00AC4BF0"/>
    <w:rsid w:val="00AC519E"/>
    <w:rsid w:val="00AD023C"/>
    <w:rsid w:val="00AD7160"/>
    <w:rsid w:val="00AE5FEC"/>
    <w:rsid w:val="00AE7F96"/>
    <w:rsid w:val="00AF049D"/>
    <w:rsid w:val="00AF0640"/>
    <w:rsid w:val="00AF2425"/>
    <w:rsid w:val="00AF3508"/>
    <w:rsid w:val="00AF4F7F"/>
    <w:rsid w:val="00B00DD1"/>
    <w:rsid w:val="00B0114C"/>
    <w:rsid w:val="00B06989"/>
    <w:rsid w:val="00B11A04"/>
    <w:rsid w:val="00B1288A"/>
    <w:rsid w:val="00B13204"/>
    <w:rsid w:val="00B1799D"/>
    <w:rsid w:val="00B17BB3"/>
    <w:rsid w:val="00B211D0"/>
    <w:rsid w:val="00B22EC3"/>
    <w:rsid w:val="00B23731"/>
    <w:rsid w:val="00B23EB5"/>
    <w:rsid w:val="00B23F42"/>
    <w:rsid w:val="00B25BFE"/>
    <w:rsid w:val="00B27C47"/>
    <w:rsid w:val="00B30343"/>
    <w:rsid w:val="00B30441"/>
    <w:rsid w:val="00B3122F"/>
    <w:rsid w:val="00B31E1C"/>
    <w:rsid w:val="00B329A0"/>
    <w:rsid w:val="00B340CB"/>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4C28"/>
    <w:rsid w:val="00BB5BEC"/>
    <w:rsid w:val="00BB682B"/>
    <w:rsid w:val="00BC5C8C"/>
    <w:rsid w:val="00BC7B23"/>
    <w:rsid w:val="00BD10DA"/>
    <w:rsid w:val="00BD381D"/>
    <w:rsid w:val="00BD3F0B"/>
    <w:rsid w:val="00BD58F2"/>
    <w:rsid w:val="00BE1F04"/>
    <w:rsid w:val="00BE5B6B"/>
    <w:rsid w:val="00BE748D"/>
    <w:rsid w:val="00BF2BC0"/>
    <w:rsid w:val="00BF37F4"/>
    <w:rsid w:val="00BF4687"/>
    <w:rsid w:val="00BF5A1D"/>
    <w:rsid w:val="00C00714"/>
    <w:rsid w:val="00C11719"/>
    <w:rsid w:val="00C15067"/>
    <w:rsid w:val="00C17227"/>
    <w:rsid w:val="00C22BC1"/>
    <w:rsid w:val="00C256B6"/>
    <w:rsid w:val="00C267A5"/>
    <w:rsid w:val="00C26C7A"/>
    <w:rsid w:val="00C274ED"/>
    <w:rsid w:val="00C314F8"/>
    <w:rsid w:val="00C34D76"/>
    <w:rsid w:val="00C359C6"/>
    <w:rsid w:val="00C37EDD"/>
    <w:rsid w:val="00C4432D"/>
    <w:rsid w:val="00C462A5"/>
    <w:rsid w:val="00C46BCB"/>
    <w:rsid w:val="00C47A6F"/>
    <w:rsid w:val="00C520BE"/>
    <w:rsid w:val="00C5563C"/>
    <w:rsid w:val="00C61B33"/>
    <w:rsid w:val="00C64A45"/>
    <w:rsid w:val="00C6536B"/>
    <w:rsid w:val="00C6620D"/>
    <w:rsid w:val="00C6707B"/>
    <w:rsid w:val="00C74F66"/>
    <w:rsid w:val="00C7583E"/>
    <w:rsid w:val="00C82589"/>
    <w:rsid w:val="00C93B8B"/>
    <w:rsid w:val="00C941B1"/>
    <w:rsid w:val="00C951AE"/>
    <w:rsid w:val="00C96702"/>
    <w:rsid w:val="00CA10D8"/>
    <w:rsid w:val="00CA1DA9"/>
    <w:rsid w:val="00CA625C"/>
    <w:rsid w:val="00CA6895"/>
    <w:rsid w:val="00CB0E5A"/>
    <w:rsid w:val="00CB7C7F"/>
    <w:rsid w:val="00CC22E6"/>
    <w:rsid w:val="00CC5A24"/>
    <w:rsid w:val="00CC6608"/>
    <w:rsid w:val="00CC77B8"/>
    <w:rsid w:val="00CD5036"/>
    <w:rsid w:val="00CD53A6"/>
    <w:rsid w:val="00CD639D"/>
    <w:rsid w:val="00CE0D30"/>
    <w:rsid w:val="00CE1D8B"/>
    <w:rsid w:val="00CE1DCD"/>
    <w:rsid w:val="00CE3389"/>
    <w:rsid w:val="00CE6EDE"/>
    <w:rsid w:val="00CF2478"/>
    <w:rsid w:val="00CF3B43"/>
    <w:rsid w:val="00CF408F"/>
    <w:rsid w:val="00CF59A3"/>
    <w:rsid w:val="00CF7F79"/>
    <w:rsid w:val="00D007AD"/>
    <w:rsid w:val="00D053F3"/>
    <w:rsid w:val="00D105C7"/>
    <w:rsid w:val="00D126A9"/>
    <w:rsid w:val="00D133E2"/>
    <w:rsid w:val="00D13E9F"/>
    <w:rsid w:val="00D17CCF"/>
    <w:rsid w:val="00D25F9D"/>
    <w:rsid w:val="00D27425"/>
    <w:rsid w:val="00D3027D"/>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59AB"/>
    <w:rsid w:val="00D80BAE"/>
    <w:rsid w:val="00D824D3"/>
    <w:rsid w:val="00D86BE5"/>
    <w:rsid w:val="00D90D08"/>
    <w:rsid w:val="00D921D1"/>
    <w:rsid w:val="00D95958"/>
    <w:rsid w:val="00DA0482"/>
    <w:rsid w:val="00DA3470"/>
    <w:rsid w:val="00DA5834"/>
    <w:rsid w:val="00DB705D"/>
    <w:rsid w:val="00DC5E13"/>
    <w:rsid w:val="00DE4A2A"/>
    <w:rsid w:val="00DE50F3"/>
    <w:rsid w:val="00DE6BAE"/>
    <w:rsid w:val="00DE7A1D"/>
    <w:rsid w:val="00DF6208"/>
    <w:rsid w:val="00E01FBA"/>
    <w:rsid w:val="00E03924"/>
    <w:rsid w:val="00E043B8"/>
    <w:rsid w:val="00E04BB2"/>
    <w:rsid w:val="00E04FEE"/>
    <w:rsid w:val="00E069B2"/>
    <w:rsid w:val="00E07BA8"/>
    <w:rsid w:val="00E1092B"/>
    <w:rsid w:val="00E12531"/>
    <w:rsid w:val="00E12F30"/>
    <w:rsid w:val="00E22A46"/>
    <w:rsid w:val="00E23887"/>
    <w:rsid w:val="00E23DD1"/>
    <w:rsid w:val="00E31633"/>
    <w:rsid w:val="00E4151E"/>
    <w:rsid w:val="00E41A88"/>
    <w:rsid w:val="00E44F6B"/>
    <w:rsid w:val="00E46C47"/>
    <w:rsid w:val="00E54A28"/>
    <w:rsid w:val="00E56ACB"/>
    <w:rsid w:val="00E66FDB"/>
    <w:rsid w:val="00E723E9"/>
    <w:rsid w:val="00E7390A"/>
    <w:rsid w:val="00E74F7F"/>
    <w:rsid w:val="00E76D38"/>
    <w:rsid w:val="00E77203"/>
    <w:rsid w:val="00E83245"/>
    <w:rsid w:val="00E844B4"/>
    <w:rsid w:val="00E84F1D"/>
    <w:rsid w:val="00E90326"/>
    <w:rsid w:val="00E954DE"/>
    <w:rsid w:val="00EA01C9"/>
    <w:rsid w:val="00EA162C"/>
    <w:rsid w:val="00EA16D9"/>
    <w:rsid w:val="00EA1753"/>
    <w:rsid w:val="00EA17F1"/>
    <w:rsid w:val="00EA3054"/>
    <w:rsid w:val="00EA3279"/>
    <w:rsid w:val="00EA48EB"/>
    <w:rsid w:val="00EA674F"/>
    <w:rsid w:val="00EA72C6"/>
    <w:rsid w:val="00EB0ADF"/>
    <w:rsid w:val="00EB1C7A"/>
    <w:rsid w:val="00EB34D4"/>
    <w:rsid w:val="00EB3E70"/>
    <w:rsid w:val="00EB3FBE"/>
    <w:rsid w:val="00EB44C0"/>
    <w:rsid w:val="00EB5395"/>
    <w:rsid w:val="00EB7E42"/>
    <w:rsid w:val="00ED1D9D"/>
    <w:rsid w:val="00ED313C"/>
    <w:rsid w:val="00ED6C0B"/>
    <w:rsid w:val="00ED70F9"/>
    <w:rsid w:val="00EE240D"/>
    <w:rsid w:val="00EE2C34"/>
    <w:rsid w:val="00EE775D"/>
    <w:rsid w:val="00EE7A13"/>
    <w:rsid w:val="00EE7E7A"/>
    <w:rsid w:val="00EF0CC2"/>
    <w:rsid w:val="00F0299F"/>
    <w:rsid w:val="00F04722"/>
    <w:rsid w:val="00F05C13"/>
    <w:rsid w:val="00F1078B"/>
    <w:rsid w:val="00F1128F"/>
    <w:rsid w:val="00F20206"/>
    <w:rsid w:val="00F271B2"/>
    <w:rsid w:val="00F304F8"/>
    <w:rsid w:val="00F32E69"/>
    <w:rsid w:val="00F3687A"/>
    <w:rsid w:val="00F43650"/>
    <w:rsid w:val="00F52F3E"/>
    <w:rsid w:val="00F532E7"/>
    <w:rsid w:val="00F53D26"/>
    <w:rsid w:val="00F55295"/>
    <w:rsid w:val="00F63D9B"/>
    <w:rsid w:val="00F7383D"/>
    <w:rsid w:val="00F7395D"/>
    <w:rsid w:val="00F75F16"/>
    <w:rsid w:val="00F84398"/>
    <w:rsid w:val="00F8649C"/>
    <w:rsid w:val="00F872D5"/>
    <w:rsid w:val="00F90C42"/>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C4404"/>
    <w:rsid w:val="00FD12EC"/>
    <w:rsid w:val="00FD2B7B"/>
    <w:rsid w:val="00FD549A"/>
    <w:rsid w:val="00FD5871"/>
    <w:rsid w:val="00FE2C4F"/>
    <w:rsid w:val="00FE342C"/>
    <w:rsid w:val="00FE40C8"/>
    <w:rsid w:val="00FE534A"/>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2"/>
    </o:shapelayout>
  </w:shapeDefaults>
  <w:decimalSymbol w:val=","/>
  <w:listSeparator w:val=";"/>
  <w14:docId w14:val="4E81AC4A"/>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6E025A"/>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6E025A"/>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6E025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E025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E025A"/>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6E025A"/>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6E025A"/>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6E025A"/>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6E025A"/>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6E025A"/>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6E025A"/>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6E025A"/>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rPr>
  </w:style>
  <w:style w:type="paragraph" w:styleId="PlainText">
    <w:name w:val="Plain Text"/>
    <w:basedOn w:val="Normal"/>
    <w:link w:val="PlainTextChar"/>
    <w:uiPriority w:val="99"/>
    <w:unhideWhenUsed/>
    <w:rsid w:val="001F62A1"/>
    <w:rPr>
      <w:rFonts w:ascii="Calibri" w:hAnsi="Calibri" w:cstheme="minorBidi"/>
      <w:sz w:val="22"/>
      <w:szCs w:val="21"/>
    </w:rPr>
  </w:style>
  <w:style w:type="character" w:customStyle="1" w:styleId="PlainTextChar">
    <w:name w:val="Plain Text Char"/>
    <w:basedOn w:val="DefaultParagraphFont"/>
    <w:link w:val="PlainText"/>
    <w:uiPriority w:val="99"/>
    <w:rsid w:val="001F62A1"/>
    <w:rPr>
      <w:rFonts w:ascii="Calibri" w:hAnsi="Calibri"/>
      <w:szCs w:val="21"/>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95058190">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414596963">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230582178">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FB5118-226A-46AA-93DD-9301C3AF53F2}">
  <ds:schemaRefs>
    <ds:schemaRef ds:uri="http://schemas.microsoft.com/sharepoint/v3/contenttype/forms"/>
  </ds:schemaRefs>
</ds:datastoreItem>
</file>

<file path=customXml/itemProps2.xml><?xml version="1.0" encoding="utf-8"?>
<ds:datastoreItem xmlns:ds="http://schemas.openxmlformats.org/officeDocument/2006/customXml" ds:itemID="{12B0365B-94B2-47D0-AB79-E0192BE8ED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4.xml><?xml version="1.0" encoding="utf-8"?>
<ds:datastoreItem xmlns:ds="http://schemas.openxmlformats.org/officeDocument/2006/customXml" ds:itemID="{B9B35298-B1F4-43CC-ABA1-A46A0EC9B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6</TotalTime>
  <Pages>12</Pages>
  <Words>3570</Words>
  <Characters>17958</Characters>
  <Application>Microsoft Office Word</Application>
  <DocSecurity>0</DocSecurity>
  <Lines>897</Lines>
  <Paragraphs>551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ALFARAZ SANCHEZ Maria Jose</cp:lastModifiedBy>
  <cp:revision>4</cp:revision>
  <cp:lastPrinted>2026-01-23T14:49:00Z</cp:lastPrinted>
  <dcterms:created xsi:type="dcterms:W3CDTF">2026-05-27T11:28:00Z</dcterms:created>
  <dcterms:modified xsi:type="dcterms:W3CDTF">2026-06-11T14:48:00Z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4167</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0x010100BA35A70D7A9DA44587CF3FC6B64A4D5A</vt:lpwstr>
  </property>
</Properties>
</file>