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media/image6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296719a364586" /><Relationship Type="http://schemas.openxmlformats.org/package/2006/relationships/metadata/core-properties" Target="/docProps/core.xml" Id="Ree0328fae57541b6" /><Relationship Type="http://schemas.openxmlformats.org/officeDocument/2006/relationships/extended-properties" Target="/docProps/app.xml" Id="R12a42572966a4cb5" /><Relationship Type="http://schemas.openxmlformats.org/officeDocument/2006/relationships/custom-properties" Target="/docProps/custom.xml" Id="Re156e90704ab47aa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9d8edddac02a490e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28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8165</w:t>
                </w:r>
                <w:r>
                  <w:rPr>
                    <w:bCs/>
                    <w:lang w:val="en-US"/>
                  </w:rPr>
                  <w:t xml:space="preserve">/1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  <w:r>
                  <w:rPr>
                    <w:lang w:val="en-US"/>
                  </w:rPr>
                  <w:t xml:space="preserve">REV 1</w:t>
                </w: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EF 107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463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655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166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87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2025/0363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2025/0362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Italian  Chamber of Deputies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31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2019/1238 on a pan-European Personal Pension Product (PEPP) -[15756/25</w:t>
                </w:r>
                <w:r>
                  <w:t xml:space="preserve"> </w:t>
                </w:r>
                <w:r>
                  <w:t xml:space="preserve">- COM(2025)840]</w:t>
                </w:r>
              </w:p>
              <w:p>
                <w:pPr>
                  <w:pStyle w:val="TBSubjectText"/>
                </w:pPr>
                <w:r>
                  <w:t xml:space="preserve">Proposal for a DIRECTIVE OF THE EUROPEAN PARLIAMENT AND OF THE COUNCIL amending Directives (EU) 2016/2341 and 2016/97 as regards the strengthening of the framework for occupational retirement provision [15757/25 -</w:t>
                </w:r>
                <w:r>
                  <w:t xml:space="preserve"> </w:t>
                </w:r>
                <w:r>
                  <w:t xml:space="preserve">COM(2025)842]</w:t>
                </w:r>
                <w:r>
                  <w:rPr>
                    <w:b/>
                  </w:rPr>
                  <w:t xml:space="preserve"> </w:t>
                </w:r>
                <w:r/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E24B75" w:rsidR="008D3C5E" w:rsidP="008D3C5E" w:rsidRDefault="00E24B75" w14:paraId="6A6D015E" w14:textId="034C87E8">
      <w:pPr>
        <w:pStyle w:val="EntText"/>
        <w:spacing w:before="480"/>
        <w:rPr>
          <w:lang w:val="en-GB"/>
        </w:rPr>
      </w:pPr>
      <w:r w:rsidRPr="00E24B75">
        <w:rPr>
          <w:lang w:val="en-GB"/>
        </w:rPr>
        <w:t>Delegations will find enclosed the opinion</w:t>
      </w:r>
      <w:r>
        <w:rPr>
          <w:rStyle w:val="FootnoteReference"/>
          <w:lang w:val="en-GB"/>
        </w:rPr>
        <w:footnoteReference w:id="2"/>
      </w:r>
      <w:r w:rsidRPr="00E24B75">
        <w:rPr>
          <w:lang w:val="en-GB"/>
        </w:rPr>
        <w:t xml:space="preserve"> of the </w:t>
      </w:r>
      <w:r w:rsidR="00333F3B">
        <w:rPr>
          <w:lang w:val="en-GB"/>
        </w:rPr>
        <w:t>Italia</w:t>
      </w:r>
      <w:r w:rsidRPr="003657EF" w:rsidR="003657EF">
        <w:rPr>
          <w:lang w:val="en-GB"/>
        </w:rPr>
        <w:t xml:space="preserve">n Chamber of Deputies </w:t>
      </w:r>
      <w:r w:rsidRPr="00E24B75">
        <w:rPr>
          <w:lang w:val="en-GB"/>
        </w:rPr>
        <w:t>on the above</w:t>
      </w:r>
      <w:r w:rsidRPr="00E24B75" w:rsidR="008D3C5E">
        <w:rPr>
          <w:lang w:val="en-GB"/>
        </w:rPr>
        <w:t>.</w:t>
      </w:r>
    </w:p>
    <w:p w:rsidRPr="00E24B75" w:rsidR="008D3C5E" w:rsidP="00333F3B" w:rsidRDefault="008D3C5E" w14:paraId="3E073DB8" w14:textId="6EB5D615">
      <w:pPr>
        <w:pStyle w:val="Lignefinal"/>
        <w:tabs>
          <w:tab w:val="left" w:pos="3975"/>
        </w:tabs>
        <w:jc w:val="left"/>
        <w:rPr>
          <w:lang w:val="en-GB"/>
        </w:rPr>
      </w:pPr>
    </w:p>
    <w:p w:rsidRPr="00333F3B" w:rsidR="006C3C78" w:rsidRDefault="006C3C78" w14:paraId="20BE8574" w14:textId="11E9C6B7">
      <w:pPr>
        <w:rPr>
          <w:lang w:val="en-GB"/>
        </w:rPr>
      </w:pPr>
    </w:p>
    <w:p w:rsidR="008D3C5E" w:rsidRDefault="00145007" w14:paraId="0C24972B" w14:textId="7EAC7F2E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50298206" wp14:editId="0EC7B403">
            <wp:extent cx="5760720" cy="81476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3d1fe724aadf4c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007" w:rsidRDefault="00145007" w14:paraId="38F684B8" w14:textId="77777777">
      <w:pPr>
        <w:rPr>
          <w:lang w:val="en-GB"/>
        </w:rPr>
      </w:pPr>
    </w:p>
    <w:p w:rsidR="00145007" w:rsidRDefault="00145007" w14:paraId="2B33CA07" w14:textId="0ACBFC8D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1FD18707" wp14:editId="4BE44213">
            <wp:extent cx="5760720" cy="81476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4ab58e65911440a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007" w:rsidRDefault="00145007" w14:paraId="37427F7C" w14:textId="77777777">
      <w:pPr>
        <w:rPr>
          <w:lang w:val="en-GB"/>
        </w:rPr>
      </w:pPr>
    </w:p>
    <w:p w:rsidR="00724DDE" w:rsidRDefault="00145007" w14:paraId="5AE6AEA5" w14:textId="5EB08902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4C4F757C" wp14:editId="0F9E6DBA">
            <wp:extent cx="5760720" cy="81476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6d7f7235c30a47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DDE" w:rsidRDefault="00724DDE" w14:paraId="3584E7E5" w14:textId="77777777">
      <w:pPr>
        <w:rPr>
          <w:lang w:val="en-GB"/>
        </w:rPr>
      </w:pPr>
      <w:r>
        <w:rPr>
          <w:lang w:val="en-GB"/>
        </w:rPr>
        <w:br w:type="page"/>
      </w:r>
    </w:p>
    <w:p w:rsidR="00724DDE" w:rsidRDefault="00724DDE" w14:paraId="2D7E3B2A" w14:textId="1D9FFCDF">
      <w:pPr>
        <w:rPr>
          <w:lang w:val="en-GB"/>
        </w:rPr>
      </w:pPr>
      <w:r>
        <w:rPr>
          <w:noProof/>
        </w:rPr>
        <w:drawing>
          <wp:inline distT="0" distB="0" distL="0" distR="0" wp14:anchorId="186697B3" wp14:editId="56A4E97E">
            <wp:extent cx="5760720" cy="8147685"/>
            <wp:effectExtent l="0" t="0" r="0" b="571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223232008fe3445d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4DDE" w:rsidRDefault="00724DDE" w14:paraId="1DB4BDF9" w14:textId="77777777">
      <w:pPr>
        <w:rPr>
          <w:lang w:val="en-GB"/>
        </w:rPr>
      </w:pPr>
      <w:r>
        <w:rPr>
          <w:lang w:val="en-GB"/>
        </w:rPr>
        <w:br w:type="page"/>
      </w:r>
    </w:p>
    <w:p w:rsidRPr="00333F3B" w:rsidR="00145007" w:rsidRDefault="00724DDE" w14:paraId="7354F74B" w14:textId="558AF206">
      <w:pPr>
        <w:rPr>
          <w:lang w:val="en-GB"/>
        </w:rPr>
      </w:pPr>
      <w:r>
        <w:rPr>
          <w:noProof/>
        </w:rPr>
        <w:drawing>
          <wp:inline distT="0" distB="0" distL="0" distR="0" wp14:anchorId="12E685B1" wp14:editId="37586EF1">
            <wp:extent cx="5760720" cy="8147685"/>
            <wp:effectExtent l="0" t="0" r="0" b="5715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e87bae4f356d4c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Pr="00333F3B" w:rsidR="00145007" w:rsidSect="00724DDE">
      <w:headerReference w:type="even" r:id="R9370d606e03a4224"/>
      <w:headerReference w:type="default" r:id="R54c435b4b66743ad"/>
      <w:footerReference w:type="even" r:id="R76111c066ec449ec"/>
      <w:footerReference w:type="default" r:id="R261356ef9afe4fc0"/>
      <w:headerReference w:type="first" r:id="Rc403c2b71f624900"/>
      <w:footerReference w:type="first" r:id="R480892e808974692"/>
      <w:pgSz w:w="11906" w:h="16838"/>
      <w:pgMar w:top="624" w:right="1134" w:bottom="1134" w:left="1134" w:header="567" w:footer="567" w:gutter="0"/>
      <w:pgNumType w:start="0"/>
      <w:cols w:space="708"/>
      <w:titlePg/>
      <w:docGrid w:linePitch="360"/>
      <w:pgSz w:w="11907" w:h="16840" w:code="9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8165</w:t>
          </w:r>
          <w:r>
            <w:t xml:space="preserve">/1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  <w:r>
            <w:t xml:space="preserve"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8165</w:t>
          </w:r>
          <w:r>
            <w:t xml:space="preserve">/1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  <w:r>
            <w:t xml:space="preserve"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C7CFB" w:rsidRDefault="005C7CFB" w14:paraId="462D2DB6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8165</w:t>
          </w:r>
          <w:r>
            <w:t xml:space="preserve">/1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  <w:r>
            <w:t xml:space="preserve"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8165</w:t>
          </w:r>
          <w:r>
            <w:t xml:space="preserve">/1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  <w:r>
            <w:t xml:space="preserve"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C5E" w:rsidP="008D3C5E" w:rsidRDefault="008D3C5E" w14:paraId="2FF6397C" w14:textId="77777777">
      <w:pPr>
        <w:spacing w:after="0" w:line="240" w:lineRule="auto"/>
      </w:pPr>
      <w:r>
        <w:separator/>
      </w:r>
    </w:p>
  </w:footnote>
  <w:footnote w:type="continuationSeparator" w:id="0">
    <w:p w:rsidR="008D3C5E" w:rsidP="008D3C5E" w:rsidRDefault="008D3C5E" w14:paraId="480ADF4B" w14:textId="77777777">
      <w:pPr>
        <w:spacing w:after="0" w:line="240" w:lineRule="auto"/>
      </w:pPr>
      <w:r>
        <w:continuationSeparator/>
      </w:r>
    </w:p>
  </w:footnote>
  <w:footnote w:id="2">
    <w:p w:rsidRPr="00333F3B" w:rsidR="00333F3B" w:rsidP="00333F3B" w:rsidRDefault="00E24B75" w14:paraId="3622CD13" w14:textId="77777777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E24B75">
        <w:rPr>
          <w:lang w:val="en-GB"/>
        </w:rPr>
        <w:t xml:space="preserve"> </w:t>
      </w:r>
      <w:r w:rsidRPr="00333F3B" w:rsidR="00333F3B">
        <w:rPr>
          <w:lang w:val="en-GB"/>
        </w:rPr>
        <w:t xml:space="preserve">Translation(s) of the opinion may be available on the Interparliamentary EU Information Exchange website (IPEX) at the following address: </w:t>
      </w:r>
    </w:p>
    <w:p w:rsidRPr="00333F3B" w:rsidR="00333F3B" w:rsidP="00333F3B" w:rsidRDefault="00333F3B" w14:paraId="70221842" w14:textId="77777777">
      <w:pPr>
        <w:pStyle w:val="FootnoteText"/>
        <w:rPr>
          <w:lang w:val="en-GB"/>
        </w:rPr>
      </w:pPr>
      <w:r w:rsidRPr="00333F3B">
        <w:rPr>
          <w:lang w:val="en-GB"/>
        </w:rPr>
        <w:t>https://secure.ipex.eu/IPEXL-WEB/document/COM-2025-0840</w:t>
      </w:r>
    </w:p>
    <w:p w:rsidRPr="00E24B75" w:rsidR="00E24B75" w:rsidP="00333F3B" w:rsidRDefault="00333F3B" w14:paraId="6CDD4BF0" w14:textId="67098B51">
      <w:pPr>
        <w:pStyle w:val="FootnoteText"/>
        <w:rPr>
          <w:lang w:val="en-GB"/>
        </w:rPr>
      </w:pPr>
      <w:r w:rsidRPr="00333F3B">
        <w:rPr>
          <w:lang w:val="en-GB"/>
        </w:rPr>
        <w:t>https://secure.ipex.eu/IPEXL-WEB/document/COM-2025-0842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C7CFB" w:rsidRDefault="005C7CFB" w14:paraId="350FDA29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28&lt;/text&gt;&#13;&#10;  &lt;/metadata&gt;&#13;&#10;  &lt;metadata key=&quot;md_Prefix&quot;&gt;&#13;&#10;    &lt;text&gt;&lt;/text&gt;&#13;&#10;  &lt;/metadata&gt;&#13;&#10;  &lt;metadata key=&quot;md_DocumentNumber&quot;&gt;&#13;&#10;    &lt;text&gt;8165&lt;/text&gt;&#13;&#10;  &lt;/metadata&gt;&#13;&#10;  &lt;metadata key=&quot;md_YearDocumentNumber&quot;&gt;&#13;&#10;    &lt;text&gt;2026&lt;/text&gt;&#13;&#10;  &lt;/metadata&gt;&#13;&#10;  &lt;metadata key=&quot;md_Suffixes&quot;&gt;&#13;&#10;    &lt;text&gt;REV 1&lt;/text&gt;&#13;&#10;  &lt;/metadata&gt;&#13;&#10;  &lt;metadata key=&quot;md_SuffixLanguagesInvolved&quot;&gt;&#13;&#10;    &lt;text&gt;&lt;/text&gt;&#13;&#10;  &lt;/metadata&gt;&#13;&#10;  &lt;metadata key=&quot;md_FirstRevNumber&quot;&gt;&#13;&#10;    &lt;text&gt;1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F 107&lt;/text&gt;&#13;&#10;      &lt;text&gt;ECOFIN 463&lt;/text&gt;&#13;&#10;      &lt;text&gt;CODEC 655&lt;/text&gt;&#13;&#10;      &lt;text&gt;INST 166&lt;/text&gt;&#13;&#10;      &lt;text&gt;PARLNAT 87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63 (COD)&lt;/text&gt;&#13;&#10;      &lt;text&gt;2025/0362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Italian  Chamber of Deputies &quot;&gt;&amp;lt;FlowDocument xmlns=&quot;http://schemas.microsoft.com/winfx/2006/xaml/presentation&quot;&amp;gt;&amp;lt;Paragraph&amp;gt;Italian  Chamber of Deputies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19/1238 on a pan-European Personal Pension Product (PEPP) -[15756/25 - COM(2025)840] Proposal for a DIRECTIVE OF THE EUROPEAN PARLIAMENT AND OF THE COUNCIL amending Directives (EU) 2016/2341 and 2016/97 as regards the strengthening of the framework for occupational retirement provision [15757/25 - COM(2025)842] 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2019/1238 on a pan-European Personal Pension Product (PEPP) -[15756/25 - COM(2025)840]&amp;lt;/Paragraph&amp;gt;&amp;lt;Paragraph&amp;gt;Proposal for a DIRECTIVE OF THE EUROPEAN PARLIAMENT AND OF THE COUNCIL amending Directives (EU) 2016/2341 and 2016/97 as regards the strengthening of the framework for occupational retirement provision [15757/25 - COM(2025)842]&amp;lt;Run FontWeight=&quot;Bold&quot; xml:space=&quot;preserve&quot;&amp;gt; &amp;lt;/Run&amp;gt;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1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95256a57b71eb957a9fe7601d8ea299d3dc55dc216adaabf770ca3ef1b14c128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BE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C5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C5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D3C5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D3C5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D3C5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D3C5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D3C5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D3C5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D3C5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D3C5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D3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C5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D3C5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D3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C5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D3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C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C5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D3C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C5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3C5E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D3C5E"/>
  </w:style>
  <w:style w:type="paragraph" w:styleId="Footer">
    <w:name w:val="footer"/>
    <w:basedOn w:val="Normal"/>
    <w:link w:val="FooterChar"/>
    <w:uiPriority w:val="99"/>
    <w:unhideWhenUsed/>
    <w:rsid w:val="008D3C5E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D3C5E"/>
  </w:style>
  <w:style w:type="paragraph" w:styleId="TBEntInstit" w:customStyle="1">
    <w:name w:val="TBEntInstit"/>
    <w:basedOn w:val="TechnicalBlockBase"/>
    <w:link w:val="EntInstitChar"/>
    <w:rsid w:val="00724DDE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724DDE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724DDE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724DDE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724DDE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724DDE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724DDE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724DDE"/>
    <w:rPr>
      <w:rFonts w:ascii="Arial" w:hAnsi="Arial" w:eastAsia="Times New Roman" w:cs="Arial"/>
      <w:b/>
      <w:kern w:val="0"/>
      <w:sz w:val="23"/>
      <w:szCs w:val="20"/>
      <w:u w:color="606060"/>
      <w:lang w:eastAsia="fr-BE"/>
    </w:rPr>
  </w:style>
  <w:style w:type="character" w:styleId="Marker" w:customStyle="1">
    <w:name w:val="Marker"/>
    <w:basedOn w:val="DefaultParagraphFont"/>
    <w:rsid w:val="008D3C5E"/>
    <w:rPr>
      <w:color w:val="0000FF"/>
      <w:bdr w:val="none" w:color="auto" w:sz="0" w:space="0"/>
      <w:shd w:val="clear" w:color="auto" w:fill="auto"/>
    </w:rPr>
  </w:style>
  <w:style w:type="paragraph" w:styleId="TBSubjectTable" w:customStyle="1">
    <w:name w:val="TBSubjectTable"/>
    <w:basedOn w:val="TechnicalBlockBase"/>
    <w:rsid w:val="00724DDE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724DDE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724DDE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724DDE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724DDE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8D3C5E"/>
    <w:pPr>
      <w:spacing w:before="120" w:after="120" w:line="360" w:lineRule="auto"/>
    </w:pPr>
    <w:rPr>
      <w:rFonts w:ascii="Times New Roman" w:hAnsi="Times New Roman" w:cs="Times New Roman"/>
      <w:kern w:val="0"/>
      <w:szCs w:val="22"/>
    </w:rPr>
  </w:style>
  <w:style w:type="paragraph" w:styleId="Lignefinal" w:customStyle="1">
    <w:name w:val="Ligne final"/>
    <w:basedOn w:val="Normal"/>
    <w:next w:val="Normal"/>
    <w:rsid w:val="008D3C5E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kern w:val="0"/>
      <w:szCs w:val="22"/>
    </w:rPr>
  </w:style>
  <w:style w:type="paragraph" w:styleId="pj" w:customStyle="1">
    <w:name w:val="p.j."/>
    <w:basedOn w:val="Normal"/>
    <w:link w:val="pjChar"/>
    <w:rsid w:val="008D3C5E"/>
    <w:pPr>
      <w:spacing w:before="1200" w:after="120" w:line="240" w:lineRule="auto"/>
      <w:ind w:left="1440" w:hanging="1440"/>
    </w:pPr>
    <w:rPr>
      <w:rFonts w:ascii="Times New Roman" w:hAnsi="Times New Roman" w:cs="Times New Roman"/>
    </w:rPr>
  </w:style>
  <w:style w:type="character" w:styleId="pjChar" w:customStyle="1">
    <w:name w:val="p.j. Char"/>
    <w:basedOn w:val="DefaultParagraphFont"/>
    <w:link w:val="pj"/>
    <w:rsid w:val="008D3C5E"/>
    <w:rPr>
      <w:rFonts w:ascii="Times New Roman" w:hAnsi="Times New Roman" w:cs="Times New Roman"/>
    </w:rPr>
  </w:style>
  <w:style w:type="paragraph" w:styleId="nbbordered" w:customStyle="1">
    <w:name w:val="nb bordered"/>
    <w:basedOn w:val="Normal"/>
    <w:link w:val="nbborderedChar"/>
    <w:rsid w:val="008D3C5E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8D3C5E"/>
    <w:rPr>
      <w:rFonts w:ascii="Times New Roman" w:hAnsi="Times New Roman" w:cs="Times New Roman"/>
      <w:b/>
    </w:rPr>
  </w:style>
  <w:style w:type="paragraph" w:styleId="HeaderCouncil" w:customStyle="1">
    <w:name w:val="Header Council"/>
    <w:basedOn w:val="Normal"/>
    <w:link w:val="HeaderCouncilChar"/>
    <w:rsid w:val="008D3C5E"/>
    <w:pPr>
      <w:spacing w:before="0" w:after="0"/>
    </w:pPr>
    <w:rPr>
      <w:rFonts w:ascii="Times New Roman" w:hAnsi="Times New Roman" w:cs="Times New Roman"/>
      <w:sz w:val="2"/>
    </w:rPr>
  </w:style>
  <w:style w:type="character" w:styleId="HeaderCouncilChar" w:customStyle="1">
    <w:name w:val="Header Council Char"/>
    <w:basedOn w:val="pjChar"/>
    <w:link w:val="HeaderCouncil"/>
    <w:rsid w:val="008D3C5E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8D3C5E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8D3C5E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8D3C5E"/>
    <w:pPr>
      <w:spacing w:before="0" w:after="0"/>
    </w:pPr>
    <w:rPr>
      <w:rFonts w:ascii="Times New Roman" w:hAnsi="Times New Roman" w:cs="Times New Roman"/>
      <w:sz w:val="2"/>
    </w:rPr>
  </w:style>
  <w:style w:type="character" w:styleId="FooterCouncilChar" w:customStyle="1">
    <w:name w:val="Footer Council Char"/>
    <w:basedOn w:val="pjChar"/>
    <w:link w:val="FooterCouncil"/>
    <w:rsid w:val="008D3C5E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8D3C5E"/>
    <w:pPr>
      <w:spacing w:before="0" w:after="0" w:line="240" w:lineRule="auto"/>
    </w:pPr>
    <w:rPr>
      <w:rFonts w:ascii="Times New Roman" w:hAnsi="Times New Roman" w:eastAsia="Times New Roman" w:cs="Times New Roman"/>
      <w:kern w:val="0"/>
      <w:lang w:val="en-GB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8D3C5E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4B75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E24B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4B75"/>
    <w:rPr>
      <w:vertAlign w:val="superscript"/>
    </w:rPr>
  </w:style>
  <w:style w:type="paragraph" w:styleId="TBDistrbMarkers" w:customStyle="1">
    <w:name w:val="TBDistrbMarkers"/>
    <w:basedOn w:val="TBEntRefer"/>
    <w:qFormat/>
    <w:rsid w:val="00724DDE"/>
    <w:pPr>
      <w:tabs>
        <w:tab w:val="left" w:pos="2262"/>
      </w:tabs>
    </w:pPr>
    <w:rPr>
      <w:i/>
      <w:iCs/>
      <w:szCs w:val="23"/>
    </w:rPr>
  </w:style>
  <w:style w:type="character" w:styleId="Hyperlink">
    <w:name w:val="Hyperlink"/>
    <w:basedOn w:val="DefaultParagraphFont"/>
    <w:uiPriority w:val="99"/>
    <w:semiHidden/>
    <w:unhideWhenUsed/>
    <w:rsid w:val="00333F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3d1fe724aadf4c31" Type="http://schemas.openxmlformats.org/officeDocument/2006/relationships/image" Target="/media/image2.bin"/><Relationship Id="R9370d606e03a4224" Type="http://schemas.openxmlformats.org/officeDocument/2006/relationships/header" Target="/word/header4.xml"/><Relationship Id="R8508bf55fa8a44b4" Type="http://schemas.openxmlformats.org/officeDocument/2006/relationships/theme" Target="/word/theme/theme1.xml"/><Relationship Id="Re6963589be744a26" Type="http://schemas.openxmlformats.org/officeDocument/2006/relationships/styles" Target="/word/styles.xml"/><Relationship Id="R24fad2bb26b24b45" Type="http://schemas.openxmlformats.org/officeDocument/2006/relationships/footer" Target="/word/footer3.xml"/><Relationship Id="Re87bae4f356d4c02" Type="http://schemas.openxmlformats.org/officeDocument/2006/relationships/image" Target="/media/image6.bin"/><Relationship Id="R3d79aa51968e4ec1" Type="http://schemas.openxmlformats.org/officeDocument/2006/relationships/glossaryDocument" Target="/word/glossary/document.xml"/><Relationship Id="rId3" Type="http://schemas.openxmlformats.org/officeDocument/2006/relationships/customXml" Target="../customXml/item3.xml"/><Relationship Id="R26d85c7659c449ff" Type="http://schemas.openxmlformats.org/officeDocument/2006/relationships/header" Target="/word/header1.xml"/><Relationship Id="Reea2aec7e0a24253" Type="http://schemas.openxmlformats.org/officeDocument/2006/relationships/footer" Target="/word/footer1.xml"/><Relationship Id="R4ab58e65911440ab" Type="http://schemas.openxmlformats.org/officeDocument/2006/relationships/image" Target="/media/image3.bin"/><Relationship Id="Rc23d8c61bba545dd" Type="http://schemas.openxmlformats.org/officeDocument/2006/relationships/settings" Target="/word/settings.xml"/><Relationship Id="R3c0ea97634494794" Type="http://schemas.openxmlformats.org/officeDocument/2006/relationships/header" Target="/word/header2.xml"/><Relationship Id="R480892e808974692" Type="http://schemas.openxmlformats.org/officeDocument/2006/relationships/footer" Target="/word/footer6.xml"/><Relationship Id="rId2" Type="http://schemas.openxmlformats.org/officeDocument/2006/relationships/customXml" Target="../customXml/item2.xml"/><Relationship Id="R54c435b4b66743ad" Type="http://schemas.openxmlformats.org/officeDocument/2006/relationships/header" Target="/word/header5.xml"/><Relationship Id="R261356ef9afe4fc0" Type="http://schemas.openxmlformats.org/officeDocument/2006/relationships/footer" Target="/word/footer5.xml"/><Relationship Id="rId1" Type="http://schemas.openxmlformats.org/officeDocument/2006/relationships/customXml" Target="../customXml/item1.xml"/><Relationship Id="Rf997ce4dc5c44e59" Type="http://schemas.openxmlformats.org/officeDocument/2006/relationships/footnotes" Target="/word/footnotes.xml"/><Relationship Id="R9d8221d903764259" Type="http://schemas.openxmlformats.org/officeDocument/2006/relationships/fontTable" Target="/word/fontTable.xml"/><Relationship Id="R52b62e981fa4432a" Type="http://schemas.openxmlformats.org/officeDocument/2006/relationships/header" Target="/word/header3.xml"/><Relationship Id="R6d7f7235c30a4754" Type="http://schemas.openxmlformats.org/officeDocument/2006/relationships/image" Target="/media/image4.bin"/><Relationship Id="R223232008fe3445d" Type="http://schemas.openxmlformats.org/officeDocument/2006/relationships/image" Target="/media/image5.bin"/><Relationship Id="Rc403c2b71f624900" Type="http://schemas.openxmlformats.org/officeDocument/2006/relationships/header" Target="/word/header6.xml"/><Relationship Id="R76111c066ec449ec" Type="http://schemas.openxmlformats.org/officeDocument/2006/relationships/footer" Target="/word/footer4.xml"/><Relationship Id="Rf8f57dd24ec94125" Type="http://schemas.openxmlformats.org/officeDocument/2006/relationships/endnotes" Target="/word/endnotes.xml"/><Relationship Id="Red0c233000ed4660" Type="http://schemas.openxmlformats.org/officeDocument/2006/relationships/webSettings" Target="/word/webSettings.xml"/><Relationship Id="R9d8edddac02a490e" Type="http://schemas.openxmlformats.org/officeDocument/2006/relationships/image" Target="/media/image.bin"/><Relationship Id="R27a19735d3e2478b" Type="http://schemas.openxmlformats.org/officeDocument/2006/relationships/footer" Target="/word/footer2.xml"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b5d4856effd14444" /><Relationship Type="http://schemas.openxmlformats.org/officeDocument/2006/relationships/fontTable" Target="/word/glossary/fontTable2.xml" Id="R320a8cff25e64c19" /><Relationship Type="http://schemas.openxmlformats.org/officeDocument/2006/relationships/settings" Target="/word/glossary/settings2.xml" Id="Re9592309c285476a" /><Relationship Type="http://schemas.openxmlformats.org/officeDocument/2006/relationships/webSettings" Target="/word/glossary/webSettings2.xml" Id="R0d31852209cf40ea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79BF1D-5319-4950-913B-22679460FA83}"/>
</file>

<file path=customXml/itemProps2.xml><?xml version="1.0" encoding="utf-8"?>
<ds:datastoreItem xmlns:ds="http://schemas.openxmlformats.org/officeDocument/2006/customXml" ds:itemID="{29841560-FD51-480F-BCD1-282BF9AFFE37}"/>
</file>

<file path=customXml/itemProps3.xml><?xml version="1.0" encoding="utf-8"?>
<ds:datastoreItem xmlns:ds="http://schemas.openxmlformats.org/officeDocument/2006/customXml" ds:itemID="{19F8CAC6-BBF0-4F16-A565-6571816976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FORSTI Minna</dc:creator>
  <cp:keywords/>
  <dc:description/>
  <cp:lastModifiedBy>Violeta%20COTOI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2026-04-28T09:10:46Z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