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e95d6a90142e4abf" /><Relationship Type="http://schemas.openxmlformats.org/package/2006/relationships/metadata/core-properties" Target="/docProps/core.xml" Id="Rcd4f0905fc33413c" /><Relationship Type="http://schemas.openxmlformats.org/officeDocument/2006/relationships/extended-properties" Target="/docProps/app.xml" Id="R933fad1a146d4655" /><Relationship Type="http://schemas.openxmlformats.org/officeDocument/2006/relationships/custom-properties" Target="/docProps/custom.xml" Id="Rcd8f82e29dbe455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983ab28dced14009"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14 April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 fr</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8191</w:t>
                </w:r>
                <w:r w:rsidRPr="00F65A71" w:rsidR="003558E4">
                  <w:rPr>
                    <w:bCs/>
                    <w:lang w:val="en-US"/>
                  </w:rPr>
                  <w:t>/</w:t>
                </w:r>
                <w:r>
                  <w:rPr>
                    <w:bCs/>
                    <w:lang w:val="en-US"/>
                  </w:rPr>
                  <w:t xml:space="preserve">26</w:t>
                </w:r>
              </w:p>
              <w:p w:rsidRPr="00F65A71" w:rsidR="003558E4" w:rsidP="00524601" w:rsidRDefault="00000000" w14:paraId="46A0BB4E" w14:textId="77777777">
                <w:pPr>
                  <w:pStyle w:val="TBNormalTechnicalBlock"/>
                  <w:rPr>
                    <w:lang w:val="en-US"/>
                  </w:rPr>
                </w:pP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SIMPL 58</w:t>
                </w:r>
              </w:p>
              <w:p>
                <w:pPr>
                  <w:pStyle w:val="TBEntRefer"/>
                  <w:tabs>
                    <w:tab w:val="left" w:pos="2265"/>
                  </w:tabs>
                </w:pPr>
                <w:r>
                  <w:t xml:space="preserve">ANTICI 63</w:t>
                </w:r>
              </w:p>
              <w:p>
                <w:pPr>
                  <w:pStyle w:val="TBEntRefer"/>
                  <w:tabs>
                    <w:tab w:val="left" w:pos="2265"/>
                  </w:tabs>
                </w:pPr>
                <w:r>
                  <w:t xml:space="preserve">ENV 350</w:t>
                </w:r>
              </w:p>
              <w:p>
                <w:pPr>
                  <w:pStyle w:val="TBEntRefer"/>
                  <w:tabs>
                    <w:tab w:val="left" w:pos="2265"/>
                  </w:tabs>
                </w:pPr>
                <w:r>
                  <w:t xml:space="preserve">ENT 72</w:t>
                </w:r>
              </w:p>
              <w:p>
                <w:pPr>
                  <w:pStyle w:val="TBEntRefer"/>
                  <w:tabs>
                    <w:tab w:val="left" w:pos="2265"/>
                  </w:tabs>
                </w:pPr>
                <w:r>
                  <w:t xml:space="preserve">MI 337</w:t>
                </w:r>
              </w:p>
              <w:p>
                <w:pPr>
                  <w:pStyle w:val="TBEntRefer"/>
                  <w:tabs>
                    <w:tab w:val="left" w:pos="2265"/>
                  </w:tabs>
                </w:pPr>
                <w:r>
                  <w:t xml:space="preserve">IND 247</w:t>
                </w:r>
              </w:p>
              <w:p>
                <w:pPr>
                  <w:pStyle w:val="TBEntRefer"/>
                  <w:tabs>
                    <w:tab w:val="left" w:pos="2265"/>
                  </w:tabs>
                </w:pPr>
                <w:r>
                  <w:t xml:space="preserve">COMPET 423</w:t>
                </w:r>
              </w:p>
              <w:p>
                <w:pPr>
                  <w:pStyle w:val="TBEntRefer"/>
                  <w:tabs>
                    <w:tab w:val="left" w:pos="2265"/>
                  </w:tabs>
                </w:pPr>
                <w:r>
                  <w:t xml:space="preserve">STATIS 26</w:t>
                </w:r>
              </w:p>
              <w:p>
                <w:pPr>
                  <w:pStyle w:val="TBEntRefer"/>
                  <w:tabs>
                    <w:tab w:val="left" w:pos="2265"/>
                  </w:tabs>
                </w:pPr>
                <w:r>
                  <w:t xml:space="preserve">RECH 168</w:t>
                </w:r>
              </w:p>
              <w:p>
                <w:pPr>
                  <w:pStyle w:val="TBEntRefer"/>
                  <w:tabs>
                    <w:tab w:val="left" w:pos="2265"/>
                  </w:tabs>
                </w:pPr>
                <w:r>
                  <w:t xml:space="preserve">TELECOM 163</w:t>
                </w:r>
              </w:p>
              <w:p>
                <w:pPr>
                  <w:pStyle w:val="TBEntRefer"/>
                  <w:tabs>
                    <w:tab w:val="left" w:pos="2265"/>
                  </w:tabs>
                </w:pPr>
                <w:r>
                  <w:t xml:space="preserve">SAN 217</w:t>
                </w:r>
              </w:p>
              <w:p>
                <w:pPr>
                  <w:pStyle w:val="TBEntRefer"/>
                  <w:tabs>
                    <w:tab w:val="left" w:pos="2265"/>
                  </w:tabs>
                </w:pPr>
                <w:r>
                  <w:t xml:space="preserve">AGRI 270</w:t>
                </w:r>
              </w:p>
              <w:p>
                <w:pPr>
                  <w:pStyle w:val="TBEntRefer"/>
                  <w:tabs>
                    <w:tab w:val="left" w:pos="2265"/>
                  </w:tabs>
                </w:pPr>
                <w:r>
                  <w:t xml:space="preserve">CODEC 663</w:t>
                </w:r>
              </w:p>
              <w:p>
                <w:pPr>
                  <w:pStyle w:val="TBEntRefer"/>
                  <w:tabs>
                    <w:tab w:val="left" w:pos="2265"/>
                  </w:tabs>
                </w:pPr>
                <w:r>
                  <w:t xml:space="preserve">INST 169</w:t>
                </w:r>
              </w:p>
              <w:p w:rsidRPr="00073AB8" w:rsidR="003558E4" w:rsidP="00524601" w:rsidRDefault="00000000" w14:paraId="2553D168" w14:textId="77777777">
                <w:pPr>
                  <w:pStyle w:val="TBEntRefer"/>
                  <w:tabs>
                    <w:tab w:val="left" w:pos="2262"/>
                  </w:tabs>
                  <w:rPr>
                    <w:sz w:val="4"/>
                    <w:szCs w:val="4"/>
                  </w:rPr>
                </w:pPr>
              </w:p>
              <w:p w:rsidRPr="00AF13E4" w:rsidR="003558E4" w:rsidP="00524601" w:rsidRDefault="00000000" w14:paraId="1B9546D2" w14:textId="77777777">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Files:</w:t>
                </w:r>
              </w:p>
              <w:p>
                <w:pPr>
                  <w:pStyle w:val="TBEntReferNew"/>
                  <w:pBdr>
                    <w:top w:val="double" w:color="auto" w:sz="6" w:space="2"/>
                    <w:bottom w:val="double" w:color="auto" w:sz="6" w:space="2"/>
                  </w:pBdr>
                  <w:rPr>
                    <w:sz w:val="23"/>
                    <w:szCs w:val="23"/>
                  </w:rPr>
                </w:pPr>
                <w:r>
                  <w:rPr>
                    <w:sz w:val="23"/>
                    <w:szCs w:val="23"/>
                  </w:rPr>
                  <w:t xml:space="preserve">2025/0391 (COD)</w:t>
                </w:r>
              </w:p>
              <w:p>
                <w:pPr>
                  <w:pStyle w:val="TBEntReferNew"/>
                  <w:pBdr>
                    <w:top w:val="double" w:color="auto" w:sz="6" w:space="2"/>
                    <w:bottom w:val="double" w:color="auto" w:sz="6" w:space="2"/>
                  </w:pBdr>
                  <w:rPr>
                    <w:sz w:val="23"/>
                    <w:szCs w:val="23"/>
                  </w:rPr>
                </w:pPr>
                <w:r>
                  <w:rPr>
                    <w:sz w:val="23"/>
                    <w:szCs w:val="23"/>
                  </w:rPr>
                  <w:t xml:space="preserve">2025/0395 (COD)</w:t>
                </w:r>
              </w:p>
              <w:p>
                <w:pPr>
                  <w:pStyle w:val="TBEntReferNew"/>
                  <w:pBdr>
                    <w:top w:val="double" w:color="auto" w:sz="6" w:space="2"/>
                    <w:bottom w:val="double" w:color="auto" w:sz="6" w:space="2"/>
                  </w:pBdr>
                  <w:rPr>
                    <w:sz w:val="23"/>
                    <w:szCs w:val="23"/>
                  </w:rPr>
                </w:pPr>
                <w:r>
                  <w:rPr>
                    <w:sz w:val="23"/>
                    <w:szCs w:val="23"/>
                  </w:rPr>
                  <w:t xml:space="preserve">2025/0396 (COD)</w:t>
                </w:r>
              </w:p>
              <w:p>
                <w:pPr>
                  <w:pStyle w:val="TBEntReferNew"/>
                  <w:pBdr>
                    <w:top w:val="double" w:color="auto" w:sz="6" w:space="2"/>
                    <w:bottom w:val="double" w:color="auto" w:sz="6" w:space="2"/>
                  </w:pBdr>
                  <w:rPr>
                    <w:sz w:val="23"/>
                    <w:szCs w:val="23"/>
                  </w:rPr>
                </w:pPr>
                <w:r>
                  <w:rPr>
                    <w:sz w:val="23"/>
                    <w:szCs w:val="23"/>
                  </w:rPr>
                  <w:t xml:space="preserve">2025/0393 (COD)</w:t>
                </w:r>
              </w:p>
              <w:p>
                <w:pPr>
                  <w:pStyle w:val="TBEntReferNew"/>
                  <w:pBdr>
                    <w:top w:val="double" w:color="auto" w:sz="6" w:space="2"/>
                    <w:bottom w:val="double" w:color="auto" w:sz="6" w:space="2"/>
                  </w:pBdr>
                  <w:rPr>
                    <w:sz w:val="23"/>
                    <w:szCs w:val="23"/>
                  </w:rPr>
                </w:pPr>
                <w:r>
                  <w:rPr>
                    <w:sz w:val="23"/>
                    <w:szCs w:val="23"/>
                  </w:rPr>
                  <w:t xml:space="preserve">2025/0394 (COD)</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COVER NOTE</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2274"/>
            <w:gridCol w:w="7392"/>
          </w:tblGrid>
          <w:tr xmlns:w14="http://schemas.microsoft.com/office/word/2010/wordml" xmlns:w="http://schemas.openxmlformats.org/wordprocessingml/2006/main" w:rsidRPr="00F13D39" w:rsidR="002D3C08" w:rsidTr="00072A32" w14:paraId="374A8075" w14:textId="77777777">
            <w:tc>
              <w:tcPr>
                <w:tcW w:w="2274" w:type="dxa"/>
                <w:tcBorders>
                  <w:top w:val="single" w:color="auto" w:sz="4" w:space="0"/>
                </w:tcBorders>
              </w:tcPr>
              <w:p w:rsidRPr="00F13D39" w:rsidR="002D3C08" w:rsidP="00072A32" w:rsidRDefault="00000000" w14:paraId="2E7D0831" w14:textId="77777777">
                <w:pPr>
                  <w:pStyle w:val="TBSubjectTable"/>
                </w:pPr>
                <w:r>
                  <w:t xml:space="preserve">From:</w:t>
                </w:r>
              </w:p>
            </w:tc>
            <w:tc>
              <w:tcPr>
                <w:tcW w:w="7392" w:type="dxa"/>
                <w:tcBorders>
                  <w:top w:val="single" w:color="auto" w:sz="4" w:space="0"/>
                </w:tcBorders>
              </w:tcPr>
              <w:p w:rsidRPr="00F13D39" w:rsidR="002D3C08" w:rsidP="00072A32" w:rsidRDefault="00000000" w14:paraId="0DB0160C" w14:textId="77777777">
                <w:pPr>
                  <w:pStyle w:val="TBSubjectTable"/>
                </w:pPr>
                <w:r>
                  <w:t xml:space="preserve">French Senate</w:t>
                </w:r>
              </w:p>
            </w:tc>
          </w:tr>
          <w:tr xmlns:w14="http://schemas.microsoft.com/office/word/2010/wordml" xmlns:w="http://schemas.openxmlformats.org/wordprocessingml/2006/main" w:rsidRPr="00F13D39" w:rsidR="002D3C08" w:rsidTr="00072A32" w14:paraId="4FC1D7E0" w14:textId="77777777">
            <w:tblPrEx>
              <w:tblBorders>
                <w:top w:val="single" w:color="auto" w:sz="4" w:space="0"/>
              </w:tblBorders>
            </w:tblPrEx>
            <w:tc>
              <w:tcPr>
                <w:tcW w:w="2274" w:type="dxa"/>
                <w:tcBorders>
                  <w:top w:val="nil"/>
                  <w:bottom w:val="nil"/>
                </w:tcBorders>
              </w:tcPr>
              <w:p w:rsidRPr="00F13D39" w:rsidR="002D3C08" w:rsidP="00072A32" w:rsidRDefault="00000000" w14:paraId="402EE7E3" w14:textId="77777777">
                <w:pPr>
                  <w:pStyle w:val="TBSubjectTable"/>
                </w:pPr>
                <w:r>
                  <w:t xml:space="preserve">date of receipt:</w:t>
                </w:r>
              </w:p>
            </w:tc>
            <w:tc>
              <w:tcPr>
                <w:tcW w:w="7392" w:type="dxa"/>
                <w:tcBorders>
                  <w:top w:val="nil"/>
                  <w:bottom w:val="nil"/>
                </w:tcBorders>
              </w:tcPr>
              <w:p w:rsidRPr="00F13D39" w:rsidR="002D3C08" w:rsidP="00072A32" w:rsidRDefault="00000000" w14:paraId="6282D212" w14:textId="77777777">
                <w:pPr>
                  <w:pStyle w:val="TBSubjectTable"/>
                </w:pPr>
                <w:r>
                  <w:t xml:space="preserve">9 April 2026</w:t>
                </w:r>
              </w:p>
            </w:tc>
          </w:tr>
          <w:tr xmlns:w14="http://schemas.microsoft.com/office/word/2010/wordml" xmlns:w="http://schemas.openxmlformats.org/wordprocessingml/2006/main" w:rsidRPr="00F13D39" w:rsidR="002D3C08" w:rsidTr="00072A32" w14:paraId="3DF3CACF" w14:textId="77777777">
            <w:tc>
              <w:tcPr>
                <w:tcW w:w="2274" w:type="dxa"/>
                <w:tcBorders>
                  <w:bottom w:val="single" w:color="auto" w:sz="4" w:space="0"/>
                </w:tcBorders>
              </w:tcPr>
              <w:p w:rsidRPr="00F13D39" w:rsidR="002D3C08" w:rsidP="00072A32" w:rsidRDefault="00000000" w14:paraId="54062E45" w14:textId="77777777">
                <w:pPr>
                  <w:pStyle w:val="TBSubjectTable"/>
                </w:pPr>
                <w:r>
                  <w:t xml:space="preserve">To:</w:t>
                </w:r>
              </w:p>
            </w:tc>
            <w:tc>
              <w:tcPr>
                <w:tcW w:w="7392" w:type="dxa"/>
                <w:tcBorders>
                  <w:bottom w:val="single" w:color="auto" w:sz="4" w:space="0"/>
                </w:tcBorders>
              </w:tcPr>
              <w:p w:rsidRPr="00F13D39" w:rsidR="002D3C08" w:rsidP="00072A32" w:rsidRDefault="00000000" w14:paraId="0C29E2F0" w14:textId="77777777">
                <w:pPr>
                  <w:pStyle w:val="TBSubjectTable"/>
                </w:pPr>
                <w:r>
                  <w:t xml:space="preserve">General Secretariat of the Council</w:t>
                </w:r>
              </w:p>
            </w:tc>
          </w:tr>
          <w:tr xmlns:w14="http://schemas.microsoft.com/office/word/2010/wordml" xmlns:w="http://schemas.openxmlformats.org/wordprocessingml/2006/main" w:rsidRPr="00F13D39" w:rsidR="002D3C08" w:rsidTr="00072A32" w14:paraId="08715429" w14:textId="77777777">
            <w:tc>
              <w:tcPr>
                <w:tcW w:w="2274"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392" w:type="dxa"/>
                <w:tcBorders>
                  <w:top w:val="single" w:color="auto" w:sz="4" w:space="0"/>
                  <w:bottom w:val="single" w:color="auto" w:sz="4" w:space="0"/>
                </w:tcBorders>
              </w:tcPr>
              <w:p>
                <w:pPr>
                  <w:pStyle w:val="TBSubjectText"/>
                </w:pPr>
                <w:r>
                  <w:t xml:space="preserve">Proposal for a REGULATION OF THE EUROPEAN PARLIAMENT AND OF THE COUNCIL suspending the application of the rules on the appointment of an authorised representative for extended producer responsibility for batteries and waste batteries and packaging and packaging waste [16753/2025 – COM(2025) 982 final]</w:t>
                </w:r>
              </w:p>
              <w:p>
                <w:pPr>
                  <w:pStyle w:val="TBSubjectText"/>
                </w:pPr>
                <w:r>
                  <w:t xml:space="preserve">Proposal for a DIRECTIVE OF THE EUROPEAN PARLIAMENT AND OF THE COUNCIL suspending the application of the rules on the appointment of authorised representatives for extended producer responsibility for waste, waste electrical and electronical equipment and single use plastic waste [16754/25 – COM(2025) 983 final]</w:t>
                </w:r>
              </w:p>
              <w:p>
                <w:pPr>
                  <w:pStyle w:val="TBSubjectText"/>
                </w:pPr>
                <w:r>
                  <w:t xml:space="preserve">Proposal for a REGULATION OF THE EUROPEAN PARLIAMENT AND OF THE COUNCIL on speeding-up environmental assessments [16755/25 + ADD 1 – COM(2025) 984 final]</w:t>
                </w:r>
              </w:p>
              <w:p>
                <w:pPr>
                  <w:pStyle w:val="TBSubjectText"/>
                </w:pPr>
                <w:r>
                  <w:t xml:space="preserve">Proposal for a DIRECTIVE OF THE EUROPEAN PARLIAMENT AND OF THE COUNCIL amending Directive 2007/2/EC as regards simplification of certain requirements for the establishment of the Infrastructure for Spatial Information in the Union [16773/25 – COM(2025) 985 final]</w:t>
                </w:r>
              </w:p>
              <w:p>
                <w:pPr>
                  <w:pStyle w:val="TBSubjectText"/>
                </w:pPr>
                <w:r>
                  <w:t xml:space="preserve">Proposal for a DIRECTIVE OF THE EUROPEAN PARLIAMENT AND OF THE COUNCIL amending Directives 2008/98/EC, 2010/75/EU, (EU) 2015/2193 and (EU) 2024/1785 of the European Parliament and of the Council as regards simplification of some requirements and reduction of administrative burden [16771/25 + ADD 1 + ADD 2 – COM(2025) 986 final]</w:t>
                </w:r>
              </w:p>
              <w:p>
                <w:pPr>
                  <w:pStyle w:val="TBSubjectText"/>
                </w:pPr>
                <w:r>
                  <w:t xml:space="preserve">- Opinion on the application of the Principles of Subsidiarity and Proportionality</w:t>
                </w:r>
              </w:p>
            </w:tc>
          </w:tr>
        </w:tbl>
        <w:p w:rsidRPr="002D3C08" w:rsidR="002D3C08" w:rsidP="002D3C08" w:rsidRDefault="002D3C08" w14:paraId="2DF89B2C" w14:textId="77777777">
          <w:pPr>
            <w:spacing w:before="20" w:after="240" w:line="20" w:lineRule="exact"/>
            <w:rPr>
              <w:sz w:val="2"/>
              <w:szCs w:val="2"/>
              <w:lang w:val="fr-FR"/>
            </w:rPr>
          </w:pPr>
        </w:p>
      </w:sdtContent>
    </w:sdt>
    <w:p w:rsidR="00740B5E" w:rsidP="009C368D" w:rsidRDefault="00740B5E" w14:paraId="11F08B6B" w14:textId="77777777">
      <w:pPr>
        <w:pStyle w:val="EntText"/>
        <w:spacing w:before="480"/>
      </w:pPr>
      <w:r>
        <w:t>D</w:t>
      </w:r>
      <w:r>
        <w:t xml:space="preserve">elegations will find in the </w:t>
      </w:r>
      <w:r w:rsidRPr="008F1583">
        <w:rPr>
          <w:u w:val="single"/>
        </w:rPr>
        <w:t>Annex</w:t>
      </w:r>
      <w:r>
        <w:t xml:space="preserve"> a copy of the above Opinion</w:t>
      </w:r>
      <w:r>
        <w:rPr>
          <w:rStyle w:val="FootnoteReference"/>
        </w:rPr>
        <w:footnoteReference w:id="2"/>
      </w:r>
      <w:r>
        <w:t>.</w:t>
      </w:r>
    </w:p>
    <w:p w:rsidR="00740B5E" w:rsidP="00515774" w:rsidRDefault="00740B5E" w14:paraId="54214889" w14:textId="77777777">
      <w:pPr>
        <w:pStyle w:val="EntText"/>
        <w:spacing w:before="480"/>
        <w:jc w:val="center"/>
      </w:pPr>
      <w:r>
        <w:t>___________________</w:t>
      </w:r>
    </w:p>
    <w:p w:rsidR="00740B5E" w:rsidP="00160DCC" w:rsidRDefault="00740B5E" w14:paraId="1BE8803F" w14:textId="77777777">
      <w:pPr>
        <w:sectPr w:rsidR="00BC5B03" w:rsidSect="0026653E">
          <w:headerReference w:type="even" r:id="R7339a8bc3e1c48bd"/>
          <w:headerReference w:type="default" r:id="Rc1dc3a912dc24430"/>
          <w:footerReference w:type="even" r:id="R6d354030f1da4a87"/>
          <w:footerReference w:type="default" r:id="Rc1cdc24d2c914605"/>
          <w:headerReference w:type="first" r:id="Rd06e56fac8fa4afc"/>
          <w:footerReference w:type="first" r:id="Rad66f827bce8438b"/>
          <w:pgSz w:w="11907" w:h="16840" w:code="9"/>
          <w:pgMar w:top="624" w:right="1134" w:bottom="1134" w:left="1134" w:header="567" w:footer="567" w:gutter="0"/>
          <w:pgNumType w:start="0"/>
          <w:cols w:space="708"/>
          <w:titlePg/>
          <w:docGrid w:linePitch="360"/>
          <w:pgSz w:w="11907" w:h="16840" w:code="9"/>
          <w:pgSz w:w="11907" w:h="16840" w:code="9"/>
          <w:pgSz w:w="11907" w:h="16840" w:code="9"/>
        </w:sectPr>
      </w:pPr>
    </w:p>
    <w:p w:rsidRPr="008F1583" w:rsidR="00740B5E" w:rsidP="008F1583" w:rsidRDefault="00740B5E" w14:paraId="418CA782" w14:textId="77777777">
      <w:pPr>
        <w:jc w:val="right"/>
        <w:rPr>
          <w:b/>
          <w:bCs w:val="0"/>
          <w:u w:val="single"/>
        </w:rPr>
      </w:pPr>
      <w:r w:rsidRPr="008F1583">
        <w:rPr>
          <w:b/>
          <w:bCs w:val="0"/>
          <w:u w:val="single"/>
        </w:rPr>
        <w:lastRenderedPageBreak/>
        <w:t>ANNEX</w:t>
      </w:r>
    </w:p>
    <w:p w:rsidR="00740B5E" w:rsidP="00EF2ED8" w:rsidRDefault="00740B5E" w14:paraId="4C031006" w14:textId="5FBB5F70">
      <w:pPr>
        <w:spacing w:after="0" w:line="240" w:lineRule="auto"/>
        <w:rPr>
          <w:lang w:val="cs-CZ"/>
        </w:rPr>
      </w:pPr>
      <w:r w:rsidRPr="00740B5E">
        <w:rPr>
          <w:noProof/>
          <w:lang w:val="cs-CZ"/>
        </w:rPr>
        <w:drawing>
          <wp:inline distT="0" distB="0" distL="0" distR="0" wp14:anchorId="42B8F915" wp14:editId="563DFA47">
            <wp:extent cx="5273040" cy="7650285"/>
            <wp:effectExtent l="0" t="0" r="3810" b="825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c43cc8e7b38b462d">
                      <a:extLst>
                        <a:ext uri="{28A0092B-C50C-407E-A947-70E740481C1C}">
                          <a14:useLocalDpi xmlns:a14="http://schemas.microsoft.com/office/drawing/2010/main" val="0"/>
                        </a:ext>
                      </a:extLst>
                    </a:blip>
                    <a:srcRect/>
                    <a:stretch>
                      <a:fillRect/>
                    </a:stretch>
                  </pic:blipFill>
                  <pic:spPr bwMode="auto">
                    <a:xfrm>
                      <a:off x="0" y="0"/>
                      <a:ext cx="5274834" cy="7652888"/>
                    </a:xfrm>
                    <a:prstGeom prst="rect">
                      <a:avLst/>
                    </a:prstGeom>
                    <a:noFill/>
                    <a:ln>
                      <a:noFill/>
                    </a:ln>
                  </pic:spPr>
                </pic:pic>
              </a:graphicData>
            </a:graphic>
          </wp:inline>
        </w:drawing>
      </w:r>
    </w:p>
    <w:p w:rsidRPr="007E4B9E" w:rsidR="00740B5E" w:rsidP="006844BB" w:rsidRDefault="00740B5E" w14:paraId="2C8AA24D" w14:textId="77777777">
      <w:pPr>
        <w:spacing w:after="0" w:line="240" w:lineRule="auto"/>
        <w:rPr>
          <w:rFonts w:eastAsia="Times New Roman"/>
          <w:bCs w:val="0"/>
          <w:color w:val="000000"/>
          <w:lang w:val="cs-CZ" w:eastAsia="cs-CZ"/>
        </w:rPr>
      </w:pPr>
      <w:r>
        <w:rPr>
          <w:lang w:val="cs-CZ"/>
        </w:rPr>
        <w:br w:type="page"/>
      </w:r>
    </w:p>
    <w:p w:rsidRPr="007E4B9E" w:rsidR="00740B5E" w:rsidP="007E4B9E" w:rsidRDefault="00740B5E" w14:paraId="5D8141EE" w14:textId="13A5BD6A">
      <w:pPr>
        <w:tabs>
          <w:tab w:val="left" w:pos="0"/>
        </w:tabs>
        <w:suppressAutoHyphens/>
        <w:spacing w:before="100" w:beforeAutospacing="1" w:after="240" w:afterAutospacing="1" w:line="240" w:lineRule="auto"/>
        <w:contextualSpacing/>
        <w:jc w:val="both"/>
        <w:rPr>
          <w:rFonts w:eastAsia="Times New Roman"/>
          <w:bCs w:val="0"/>
          <w:color w:val="222222"/>
          <w:lang w:val="en" w:eastAsia="cs-CZ"/>
        </w:rPr>
      </w:pPr>
      <w:r w:rsidRPr="00740B5E">
        <w:rPr>
          <w:rFonts w:eastAsia="Times New Roman"/>
          <w:bCs w:val="0"/>
          <w:noProof/>
          <w:color w:val="222222"/>
          <w:lang w:val="en" w:eastAsia="cs-CZ"/>
        </w:rPr>
        <w:lastRenderedPageBreak/>
        <w:drawing>
          <wp:inline distT="0" distB="0" distL="0" distR="0" wp14:anchorId="33C8859A" wp14:editId="62AD7566">
            <wp:extent cx="6120765" cy="802894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1e2b61fa236d4975">
                      <a:extLst>
                        <a:ext uri="{28A0092B-C50C-407E-A947-70E740481C1C}">
                          <a14:useLocalDpi xmlns:a14="http://schemas.microsoft.com/office/drawing/2010/main" val="0"/>
                        </a:ext>
                      </a:extLst>
                    </a:blip>
                    <a:srcRect/>
                    <a:stretch>
                      <a:fillRect/>
                    </a:stretch>
                  </pic:blipFill>
                  <pic:spPr bwMode="auto">
                    <a:xfrm>
                      <a:off x="0" y="0"/>
                      <a:ext cx="6120765" cy="8028940"/>
                    </a:xfrm>
                    <a:prstGeom prst="rect">
                      <a:avLst/>
                    </a:prstGeom>
                    <a:noFill/>
                    <a:ln>
                      <a:noFill/>
                    </a:ln>
                  </pic:spPr>
                </pic:pic>
              </a:graphicData>
            </a:graphic>
          </wp:inline>
        </w:drawing>
      </w:r>
    </w:p>
    <w:p w:rsidRPr="00736B97" w:rsidR="00740B5E" w:rsidP="00BB75DD" w:rsidRDefault="00740B5E" w14:paraId="42CB3F1F" w14:textId="77777777">
      <w:pPr>
        <w:rPr>
          <w:rFonts w:eastAsia="Tyfa ITC OT"/>
          <w:bCs w:val="0"/>
        </w:rPr>
      </w:pPr>
      <w:r>
        <w:rPr>
          <w:lang w:val="cs-CZ"/>
        </w:rPr>
        <w:br w:type="page"/>
      </w:r>
    </w:p>
    <w:p w:rsidR="00740B5E" w:rsidP="008F1583" w:rsidRDefault="00740B5E" w14:paraId="0A41652D" w14:textId="11120C13">
      <w:pPr>
        <w:rPr>
          <w:lang w:val="cs-CZ"/>
        </w:rPr>
      </w:pPr>
      <w:r w:rsidRPr="00740B5E">
        <w:rPr>
          <w:noProof/>
          <w:lang w:val="cs-CZ"/>
        </w:rPr>
        <w:lastRenderedPageBreak/>
        <w:drawing>
          <wp:inline distT="0" distB="0" distL="0" distR="0" wp14:anchorId="7A0691F9" wp14:editId="6BB0916A">
            <wp:extent cx="5433060" cy="764822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a293da7701c748c4">
                      <a:extLst>
                        <a:ext uri="{28A0092B-C50C-407E-A947-70E740481C1C}">
                          <a14:useLocalDpi xmlns:a14="http://schemas.microsoft.com/office/drawing/2010/main" val="0"/>
                        </a:ext>
                      </a:extLst>
                    </a:blip>
                    <a:srcRect/>
                    <a:stretch>
                      <a:fillRect/>
                    </a:stretch>
                  </pic:blipFill>
                  <pic:spPr bwMode="auto">
                    <a:xfrm>
                      <a:off x="0" y="0"/>
                      <a:ext cx="5435002" cy="7650954"/>
                    </a:xfrm>
                    <a:prstGeom prst="rect">
                      <a:avLst/>
                    </a:prstGeom>
                    <a:noFill/>
                    <a:ln>
                      <a:noFill/>
                    </a:ln>
                  </pic:spPr>
                </pic:pic>
              </a:graphicData>
            </a:graphic>
          </wp:inline>
        </w:drawing>
      </w:r>
    </w:p>
    <w:p w:rsidR="00740B5E" w:rsidP="008F1583" w:rsidRDefault="00740B5E" w14:paraId="09D32BD2" w14:textId="77777777">
      <w:pPr>
        <w:rPr>
          <w:lang w:val="cs-CZ"/>
        </w:rPr>
      </w:pPr>
    </w:p>
    <w:p w:rsidR="00740B5E" w:rsidRDefault="00740B5E" w14:paraId="0544BACF" w14:textId="77777777">
      <w:pPr>
        <w:rPr>
          <w:lang w:val="cs-CZ"/>
        </w:rPr>
      </w:pPr>
      <w:r>
        <w:rPr>
          <w:lang w:val="cs-CZ"/>
        </w:rPr>
        <w:br w:type="page"/>
      </w:r>
    </w:p>
    <w:p w:rsidR="00740B5E" w:rsidP="008F1583" w:rsidRDefault="00740B5E" w14:paraId="38BF4E6C" w14:textId="18785F15">
      <w:pPr>
        <w:rPr>
          <w:lang w:val="cs-CZ"/>
        </w:rPr>
      </w:pPr>
      <w:r w:rsidRPr="00740B5E">
        <w:rPr>
          <w:noProof/>
          <w:lang w:val="cs-CZ"/>
        </w:rPr>
        <w:lastRenderedPageBreak/>
        <w:drawing>
          <wp:inline distT="0" distB="0" distL="0" distR="0" wp14:anchorId="5AEBE813" wp14:editId="4EDD9383">
            <wp:extent cx="5844540" cy="8251721"/>
            <wp:effectExtent l="0" t="0" r="381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ace8eee474d644ce">
                      <a:extLst>
                        <a:ext uri="{28A0092B-C50C-407E-A947-70E740481C1C}">
                          <a14:useLocalDpi xmlns:a14="http://schemas.microsoft.com/office/drawing/2010/main" val="0"/>
                        </a:ext>
                      </a:extLst>
                    </a:blip>
                    <a:srcRect/>
                    <a:stretch>
                      <a:fillRect/>
                    </a:stretch>
                  </pic:blipFill>
                  <pic:spPr bwMode="auto">
                    <a:xfrm>
                      <a:off x="0" y="0"/>
                      <a:ext cx="5845901" cy="8253642"/>
                    </a:xfrm>
                    <a:prstGeom prst="rect">
                      <a:avLst/>
                    </a:prstGeom>
                    <a:noFill/>
                    <a:ln>
                      <a:noFill/>
                    </a:ln>
                  </pic:spPr>
                </pic:pic>
              </a:graphicData>
            </a:graphic>
          </wp:inline>
        </w:drawing>
      </w:r>
    </w:p>
    <w:p w:rsidR="00740B5E" w:rsidRDefault="00740B5E" w14:paraId="1E305A0E" w14:textId="77777777">
      <w:pPr>
        <w:rPr>
          <w:lang w:val="cs-CZ"/>
        </w:rPr>
      </w:pPr>
      <w:r>
        <w:rPr>
          <w:lang w:val="cs-CZ"/>
        </w:rPr>
        <w:br w:type="page"/>
      </w:r>
    </w:p>
    <w:p w:rsidR="00740B5E" w:rsidRDefault="00740B5E" w14:paraId="76BCA6DB" w14:textId="457D24F3">
      <w:pPr>
        <w:rPr>
          <w:noProof/>
          <w:lang w:val="cs-CZ"/>
        </w:rPr>
      </w:pPr>
      <w:r w:rsidRPr="00740B5E">
        <w:rPr>
          <w:noProof/>
          <w:lang w:val="cs-CZ"/>
        </w:rPr>
        <w:lastRenderedPageBreak/>
        <w:drawing>
          <wp:inline distT="0" distB="0" distL="0" distR="0" wp14:anchorId="6296582B" wp14:editId="0FC0834B">
            <wp:extent cx="5693222" cy="7863840"/>
            <wp:effectExtent l="0" t="0" r="3175" b="381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ec727d17f1c54df1">
                      <a:extLst>
                        <a:ext uri="{28A0092B-C50C-407E-A947-70E740481C1C}">
                          <a14:useLocalDpi xmlns:a14="http://schemas.microsoft.com/office/drawing/2010/main" val="0"/>
                        </a:ext>
                      </a:extLst>
                    </a:blip>
                    <a:srcRect/>
                    <a:stretch>
                      <a:fillRect/>
                    </a:stretch>
                  </pic:blipFill>
                  <pic:spPr bwMode="auto">
                    <a:xfrm>
                      <a:off x="0" y="0"/>
                      <a:ext cx="5694488" cy="7865589"/>
                    </a:xfrm>
                    <a:prstGeom prst="rect">
                      <a:avLst/>
                    </a:prstGeom>
                    <a:noFill/>
                    <a:ln>
                      <a:noFill/>
                    </a:ln>
                  </pic:spPr>
                </pic:pic>
              </a:graphicData>
            </a:graphic>
          </wp:inline>
        </w:drawing>
      </w:r>
    </w:p>
    <w:p w:rsidR="00740B5E" w:rsidRDefault="00740B5E" w14:paraId="3FFB963D" w14:textId="2570E2E1">
      <w:pPr>
        <w:rPr>
          <w:noProof/>
          <w:lang w:val="cs-CZ"/>
        </w:rPr>
      </w:pPr>
      <w:r>
        <w:rPr>
          <w:noProof/>
          <w:lang w:val="cs-CZ"/>
        </w:rPr>
        <w:br w:type="page"/>
      </w:r>
    </w:p>
    <w:p w:rsidR="00740B5E" w:rsidP="008F1583" w:rsidRDefault="00740B5E" w14:paraId="67E7A2DF" w14:textId="1EC637FE">
      <w:pPr>
        <w:rPr>
          <w:lang w:val="cs-CZ"/>
        </w:rPr>
      </w:pPr>
      <w:r w:rsidRPr="00740B5E">
        <w:rPr>
          <w:noProof/>
          <w:lang w:val="cs-CZ"/>
        </w:rPr>
        <w:lastRenderedPageBreak/>
        <w:drawing>
          <wp:inline distT="0" distB="0" distL="0" distR="0" wp14:anchorId="1C52FE79" wp14:editId="33B848F9">
            <wp:extent cx="5745480" cy="7773296"/>
            <wp:effectExtent l="0" t="0" r="762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589e12cb6c5c4adf">
                      <a:extLst>
                        <a:ext uri="{28A0092B-C50C-407E-A947-70E740481C1C}">
                          <a14:useLocalDpi xmlns:a14="http://schemas.microsoft.com/office/drawing/2010/main" val="0"/>
                        </a:ext>
                      </a:extLst>
                    </a:blip>
                    <a:srcRect/>
                    <a:stretch>
                      <a:fillRect/>
                    </a:stretch>
                  </pic:blipFill>
                  <pic:spPr bwMode="auto">
                    <a:xfrm>
                      <a:off x="0" y="0"/>
                      <a:ext cx="5747193" cy="7775613"/>
                    </a:xfrm>
                    <a:prstGeom prst="rect">
                      <a:avLst/>
                    </a:prstGeom>
                    <a:noFill/>
                    <a:ln>
                      <a:noFill/>
                    </a:ln>
                  </pic:spPr>
                </pic:pic>
              </a:graphicData>
            </a:graphic>
          </wp:inline>
        </w:drawing>
      </w:r>
    </w:p>
    <w:p w:rsidR="00740B5E" w:rsidRDefault="00740B5E" w14:paraId="2A6DB0CB" w14:textId="4D241E48">
      <w:pPr>
        <w:rPr>
          <w:lang w:val="cs-CZ"/>
        </w:rPr>
      </w:pPr>
      <w:r>
        <w:rPr>
          <w:lang w:val="cs-CZ"/>
        </w:rPr>
        <w:br w:type="page"/>
      </w:r>
    </w:p>
    <w:p w:rsidR="00740B5E" w:rsidP="008F1583" w:rsidRDefault="00740B5E" w14:paraId="7DAA9562" w14:textId="36B08944">
      <w:pPr>
        <w:rPr>
          <w:lang w:val="cs-CZ"/>
        </w:rPr>
      </w:pPr>
      <w:r w:rsidRPr="00740B5E">
        <w:rPr>
          <w:noProof/>
          <w:lang w:val="cs-CZ"/>
        </w:rPr>
        <w:lastRenderedPageBreak/>
        <w:drawing>
          <wp:inline distT="0" distB="0" distL="0" distR="0" wp14:anchorId="52945F87" wp14:editId="26ABA279">
            <wp:extent cx="5760720" cy="8058673"/>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ca674192d77046f4">
                      <a:extLst>
                        <a:ext uri="{28A0092B-C50C-407E-A947-70E740481C1C}">
                          <a14:useLocalDpi xmlns:a14="http://schemas.microsoft.com/office/drawing/2010/main" val="0"/>
                        </a:ext>
                      </a:extLst>
                    </a:blip>
                    <a:srcRect/>
                    <a:stretch>
                      <a:fillRect/>
                    </a:stretch>
                  </pic:blipFill>
                  <pic:spPr bwMode="auto">
                    <a:xfrm>
                      <a:off x="0" y="0"/>
                      <a:ext cx="5761896" cy="8060318"/>
                    </a:xfrm>
                    <a:prstGeom prst="rect">
                      <a:avLst/>
                    </a:prstGeom>
                    <a:noFill/>
                    <a:ln>
                      <a:noFill/>
                    </a:ln>
                  </pic:spPr>
                </pic:pic>
              </a:graphicData>
            </a:graphic>
          </wp:inline>
        </w:drawing>
      </w:r>
    </w:p>
    <w:p w:rsidR="00740B5E" w:rsidRDefault="00740B5E" w14:paraId="52AC089E" w14:textId="2CD38425">
      <w:pPr>
        <w:rPr>
          <w:lang w:val="cs-CZ"/>
        </w:rPr>
      </w:pPr>
      <w:r>
        <w:rPr>
          <w:lang w:val="cs-CZ"/>
        </w:rPr>
        <w:br w:type="page"/>
      </w:r>
    </w:p>
    <w:p w:rsidR="00740B5E" w:rsidP="008F1583" w:rsidRDefault="00740B5E" w14:paraId="498144C0" w14:textId="7B5F9EB7">
      <w:pPr>
        <w:rPr>
          <w:lang w:val="cs-CZ"/>
        </w:rPr>
      </w:pPr>
      <w:r w:rsidRPr="00740B5E">
        <w:rPr>
          <w:noProof/>
          <w:lang w:val="cs-CZ"/>
        </w:rPr>
        <w:lastRenderedPageBreak/>
        <w:drawing>
          <wp:inline distT="0" distB="0" distL="0" distR="0" wp14:anchorId="4E124561" wp14:editId="7B60C7EC">
            <wp:extent cx="5579667" cy="8191500"/>
            <wp:effectExtent l="0" t="0" r="2540" b="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120917f99f3449f0">
                      <a:extLst>
                        <a:ext uri="{28A0092B-C50C-407E-A947-70E740481C1C}">
                          <a14:useLocalDpi xmlns:a14="http://schemas.microsoft.com/office/drawing/2010/main" val="0"/>
                        </a:ext>
                      </a:extLst>
                    </a:blip>
                    <a:srcRect/>
                    <a:stretch>
                      <a:fillRect/>
                    </a:stretch>
                  </pic:blipFill>
                  <pic:spPr bwMode="auto">
                    <a:xfrm>
                      <a:off x="0" y="0"/>
                      <a:ext cx="5581010" cy="8193472"/>
                    </a:xfrm>
                    <a:prstGeom prst="rect">
                      <a:avLst/>
                    </a:prstGeom>
                    <a:noFill/>
                    <a:ln>
                      <a:noFill/>
                    </a:ln>
                  </pic:spPr>
                </pic:pic>
              </a:graphicData>
            </a:graphic>
          </wp:inline>
        </w:drawing>
      </w:r>
    </w:p>
    <w:p w:rsidR="00740B5E" w:rsidRDefault="00740B5E" w14:paraId="08A8785E" w14:textId="421E6286">
      <w:pPr>
        <w:rPr>
          <w:lang w:val="cs-CZ"/>
        </w:rPr>
      </w:pPr>
      <w:r>
        <w:rPr>
          <w:lang w:val="cs-CZ"/>
        </w:rPr>
        <w:br w:type="page"/>
      </w:r>
    </w:p>
    <w:p w:rsidR="00740B5E" w:rsidP="008F1583" w:rsidRDefault="00740B5E" w14:paraId="22B6873F" w14:textId="0B462403">
      <w:pPr>
        <w:rPr>
          <w:lang w:val="cs-CZ"/>
        </w:rPr>
      </w:pPr>
      <w:r w:rsidRPr="00740B5E">
        <w:rPr>
          <w:noProof/>
          <w:lang w:val="cs-CZ"/>
        </w:rPr>
        <w:lastRenderedPageBreak/>
        <w:drawing>
          <wp:inline distT="0" distB="0" distL="0" distR="0" wp14:anchorId="75A77284" wp14:editId="673B1AA4">
            <wp:extent cx="5303520" cy="5631998"/>
            <wp:effectExtent l="0" t="0" r="0" b="6985"/>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dd3ce63746974d9b">
                      <a:extLst>
                        <a:ext uri="{28A0092B-C50C-407E-A947-70E740481C1C}">
                          <a14:useLocalDpi xmlns:a14="http://schemas.microsoft.com/office/drawing/2010/main" val="0"/>
                        </a:ext>
                      </a:extLst>
                    </a:blip>
                    <a:srcRect/>
                    <a:stretch>
                      <a:fillRect/>
                    </a:stretch>
                  </pic:blipFill>
                  <pic:spPr bwMode="auto">
                    <a:xfrm>
                      <a:off x="0" y="0"/>
                      <a:ext cx="5304152" cy="5632669"/>
                    </a:xfrm>
                    <a:prstGeom prst="rect">
                      <a:avLst/>
                    </a:prstGeom>
                    <a:noFill/>
                    <a:ln>
                      <a:noFill/>
                    </a:ln>
                  </pic:spPr>
                </pic:pic>
              </a:graphicData>
            </a:graphic>
          </wp:inline>
        </w:drawing>
      </w:r>
    </w:p>
    <w:p w:rsidR="00740B5E" w:rsidP="008F1583" w:rsidRDefault="00740B5E" w14:paraId="31BF831E" w14:textId="77777777">
      <w:pPr>
        <w:rPr>
          <w:lang w:val="cs-CZ"/>
        </w:rPr>
      </w:pPr>
    </w:p>
    <w:p w:rsidRPr="00160DCC" w:rsidR="00740B5E" w:rsidP="008F1583" w:rsidRDefault="00740B5E" w14:paraId="1B15F163" w14:textId="77777777">
      <w:pPr>
        <w:jc w:val="center"/>
      </w:pPr>
      <w:r>
        <w:t>___________________</w:t>
      </w:r>
    </w:p>
    <w:sectPr w:rsidRPr="00160DCC" w:rsidR="00BC5B03" w:rsidSect="00751730">
      <w:headerReference w:type="even" r:id="R650bc1c5db334ffb"/>
      <w:headerReference w:type="default" r:id="R4a813997bb4843ac"/>
      <w:footerReference w:type="even" r:id="R738e47cb8ddb41d0"/>
      <w:footerReference w:type="default" r:id="R0ce08d94cd6b4e0f"/>
      <w:headerReference w:type="first" r:id="Rcf5da624a6424149"/>
      <w:footerReference w:type="first" r:id="R09e303ce04564c61"/>
      <w:pgSz w:w="11907" w:h="1683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yfa ITC OT">
    <w:altName w:val="Calibri"/>
    <w:panose1 w:val="00000000000000000000"/>
    <w:charset w:val="00"/>
    <w:family w:val="modern"/>
    <w:notTrueType/>
    <w:pitch w:val="variable"/>
    <w:sig w:usb0="A000002F" w:usb1="0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8191</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TREE.1.A</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EN‌/FR</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8191</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TREE.1.A</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EN‌/FR</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6653E" w:rsidRDefault="0026653E" w14:paraId="2AABED93" w14:textId="7777777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8191</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TREE.1.A</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EN‌/FR</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8191</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TREE.1.A</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EN‌/FR</w:t>
          </w:r>
        </w:p>
      </w:tc>
    </w:tr>
    <w:bookmarkEnd w:id="4"/>
  </w:tbl>
  <w:p>
    <w:pPr>
      <w:pStyle w:val="FooterCouncil"/>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51730" w:rsidR="00740B5E" w:rsidP="00751730" w:rsidRDefault="00740B5E" w14:paraId="099736A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751730" w:rsidTr="00751730" w14:paraId="421822AB" w14:textId="77777777">
      <w:trPr>
        <w:jc w:val="center"/>
      </w:trPr>
      <w:tc>
        <w:tcPr>
          <w:tcW w:w="5000" w:type="pct"/>
          <w:gridSpan w:val="7"/>
          <w:shd w:val="clear" w:color="auto" w:fill="auto"/>
          <w:tcMar>
            <w:top w:w="57" w:type="dxa"/>
          </w:tcMar>
        </w:tcPr>
        <w:p w:rsidRPr="00D94637" w:rsidR="00740B5E" w:rsidP="00D94637" w:rsidRDefault="00740B5E" w14:paraId="1F0FF434" w14:textId="77777777">
          <w:pPr>
            <w:pStyle w:val="FooterText"/>
            <w:pBdr>
              <w:top w:val="single" w:color="auto" w:sz="4" w:space="1"/>
            </w:pBdr>
            <w:spacing w:before="200"/>
            <w:rPr>
              <w:sz w:val="2"/>
              <w:szCs w:val="2"/>
            </w:rPr>
          </w:pPr>
          <w:bookmarkStart w:name="FOOTER_STANDARD" w:id="1"/>
        </w:p>
      </w:tc>
    </w:tr>
    <w:tr w:rsidRPr="00B310DC" w:rsidR="00751730" w:rsidTr="00751730" w14:paraId="226DD9A8" w14:textId="77777777">
      <w:trPr>
        <w:jc w:val="center"/>
      </w:trPr>
      <w:tc>
        <w:tcPr>
          <w:tcW w:w="2500" w:type="pct"/>
          <w:gridSpan w:val="2"/>
          <w:shd w:val="clear" w:color="auto" w:fill="auto"/>
          <w:tcMar>
            <w:top w:w="0" w:type="dxa"/>
          </w:tcMar>
        </w:tcPr>
        <w:p w:rsidRPr="00AD7BF2" w:rsidR="00740B5E" w:rsidP="004F54B2" w:rsidRDefault="00740B5E" w14:paraId="32F6C14E" w14:textId="77777777">
          <w:pPr>
            <w:pStyle w:val="FooterText"/>
          </w:pPr>
          <w:r>
            <w:t>8075/26</w:t>
          </w:r>
          <w:r w:rsidRPr="002511D8">
            <w:t xml:space="preserve"> </w:t>
          </w:r>
        </w:p>
      </w:tc>
      <w:tc>
        <w:tcPr>
          <w:tcW w:w="625" w:type="pct"/>
          <w:shd w:val="clear" w:color="auto" w:fill="auto"/>
          <w:tcMar>
            <w:top w:w="0" w:type="dxa"/>
          </w:tcMar>
        </w:tcPr>
        <w:p w:rsidRPr="00AD7BF2" w:rsidR="00740B5E" w:rsidP="00D94637" w:rsidRDefault="00740B5E" w14:paraId="3F62963E" w14:textId="77777777">
          <w:pPr>
            <w:pStyle w:val="FooterText"/>
            <w:jc w:val="center"/>
          </w:pPr>
        </w:p>
      </w:tc>
      <w:tc>
        <w:tcPr>
          <w:tcW w:w="1286" w:type="pct"/>
          <w:gridSpan w:val="3"/>
          <w:shd w:val="clear" w:color="auto" w:fill="auto"/>
          <w:tcMar>
            <w:top w:w="0" w:type="dxa"/>
          </w:tcMar>
        </w:tcPr>
        <w:p w:rsidRPr="002511D8" w:rsidR="00740B5E" w:rsidP="00D94637" w:rsidRDefault="00740B5E" w14:paraId="442A983F" w14:textId="77777777">
          <w:pPr>
            <w:pStyle w:val="FooterText"/>
            <w:jc w:val="center"/>
          </w:pPr>
        </w:p>
      </w:tc>
      <w:tc>
        <w:tcPr>
          <w:tcW w:w="589" w:type="pct"/>
          <w:shd w:val="clear" w:color="auto" w:fill="auto"/>
          <w:tcMar>
            <w:top w:w="0" w:type="dxa"/>
          </w:tcMar>
        </w:tcPr>
        <w:p w:rsidRPr="00B310DC" w:rsidR="00740B5E" w:rsidP="00D94637" w:rsidRDefault="00740B5E" w14:paraId="311F8CEB" w14:textId="77777777">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751730" w:rsidTr="00751730" w14:paraId="17C6016B" w14:textId="77777777">
      <w:trPr>
        <w:jc w:val="center"/>
      </w:trPr>
      <w:tc>
        <w:tcPr>
          <w:tcW w:w="1774" w:type="pct"/>
          <w:shd w:val="clear" w:color="auto" w:fill="auto"/>
        </w:tcPr>
        <w:p w:rsidRPr="00AD7BF2" w:rsidR="00740B5E" w:rsidP="00D94637" w:rsidRDefault="00740B5E" w14:paraId="6B43C40A" w14:textId="77777777">
          <w:pPr>
            <w:pStyle w:val="FooterText"/>
            <w:spacing w:before="40"/>
          </w:pPr>
        </w:p>
      </w:tc>
      <w:tc>
        <w:tcPr>
          <w:tcW w:w="1455" w:type="pct"/>
          <w:gridSpan w:val="3"/>
          <w:shd w:val="clear" w:color="auto" w:fill="auto"/>
        </w:tcPr>
        <w:p w:rsidRPr="00AD7BF2" w:rsidR="00740B5E" w:rsidP="00D204D6" w:rsidRDefault="00740B5E" w14:paraId="21C4B4D0" w14:textId="77777777">
          <w:pPr>
            <w:pStyle w:val="FooterText"/>
            <w:spacing w:before="40"/>
            <w:jc w:val="center"/>
          </w:pPr>
          <w:r>
            <w:t>TREE.1.A</w:t>
          </w:r>
        </w:p>
      </w:tc>
      <w:tc>
        <w:tcPr>
          <w:tcW w:w="742" w:type="pct"/>
          <w:shd w:val="clear" w:color="auto" w:fill="auto"/>
        </w:tcPr>
        <w:p w:rsidRPr="00D94637" w:rsidR="00740B5E" w:rsidP="002F0099" w:rsidRDefault="00740B5E" w14:paraId="125948BC" w14:textId="77777777">
          <w:pPr>
            <w:pStyle w:val="FooterText"/>
            <w:jc w:val="center"/>
            <w:rPr>
              <w:b/>
              <w:position w:val="-4"/>
              <w:sz w:val="36"/>
            </w:rPr>
          </w:pPr>
        </w:p>
      </w:tc>
      <w:tc>
        <w:tcPr>
          <w:tcW w:w="1029" w:type="pct"/>
          <w:gridSpan w:val="2"/>
          <w:shd w:val="clear" w:color="auto" w:fill="auto"/>
        </w:tcPr>
        <w:p w:rsidRPr="00695BAF" w:rsidR="00740B5E" w:rsidP="00D94637" w:rsidRDefault="00740B5E" w14:paraId="06481E7B" w14:textId="77777777">
          <w:pPr>
            <w:pStyle w:val="FooterText"/>
            <w:jc w:val="right"/>
            <w:rPr>
              <w:caps/>
              <w:spacing w:val="-20"/>
              <w:sz w:val="16"/>
            </w:rPr>
          </w:pPr>
          <w:r>
            <w:rPr>
              <w:b/>
              <w:caps/>
              <w:spacing w:val="-20"/>
              <w:position w:val="-4"/>
              <w:sz w:val="36"/>
            </w:rPr>
            <w:t>EN‌/IT</w:t>
          </w:r>
        </w:p>
      </w:tc>
    </w:tr>
    <w:bookmarkEnd w:id="1"/>
  </w:tbl>
  <w:p w:rsidRPr="00751730" w:rsidR="00740B5E" w:rsidP="00751730" w:rsidRDefault="00740B5E" w14:paraId="22312A35" w14:textId="77777777">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51730" w:rsidR="00740B5E" w:rsidP="00751730" w:rsidRDefault="00740B5E" w14:paraId="4E9A1962" w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0B5E" w:rsidP="00852D4C" w:rsidRDefault="00740B5E" w14:paraId="5490BCF3" w14:textId="77777777">
      <w:pPr>
        <w:spacing w:after="0" w:line="240" w:lineRule="auto"/>
      </w:pPr>
      <w:r>
        <w:separator/>
      </w:r>
    </w:p>
  </w:footnote>
  <w:footnote w:type="continuationSeparator" w:id="0">
    <w:p w:rsidR="00740B5E" w:rsidP="00852D4C" w:rsidRDefault="00740B5E" w14:paraId="540817D5" w14:textId="77777777">
      <w:pPr>
        <w:spacing w:after="0" w:line="240" w:lineRule="auto"/>
      </w:pPr>
      <w:r>
        <w:continuationSeparator/>
      </w:r>
    </w:p>
  </w:footnote>
  <w:footnote w:id="2">
    <w:p w:rsidRPr="00697AA5" w:rsidR="00697AA5" w:rsidP="00697AA5" w:rsidRDefault="00740B5E" w14:paraId="46B769B4" w14:textId="7BA616E7">
      <w:pPr>
        <w:pStyle w:val="FootnoteText"/>
        <w:ind w:left="567" w:hanging="567"/>
      </w:pPr>
      <w:r>
        <w:rPr>
          <w:rStyle w:val="FootnoteReference"/>
        </w:rPr>
        <w:footnoteRef/>
      </w:r>
      <w:r>
        <w:tab/>
      </w:r>
      <w:r w:rsidR="00697AA5">
        <w:t>T</w:t>
      </w:r>
      <w:r w:rsidRPr="00697AA5" w:rsidR="00697AA5">
        <w:t>ranslation(s) of the opinion may be available on the Interparliamentary EU Information Exchange website (IPEX) at the following address:</w:t>
      </w:r>
    </w:p>
    <w:p w:rsidRPr="00697AA5" w:rsidR="00697AA5" w:rsidP="00697AA5" w:rsidRDefault="00697AA5" w14:paraId="055EE726" w14:textId="77777777">
      <w:pPr>
        <w:pStyle w:val="FootnoteText"/>
        <w:ind w:left="567"/>
      </w:pPr>
      <w:hyperlink w:history="1" r:id="rId1">
        <w:r w:rsidRPr="00697AA5">
          <w:rPr>
            <w:rStyle w:val="Hyperlink"/>
          </w:rPr>
          <w:t>https://secure.ipex.eu/IPEXL-WEB/document/COM-2025-0982</w:t>
        </w:r>
      </w:hyperlink>
    </w:p>
    <w:p w:rsidRPr="00697AA5" w:rsidR="00697AA5" w:rsidP="00697AA5" w:rsidRDefault="00697AA5" w14:paraId="24D65E98" w14:textId="77777777">
      <w:pPr>
        <w:pStyle w:val="FootnoteText"/>
        <w:ind w:left="567"/>
      </w:pPr>
      <w:hyperlink w:history="1" r:id="rId2">
        <w:r w:rsidRPr="00697AA5">
          <w:rPr>
            <w:rStyle w:val="Hyperlink"/>
          </w:rPr>
          <w:t>https://secure.ipex.eu/IPEXL-WEB/document/COM-2025-0983</w:t>
        </w:r>
      </w:hyperlink>
    </w:p>
    <w:p w:rsidRPr="00697AA5" w:rsidR="00697AA5" w:rsidP="00697AA5" w:rsidRDefault="00697AA5" w14:paraId="4EF7B320" w14:textId="77777777">
      <w:pPr>
        <w:pStyle w:val="FootnoteText"/>
        <w:ind w:left="567"/>
      </w:pPr>
      <w:hyperlink w:history="1" r:id="rId3">
        <w:r w:rsidRPr="00697AA5">
          <w:rPr>
            <w:rStyle w:val="Hyperlink"/>
          </w:rPr>
          <w:t>https://secure.ipex.eu/IPEXL-WEB/document/COM-2025-0984</w:t>
        </w:r>
      </w:hyperlink>
    </w:p>
    <w:p w:rsidRPr="00697AA5" w:rsidR="00697AA5" w:rsidP="00697AA5" w:rsidRDefault="00697AA5" w14:paraId="0F9FBE86" w14:textId="77777777">
      <w:pPr>
        <w:pStyle w:val="FootnoteText"/>
        <w:ind w:left="567"/>
      </w:pPr>
      <w:hyperlink w:history="1" r:id="rId4">
        <w:r w:rsidRPr="00697AA5">
          <w:rPr>
            <w:rStyle w:val="Hyperlink"/>
          </w:rPr>
          <w:t>https://secure.ipex.eu/IPEXL-WEB/document/COM-2025-0985</w:t>
        </w:r>
      </w:hyperlink>
    </w:p>
    <w:p w:rsidRPr="00697AA5" w:rsidR="00697AA5" w:rsidP="00697AA5" w:rsidRDefault="00697AA5" w14:paraId="7E5CE3BB" w14:textId="77777777">
      <w:pPr>
        <w:pStyle w:val="FootnoteText"/>
        <w:ind w:left="567"/>
      </w:pPr>
      <w:hyperlink w:history="1" r:id="rId5">
        <w:r w:rsidRPr="00697AA5">
          <w:rPr>
            <w:rStyle w:val="Hyperlink"/>
          </w:rPr>
          <w:t>https://secure.ipex.eu/IPEXL-WEB/document/COM-2025-0986</w:t>
        </w:r>
      </w:hyperlink>
    </w:p>
    <w:p w:rsidR="00697AA5" w:rsidP="00697AA5" w:rsidRDefault="00697AA5" w14:paraId="6B2FD17B" w14:textId="77777777">
      <w:pPr>
        <w:pStyle w:val="FootnoteText"/>
        <w:ind w:left="567"/>
      </w:pPr>
      <w:r w:rsidRPr="00697AA5">
        <w:t>The Commission reply will be available at the following address:</w:t>
      </w:r>
    </w:p>
    <w:p w:rsidR="00740B5E" w:rsidP="00697AA5" w:rsidRDefault="00697AA5" w14:paraId="0F6D8232" w14:textId="24844D5A">
      <w:pPr>
        <w:pStyle w:val="FootnoteText"/>
        <w:ind w:left="567"/>
      </w:pPr>
      <w:hyperlink w:history="1" r:id="rId6">
        <w:r w:rsidRPr="00697AA5">
          <w:rPr>
            <w:rStyle w:val="Hyperlink"/>
          </w:rPr>
          <w:t>https://national-parliaments-opinions.ec.europa.eu/home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6653E" w:rsidRDefault="0026653E" w14:paraId="06E6660A" w14:textId="7777777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51730" w:rsidR="00740B5E" w:rsidP="00751730" w:rsidRDefault="00740B5E" w14:paraId="3E54749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51730" w:rsidR="00740B5E" w:rsidP="00751730" w:rsidRDefault="00740B5E" w14:paraId="2CA7E6F9"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51730" w:rsidR="00740B5E" w:rsidP="00751730" w:rsidRDefault="00740B5E" w14:paraId="00623A28" w14:textId="77777777">
    <w:pPr>
      <w:pStyle w:val="Header"/>
    </w:pPr>
  </w:p>
</w:hdr>
</file>

<file path=word/numbering.xml><?xml version="1.0" encoding="utf-8"?>
<w:numbering xmlns:w15="http://schemas.microsoft.com/office/word/2012/wordml" xmlns:w16cid="http://schemas.microsoft.com/office/word/2016/wordml/cid"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15="http://schemas.microsoft.com/office/word/2012/wordml" w:abstractNumId="0" w15:restartNumberingAfterBreak="0">
    <w:nsid w:val="4AB431D6"/>
    <w:multiLevelType w:val="hybridMultilevel"/>
    <w:tmpl w:val="7C4009AE"/>
    <w:lvl w:ilvl="0" w:tplc="2032779C">
      <w:start w:val="1"/>
      <w:numFmt w:val="bullet"/>
      <w:pStyle w:val="Heading11"/>
      <w:lvlText w:val=""/>
      <w:lvlJc w:val="left"/>
      <w:pPr>
        <w:ind w:left="720" w:hanging="360"/>
      </w:pPr>
      <w:rPr>
        <w:rFonts w:hint="default" w:ascii="Symbol" w:hAnsi="Symbol"/>
      </w:rPr>
    </w:lvl>
    <w:lvl w:ilvl="1" w:tplc="956015CC">
      <w:numFmt w:val="bullet"/>
      <w:lvlText w:val="-"/>
      <w:lvlJc w:val="left"/>
      <w:pPr>
        <w:ind w:left="1440" w:hanging="360"/>
      </w:pPr>
      <w:rPr>
        <w:rFonts w:hint="default" w:ascii="Calibri Light" w:hAnsi="Calibri Light" w:eastAsia="Calibri" w:cs="Calibri Light"/>
      </w:rPr>
    </w:lvl>
    <w:lvl w:ilvl="2" w:tplc="04050005">
      <w:start w:val="1"/>
      <w:numFmt w:val="bullet"/>
      <w:lvlText w:val=""/>
      <w:lvlJc w:val="left"/>
      <w:pPr>
        <w:ind w:left="2160" w:hanging="360"/>
      </w:pPr>
      <w:rPr>
        <w:rFonts w:hint="default" w:ascii="Wingdings" w:hAnsi="Wingdings"/>
      </w:rPr>
    </w:lvl>
    <w:lvl w:ilvl="3" w:tplc="04050001">
      <w:start w:val="1"/>
      <w:numFmt w:val="bullet"/>
      <w:lvlText w:val=""/>
      <w:lvlJc w:val="left"/>
      <w:pPr>
        <w:ind w:left="2880" w:hanging="360"/>
      </w:pPr>
      <w:rPr>
        <w:rFonts w:hint="default" w:ascii="Symbol" w:hAnsi="Symbol"/>
      </w:rPr>
    </w:lvl>
    <w:lvl w:ilvl="4" w:tplc="04050003">
      <w:start w:val="1"/>
      <w:numFmt w:val="bullet"/>
      <w:lvlText w:val="o"/>
      <w:lvlJc w:val="left"/>
      <w:pPr>
        <w:ind w:left="3600" w:hanging="360"/>
      </w:pPr>
      <w:rPr>
        <w:rFonts w:hint="default" w:ascii="Courier New" w:hAnsi="Courier New" w:cs="Courier New"/>
      </w:rPr>
    </w:lvl>
    <w:lvl w:ilvl="5" w:tplc="04050005">
      <w:start w:val="1"/>
      <w:numFmt w:val="bullet"/>
      <w:lvlText w:val=""/>
      <w:lvlJc w:val="left"/>
      <w:pPr>
        <w:ind w:left="4320" w:hanging="360"/>
      </w:pPr>
      <w:rPr>
        <w:rFonts w:hint="default" w:ascii="Wingdings" w:hAnsi="Wingdings"/>
      </w:rPr>
    </w:lvl>
    <w:lvl w:ilvl="6" w:tplc="04050001">
      <w:start w:val="1"/>
      <w:numFmt w:val="bullet"/>
      <w:lvlText w:val=""/>
      <w:lvlJc w:val="left"/>
      <w:pPr>
        <w:ind w:left="5040" w:hanging="360"/>
      </w:pPr>
      <w:rPr>
        <w:rFonts w:hint="default" w:ascii="Symbol" w:hAnsi="Symbol"/>
      </w:rPr>
    </w:lvl>
    <w:lvl w:ilvl="7" w:tplc="04050003">
      <w:start w:val="1"/>
      <w:numFmt w:val="bullet"/>
      <w:lvlText w:val="o"/>
      <w:lvlJc w:val="left"/>
      <w:pPr>
        <w:ind w:left="5760" w:hanging="360"/>
      </w:pPr>
      <w:rPr>
        <w:rFonts w:hint="default" w:ascii="Courier New" w:hAnsi="Courier New" w:cs="Courier New"/>
      </w:rPr>
    </w:lvl>
    <w:lvl w:ilvl="8" w:tplc="04050005">
      <w:start w:val="1"/>
      <w:numFmt w:val="bullet"/>
      <w:lvlText w:val=""/>
      <w:lvlJc w:val="left"/>
      <w:pPr>
        <w:ind w:left="6480" w:hanging="360"/>
      </w:pPr>
      <w:rPr>
        <w:rFonts w:hint="default" w:ascii="Wingdings" w:hAnsi="Wingdings"/>
      </w:rPr>
    </w:lvl>
  </w:abstractNum>
  <w:num xmlns:w16cid="http://schemas.microsoft.com/office/word/2016/wordml/cid"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3.1&quot; technicalblockguid=&quot;5568692986073102431&quot;&gt;&#13;&#10;  &lt;metadata key=&quot;md_DocumentLanguages&quot;&gt;&#13;&#10;    &lt;basicdatatypelist&gt;&#13;&#10;      &lt;language key=&quot;EN&quot; text=&quot;EN&quot; /&gt;&#13;&#10;      &lt;language key=&quot;FR&quot; text=&quot;FR&quot; /&gt;&#13;&#10;    &lt;/basicdatatypelist&gt;&#13;&#10;  &lt;/metadata&gt;&#13;&#10;  &lt;metadata key=&quot;md_OriginalLanguages&quot;&gt;&#13;&#10;    &lt;basicdatatypelist&gt;&#13;&#10;      &lt;language key=&quot;EN&quot; text=&quot;EN&quot; /&gt;&#13;&#10;      &lt;language key=&quot;FR&quot; text=&quot;FR&quot; /&gt;&#13;&#10;    &lt;/basicdatatypelist&gt;&#13;&#10;  &lt;/metadata&gt;&#13;&#10;  &lt;metadata key=&quot;md_UniqueHeading&quot;&gt;&#13;&#10;    &lt;basicdatatype&gt;&#13;&#10;      &lt;heading key=&quot;uh_64&quot; text=&quot;COVER NOTE&quot; /&gt;&#13;&#10;    &lt;/basicdatatype&gt;&#13;&#10;  &lt;/metadata&gt;&#13;&#10;  &lt;metadata key=&quot;md_HeadingText&quot;&gt;&#13;&#10;    &lt;headingtext text=&quot;COVER NOTE&quot;&gt;&#13;&#10;      &lt;formattedtext&gt;&#13;&#10;        &lt;xaml text=&quot;COVER NOTE&quot;&gt;&amp;lt;FlowDocument xmlns=&quot;http://schemas.microsoft.com/winfx/2006/xaml/presentation&quot;&amp;gt;&amp;lt;Paragraph&amp;gt;COVER NOTE&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4-14&lt;/text&gt;&#13;&#10;  &lt;/metadata&gt;&#13;&#10;  &lt;metadata key=&quot;md_Prefix&quot;&gt;&#13;&#10;    &lt;text&gt;&lt;/text&gt;&#13;&#10;  &lt;/metadata&gt;&#13;&#10;  &lt;metadata key=&quot;md_DocumentNumber&quot;&gt;&#13;&#10;    &lt;text&gt;8191&lt;/text&gt;&#13;&#10;  &lt;/metadata&gt;&#13;&#10;  &lt;metadata key=&quot;md_YearDocumentNumber&quot;&gt;&#13;&#10;    &lt;text&gt;2026&lt;/text&gt;&#13;&#10;  &lt;/metadata&gt;&#13;&#10;  &lt;metadata key=&quot;md_Suffixes&quot;&gt;&#13;&#10;    &lt;text&gt;&lt;/text&gt;&#13;&#10;  &lt;/metadata&gt;&#13;&#10;  &lt;metadata key=&quot;md_SuffixLanguagesInvolved&quot;&gt;&#13;&#10;    &lt;text&gt;&lt;/text&gt;&#13;&#10;  &lt;/metadata&gt;&#13;&#10;  &lt;metadata key=&quot;md_FirstRevNumber&quot;&gt;&#13;&#10;    &lt;text&gt;&lt;/text&gt;&#13;&#10;  &lt;/metadata&gt;&#13;&#10;  &lt;metadata key=&quot;md_Distribution&quot;&gt;&#13;&#10;    &lt;basicdatatype&gt;&#13;&#10;      &lt;distribution key=&quot;dis_01&quot; text=&quot;PUBLIC&quot; /&gt;&#13;&#10;    &lt;/basicdatatype&gt;&#13;&#10;  &lt;/metadata&gt;&#13;&#10;  &lt;metadata key=&quot;md_SubjectCodes&quot;&gt;&#13;&#10;    &lt;textlist&gt;&#13;&#10;      &lt;text&gt;SIMPL 58&lt;/text&gt;&#13;&#10;      &lt;text&gt;ANTICI 63&lt;/text&gt;&#13;&#10;      &lt;text&gt;ENV 350&lt;/text&gt;&#13;&#10;      &lt;text&gt;ENT 72&lt;/text&gt;&#13;&#10;      &lt;text&gt;MI 337&lt;/text&gt;&#13;&#10;      &lt;text&gt;IND 247&lt;/text&gt;&#13;&#10;      &lt;text&gt;COMPET 423&lt;/text&gt;&#13;&#10;      &lt;text&gt;STATIS 26&lt;/text&gt;&#13;&#10;      &lt;text&gt;RECH 168&lt;/text&gt;&#13;&#10;      &lt;text&gt;TELECOM 163&lt;/text&gt;&#13;&#10;      &lt;text&gt;SAN 217&lt;/text&gt;&#13;&#10;      &lt;text&gt;AGRI 270&lt;/text&gt;&#13;&#10;      &lt;text&gt;CODEC 663&lt;/text&gt;&#13;&#10;      &lt;text&gt;INST 169&lt;/text&gt;&#13;&#10;    &lt;/textlist&gt;&#13;&#10;  &lt;/metadata&gt;&#13;&#10;  &lt;metadata key=&quot;md_ThirdPartyDistributionMarkers&quot;&gt;&#13;&#10;    &lt;textlis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typeofhead_06&quot; text=&quot;Other&quot; /&gt;&#13;&#10;    &lt;/basicdatatype&gt;&#13;&#10;  &lt;/metadata&gt;&#13;&#10;  &lt;metadata key=&quot;md_ReplyName&quot; /&gt;&#13;&#10;  &lt;metadata key=&quot;md_EPQuestionsData&quot; /&gt;&#13;&#10;  &lt;metadata key=&quot;md_Deadline&quot; /&gt;&#13;&#10;  &lt;metadata key=&quot;md_InterinstitutionalFiles&quot;&gt;&#13;&#10;    &lt;textlist&gt;&#13;&#10;      &lt;text&gt;2025/0391 (COD)&lt;/text&gt;&#13;&#10;      &lt;text&gt;2025/0395 (COD)&lt;/text&gt;&#13;&#10;      &lt;text&gt;2025/0396 (COD)&lt;/text&gt;&#13;&#10;      &lt;text&gt;2025/0393 (COD)&lt;/text&gt;&#13;&#10;      &lt;text&gt;2025/0394 (COD)&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French Senate&quot;&gt;&amp;lt;FlowDocument xmlns=&quot;http://schemas.microsoft.com/winfx/2006/xaml/presentation&quot;&amp;gt;&amp;lt;Paragraph&amp;gt;French Senate&amp;lt;/Paragraph&amp;gt;&amp;lt;/FlowDocument&amp;gt;&lt;/xaml&gt;&#13;&#10;    &lt;/basicdatatype&gt;&#13;&#10;  &lt;/metadata&gt;&#13;&#10;  &lt;metadata key=&quot;md_Recipient&quot;&gt;&#13;&#10;    &lt;basicdatatype&gt;&#13;&#10;      &lt;recipient key=&quot;re_11&quot; text=&quot;General Secretariat of the Council&quot; /&gt;&#13;&#10;    &lt;/basicdatatype&gt;&#13;&#10;  &lt;/metadata&gt;&#13;&#10;  &lt;metadata key=&quot;md_DateOfReceipt&quot;&gt;&#13;&#10;    &lt;text&gt;2026-04-09&lt;/text&gt;&#13;&#10;  &lt;/metadata&gt;&#13;&#10;  &lt;metadata key=&quot;md_FreeDate&quot;&gt;&#13;&#10;    &lt;textlist /&gt;&#13;&#10;  &lt;/metadata&gt;&#13;&#10;  &lt;metadata key=&quot;md_PrecedingDocuments&quot;&gt;&#13;&#10;    &lt;textlist /&gt;&#13;&#10;  &lt;/metadata&gt;&#13;&#10;  &lt;metadata key=&quot;md_CommissionDocuments&quot;&gt;&#13;&#10;    &lt;textlist /&gt;&#13;&#10;  &lt;/metadata&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roposal for a REGULATION OF THE EUROPEAN PARLIAMENT AND OF THE COUNCIL suspending the application of the rules on the appointment of an authorised representative for extended producer responsibility for batteries and waste batteries and packaging and packaging waste [16753/2025 &amp;#8211; COM(2025) 982 final] Proposal for a DIRECTIVE OF THE EUROPEAN PARLIAMENT AND OF THE COUNCIL suspending the application of the rules on the appointment of authorised representatives for extended producer responsibility for waste, waste electrical and electronical equipment and single use plastic waste [16754/25 &amp;#8211; COM(2025) 983 final] Proposal for a REGULATION OF THE EUROPEAN PARLIAMENT AND OF THE COUNCIL on speeding-up environmental assessments [16755/25 + ADD 1 &amp;#8211; COM(2025) 984 final] Proposal for a DIRECTIVE OF THE EUROPEAN PARLIAMENT AND OF THE COUNCIL amending Directive 2007/2/EC as regards simplification of certain requirements for the establishment of the Infrastructure for Spatial Information in the Union [16773/25 &amp;#8211; COM(2025) 985 final] Proposal for a DIRECTIVE OF THE EUROPEAN PARLIAMENT AND OF THE COUNCIL amending Directives 2008/98/EC, 2010/75/EU, (EU) 2015/2193 and (EU) 2024/1785 of the European Parliament and of the Council as regards simplification of some requirements and reduction of administrative burden [16771/25 + ADD 1 + ADD 2 &amp;#8211; COM(2025) 986 final] - Opinion on the application of the Principles of Subsidiarity and Proportionality&quot;&gt;&amp;lt;FlowDocument xmlns=&quot;http://schemas.microsoft.com/winfx/2006/xaml/presentation&quot;&amp;gt;&amp;lt;Paragraph&amp;gt;Proposal for a REGULATION OF THE EUROPEAN PARLIAMENT AND OF THE COUNCIL suspending the application of the rules on the appointment of an authorised representative for extended producer responsibility for batteries and waste batteries and packaging and packaging waste [16753/2025 &amp;#8211; COM(2025) 982 final]&amp;lt;/Paragraph&amp;gt;&amp;lt;Paragraph&amp;gt;Proposal for a DIRECTIVE OF THE EUROPEAN PARLIAMENT AND OF THE COUNCIL suspending the application of the rules on the appointment of authorised representatives for extended producer responsibility for waste, waste electrical and electronical equipment and single use plastic waste [16754/25 &amp;#8211; COM(2025) 983 final]&amp;lt;/Paragraph&amp;gt;&amp;lt;Paragraph&amp;gt;Proposal for a REGULATION OF THE EUROPEAN PARLIAMENT AND OF THE COUNCIL on speeding-up environmental assessments [16755/25 + ADD 1 &amp;#8211; COM(2025) 984 final]&amp;lt;/Paragraph&amp;gt;&amp;lt;Paragraph&amp;gt;Proposal for a DIRECTIVE OF THE EUROPEAN PARLIAMENT AND OF THE COUNCIL amending Directive 2007/2/EC as regards simplification of certain requirements for the establishment of the Infrastructure for Spatial Information in the Union [16773/25 &amp;#8211; COM(2025) 985 final]&amp;lt;/Paragraph&amp;gt;&amp;lt;Paragraph&amp;gt;Proposal for a DIRECTIVE OF THE EUROPEAN PARLIAMENT AND OF THE COUNCIL amending Directives 2008/98/EC, 2010/75/EU, (EU) 2015/2193 and (EU) 2024/1785 of the European Parliament and of the Council as regards simplification of some requirements and reduction of administrative burden [16771/25 + ADD 1 + ADD 2 &amp;#8211; COM(2025) 986 final]&amp;lt;/Paragraph&amp;gt;&amp;lt;Paragraph&amp;gt;- Opinion on the application of the Principles of Subsidiarity and Proportionality&amp;lt;/Paragraph&amp;gt;&amp;lt;/FlowDocument&amp;gt;&lt;/xaml&gt;&#13;&#10;  &lt;/metadata&gt;&#13;&#10;  &lt;metadata key=&quot;md_SubjectFootnote&quot;&gt;&#13;&#10;    &lt;text&gt;&lt;/text&gt;&#13;&#10;  &lt;/metadata&gt;&#13;&#10;  &lt;metadata key=&quot;md_DG&quot;&gt;&#13;&#10;    &lt;text&gt;TREE.1.A&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 /&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false&lt;/text&gt;&#13;&#10;  &lt;/metadata&gt;&#13;&#10;  &lt;metadata key=&quot;md_SourceDocLanguage&quot; /&gt;&#13;&#10;  &lt;metadata key=&quot;md_SourceDocType&quot; /&gt;&#13;&#10;  &lt;metadata key=&quot;md_SourceDocTitle&quot; /&gt;&#13;&#10;  &lt;metadata key=&quot;md_SourceDocIsCECDoc&quot;&gt;&#13;&#10;    &lt;text&gt;false&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CoverPageOnWordDoc" w:val="true"/>
    <w:docVar w:name="DW_TechnicalBlockHash" w:val="dcd28bdace03e7c8604de9fd3dd4d2244e1922d7b65aefc31735fbd30d649e9b"/>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settings>
</file>

<file path=word/styles.xml><?xml version="1.0" encoding="utf-8"?>
<w:styles xmlns:w="http://schemas.openxmlformats.org/wordprocessingml/2006/main">
  <w:docDefaults>
    <w:rPrDefault>
      <w:rPr>
        <w:rFonts w:ascii="Times New Roman" w:hAnsi="Times New Roman" w:cs="Times New Roman" w:eastAsiaTheme="minorHAnsi"/>
        <w:bCs/>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86151"/>
    <w:pPr>
      <w:keepNext/>
      <w:keepLines/>
      <w:spacing w:before="360" w:after="80"/>
      <w:outlineLvl w:val="0"/>
    </w:pPr>
    <w:rPr>
      <w:rFonts w:asciiTheme="majorHAnsi" w:hAnsiTheme="majorHAnsi" w:eastAsiaTheme="majorEastAsia" w:cstheme="majorBidi"/>
      <w:color w:val="2E74B5" w:themeColor="accent1" w:themeShade="BF"/>
      <w:kern w:val="2"/>
      <w:sz w:val="40"/>
      <w:szCs w:val="40"/>
    </w:rPr>
  </w:style>
  <w:style w:type="paragraph" w:styleId="Heading2">
    <w:name w:val="heading 2"/>
    <w:basedOn w:val="Normal"/>
    <w:next w:val="Normal"/>
    <w:link w:val="Heading2Char"/>
    <w:uiPriority w:val="9"/>
    <w:semiHidden/>
    <w:unhideWhenUsed/>
    <w:qFormat/>
    <w:rsid w:val="00A86151"/>
    <w:pPr>
      <w:keepNext/>
      <w:keepLines/>
      <w:spacing w:before="160" w:after="80"/>
      <w:outlineLvl w:val="1"/>
    </w:pPr>
    <w:rPr>
      <w:rFonts w:asciiTheme="majorHAnsi" w:hAnsiTheme="majorHAnsi" w:eastAsiaTheme="majorEastAsia" w:cstheme="majorBidi"/>
      <w:color w:val="2E74B5" w:themeColor="accent1" w:themeShade="BF"/>
      <w:kern w:val="2"/>
      <w:sz w:val="32"/>
      <w:szCs w:val="32"/>
    </w:rPr>
  </w:style>
  <w:style w:type="paragraph" w:styleId="Heading3">
    <w:name w:val="heading 3"/>
    <w:basedOn w:val="Normal"/>
    <w:next w:val="Normal"/>
    <w:link w:val="Heading3Char"/>
    <w:uiPriority w:val="9"/>
    <w:semiHidden/>
    <w:unhideWhenUsed/>
    <w:qFormat/>
    <w:rsid w:val="00A86151"/>
    <w:pPr>
      <w:keepNext/>
      <w:keepLines/>
      <w:spacing w:before="160" w:after="80"/>
      <w:outlineLvl w:val="2"/>
    </w:pPr>
    <w:rPr>
      <w:rFonts w:asciiTheme="minorHAnsi" w:hAnsiTheme="minorHAnsi" w:eastAsiaTheme="majorEastAsia" w:cstheme="majorBidi"/>
      <w:color w:val="2E74B5" w:themeColor="accent1" w:themeShade="BF"/>
      <w:kern w:val="2"/>
      <w:sz w:val="28"/>
      <w:szCs w:val="28"/>
    </w:rPr>
  </w:style>
  <w:style w:type="paragraph" w:styleId="Heading4">
    <w:name w:val="heading 4"/>
    <w:basedOn w:val="Normal"/>
    <w:next w:val="Normal"/>
    <w:link w:val="Heading4Char"/>
    <w:uiPriority w:val="9"/>
    <w:semiHidden/>
    <w:unhideWhenUsed/>
    <w:qFormat/>
    <w:rsid w:val="00A86151"/>
    <w:pPr>
      <w:keepNext/>
      <w:keepLines/>
      <w:spacing w:before="80" w:after="40"/>
      <w:outlineLvl w:val="3"/>
    </w:pPr>
    <w:rPr>
      <w:rFonts w:asciiTheme="minorHAnsi" w:hAnsiTheme="minorHAnsi" w:eastAsiaTheme="majorEastAsia" w:cstheme="majorBidi"/>
      <w:i/>
      <w:iCs/>
      <w:color w:val="2E74B5" w:themeColor="accent1" w:themeShade="BF"/>
      <w:kern w:val="2"/>
      <w:sz w:val="22"/>
      <w:szCs w:val="22"/>
    </w:rPr>
  </w:style>
  <w:style w:type="paragraph" w:styleId="Heading5">
    <w:name w:val="heading 5"/>
    <w:basedOn w:val="Normal"/>
    <w:next w:val="Normal"/>
    <w:link w:val="Heading5Char"/>
    <w:uiPriority w:val="9"/>
    <w:semiHidden/>
    <w:unhideWhenUsed/>
    <w:qFormat/>
    <w:rsid w:val="00A86151"/>
    <w:pPr>
      <w:keepNext/>
      <w:keepLines/>
      <w:spacing w:before="80" w:after="40"/>
      <w:outlineLvl w:val="4"/>
    </w:pPr>
    <w:rPr>
      <w:rFonts w:asciiTheme="minorHAnsi" w:hAnsiTheme="minorHAnsi" w:eastAsiaTheme="majorEastAsia" w:cstheme="majorBidi"/>
      <w:color w:val="2E74B5" w:themeColor="accent1" w:themeShade="BF"/>
      <w:kern w:val="2"/>
      <w:sz w:val="22"/>
      <w:szCs w:val="22"/>
    </w:rPr>
  </w:style>
  <w:style w:type="paragraph" w:styleId="Heading6">
    <w:name w:val="heading 6"/>
    <w:basedOn w:val="Normal"/>
    <w:next w:val="Normal"/>
    <w:link w:val="Heading6Char"/>
    <w:uiPriority w:val="9"/>
    <w:semiHidden/>
    <w:unhideWhenUsed/>
    <w:qFormat/>
    <w:rsid w:val="00A86151"/>
    <w:pPr>
      <w:keepNext/>
      <w:keepLines/>
      <w:spacing w:before="40"/>
      <w:outlineLvl w:val="5"/>
    </w:pPr>
    <w:rPr>
      <w:rFonts w:asciiTheme="minorHAnsi" w:hAnsiTheme="minorHAnsi" w:eastAsiaTheme="majorEastAsia" w:cstheme="majorBidi"/>
      <w:i/>
      <w:iCs/>
      <w:color w:val="595959" w:themeColor="text1" w:themeTint="A6"/>
      <w:kern w:val="2"/>
      <w:sz w:val="22"/>
      <w:szCs w:val="22"/>
    </w:rPr>
  </w:style>
  <w:style w:type="paragraph" w:styleId="Heading7">
    <w:name w:val="heading 7"/>
    <w:basedOn w:val="Normal"/>
    <w:next w:val="Normal"/>
    <w:link w:val="Heading7Char"/>
    <w:uiPriority w:val="9"/>
    <w:semiHidden/>
    <w:unhideWhenUsed/>
    <w:qFormat/>
    <w:rsid w:val="00A86151"/>
    <w:pPr>
      <w:keepNext/>
      <w:keepLines/>
      <w:spacing w:before="40"/>
      <w:outlineLvl w:val="6"/>
    </w:pPr>
    <w:rPr>
      <w:rFonts w:asciiTheme="minorHAnsi" w:hAnsiTheme="minorHAnsi" w:eastAsiaTheme="majorEastAsia" w:cstheme="majorBidi"/>
      <w:color w:val="595959" w:themeColor="text1" w:themeTint="A6"/>
      <w:kern w:val="2"/>
      <w:sz w:val="22"/>
      <w:szCs w:val="22"/>
    </w:rPr>
  </w:style>
  <w:style w:type="paragraph" w:styleId="Heading8">
    <w:name w:val="heading 8"/>
    <w:basedOn w:val="Normal"/>
    <w:next w:val="Normal"/>
    <w:link w:val="Heading8Char"/>
    <w:uiPriority w:val="9"/>
    <w:semiHidden/>
    <w:unhideWhenUsed/>
    <w:qFormat/>
    <w:rsid w:val="00A86151"/>
    <w:pPr>
      <w:keepNext/>
      <w:keepLines/>
      <w:outlineLvl w:val="7"/>
    </w:pPr>
    <w:rPr>
      <w:rFonts w:asciiTheme="minorHAnsi" w:hAnsiTheme="minorHAnsi" w:eastAsiaTheme="majorEastAsia" w:cstheme="majorBidi"/>
      <w:i/>
      <w:iCs/>
      <w:color w:val="272727" w:themeColor="text1" w:themeTint="D8"/>
      <w:kern w:val="2"/>
      <w:sz w:val="22"/>
      <w:szCs w:val="22"/>
    </w:rPr>
  </w:style>
  <w:style w:type="paragraph" w:styleId="Heading9">
    <w:name w:val="heading 9"/>
    <w:basedOn w:val="Normal"/>
    <w:next w:val="Normal"/>
    <w:link w:val="Heading9Char"/>
    <w:uiPriority w:val="9"/>
    <w:semiHidden/>
    <w:unhideWhenUsed/>
    <w:qFormat/>
    <w:rsid w:val="00A86151"/>
    <w:pPr>
      <w:keepNext/>
      <w:keepLines/>
      <w:outlineLvl w:val="8"/>
    </w:pPr>
    <w:rPr>
      <w:rFonts w:asciiTheme="minorHAnsi" w:hAnsiTheme="minorHAnsi" w:eastAsiaTheme="majorEastAsia" w:cstheme="majorBidi"/>
      <w:color w:val="272727" w:themeColor="text1" w:themeTint="D8"/>
      <w:kern w:val="2"/>
      <w:sz w:val="22"/>
      <w:szCs w:val="22"/>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86151"/>
    <w:rPr>
      <w:rFonts w:asciiTheme="majorHAnsi" w:hAnsiTheme="majorHAnsi" w:eastAsiaTheme="majorEastAsia" w:cstheme="majorBidi"/>
      <w:color w:val="2E74B5" w:themeColor="accent1" w:themeShade="BF"/>
      <w:sz w:val="40"/>
      <w:szCs w:val="40"/>
    </w:rPr>
  </w:style>
  <w:style w:type="character" w:styleId="Heading2Char" w:customStyle="1">
    <w:name w:val="Heading 2 Char"/>
    <w:basedOn w:val="DefaultParagraphFont"/>
    <w:link w:val="Heading2"/>
    <w:uiPriority w:val="9"/>
    <w:semiHidden/>
    <w:rsid w:val="00A86151"/>
    <w:rPr>
      <w:rFonts w:asciiTheme="majorHAnsi" w:hAnsiTheme="majorHAnsi" w:eastAsiaTheme="majorEastAsia" w:cstheme="majorBidi"/>
      <w:color w:val="2E74B5" w:themeColor="accent1" w:themeShade="BF"/>
      <w:sz w:val="32"/>
      <w:szCs w:val="32"/>
    </w:rPr>
  </w:style>
  <w:style w:type="character" w:styleId="Heading3Char" w:customStyle="1">
    <w:name w:val="Heading 3 Char"/>
    <w:basedOn w:val="DefaultParagraphFont"/>
    <w:link w:val="Heading3"/>
    <w:uiPriority w:val="9"/>
    <w:semiHidden/>
    <w:rsid w:val="00A86151"/>
    <w:rPr>
      <w:rFonts w:eastAsiaTheme="majorEastAsia" w:cstheme="majorBidi"/>
      <w:color w:val="2E74B5" w:themeColor="accent1" w:themeShade="BF"/>
      <w:sz w:val="28"/>
      <w:szCs w:val="28"/>
    </w:rPr>
  </w:style>
  <w:style w:type="character" w:styleId="Heading4Char" w:customStyle="1">
    <w:name w:val="Heading 4 Char"/>
    <w:basedOn w:val="DefaultParagraphFont"/>
    <w:link w:val="Heading4"/>
    <w:uiPriority w:val="9"/>
    <w:semiHidden/>
    <w:rsid w:val="00A86151"/>
    <w:rPr>
      <w:rFonts w:eastAsiaTheme="majorEastAsia" w:cstheme="majorBidi"/>
      <w:i/>
      <w:iCs/>
      <w:color w:val="2E74B5" w:themeColor="accent1" w:themeShade="BF"/>
    </w:rPr>
  </w:style>
  <w:style w:type="character" w:styleId="Heading5Char" w:customStyle="1">
    <w:name w:val="Heading 5 Char"/>
    <w:basedOn w:val="DefaultParagraphFont"/>
    <w:link w:val="Heading5"/>
    <w:uiPriority w:val="9"/>
    <w:semiHidden/>
    <w:rsid w:val="00A86151"/>
    <w:rPr>
      <w:rFonts w:eastAsiaTheme="majorEastAsia" w:cstheme="majorBidi"/>
      <w:color w:val="2E74B5" w:themeColor="accent1" w:themeShade="BF"/>
    </w:rPr>
  </w:style>
  <w:style w:type="character" w:styleId="Heading6Char" w:customStyle="1">
    <w:name w:val="Heading 6 Char"/>
    <w:basedOn w:val="DefaultParagraphFont"/>
    <w:link w:val="Heading6"/>
    <w:uiPriority w:val="9"/>
    <w:semiHidden/>
    <w:rsid w:val="00A8615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8615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8615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8615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pPr>
    <w:rPr>
      <w:rFonts w:asciiTheme="minorHAnsi" w:hAnsiTheme="minorHAnsi" w:eastAsiaTheme="majorEastAsia" w:cstheme="majorBidi"/>
      <w:color w:val="595959" w:themeColor="text1" w:themeTint="A6"/>
      <w:spacing w:val="15"/>
      <w:kern w:val="2"/>
      <w:sz w:val="28"/>
      <w:szCs w:val="28"/>
    </w:rPr>
  </w:style>
  <w:style w:type="character" w:styleId="SubtitleChar" w:customStyle="1">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jc w:val="center"/>
    </w:pPr>
    <w:rPr>
      <w:rFonts w:asciiTheme="minorHAnsi" w:hAnsiTheme="minorHAnsi" w:cstheme="minorBidi"/>
      <w:i/>
      <w:iCs/>
      <w:color w:val="404040" w:themeColor="text1" w:themeTint="BF"/>
      <w:kern w:val="2"/>
      <w:sz w:val="22"/>
      <w:szCs w:val="22"/>
    </w:rPr>
  </w:style>
  <w:style w:type="character" w:styleId="QuoteChar" w:customStyle="1">
    <w:name w:val="Quote Char"/>
    <w:basedOn w:val="DefaultParagraphFont"/>
    <w:link w:val="Quote"/>
    <w:uiPriority w:val="29"/>
    <w:rsid w:val="00A86151"/>
    <w:rPr>
      <w:i/>
      <w:iCs/>
      <w:color w:val="404040" w:themeColor="text1" w:themeTint="BF"/>
    </w:rPr>
  </w:style>
  <w:style w:type="paragraph" w:styleId="ListParagraph">
    <w:name w:val="List Paragraph"/>
    <w:basedOn w:val="Normal"/>
    <w:uiPriority w:val="34"/>
    <w:qFormat/>
    <w:rsid w:val="00A86151"/>
    <w:pPr>
      <w:ind w:left="720"/>
      <w:contextualSpacing/>
    </w:pPr>
    <w:rPr>
      <w:rFonts w:asciiTheme="minorHAnsi" w:hAnsiTheme="minorHAnsi" w:cstheme="minorBidi"/>
      <w:kern w:val="2"/>
      <w:sz w:val="22"/>
      <w:szCs w:val="22"/>
    </w:rPr>
  </w:style>
  <w:style w:type="character" w:styleId="IntenseEmphasis">
    <w:name w:val="Intense Emphasis"/>
    <w:basedOn w:val="DefaultParagraphFont"/>
    <w:uiPriority w:val="21"/>
    <w:qFormat/>
    <w:rsid w:val="00A86151"/>
    <w:rPr>
      <w:i/>
      <w:iCs/>
      <w:color w:val="2E74B5" w:themeColor="accent1" w:themeShade="BF"/>
    </w:rPr>
  </w:style>
  <w:style w:type="paragraph" w:styleId="IntenseQuote">
    <w:name w:val="Intense Quote"/>
    <w:basedOn w:val="Normal"/>
    <w:next w:val="Normal"/>
    <w:link w:val="IntenseQuoteChar"/>
    <w:uiPriority w:val="30"/>
    <w:qFormat/>
    <w:rsid w:val="00A86151"/>
    <w:pPr>
      <w:pBdr>
        <w:top w:val="single" w:color="2E74B5" w:themeColor="accent1" w:themeShade="BF" w:sz="4" w:space="10"/>
        <w:bottom w:val="single" w:color="2E74B5" w:themeColor="accent1" w:themeShade="BF" w:sz="4" w:space="10"/>
      </w:pBdr>
      <w:spacing w:before="360" w:after="360"/>
      <w:ind w:left="864" w:right="864"/>
      <w:jc w:val="center"/>
    </w:pPr>
    <w:rPr>
      <w:rFonts w:asciiTheme="minorHAnsi" w:hAnsiTheme="minorHAnsi" w:cstheme="minorBidi"/>
      <w:i/>
      <w:iCs/>
      <w:color w:val="2E74B5" w:themeColor="accent1" w:themeShade="BF"/>
      <w:kern w:val="2"/>
      <w:sz w:val="22"/>
      <w:szCs w:val="22"/>
    </w:rPr>
  </w:style>
  <w:style w:type="character" w:styleId="IntenseQuoteChar" w:customStyle="1">
    <w:name w:val="Intense Quote Char"/>
    <w:basedOn w:val="DefaultParagraphFont"/>
    <w:link w:val="IntenseQuote"/>
    <w:uiPriority w:val="30"/>
    <w:rsid w:val="00A86151"/>
    <w:rPr>
      <w:i/>
      <w:iCs/>
      <w:color w:val="2E74B5" w:themeColor="accent1" w:themeShade="BF"/>
    </w:rPr>
  </w:style>
  <w:style w:type="character" w:styleId="IntenseReference">
    <w:name w:val="Intense Reference"/>
    <w:basedOn w:val="DefaultParagraphFont"/>
    <w:uiPriority w:val="32"/>
    <w:qFormat/>
    <w:rsid w:val="00A86151"/>
    <w:rPr>
      <w:b/>
      <w:bCs/>
      <w:smallCaps/>
      <w:color w:val="2E74B5" w:themeColor="accent1" w:themeShade="BF"/>
      <w:spacing w:val="5"/>
    </w:rPr>
  </w:style>
  <w:style w:type="character" w:styleId="EntReferChar" w:customStyle="1">
    <w:name w:val="EntRefer Char"/>
    <w:basedOn w:val="DefaultParagraphFont"/>
    <w:rsid w:val="00A43C50"/>
    <w:rPr>
      <w:rFonts w:ascii="Arial" w:hAnsi="Arial" w:eastAsia="Times New Roman" w:cs="Arial"/>
      <w:b/>
      <w:kern w:val="0"/>
      <w:sz w:val="23"/>
      <w:szCs w:val="20"/>
      <w:u w:color="606060"/>
      <w:lang w:val="en-GB" w:eastAsia="fr-BE"/>
    </w:rPr>
  </w:style>
  <w:style w:type="paragraph" w:styleId="TBDistrbMarkers" w:customStyle="1">
    <w:name w:val="TBDistrbMarkers"/>
    <w:basedOn w:val="TBEntRefer"/>
    <w:qFormat/>
    <w:rsid w:val="0026653E"/>
    <w:pPr>
      <w:tabs>
        <w:tab w:val="left" w:pos="2262"/>
      </w:tabs>
    </w:pPr>
    <w:rPr>
      <w:i/>
      <w:iCs/>
      <w:szCs w:val="23"/>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DocumentGroup" w:customStyle="1">
    <w:name w:val="TBDocumentGroup"/>
    <w:basedOn w:val="TechnicalBlockBase"/>
    <w:rsid w:val="0026653E"/>
    <w:pPr>
      <w:widowControl/>
      <w:spacing w:before="560" w:after="480" w:line="240" w:lineRule="auto"/>
      <w:ind w:left="0" w:right="0"/>
      <w:jc w:val="center"/>
    </w:pPr>
    <w:rPr>
      <w:rFonts w:ascii="Arial" w:hAnsi="Arial"/>
      <w:i w:val="0"/>
      <w:caps/>
      <w:dstrike w:val="0"/>
      <w:color w:val="auto"/>
      <w:w w:val="100"/>
      <w:sz w:val="23"/>
      <w:u w:val="single"/>
    </w:rPr>
  </w:style>
  <w:style w:type="paragraph" w:styleId="TBSubjectBold" w:customStyle="1">
    <w:name w:val="TBSubjectBold"/>
    <w:basedOn w:val="TechnicalBlockBase"/>
    <w:rsid w:val="0026653E"/>
    <w:pPr>
      <w:widowControl/>
      <w:spacing w:before="160" w:after="0" w:line="360" w:lineRule="auto"/>
      <w:ind w:left="0" w:right="0"/>
      <w:jc w:val="center"/>
    </w:pPr>
    <w:rPr>
      <w:rFonts w:ascii="Arial" w:hAnsi="Arial"/>
      <w:i w:val="0"/>
      <w:dstrike w:val="0"/>
      <w:color w:val="auto"/>
      <w:w w:val="100"/>
      <w:sz w:val="23"/>
      <w:u w:val="none"/>
    </w:rPr>
  </w:style>
  <w:style w:type="paragraph" w:styleId="Header">
    <w:name w:val="header"/>
    <w:basedOn w:val="Normal"/>
    <w:link w:val="HeaderChar"/>
    <w:uiPriority w:val="99"/>
    <w:unhideWhenUsed/>
    <w:rsid w:val="00852D4C"/>
    <w:pPr>
      <w:tabs>
        <w:tab w:val="center" w:pos="4513"/>
        <w:tab w:val="right" w:pos="9026"/>
      </w:tabs>
      <w:spacing w:after="0" w:line="240" w:lineRule="auto"/>
    </w:pPr>
  </w:style>
  <w:style w:type="character" w:styleId="HeaderChar" w:customStyle="1">
    <w:name w:val="Header Char"/>
    <w:basedOn w:val="DefaultParagraphFont"/>
    <w:link w:val="Header"/>
    <w:uiPriority w:val="99"/>
    <w:rsid w:val="00852D4C"/>
  </w:style>
  <w:style w:type="paragraph" w:styleId="Footer">
    <w:name w:val="footer"/>
    <w:basedOn w:val="Normal"/>
    <w:link w:val="FooterChar"/>
    <w:uiPriority w:val="99"/>
    <w:unhideWhenUsed/>
    <w:rsid w:val="00852D4C"/>
    <w:pPr>
      <w:tabs>
        <w:tab w:val="center" w:pos="4513"/>
        <w:tab w:val="right" w:pos="9026"/>
      </w:tabs>
      <w:spacing w:after="0" w:line="240" w:lineRule="auto"/>
    </w:pPr>
  </w:style>
  <w:style w:type="character" w:styleId="FooterChar" w:customStyle="1">
    <w:name w:val="Footer Char"/>
    <w:basedOn w:val="DefaultParagraphFont"/>
    <w:link w:val="Footer"/>
    <w:uiPriority w:val="99"/>
    <w:rsid w:val="00852D4C"/>
  </w:style>
  <w:style w:type="paragraph" w:styleId="TechnicalBlock" w:customStyle="1">
    <w:name w:val="Technical Block"/>
    <w:basedOn w:val="Normal"/>
    <w:link w:val="TechnicalBlockChar"/>
    <w:rsid w:val="00160DCC"/>
    <w:pPr>
      <w:spacing w:after="240"/>
      <w:jc w:val="center"/>
    </w:pPr>
  </w:style>
  <w:style w:type="character" w:styleId="TechnicalBlockChar" w:customStyle="1">
    <w:name w:val="Technical Block Char"/>
    <w:basedOn w:val="DefaultParagraphFont"/>
    <w:link w:val="TechnicalBlock"/>
    <w:rsid w:val="00160DCC"/>
  </w:style>
  <w:style w:type="paragraph" w:styleId="EntText" w:customStyle="1">
    <w:name w:val="EntText"/>
    <w:basedOn w:val="Normal"/>
    <w:rsid w:val="00160DCC"/>
    <w:pPr>
      <w:spacing w:before="120" w:after="120" w:line="360" w:lineRule="auto"/>
    </w:pPr>
    <w:rPr>
      <w:bCs w:val="0"/>
      <w:szCs w:val="22"/>
    </w:rPr>
  </w:style>
  <w:style w:type="paragraph" w:styleId="Lignefinal" w:customStyle="1">
    <w:name w:val="Ligne final"/>
    <w:basedOn w:val="Normal"/>
    <w:next w:val="Normal"/>
    <w:rsid w:val="00160DCC"/>
    <w:pPr>
      <w:pBdr>
        <w:bottom w:val="single" w:color="000000" w:sz="4" w:space="0"/>
      </w:pBdr>
      <w:spacing w:before="360" w:after="120" w:line="360" w:lineRule="auto"/>
      <w:ind w:left="3400" w:right="3400"/>
      <w:jc w:val="center"/>
    </w:pPr>
    <w:rPr>
      <w:b/>
      <w:bCs w:val="0"/>
      <w:szCs w:val="22"/>
    </w:rPr>
  </w:style>
  <w:style w:type="character" w:styleId="Marker" w:customStyle="1">
    <w:name w:val="Marker"/>
    <w:basedOn w:val="DefaultParagraphFont"/>
    <w:rsid w:val="00160DCC"/>
    <w:rPr>
      <w:color w:val="0000FF"/>
      <w:bdr w:val="none" w:color="auto" w:sz="0" w:space="0"/>
      <w:shd w:val="clear" w:color="auto" w:fill="auto"/>
    </w:rPr>
  </w:style>
  <w:style w:type="paragraph" w:styleId="pj" w:customStyle="1">
    <w:name w:val="p.j."/>
    <w:basedOn w:val="Normal"/>
    <w:link w:val="pjChar"/>
    <w:rsid w:val="00160DCC"/>
    <w:pPr>
      <w:spacing w:before="1200" w:after="120" w:line="240" w:lineRule="auto"/>
      <w:ind w:left="1440" w:hanging="1440"/>
    </w:pPr>
  </w:style>
  <w:style w:type="character" w:styleId="pjChar" w:customStyle="1">
    <w:name w:val="p.j. Char"/>
    <w:basedOn w:val="TechnicalBlockChar"/>
    <w:link w:val="pj"/>
    <w:rsid w:val="00160DCC"/>
  </w:style>
  <w:style w:type="paragraph" w:styleId="nbbordered" w:customStyle="1">
    <w:name w:val="nb bordered"/>
    <w:basedOn w:val="Normal"/>
    <w:link w:val="nbborderedChar"/>
    <w:rsid w:val="00160DCC"/>
    <w:pPr>
      <w:pBdr>
        <w:top w:val="single" w:color="auto" w:sz="4" w:space="1"/>
        <w:left w:val="single" w:color="auto" w:sz="4" w:space="4"/>
        <w:bottom w:val="single" w:color="auto" w:sz="4" w:space="1"/>
        <w:right w:val="single" w:color="auto" w:sz="4" w:space="4"/>
        <w:between w:val="single" w:color="auto" w:sz="4" w:space="0"/>
      </w:pBdr>
      <w:spacing w:line="240" w:lineRule="auto"/>
      <w:ind w:left="480" w:hanging="480"/>
    </w:pPr>
    <w:rPr>
      <w:b/>
    </w:rPr>
  </w:style>
  <w:style w:type="character" w:styleId="nbborderedChar" w:customStyle="1">
    <w:name w:val="nb bordered Char"/>
    <w:basedOn w:val="TechnicalBlockChar"/>
    <w:link w:val="nbbordered"/>
    <w:rsid w:val="00160DCC"/>
    <w:rPr>
      <w:b/>
    </w:rPr>
  </w:style>
  <w:style w:type="paragraph" w:styleId="HeaderCouncil" w:customStyle="1">
    <w:name w:val="Header Council"/>
    <w:basedOn w:val="Normal"/>
    <w:link w:val="HeaderCouncilChar"/>
    <w:rsid w:val="00160DCC"/>
    <w:pPr>
      <w:spacing w:before="0" w:after="0"/>
    </w:pPr>
    <w:rPr>
      <w:sz w:val="2"/>
      <w:rFonts w:ascii="Times New Roman" w:hAnsi="Times New Roman"/>
    </w:rPr>
  </w:style>
  <w:style w:type="character" w:styleId="HeaderCouncilChar" w:customStyle="1">
    <w:name w:val="Header Council Char"/>
    <w:basedOn w:val="DefaultParagraphFont"/>
    <w:link w:val="HeaderCouncil"/>
    <w:rsid w:val="00160DCC"/>
    <w:rPr>
      <w:sz w:val="2"/>
    </w:rPr>
  </w:style>
  <w:style w:type="paragraph" w:styleId="HeaderCouncilLarge" w:customStyle="1">
    <w:name w:val="Header Council Large"/>
    <w:basedOn w:val="Normal"/>
    <w:link w:val="HeaderCouncilLargeChar"/>
    <w:rsid w:val="00160DCC"/>
    <w:pPr>
      <w:spacing w:before="0" w:after="440"/>
    </w:pPr>
    <w:rPr>
      <w:sz w:val="2"/>
      <w:rFonts w:ascii="Times New Roman" w:hAnsi="Times New Roman"/>
    </w:rPr>
  </w:style>
  <w:style w:type="character" w:styleId="HeaderCouncilLargeChar" w:customStyle="1">
    <w:name w:val="Header Council Large Char"/>
    <w:basedOn w:val="DefaultParagraphFont"/>
    <w:link w:val="HeaderCouncilLarge"/>
    <w:rsid w:val="00160DCC"/>
    <w:rPr>
      <w:sz w:val="2"/>
    </w:rPr>
  </w:style>
  <w:style w:type="paragraph" w:styleId="FooterCouncil" w:customStyle="1">
    <w:name w:val="Footer Council"/>
    <w:basedOn w:val="Normal"/>
    <w:link w:val="FooterCouncilChar"/>
    <w:rsid w:val="00160DCC"/>
    <w:pPr>
      <w:spacing w:before="0" w:after="0"/>
    </w:pPr>
    <w:rPr>
      <w:sz w:val="2"/>
      <w:rFonts w:ascii="Times New Roman" w:hAnsi="Times New Roman"/>
    </w:rPr>
  </w:style>
  <w:style w:type="character" w:styleId="FooterCouncilChar" w:customStyle="1">
    <w:name w:val="Footer Council Char"/>
    <w:basedOn w:val="DefaultParagraphFont"/>
    <w:link w:val="FooterCouncil"/>
    <w:rsid w:val="00160DCC"/>
    <w:rPr>
      <w:sz w:val="2"/>
    </w:rPr>
  </w:style>
  <w:style w:type="paragraph" w:styleId="FootnoteText">
    <w:name w:val="footnote text"/>
    <w:basedOn w:val="Normal"/>
    <w:link w:val="FootnoteTextChar"/>
    <w:unhideWhenUsed/>
    <w:rsid w:val="00160DCC"/>
    <w:pPr>
      <w:spacing w:after="0" w:line="240" w:lineRule="auto"/>
    </w:pPr>
    <w:rPr>
      <w:sz w:val="20"/>
      <w:szCs w:val="20"/>
    </w:rPr>
  </w:style>
  <w:style w:type="character" w:styleId="FootnoteTextChar" w:customStyle="1">
    <w:name w:val="Footnote Text Char"/>
    <w:basedOn w:val="DefaultParagraphFont"/>
    <w:link w:val="FootnoteText"/>
    <w:rsid w:val="00160DCC"/>
    <w:rPr>
      <w:sz w:val="20"/>
      <w:szCs w:val="20"/>
    </w:rPr>
  </w:style>
  <w:style w:type="character" w:styleId="FootnoteReference">
    <w:name w:val="footnote reference"/>
    <w:basedOn w:val="DefaultParagraphFont"/>
    <w:unhideWhenUsed/>
    <w:rsid w:val="00160DCC"/>
    <w:rPr>
      <w:vertAlign w:val="superscript"/>
    </w:rPr>
  </w:style>
  <w:style w:type="paragraph" w:styleId="FooterText" w:customStyle="1">
    <w:name w:val="Footer Text"/>
    <w:basedOn w:val="Normal"/>
    <w:rsid w:val="00160DCC"/>
    <w:pPr>
      <w:spacing w:before="0" w:after="0" w:line="240" w:lineRule="auto"/>
    </w:pPr>
    <w:rPr>
      <w:rFonts w:ascii="Times New Roman" w:hAnsi="Times New Roman" w:eastAsia="Times New Roman"/>
      <w:bCs w:val="0"/>
      <w:sz w:val="24"/>
      <w:color w:val="auto"/>
    </w:rPr>
  </w:style>
  <w:style w:type="character" w:styleId="PlaceholderText">
    <w:name w:val="Placeholder Text"/>
    <w:basedOn w:val="DefaultParagraphFont"/>
    <w:uiPriority w:val="99"/>
    <w:semiHidden/>
    <w:rsid w:val="00160DCC"/>
    <w:rPr>
      <w:color w:val="808080"/>
    </w:rPr>
  </w:style>
  <w:style w:type="paragraph" w:styleId="BalloonText">
    <w:name w:val="Balloon Text"/>
    <w:basedOn w:val="Normal"/>
    <w:link w:val="BalloonTextChar"/>
    <w:uiPriority w:val="99"/>
    <w:semiHidden/>
    <w:unhideWhenUsed/>
    <w:rsid w:val="00BB380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B3808"/>
    <w:rPr>
      <w:rFonts w:ascii="Segoe UI" w:hAnsi="Segoe UI" w:cs="Segoe UI"/>
      <w:sz w:val="18"/>
      <w:szCs w:val="18"/>
    </w:rPr>
  </w:style>
  <w:style w:type="paragraph" w:styleId="Heading11" w:customStyle="1">
    <w:name w:val="Heading 11"/>
    <w:basedOn w:val="Normal"/>
    <w:next w:val="Normal"/>
    <w:qFormat/>
    <w:rsid w:val="003862C5"/>
    <w:pPr>
      <w:numPr>
        <w:numId w:val="1"/>
      </w:numPr>
      <w:tabs>
        <w:tab w:val="num" w:pos="360"/>
      </w:tabs>
      <w:spacing w:after="0" w:line="240" w:lineRule="auto"/>
      <w:ind w:left="0" w:firstLine="0"/>
      <w:outlineLvl w:val="0"/>
    </w:pPr>
    <w:rPr>
      <w:rFonts w:ascii="Calibri Light" w:hAnsi="Calibri Light" w:eastAsia="Times New Roman"/>
      <w:b/>
      <w:bCs w:val="0"/>
      <w:szCs w:val="20"/>
      <w:lang w:val="cs-CZ" w:eastAsia="cs-CZ"/>
    </w:rPr>
  </w:style>
  <w:style w:type="paragraph" w:styleId="ZHLAVTITULKY" w:customStyle="1">
    <w:name w:val="ZÁHLAVÍ TITULKY"/>
    <w:basedOn w:val="Normal"/>
    <w:qFormat/>
    <w:rsid w:val="003862C5"/>
    <w:pPr>
      <w:spacing w:after="0" w:line="240" w:lineRule="auto"/>
    </w:pPr>
    <w:rPr>
      <w:rFonts w:ascii="Calibri" w:hAnsi="Calibri" w:eastAsia="Times New Roman" w:cs="Arial"/>
      <w:b/>
      <w:bCs w:val="0"/>
      <w:color w:val="1F4E79"/>
      <w:sz w:val="28"/>
      <w:szCs w:val="28"/>
      <w:lang w:val="cs-CZ" w:eastAsia="cs-CZ"/>
    </w:rPr>
  </w:style>
  <w:style w:type="character" w:styleId="Hyperlink">
    <w:name w:val="Hyperlink"/>
    <w:basedOn w:val="DefaultParagraphFont"/>
    <w:uiPriority w:val="99"/>
    <w:unhideWhenUsed/>
    <w:rsid w:val="00125BF4"/>
    <w:rPr>
      <w:color w:val="0563C1" w:themeColor="hyperlink"/>
      <w:u w:val="single"/>
    </w:rPr>
  </w:style>
  <w:style w:type="character" w:styleId="UnresolvedMention">
    <w:name w:val="Unresolved Mention"/>
    <w:basedOn w:val="DefaultParagraphFont"/>
    <w:uiPriority w:val="99"/>
    <w:semiHidden/>
    <w:unhideWhenUsed/>
    <w:rsid w:val="00125BF4"/>
    <w:rPr>
      <w:color w:val="605E5C"/>
      <w:shd w:val="clear" w:color="auto" w:fill="E1DFDD"/>
    </w:rPr>
  </w:style>
  <w:style w:type="paragraph" w:styleId="Heading12" w:customStyle="1">
    <w:name w:val="Heading 12"/>
    <w:basedOn w:val="Normal"/>
    <w:next w:val="Normal"/>
    <w:qFormat/>
    <w:rsid w:val="00EF2ED8"/>
    <w:pPr>
      <w:tabs>
        <w:tab w:val="num" w:pos="360"/>
      </w:tabs>
      <w:spacing w:after="0" w:line="240" w:lineRule="auto"/>
      <w:outlineLvl w:val="0"/>
    </w:pPr>
    <w:rPr>
      <w:rFonts w:ascii="Calibri Light" w:hAnsi="Calibri Light" w:eastAsia="Times New Roman"/>
      <w:b/>
      <w:bCs w:val="0"/>
      <w:szCs w:val="20"/>
      <w:lang w:val="cs-CZ" w:eastAsia="cs-CZ"/>
    </w:rPr>
  </w:style>
  <w:style w:type="paragraph" w:styleId="TBEntInstit" w:customStyle="1">
    <w:name w:val="TBEntInstit"/>
    <w:basedOn w:val="TechnicalBlockBase"/>
    <w:link w:val="EntInstitChar"/>
    <w:rsid w:val="0026653E"/>
    <w:pPr>
      <w:spacing w:before="0" w:after="60" w:line="240" w:lineRule="auto"/>
      <w:ind w:left="0" w:right="0"/>
      <w:jc w:val="right"/>
    </w:pPr>
    <w:rPr>
      <w:rFonts w:ascii="Arial" w:hAnsi="Arial"/>
      <w:i w:val="0"/>
      <w:dstrike w:val="0"/>
      <w:color w:val="auto"/>
      <w:w w:val="100"/>
      <w:sz w:val="23"/>
      <w:u w:val="none"/>
    </w:rPr>
  </w:style>
  <w:style w:type="paragraph" w:styleId="TBEntRefer" w:customStyle="1">
    <w:name w:val="TBEntRefer"/>
    <w:basedOn w:val="TechnicalBlockBase"/>
    <w:rsid w:val="0026653E"/>
    <w:pPr>
      <w:spacing w:before="0" w:after="0" w:line="240" w:lineRule="auto"/>
      <w:ind w:left="0" w:right="0"/>
    </w:pPr>
    <w:rPr>
      <w:rFonts w:ascii="Arial" w:hAnsi="Arial"/>
      <w:i w:val="0"/>
      <w:dstrike w:val="0"/>
      <w:color w:val="auto"/>
      <w:w w:val="100"/>
      <w:sz w:val="23"/>
      <w:u w:val="none"/>
    </w:rPr>
  </w:style>
  <w:style w:type="paragraph" w:styleId="TBEntReferNew" w:customStyle="1">
    <w:name w:val="TBEntReferNew"/>
    <w:basedOn w:val="TechnicalBlockBase"/>
    <w:rsid w:val="0026653E"/>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26653E"/>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26653E"/>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26653E"/>
    <w:pPr>
      <w:spacing w:before="0" w:after="0" w:line="204" w:lineRule="auto"/>
      <w:ind w:left="0" w:right="0"/>
    </w:pPr>
    <w:rPr>
      <w:rFonts w:ascii="Arial" w:hAnsi="Arial"/>
      <w:b w:val="0"/>
      <w:i w:val="0"/>
      <w:dstrike w:val="0"/>
      <w:color w:val="626262"/>
      <w:spacing w:val="4"/>
      <w:w w:val="100"/>
      <w:sz w:val="24"/>
      <w:u w:val="none"/>
    </w:rPr>
  </w:style>
  <w:style w:type="paragraph" w:styleId="TBSousEmbargo" w:customStyle="1">
    <w:name w:val="TBSousEmbargo"/>
    <w:basedOn w:val="TechnicalBlockBase"/>
    <w:qFormat/>
    <w:rsid w:val="0026653E"/>
    <w:pPr>
      <w:spacing w:before="360" w:after="360" w:line="240" w:lineRule="auto"/>
      <w:ind w:left="0" w:right="0"/>
      <w:jc w:val="center"/>
    </w:pPr>
    <w:rPr>
      <w:rFonts w:ascii="Arial" w:hAnsi="Arial"/>
      <w:i w:val="0"/>
      <w:dstrike w:val="0"/>
      <w:color w:val="auto"/>
      <w:w w:val="100"/>
      <w:sz w:val="23"/>
      <w:szCs w:val="23"/>
      <w:u w:val="double"/>
    </w:rPr>
  </w:style>
  <w:style w:type="character" w:styleId="EntInstitChar" w:customStyle="1">
    <w:name w:val="EntInstit Char"/>
    <w:basedOn w:val="DefaultParagraphFont"/>
    <w:link w:val="TBEntInstit"/>
    <w:rsid w:val="0026653E"/>
    <w:rPr>
      <w:rFonts w:ascii="Arial" w:hAnsi="Arial" w:eastAsia="Times New Roman" w:cs="Arial"/>
      <w:b/>
      <w:bCs w:val="0"/>
      <w:sz w:val="23"/>
      <w:szCs w:val="20"/>
      <w:u w:color="606060"/>
      <w:lang w:eastAsia="fr-BE"/>
    </w:rPr>
  </w:style>
  <w:style w:type="paragraph" w:styleId="TBSubjectTable" w:customStyle="1">
    <w:name w:val="TBSubjectTable"/>
    <w:basedOn w:val="TechnicalBlockBase"/>
    <w:rsid w:val="0026653E"/>
    <w:pPr>
      <w:widowControl/>
      <w:spacing w:before="40" w:after="40" w:line="240" w:lineRule="auto"/>
      <w:ind w:left="0" w:right="0"/>
    </w:pPr>
    <w:rPr>
      <w:rFonts w:ascii="Arial" w:hAnsi="Arial"/>
      <w:b w:val="0"/>
      <w:i w:val="0"/>
      <w:dstrike w:val="0"/>
      <w:color w:val="auto"/>
      <w:w w:val="100"/>
      <w:sz w:val="23"/>
      <w:u w:val="none"/>
    </w:rPr>
  </w:style>
  <w:style w:type="paragraph" w:styleId="TBHeadingTable" w:customStyle="1">
    <w:name w:val="TBHeadingTable"/>
    <w:basedOn w:val="TechnicalBlockBase"/>
    <w:rsid w:val="0026653E"/>
    <w:pPr>
      <w:widowControl/>
      <w:spacing w:before="240" w:after="40" w:line="240" w:lineRule="auto"/>
      <w:ind w:left="0" w:right="0"/>
    </w:pPr>
    <w:rPr>
      <w:rFonts w:ascii="Arial" w:hAnsi="Arial"/>
      <w:i w:val="0"/>
      <w:dstrike w:val="0"/>
      <w:color w:val="auto"/>
      <w:w w:val="100"/>
      <w:sz w:val="23"/>
      <w:u w:val="none"/>
    </w:rPr>
  </w:style>
  <w:style w:type="paragraph" w:styleId="TBSubjectText" w:customStyle="1">
    <w:name w:val="TBSubjectText"/>
    <w:basedOn w:val="TechnicalBlockBase"/>
    <w:qFormat/>
    <w:rsid w:val="0026653E"/>
    <w:pPr>
      <w:widowControl/>
      <w:spacing w:before="40" w:after="40" w:line="240" w:lineRule="auto"/>
      <w:ind w:left="0" w:right="0"/>
    </w:pPr>
    <w:rPr>
      <w:rFonts w:ascii="Arial" w:hAnsi="Arial"/>
      <w:b w:val="0"/>
      <w:i w:val="0"/>
      <w:dstrike w:val="0"/>
      <w:color w:val="auto"/>
      <w:w w:val="100"/>
      <w:sz w:val="23"/>
      <w:u w:val="none"/>
    </w:rPr>
  </w:style>
  <w:style w:type="paragraph" w:styleId="TechnicalBlockBase" w:customStyle="1">
    <w:name w:val="TechnicalBlockBase"/>
    <w:link w:val="TechnicalBlockBaseChar"/>
    <w:rsid w:val="0026653E"/>
    <w:pPr>
      <w:widowControl w:val="0"/>
      <w:spacing w:before="140" w:after="140" w:line="185" w:lineRule="auto"/>
      <w:ind w:left="260" w:right="260"/>
    </w:pPr>
    <w:rPr>
      <w:rFonts w:ascii="Arial New Roman" w:hAnsi="Arial New Roman" w:eastAsia="Times New Roman" w:cs="Arial"/>
      <w:b/>
      <w:bCs w:val="0"/>
      <w:i/>
      <w:dstrike/>
      <w:color w:val="606060"/>
      <w:w w:val="98"/>
      <w:sz w:val="10"/>
      <w:szCs w:val="20"/>
      <w:u w:val="words" w:color="606060"/>
      <w:lang w:eastAsia="fr-BE"/>
    </w:rPr>
  </w:style>
  <w:style w:type="character" w:styleId="TechnicalBlockBaseChar" w:customStyle="1">
    <w:name w:val="TechnicalBlockBase Char"/>
    <w:basedOn w:val="EntInstitChar"/>
    <w:link w:val="TechnicalBlockBase"/>
    <w:rsid w:val="0026653E"/>
    <w:rPr>
      <w:rFonts w:ascii="Arial New Roman" w:hAnsi="Arial New Roman" w:eastAsia="Times New Roman" w:cs="Arial"/>
      <w:b/>
      <w:bCs w:val="0"/>
      <w:i/>
      <w:dstrike/>
      <w:color w:val="606060"/>
      <w:w w:val="98"/>
      <w:sz w:val="10"/>
      <w:szCs w:val="20"/>
      <w:u w:val="words" w:color="606060"/>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0ce08d94cd6b4e0f" Type="http://schemas.openxmlformats.org/officeDocument/2006/relationships/footer" Target="/word/footer8.xml"/><Relationship Id="Rc1cdc24d2c914605" Type="http://schemas.openxmlformats.org/officeDocument/2006/relationships/footer" Target="/word/footer5.xml"/><Relationship Id="Rd9cb30b00c564550" Type="http://schemas.openxmlformats.org/officeDocument/2006/relationships/theme" Target="/word/theme/theme1.xml"/><Relationship Id="R90dced0ef71b42ae" Type="http://schemas.openxmlformats.org/officeDocument/2006/relationships/header" Target="/word/header3.xml"/><Relationship Id="R6b371a9c0e1e405c" Type="http://schemas.openxmlformats.org/officeDocument/2006/relationships/styles" Target="/word/styles.xml"/><Relationship Id="R73cec2e7df944975" Type="http://schemas.openxmlformats.org/officeDocument/2006/relationships/header" Target="/word/header1.xml"/><Relationship Id="Refaf30a60341497e" Type="http://schemas.openxmlformats.org/officeDocument/2006/relationships/footer" Target="/word/footer2.xml"/><Relationship Id="Race8eee474d644ce" Type="http://schemas.openxmlformats.org/officeDocument/2006/relationships/image" Target="/media/image5.bin"/><Relationship Id="Rec727d17f1c54df1" Type="http://schemas.openxmlformats.org/officeDocument/2006/relationships/image" Target="/media/image6.bin"/><Relationship Id="Rdd3ce63746974d9b" Type="http://schemas.openxmlformats.org/officeDocument/2006/relationships/image" Target="/media/image10.bin"/><Relationship Id="R7339a8bc3e1c48bd" Type="http://schemas.openxmlformats.org/officeDocument/2006/relationships/header" Target="/word/header4.xml"/><Relationship Id="R6d354030f1da4a87" Type="http://schemas.openxmlformats.org/officeDocument/2006/relationships/footer" Target="/word/footer4.xml"/><Relationship Id="rId2" Type="http://schemas.openxmlformats.org/officeDocument/2006/relationships/customXml" Target="../customXml/item2.xml"/><Relationship Id="R85f2aeac41f14c17" Type="http://schemas.openxmlformats.org/officeDocument/2006/relationships/footnotes" Target="/word/footnotes.xml"/><Relationship Id="R16989aff5ca649fa" Type="http://schemas.openxmlformats.org/officeDocument/2006/relationships/webSettings" Target="/word/webSettings.xml"/><Relationship Id="Rcfd9e2f331804d30" Type="http://schemas.openxmlformats.org/officeDocument/2006/relationships/header" Target="/word/header2.xml"/><Relationship Id="Ra293da7701c748c4" Type="http://schemas.openxmlformats.org/officeDocument/2006/relationships/image" Target="/media/image4.bin"/><Relationship Id="R589e12cb6c5c4adf" Type="http://schemas.openxmlformats.org/officeDocument/2006/relationships/image" Target="/media/image7.bin"/><Relationship Id="R120917f99f3449f0" Type="http://schemas.openxmlformats.org/officeDocument/2006/relationships/image" Target="/media/image9.bin"/><Relationship Id="Rd06e56fac8fa4afc" Type="http://schemas.openxmlformats.org/officeDocument/2006/relationships/header" Target="/word/header6.xml"/><Relationship Id="R09e303ce04564c61" Type="http://schemas.openxmlformats.org/officeDocument/2006/relationships/footer" Target="/word/footer9.xml"/><Relationship Id="rId1" Type="http://schemas.openxmlformats.org/officeDocument/2006/relationships/customXml" Target="../customXml/item1.xml"/><Relationship Id="Rf3706c4fd4164052" Type="http://schemas.openxmlformats.org/officeDocument/2006/relationships/numbering" Target="/word/numbering.xml"/><Relationship Id="R1d1c561d0e8f4714" Type="http://schemas.openxmlformats.org/officeDocument/2006/relationships/fontTable" Target="/word/fontTable.xml"/><Relationship Id="R983ab28dced14009" Type="http://schemas.openxmlformats.org/officeDocument/2006/relationships/image" Target="/media/image.bin"/><Relationship Id="Rc43cc8e7b38b462d" Type="http://schemas.openxmlformats.org/officeDocument/2006/relationships/image" Target="/media/image2.bin"/><Relationship Id="Rc1dc3a912dc24430" Type="http://schemas.openxmlformats.org/officeDocument/2006/relationships/header" Target="/word/header5.xml"/><Relationship Id="Rad66f827bce8438b" Type="http://schemas.openxmlformats.org/officeDocument/2006/relationships/footer" Target="/word/footer6.xml"/><Relationship Id="R738e47cb8ddb41d0" Type="http://schemas.openxmlformats.org/officeDocument/2006/relationships/footer" Target="/word/footer7.xml"/><Relationship Id="R17a181da760b4de5" Type="http://schemas.openxmlformats.org/officeDocument/2006/relationships/footer" Target="/word/footer3.xml"/><Relationship Id="Rca674192d77046f4" Type="http://schemas.openxmlformats.org/officeDocument/2006/relationships/image" Target="/media/image8.bin"/><Relationship Id="R4a813997bb4843ac" Type="http://schemas.openxmlformats.org/officeDocument/2006/relationships/header" Target="/word/header8.xml"/><Relationship Id="R679e61a185414ec8" Type="http://schemas.openxmlformats.org/officeDocument/2006/relationships/settings" Target="/word/settings.xml"/><Relationship Id="R1e2b61fa236d4975" Type="http://schemas.openxmlformats.org/officeDocument/2006/relationships/image" Target="/media/image3.bin"/><Relationship Id="Rcf5da624a6424149" Type="http://schemas.openxmlformats.org/officeDocument/2006/relationships/header" Target="/word/header9.xml"/><Relationship Id="R5d02ad0026fa43c2" Type="http://schemas.openxmlformats.org/officeDocument/2006/relationships/endnotes" Target="/word/endnotes.xml"/><Relationship Id="R245932bbbbc54117" Type="http://schemas.openxmlformats.org/officeDocument/2006/relationships/footer" Target="/word/footer1.xml"/><Relationship Id="Rde093cb087b84347" Type="http://schemas.openxmlformats.org/officeDocument/2006/relationships/glossaryDocument" Target="/word/glossary/document.xml"/><Relationship Id="R650bc1c5db334ffb" Type="http://schemas.openxmlformats.org/officeDocument/2006/relationships/header" Target="/word/header7.xml"/><Relationship Id="rId3" Type="http://schemas.openxmlformats.org/officeDocument/2006/relationships/customXml" Target="../customXml/item3.xml"/></Relationships>
</file>

<file path=word/_rels/footnotes.xml.rels>&#65279;<?xml version="1.0" encoding="utf-8"?><Relationships xmlns="http://schemas.openxmlformats.org/package/2006/relationships"><Relationship Type="http://schemas.openxmlformats.org/officeDocument/2006/relationships/hyperlink" Target="https://secure.ipex.eu/IPEXL-WEB/document/COM-2025-0982" TargetMode="External" Id="rId1" /><Relationship Type="http://schemas.openxmlformats.org/officeDocument/2006/relationships/hyperlink" Target="https://secure.ipex.eu/IPEXL-WEB/document/COM-2025-0983" TargetMode="External" Id="rId2" /><Relationship Type="http://schemas.openxmlformats.org/officeDocument/2006/relationships/hyperlink" Target="https://secure.ipex.eu/IPEXL-WEB/document/COM-2025-0984" TargetMode="External" Id="rId3" /><Relationship Type="http://schemas.openxmlformats.org/officeDocument/2006/relationships/hyperlink" Target="https://secure.ipex.eu/IPEXL-WEB/document/COM-2025-0985" TargetMode="External" Id="rId4" /><Relationship Type="http://schemas.openxmlformats.org/officeDocument/2006/relationships/hyperlink" Target="https://secure.ipex.eu/IPEXL-WEB/document/COM-2025-0986" TargetMode="External" Id="rId5" /><Relationship Type="http://schemas.openxmlformats.org/officeDocument/2006/relationships/hyperlink" Target="https://national-parliaments-opinions.ec.europa.eu/home" TargetMode="External" Id="rId6" /></Relationships>
</file>

<file path=word/glossary/_rels/document.xml.rels>&#65279;<?xml version="1.0" encoding="utf-8"?><Relationships xmlns="http://schemas.openxmlformats.org/package/2006/relationships"><Relationship Type="http://schemas.openxmlformats.org/officeDocument/2006/relationships/styles" Target="/word/glossary/styles2.xml" Id="R8d7e10beffdd4740" /><Relationship Type="http://schemas.openxmlformats.org/officeDocument/2006/relationships/fontTable" Target="/word/glossary/fontTable2.xml" Id="R0575efb83e154070" /><Relationship Type="http://schemas.openxmlformats.org/officeDocument/2006/relationships/settings" Target="/word/glossary/settings2.xml" Id="Rb8bb9797915147a1" /><Relationship Type="http://schemas.openxmlformats.org/officeDocument/2006/relationships/webSettings" Target="/word/glossary/webSettings2.xml" Id="Rf57083ee2a164272"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03C805C-0899-401D-985F-9FC3E2A4B0AF}"/>
</file>

<file path=customXml/itemProps2.xml><?xml version="1.0" encoding="utf-8"?>
<ds:datastoreItem xmlns:ds="http://schemas.openxmlformats.org/officeDocument/2006/customXml" ds:itemID="{784AEA08-20C0-4BA1-91C9-192A57DBB00D}"/>
</file>

<file path=customXml/itemProps3.xml><?xml version="1.0" encoding="utf-8"?>
<ds:datastoreItem xmlns:ds="http://schemas.openxmlformats.org/officeDocument/2006/customXml" ds:itemID="{044A0CD4-9130-4518-A05D-210A8A0D999B}"/>
</file>

<file path=docProps/app.xml><?xml version="1.0" encoding="utf-8"?>
<Properties xmlns="http://schemas.openxmlformats.org/officeDocument/2006/extended-properties" xmlns:vt="http://schemas.openxmlformats.org/officeDocument/2006/docPropsVTypes">
  <Template>Normal.dotm</Template>
  <TotalTime>13</TotalTime>
  <Pages>1</Pages>
  <Words>57</Words>
  <Characters>329</Characters>
  <Application>Microsoft Office Word</Application>
  <DocSecurity>0</DocSecurity>
  <Lines>2</Lines>
  <Paragraphs>1</Paragraphs>
  <ScaleCrop>false</ScaleCrop>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Aline%20MARETTO</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2026-04-14T09:51:15Z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1.28.0 (CoverpageUpdate)</vt:lpwstr>
  </property>
  <property fmtid="{D5CDD505-2E9C-101B-9397-08002B2CF9AE}" pid="10" name="ContentTypeId">
    <vt:lpwstr>0x010100BA35A70D7A9DA44587CF3FC6B64A4D5A</vt:lpwstr>
  </property>
</Properties>
</file>