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ffabbc2a243e9" /><Relationship Type="http://schemas.openxmlformats.org/package/2006/relationships/metadata/core-properties" Target="/docProps/core.xml" Id="R2473462c6ca0435a" /><Relationship Type="http://schemas.openxmlformats.org/officeDocument/2006/relationships/extended-properties" Target="/docProps/app.xml" Id="Rfe94c2a645734aa1" /><Relationship Type="http://schemas.openxmlformats.org/officeDocument/2006/relationships/custom-properties" Target="/docProps/custom.xml" Id="Rec95d01943884c83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db425f06768d447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23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8509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403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385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476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749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193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100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2025/0391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Czech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21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speeding-up environmental assessments</w:t>
                </w:r>
              </w:p>
              <w:p>
                <w:pPr>
                  <w:pStyle w:val="TBSubjectText"/>
                </w:pPr>
                <w:r>
                  <w:t xml:space="preserve">[16755/25 - COM(2025) 984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704BDB" w:rsidRDefault="000E036D" w14:paraId="6263AA43" w14:textId="5735F3B5">
      <w:r w:rsidRPr="000E036D">
        <w:t>Delegations will find enclosed the opinion</w:t>
      </w:r>
      <w:r>
        <w:rPr>
          <w:rStyle w:val="FootnoteReference"/>
        </w:rPr>
        <w:footnoteReference w:id="2"/>
      </w:r>
      <w:r w:rsidRPr="000E036D">
        <w:t xml:space="preserve"> of the </w:t>
      </w:r>
      <w:r>
        <w:t>Czech</w:t>
      </w:r>
      <w:r w:rsidRPr="000E036D">
        <w:t xml:space="preserve"> Senate on the above.</w:t>
      </w:r>
    </w:p>
    <w:p w:rsidR="00FA71CD" w:rsidRDefault="00FA71CD" w14:paraId="1064FEF6" w14:textId="77777777">
      <w:pPr>
        <w:pStyle w:val="FinalLine"/>
      </w:pPr>
    </w:p>
    <w:p w:rsidR="00704BDB" w:rsidRDefault="00704BDB" w14:paraId="07AACE96" w14:textId="0293BEDA">
      <w:pPr>
        <w:spacing w:before="0" w:after="200" w:line="276" w:lineRule="auto"/>
      </w:pPr>
      <w:r>
        <w:br w:type="page"/>
      </w:r>
    </w:p>
    <w:p w:rsidR="00704BDB" w:rsidP="00704BDB" w:rsidRDefault="00704BDB" w14:paraId="790D75C0" w14:textId="5547DE0F">
      <w:pPr>
        <w:jc w:val="center"/>
      </w:pPr>
      <w:r w:rsidRPr="00704BDB">
        <w:drawing>
          <wp:inline distT="0" distB="0" distL="0" distR="0" wp14:anchorId="411EC4E8" wp14:editId="0AD22997">
            <wp:extent cx="5619750" cy="8398747"/>
            <wp:effectExtent l="0" t="0" r="0" b="254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1913" name=""/>
                    <pic:cNvPicPr/>
                  </pic:nvPicPr>
                  <pic:blipFill>
                    <a:blip r:embed="R5cfc51aa4d7f42bb"/>
                    <a:stretch>
                      <a:fillRect/>
                    </a:stretch>
                  </pic:blipFill>
                  <pic:spPr>
                    <a:xfrm>
                      <a:off x="0" y="0"/>
                      <a:ext cx="5622882" cy="840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BDB" w:rsidRDefault="00704BDB" w14:paraId="3A924741" w14:textId="18C458CA">
      <w:pPr>
        <w:spacing w:before="0" w:after="200" w:line="276" w:lineRule="auto"/>
      </w:pPr>
      <w:r>
        <w:br w:type="page"/>
      </w:r>
    </w:p>
    <w:p w:rsidR="00704BDB" w:rsidP="00704BDB" w:rsidRDefault="00704BDB" w14:paraId="3F8EFE7F" w14:textId="10318AA5">
      <w:pPr>
        <w:jc w:val="center"/>
      </w:pPr>
      <w:r>
        <w:rPr>
          <w:noProof/>
        </w:rPr>
        <w:drawing>
          <wp:inline distT="0" distB="0" distL="0" distR="0" wp14:anchorId="1164D044" wp14:editId="38972540">
            <wp:extent cx="5555157" cy="6600825"/>
            <wp:effectExtent l="0" t="0" r="762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b7482f7b3c1b4f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642" cy="6604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4BDB" w:rsidRDefault="00704BDB" w14:paraId="66B56121" w14:textId="575C1E8E">
      <w:pPr>
        <w:spacing w:before="0" w:after="200" w:line="276" w:lineRule="auto"/>
      </w:pPr>
      <w:r>
        <w:br w:type="page"/>
      </w:r>
    </w:p>
    <w:p w:rsidR="00704BDB" w:rsidP="000E036D" w:rsidRDefault="000E036D" w14:paraId="040D1930" w14:textId="75039F9E">
      <w:pPr>
        <w:jc w:val="center"/>
        <w:rPr>
          <w:lang w:val="en-US"/>
        </w:rPr>
      </w:pPr>
      <w:r w:rsidRPr="000E036D">
        <w:rPr>
          <w:lang w:val="en-US"/>
        </w:rPr>
        <w:drawing>
          <wp:inline distT="0" distB="0" distL="0" distR="0" wp14:anchorId="270F61EB" wp14:editId="6D1EC730">
            <wp:extent cx="5876925" cy="8391002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54129" name=""/>
                    <pic:cNvPicPr/>
                  </pic:nvPicPr>
                  <pic:blipFill>
                    <a:blip r:embed="R3dcba80e949e4984"/>
                    <a:stretch>
                      <a:fillRect/>
                    </a:stretch>
                  </pic:blipFill>
                  <pic:spPr>
                    <a:xfrm>
                      <a:off x="0" y="0"/>
                      <a:ext cx="5878675" cy="839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36D" w:rsidRDefault="000E036D" w14:paraId="4EBCBE00" w14:textId="39D1D43A">
      <w:pPr>
        <w:spacing w:before="0" w:after="200" w:line="276" w:lineRule="auto"/>
        <w:rPr>
          <w:lang w:val="en-US"/>
        </w:rPr>
      </w:pPr>
      <w:r>
        <w:rPr>
          <w:lang w:val="en-US"/>
        </w:rPr>
        <w:br w:type="page"/>
      </w:r>
    </w:p>
    <w:p w:rsidR="000E036D" w:rsidP="000E036D" w:rsidRDefault="000E036D" w14:paraId="41C780D3" w14:textId="62ECD5EA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21F181B" wp14:editId="017F4B6D">
            <wp:extent cx="5484940" cy="5362575"/>
            <wp:effectExtent l="0" t="0" r="1905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33268efcf00847d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658" cy="5368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036D" w:rsidP="000E036D" w:rsidRDefault="000E036D" w14:paraId="3E5C4A6B" w14:textId="77777777">
      <w:pPr>
        <w:pStyle w:val="FinalLine"/>
      </w:pPr>
    </w:p>
    <w:p w:rsidRPr="00704BDB" w:rsidR="000E036D" w:rsidP="000E036D" w:rsidRDefault="000E036D" w14:paraId="5DD30EA3" w14:textId="77777777">
      <w:pPr>
        <w:jc w:val="center"/>
        <w:rPr>
          <w:lang w:val="en-US"/>
        </w:rPr>
      </w:pPr>
    </w:p>
    <w:sectPr w:rsidRPr="00704BDB" w:rsidR="000E036D" w:rsidSect="00704BDB">
      <w:footerReference w:type="even" r:id="Rf3065199dd674814"/>
      <w:headerReference w:type="even" r:id="R24c18faa019e4513"/>
      <w:headerReference w:type="default" r:id="R8200d3bc38d04a2a"/>
      <w:footerReference w:type="default" r:id="R6f34e431c5bd4bde"/>
      <w:headerReference w:type="first" r:id="R0a4b206d536445bd"/>
      <w:footerReference w:type="first" r:id="Raef0c5e98cdb4a6c"/>
      <w:pgSz w:w="11907" w:h="16840" w:code="9"/>
      <w:pgMar w:top="624" w:right="1134" w:bottom="1134" w:left="1134" w:header="567" w:footer="567" w:gutter="0"/>
      <w:pgNumType w:start="0"/>
      <w:cols w:space="720"/>
      <w:titlePg/>
      <w:docGrid w:linePitch="360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04BDB" w:rsidTr="00704BDB" w14:paraId="14D87031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704BDB" w:rsidP="00D94637" w:rsidRDefault="00704BDB" w14:paraId="45E8F3A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704BDB" w:rsidTr="00704BDB" w14:paraId="1651839B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704BDB" w:rsidP="004F54B2" w:rsidRDefault="00704BDB" w14:paraId="4E54BA74" w14:textId="266BED9D">
          <w:pPr>
            <w:pStyle w:val="FooterText"/>
          </w:pPr>
          <w:r>
            <w:t>8509/26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704BDB" w:rsidP="00D94637" w:rsidRDefault="00704BDB" w14:paraId="2381C5E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704BDB" w:rsidP="00D94637" w:rsidRDefault="00704BDB" w14:paraId="449175D3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704BDB" w:rsidP="00D94637" w:rsidRDefault="00704BDB" w14:paraId="1B61E9C2" w14:textId="2B62B586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704BDB" w:rsidTr="00704BDB" w14:paraId="028B251E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704BDB" w:rsidP="00D94637" w:rsidRDefault="00704BDB" w14:paraId="503299C3" w14:textId="12BC4BF3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704BDB" w:rsidP="00D204D6" w:rsidRDefault="00704BDB" w14:paraId="4041C07B" w14:textId="4A9F9358">
          <w:pPr>
            <w:pStyle w:val="FooterText"/>
            <w:spacing w:before="40"/>
            <w:jc w:val="center"/>
          </w:pPr>
          <w:r>
            <w:t>TREE.1.A</w:t>
          </w:r>
        </w:p>
      </w:tc>
      <w:tc>
        <w:tcPr>
          <w:tcW w:w="742" w:type="pct"/>
          <w:shd w:val="clear" w:color="auto" w:fill="auto"/>
        </w:tcPr>
        <w:p w:rsidRPr="00D94637" w:rsidR="00704BDB" w:rsidP="002F0099" w:rsidRDefault="00704BDB" w14:paraId="35820514" w14:textId="1976E40E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704BDB" w:rsidP="00D94637" w:rsidRDefault="00704BDB" w14:paraId="5809944D" w14:textId="42BF5DC4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:rsidRPr="00704BDB" w:rsidR="00FA71CD" w:rsidP="00704BDB" w:rsidRDefault="00FA71CD" w14:paraId="1064FF0C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8509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1064FEF9" w14:textId="77777777">
      <w:r>
        <w:separator/>
      </w:r>
    </w:p>
  </w:footnote>
  <w:footnote w:type="continuationSeparator" w:id="0">
    <w:p w:rsidR="00144FF1" w:rsidP="00A43C50" w:rsidRDefault="00144FF1" w14:paraId="1064FEFA" w14:textId="77777777">
      <w:r>
        <w:continuationSeparator/>
      </w:r>
    </w:p>
  </w:footnote>
  <w:footnote w:id="2">
    <w:p w:rsidRPr="000E036D" w:rsidR="000E036D" w:rsidP="000E036D" w:rsidRDefault="000E036D" w14:paraId="0693DE71" w14:textId="42956922">
      <w:pPr>
        <w:pStyle w:val="FootnoteText"/>
        <w:tabs>
          <w:tab w:val="left" w:pos="720"/>
          <w:tab w:val="left" w:pos="1260"/>
        </w:tabs>
      </w:pPr>
      <w:r>
        <w:rPr>
          <w:rStyle w:val="FootnoteReference"/>
        </w:rPr>
        <w:footnoteRef/>
      </w:r>
      <w:r>
        <w:t xml:space="preserve"> </w:t>
      </w:r>
      <w:r>
        <w:rPr>
          <w:lang w:val="sl-SI"/>
        </w:rPr>
        <w:tab/>
        <w:t>T</w:t>
      </w:r>
      <w:proofErr w:type="spellStart"/>
      <w:r w:rsidRPr="000E036D">
        <w:t>ranslation</w:t>
      </w:r>
      <w:proofErr w:type="spellEnd"/>
      <w:r w:rsidRPr="000E036D">
        <w:t xml:space="preserve">(s) of the opinion may be available on the Interparliamentary EU Information Exchange website (IPEX) at the following address: </w:t>
      </w:r>
    </w:p>
    <w:p w:rsidRPr="000E036D" w:rsidR="000E036D" w:rsidP="000E036D" w:rsidRDefault="000E036D" w14:paraId="71C93771" w14:textId="7116578F">
      <w:pPr>
        <w:pStyle w:val="FootnoteText"/>
        <w:tabs>
          <w:tab w:val="left" w:pos="720"/>
          <w:tab w:val="left" w:pos="1260"/>
        </w:tabs>
      </w:pPr>
      <w:r>
        <w:tab/>
      </w:r>
      <w:hyperlink w:history="1" r:id="rId1">
        <w:r w:rsidRPr="000E036D">
          <w:rPr>
            <w:rStyle w:val="Hyperlink"/>
          </w:rPr>
          <w:t>https://secure.ipex.eu/IPEXL-WEB/document/COM-2025-0984</w:t>
        </w:r>
      </w:hyperlink>
    </w:p>
    <w:p w:rsidRPr="000E036D" w:rsidR="000E036D" w:rsidP="000E036D" w:rsidRDefault="000E036D" w14:paraId="46187312" w14:textId="195A23F6">
      <w:pPr>
        <w:pStyle w:val="FootnoteText"/>
        <w:tabs>
          <w:tab w:val="left" w:pos="720"/>
          <w:tab w:val="left" w:pos="1260"/>
        </w:tabs>
      </w:pPr>
      <w:r>
        <w:tab/>
      </w:r>
      <w:r w:rsidRPr="000E036D">
        <w:t xml:space="preserve">The Commission reply will be available at the following address: </w:t>
      </w:r>
      <w:r>
        <w:br/>
      </w:r>
      <w:hyperlink w:history="1" r:id="rId2">
        <w:r w:rsidRPr="000E036D">
          <w:rPr>
            <w:rStyle w:val="Hyperlink"/>
          </w:rPr>
          <w:t>https://national-parliaments-opinions.ec.europa.eu/home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04BDB" w:rsidR="00FA71CD" w:rsidP="00704BDB" w:rsidRDefault="00704BDB" w14:paraId="1064FEFE" w14:textId="444F7884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</w:abstractNum>
  <w:abstractNum xmlns:w15="http://schemas.microsoft.com/office/word/2012/wordml"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</w:abstractNum>
  <w:abstractNum xmlns:w15="http://schemas.microsoft.com/office/word/2012/wordml" w:abstractNumId="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</w:abstractNum>
  <w:abstractNum xmlns:w15="http://schemas.microsoft.com/office/word/2012/wordml" w:abstractNumId="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hint="default" w:ascii="Symbol" w:hAnsi="Symbol"/>
      </w:rPr>
    </w:lvl>
  </w:abstractNum>
  <w:abstractNum xmlns:w15="http://schemas.microsoft.com/office/word/2012/wordml" w:abstractNumId="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1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  <w:num xmlns:w16cid="http://schemas.microsoft.com/office/word/2016/wordml/cid" w:numId="9">
    <w:abstractNumId w:val="8"/>
  </w:num>
  <w:num xmlns:w16cid="http://schemas.microsoft.com/office/word/2016/wordml/cid" w:numId="10">
    <w:abstractNumId w:val="9"/>
  </w:num>
  <w:num xmlns:w16cid="http://schemas.microsoft.com/office/word/2016/wordml/cid" w:numId="11">
    <w:abstractNumId w:val="10"/>
  </w:num>
  <w:num xmlns:w16cid="http://schemas.microsoft.com/office/word/2016/wordml/cid" w:numId="12">
    <w:abstractNumId w:val="11"/>
  </w:num>
  <w:num xmlns:w16cid="http://schemas.microsoft.com/office/word/2016/wordml/cid" w:numId="13">
    <w:abstractNumId w:val="12"/>
  </w:num>
  <w:num xmlns:w16cid="http://schemas.microsoft.com/office/word/2016/wordml/cid" w:numId="14">
    <w:abstractNumId w:val="13"/>
  </w:num>
  <w:num xmlns:w16cid="http://schemas.microsoft.com/office/word/2016/wordml/cid" w:numId="15">
    <w:abstractNumId w:val="14"/>
  </w:num>
  <w:num xmlns:w16cid="http://schemas.microsoft.com/office/word/2016/wordml/cid" w:numId="16">
    <w:abstractNumId w:val="15"/>
  </w:num>
  <w:num xmlns:w16cid="http://schemas.microsoft.com/office/word/2016/wordml/cid" w:numId="17">
    <w:abstractNumId w:val="16"/>
  </w:num>
  <w:num xmlns:w16cid="http://schemas.microsoft.com/office/word/2016/wordml/cid" w:numId="18">
    <w:abstractNumId w:val="17"/>
  </w:num>
  <w:num xmlns:w16cid="http://schemas.microsoft.com/office/word/2016/wordml/cid" w:numId="19">
    <w:abstractNumId w:val="18"/>
  </w:num>
  <w:num xmlns:w16cid="http://schemas.microsoft.com/office/word/2016/wordml/cid"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&lt;/basicdatatypelist&gt;&#13;&#10;  &lt;/metadata&gt;&#13;&#10;  &lt;metadata key=&quot;md_OriginalLanguages&quot;&gt;&#13;&#10;    &lt;basicdatatypelist&gt;&#13;&#10;      &lt;language key=&quot;EN&quot; text=&quot;EN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3&lt;/text&gt;&#13;&#10;  &lt;/metadata&gt;&#13;&#10;  &lt;metadata key=&quot;md_Prefix&quot;&gt;&#13;&#10;    &lt;text&gt;&lt;/text&gt;&#13;&#10;  &lt;/metadata&gt;&#13;&#10;  &lt;metadata key=&quot;md_DocumentNumber&quot;&gt;&#13;&#10;    &lt;text&gt;850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70&lt;/text&gt;&#13;&#10;      &lt;text&gt;ANTICI 75&lt;/text&gt;&#13;&#10;      &lt;text&gt;ENV 403&lt;/text&gt;&#13;&#10;      &lt;text&gt;ENT 81&lt;/text&gt;&#13;&#10;      &lt;text&gt;MI 385&lt;/text&gt;&#13;&#10;      &lt;text&gt;IND 279&lt;/text&gt;&#13;&#10;      &lt;text&gt;COMPET 476&lt;/text&gt;&#13;&#10;      &lt;text&gt;CODEC 749&lt;/text&gt;&#13;&#10;      &lt;text&gt;INST 193&lt;/text&gt;&#13;&#10;      &lt;text&gt;PARLNAT 100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91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Czech Senate&quot;&gt;&amp;lt;FlowDocument xmlns=&quot;http://schemas.microsoft.com/winfx/2006/xaml/presentation&quot;&amp;gt;&amp;lt;Paragraph&amp;gt;The Czech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speeding-up environmental assessments [16755/25 - COM(2025) 984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speeding-up environmental assessments&amp;lt;/Paragraph&amp;gt;&amp;lt;Paragraph&amp;gt;[16755/25 - COM(2025) 984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DW_TechnicalBlockHash" w:val="585dbbdd275b9266afc6f2f881865a2df7e09c13e09177da16f7da2bfa2a4d16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Marker">
    <w:name w:val="Marker"/>
    <w:basedOn w:val="DefaultParagraphFont"/>
    <w:uiPriority w:val="99"/>
    <w:unhideWhenUsed/>
  </w:style>
  <w:style w:type="paragraph" w:styleId="Normal" w:default="1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lang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sz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TechnicalBlockBase" w:customStyle="1">
    <w:name w:val="TechnicalBlockBase"/>
    <w:link w:val="TechnicalBlockBaseChar"/>
    <w:rsid w:val="00704BDB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704BDB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704BD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704BDB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704BD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704BD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704BD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704BD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704BD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704BD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704BDB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704BD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704BDB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704BD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704BDB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704BD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Text" w:customStyle="1">
    <w:name w:val="Footer Text"/>
    <w:basedOn w:val="Normal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styleId="NormalCentered" w:customStyle="1">
    <w:name w:val="Normal Centered"/>
    <w:basedOn w:val="Normal"/>
    <w:rsid w:val="009C6417"/>
    <w:pPr>
      <w:spacing w:before="200"/>
      <w:jc w:val="center"/>
    </w:pPr>
  </w:style>
  <w:style w:type="paragraph" w:styleId="NormalRight" w:customStyle="1">
    <w:name w:val="Normal Right"/>
    <w:basedOn w:val="Normal"/>
    <w:rsid w:val="009C6417"/>
    <w:pPr>
      <w:spacing w:before="200"/>
      <w:jc w:val="right"/>
    </w:pPr>
  </w:style>
  <w:style w:type="paragraph" w:styleId="NormalJustified" w:customStyle="1">
    <w:name w:val="Normal Justified"/>
    <w:basedOn w:val="Normal"/>
    <w:rsid w:val="009C6417"/>
    <w:pPr>
      <w:spacing w:before="200"/>
      <w:jc w:val="both"/>
    </w:pPr>
  </w:style>
  <w:style w:type="paragraph" w:styleId="HeaderLandscape" w:customStyle="1">
    <w:name w:val="HeaderLandscape"/>
    <w:basedOn w:val="Normal"/>
    <w:rsid w:val="009C6417"/>
    <w:pPr>
      <w:tabs>
        <w:tab w:val="right" w:pos="14570"/>
      </w:tabs>
    </w:pPr>
  </w:style>
  <w:style w:type="paragraph" w:styleId="FooterLandscape" w:customStyle="1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styleId="HeaderCouncil" w:customStyle="1">
    <w:name w:val="Head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TechnicalBlock" w:customStyle="1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styleId="FinalLine" w:customStyle="1">
    <w:name w:val="Final Line"/>
    <w:basedOn w:val="Normal"/>
    <w:next w:val="Normal"/>
    <w:rsid w:val="009C6417"/>
    <w:pPr>
      <w:pBdr>
        <w:bottom w:val="single" w:color="000000" w:sz="4" w:space="0"/>
      </w:pBdr>
      <w:spacing w:before="360"/>
      <w:ind w:left="3400" w:right="3400"/>
      <w:jc w:val="center"/>
    </w:pPr>
    <w:rPr>
      <w:b/>
    </w:rPr>
  </w:style>
  <w:style w:type="paragraph" w:styleId="FinalLineLandscape" w:customStyle="1">
    <w:name w:val="Final Line (Landscape)"/>
    <w:basedOn w:val="Normal"/>
    <w:next w:val="Normal"/>
    <w:rsid w:val="009C6417"/>
    <w:pPr>
      <w:pBdr>
        <w:bottom w:val="single" w:color="000000" w:sz="4" w:space="0"/>
      </w:pBdr>
      <w:spacing w:before="360"/>
      <w:ind w:left="5868" w:right="5868"/>
      <w:jc w:val="center"/>
    </w:pPr>
    <w:rPr>
      <w:b/>
    </w:rPr>
  </w:style>
  <w:style w:type="paragraph" w:styleId="Text1" w:customStyle="1">
    <w:name w:val="Text 1"/>
    <w:basedOn w:val="Normal"/>
    <w:rsid w:val="009C6417"/>
    <w:pPr>
      <w:ind w:left="567"/>
    </w:pPr>
  </w:style>
  <w:style w:type="paragraph" w:styleId="Text2" w:customStyle="1">
    <w:name w:val="Text 2"/>
    <w:basedOn w:val="Normal"/>
    <w:rsid w:val="009C6417"/>
    <w:pPr>
      <w:ind w:left="1134"/>
    </w:pPr>
  </w:style>
  <w:style w:type="paragraph" w:styleId="Text3" w:customStyle="1">
    <w:name w:val="Text 3"/>
    <w:basedOn w:val="Normal"/>
    <w:rsid w:val="009C6417"/>
    <w:pPr>
      <w:ind w:left="1701"/>
    </w:pPr>
  </w:style>
  <w:style w:type="paragraph" w:styleId="Text4" w:customStyle="1">
    <w:name w:val="Text 4"/>
    <w:basedOn w:val="Normal"/>
    <w:rsid w:val="009C6417"/>
    <w:pPr>
      <w:ind w:left="2268"/>
    </w:pPr>
  </w:style>
  <w:style w:type="paragraph" w:styleId="Text5" w:customStyle="1">
    <w:name w:val="Text 5"/>
    <w:basedOn w:val="Normal"/>
    <w:rsid w:val="009C6417"/>
    <w:pPr>
      <w:ind w:left="2835"/>
    </w:pPr>
  </w:style>
  <w:style w:type="paragraph" w:styleId="Text6" w:customStyle="1">
    <w:name w:val="Text 6"/>
    <w:basedOn w:val="Normal"/>
    <w:rsid w:val="009C6417"/>
    <w:pPr>
      <w:ind w:left="3402"/>
    </w:pPr>
  </w:style>
  <w:style w:type="paragraph" w:styleId="PointManual" w:customStyle="1">
    <w:name w:val="Point Manual"/>
    <w:basedOn w:val="Normal"/>
    <w:rsid w:val="009C6417"/>
    <w:pPr>
      <w:ind w:left="567" w:hanging="567"/>
    </w:pPr>
  </w:style>
  <w:style w:type="paragraph" w:styleId="PointManual1" w:customStyle="1">
    <w:name w:val="Point Manual (1)"/>
    <w:basedOn w:val="Normal"/>
    <w:rsid w:val="009C6417"/>
    <w:pPr>
      <w:ind w:left="1134" w:hanging="567"/>
    </w:pPr>
  </w:style>
  <w:style w:type="paragraph" w:styleId="PointManual2" w:customStyle="1">
    <w:name w:val="Point Manual (2)"/>
    <w:basedOn w:val="Normal"/>
    <w:rsid w:val="009C6417"/>
    <w:pPr>
      <w:ind w:left="1701" w:hanging="567"/>
    </w:pPr>
  </w:style>
  <w:style w:type="paragraph" w:styleId="PointManual3" w:customStyle="1">
    <w:name w:val="Point Manual (3)"/>
    <w:basedOn w:val="Normal"/>
    <w:rsid w:val="009C6417"/>
    <w:pPr>
      <w:ind w:left="2268" w:hanging="567"/>
    </w:pPr>
  </w:style>
  <w:style w:type="paragraph" w:styleId="PointManual4" w:customStyle="1">
    <w:name w:val="Point Manual (4)"/>
    <w:basedOn w:val="Normal"/>
    <w:rsid w:val="009C6417"/>
    <w:pPr>
      <w:ind w:left="2835" w:hanging="567"/>
    </w:pPr>
  </w:style>
  <w:style w:type="paragraph" w:styleId="PointDoubleManual" w:customStyle="1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styleId="PointDoubleManual1" w:customStyle="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styleId="PointDoubleManual2" w:customStyle="1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styleId="PointDoubleManual3" w:customStyle="1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styleId="PointDoubleManual4" w:customStyle="1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styleId="Pointabc" w:customStyle="1">
    <w:name w:val="Point abc"/>
    <w:basedOn w:val="Normal"/>
    <w:rsid w:val="009C6417"/>
    <w:pPr>
      <w:numPr>
        <w:ilvl w:val="1"/>
        <w:numId w:val="1"/>
      </w:numPr>
    </w:pPr>
  </w:style>
  <w:style w:type="paragraph" w:styleId="Pointabc1" w:customStyle="1">
    <w:name w:val="Point abc (1)"/>
    <w:basedOn w:val="Normal"/>
    <w:rsid w:val="009C6417"/>
    <w:pPr>
      <w:numPr>
        <w:ilvl w:val="3"/>
        <w:numId w:val="1"/>
      </w:numPr>
    </w:pPr>
  </w:style>
  <w:style w:type="paragraph" w:styleId="Pointabc2" w:customStyle="1">
    <w:name w:val="Point abc (2)"/>
    <w:basedOn w:val="Normal"/>
    <w:rsid w:val="009C6417"/>
    <w:pPr>
      <w:numPr>
        <w:ilvl w:val="5"/>
        <w:numId w:val="1"/>
      </w:numPr>
    </w:pPr>
  </w:style>
  <w:style w:type="paragraph" w:styleId="Pointabc3" w:customStyle="1">
    <w:name w:val="Point abc (3)"/>
    <w:basedOn w:val="Normal"/>
    <w:rsid w:val="009C6417"/>
    <w:pPr>
      <w:numPr>
        <w:ilvl w:val="7"/>
        <w:numId w:val="1"/>
      </w:numPr>
    </w:pPr>
  </w:style>
  <w:style w:type="paragraph" w:styleId="Pointabc4" w:customStyle="1">
    <w:name w:val="Point abc (4)"/>
    <w:basedOn w:val="Normal"/>
    <w:rsid w:val="009C6417"/>
    <w:pPr>
      <w:numPr>
        <w:ilvl w:val="8"/>
        <w:numId w:val="1"/>
      </w:numPr>
    </w:pPr>
  </w:style>
  <w:style w:type="paragraph" w:styleId="Point123" w:customStyle="1">
    <w:name w:val="Point 123"/>
    <w:basedOn w:val="Normal"/>
    <w:rsid w:val="009C6417"/>
    <w:pPr>
      <w:numPr>
        <w:numId w:val="1"/>
      </w:numPr>
    </w:pPr>
  </w:style>
  <w:style w:type="paragraph" w:styleId="Point1231" w:customStyle="1">
    <w:name w:val="Point 123 (1)"/>
    <w:basedOn w:val="Normal"/>
    <w:rsid w:val="009C6417"/>
    <w:pPr>
      <w:numPr>
        <w:ilvl w:val="2"/>
        <w:numId w:val="1"/>
      </w:numPr>
    </w:pPr>
  </w:style>
  <w:style w:type="paragraph" w:styleId="Point1232" w:customStyle="1">
    <w:name w:val="Point 123 (2)"/>
    <w:basedOn w:val="Normal"/>
    <w:rsid w:val="009C6417"/>
    <w:pPr>
      <w:numPr>
        <w:ilvl w:val="4"/>
        <w:numId w:val="1"/>
      </w:numPr>
    </w:pPr>
  </w:style>
  <w:style w:type="paragraph" w:styleId="Point1233" w:customStyle="1">
    <w:name w:val="Point 123 (3)"/>
    <w:basedOn w:val="Normal"/>
    <w:rsid w:val="009C6417"/>
    <w:pPr>
      <w:numPr>
        <w:ilvl w:val="6"/>
        <w:numId w:val="1"/>
      </w:numPr>
    </w:pPr>
  </w:style>
  <w:style w:type="paragraph" w:styleId="Pointivx" w:customStyle="1">
    <w:name w:val="Point ivx"/>
    <w:basedOn w:val="Normal"/>
    <w:rsid w:val="009C6417"/>
    <w:pPr>
      <w:numPr>
        <w:numId w:val="2"/>
      </w:numPr>
    </w:pPr>
  </w:style>
  <w:style w:type="paragraph" w:styleId="Pointivx1" w:customStyle="1">
    <w:name w:val="Point ivx (1)"/>
    <w:basedOn w:val="Normal"/>
    <w:rsid w:val="009C6417"/>
    <w:pPr>
      <w:numPr>
        <w:ilvl w:val="1"/>
        <w:numId w:val="2"/>
      </w:numPr>
    </w:pPr>
  </w:style>
  <w:style w:type="paragraph" w:styleId="Pointivx2" w:customStyle="1">
    <w:name w:val="Point ivx (2)"/>
    <w:basedOn w:val="Normal"/>
    <w:rsid w:val="009C6417"/>
    <w:pPr>
      <w:numPr>
        <w:ilvl w:val="2"/>
        <w:numId w:val="2"/>
      </w:numPr>
    </w:pPr>
  </w:style>
  <w:style w:type="paragraph" w:styleId="Pointivx3" w:customStyle="1">
    <w:name w:val="Point ivx (3)"/>
    <w:basedOn w:val="Normal"/>
    <w:rsid w:val="009C6417"/>
    <w:pPr>
      <w:numPr>
        <w:ilvl w:val="3"/>
        <w:numId w:val="2"/>
      </w:numPr>
    </w:pPr>
  </w:style>
  <w:style w:type="paragraph" w:styleId="Pointivx4" w:customStyle="1">
    <w:name w:val="Point ivx (4)"/>
    <w:basedOn w:val="Normal"/>
    <w:rsid w:val="009C6417"/>
    <w:pPr>
      <w:numPr>
        <w:ilvl w:val="4"/>
        <w:numId w:val="2"/>
      </w:numPr>
    </w:pPr>
  </w:style>
  <w:style w:type="paragraph" w:styleId="Bullet" w:customStyle="1">
    <w:name w:val="Bullet"/>
    <w:basedOn w:val="Normal"/>
    <w:rsid w:val="009C6417"/>
    <w:pPr>
      <w:numPr>
        <w:numId w:val="3"/>
      </w:numPr>
    </w:pPr>
  </w:style>
  <w:style w:type="paragraph" w:styleId="Bullet1" w:customStyle="1">
    <w:name w:val="Bullet 1"/>
    <w:basedOn w:val="Normal"/>
    <w:rsid w:val="009C6417"/>
    <w:pPr>
      <w:numPr>
        <w:numId w:val="4"/>
      </w:numPr>
    </w:pPr>
  </w:style>
  <w:style w:type="paragraph" w:styleId="Bullet2" w:customStyle="1">
    <w:name w:val="Bullet 2"/>
    <w:basedOn w:val="Normal"/>
    <w:rsid w:val="009C6417"/>
    <w:pPr>
      <w:numPr>
        <w:numId w:val="5"/>
      </w:numPr>
    </w:pPr>
  </w:style>
  <w:style w:type="paragraph" w:styleId="Bullet3" w:customStyle="1">
    <w:name w:val="Bullet 3"/>
    <w:basedOn w:val="Normal"/>
    <w:rsid w:val="009C6417"/>
    <w:pPr>
      <w:numPr>
        <w:numId w:val="6"/>
      </w:numPr>
    </w:pPr>
  </w:style>
  <w:style w:type="paragraph" w:styleId="Bullet4" w:customStyle="1">
    <w:name w:val="Bullet 4"/>
    <w:basedOn w:val="Normal"/>
    <w:rsid w:val="009C6417"/>
    <w:pPr>
      <w:numPr>
        <w:numId w:val="7"/>
      </w:numPr>
    </w:pPr>
  </w:style>
  <w:style w:type="paragraph" w:styleId="Dash" w:customStyle="1">
    <w:name w:val="Dash"/>
    <w:basedOn w:val="Normal"/>
    <w:rsid w:val="009C6417"/>
    <w:pPr>
      <w:numPr>
        <w:numId w:val="8"/>
      </w:numPr>
    </w:pPr>
  </w:style>
  <w:style w:type="paragraph" w:styleId="Dash1" w:customStyle="1">
    <w:name w:val="Dash 1"/>
    <w:basedOn w:val="Normal"/>
    <w:rsid w:val="009C6417"/>
    <w:pPr>
      <w:numPr>
        <w:numId w:val="9"/>
      </w:numPr>
    </w:pPr>
  </w:style>
  <w:style w:type="paragraph" w:styleId="Dash2" w:customStyle="1">
    <w:name w:val="Dash 2"/>
    <w:basedOn w:val="Normal"/>
    <w:rsid w:val="009C6417"/>
    <w:pPr>
      <w:numPr>
        <w:numId w:val="10"/>
      </w:numPr>
    </w:pPr>
  </w:style>
  <w:style w:type="paragraph" w:styleId="Dash3" w:customStyle="1">
    <w:name w:val="Dash 3"/>
    <w:basedOn w:val="Normal"/>
    <w:rsid w:val="009C6417"/>
    <w:pPr>
      <w:numPr>
        <w:numId w:val="11"/>
      </w:numPr>
    </w:pPr>
  </w:style>
  <w:style w:type="paragraph" w:styleId="Dash4" w:customStyle="1">
    <w:name w:val="Dash 4"/>
    <w:basedOn w:val="Normal"/>
    <w:rsid w:val="009C6417"/>
    <w:pPr>
      <w:numPr>
        <w:numId w:val="12"/>
      </w:numPr>
    </w:pPr>
  </w:style>
  <w:style w:type="paragraph" w:styleId="DashEqual" w:customStyle="1">
    <w:name w:val="Dash Equal"/>
    <w:basedOn w:val="Dash"/>
    <w:rsid w:val="009C6417"/>
    <w:pPr>
      <w:numPr>
        <w:numId w:val="13"/>
      </w:numPr>
    </w:pPr>
  </w:style>
  <w:style w:type="paragraph" w:styleId="DashEqual1" w:customStyle="1">
    <w:name w:val="Dash Equal 1"/>
    <w:basedOn w:val="Dash1"/>
    <w:rsid w:val="009C6417"/>
    <w:pPr>
      <w:numPr>
        <w:numId w:val="14"/>
      </w:numPr>
    </w:pPr>
  </w:style>
  <w:style w:type="paragraph" w:styleId="DashEqual2" w:customStyle="1">
    <w:name w:val="Dash Equal 2"/>
    <w:basedOn w:val="Dash2"/>
    <w:rsid w:val="009C6417"/>
    <w:pPr>
      <w:numPr>
        <w:numId w:val="15"/>
      </w:numPr>
    </w:pPr>
  </w:style>
  <w:style w:type="paragraph" w:styleId="DashEqual3" w:customStyle="1">
    <w:name w:val="Dash Equal 3"/>
    <w:basedOn w:val="Dash3"/>
    <w:rsid w:val="009C6417"/>
    <w:pPr>
      <w:numPr>
        <w:numId w:val="16"/>
      </w:numPr>
    </w:pPr>
  </w:style>
  <w:style w:type="paragraph" w:styleId="DashEqual4" w:customStyle="1">
    <w:name w:val="Dash Equal 4"/>
    <w:basedOn w:val="Dash4"/>
    <w:rsid w:val="009C6417"/>
    <w:pPr>
      <w:numPr>
        <w:numId w:val="17"/>
      </w:numPr>
    </w:pPr>
  </w:style>
  <w:style w:type="character" w:styleId="PlaceholderText">
    <w:name w:val="Placeholder Text"/>
    <w:basedOn w:val="DefaultParagraphFont"/>
    <w:uiPriority w:val="99"/>
    <w:semiHidden/>
    <w:rsid w:val="00704BDB"/>
    <w:rPr>
      <w:color w:val="808080"/>
    </w:rPr>
  </w:style>
  <w:style w:type="character" w:styleId="Marker1" w:customStyle="1">
    <w:name w:val="Marker1"/>
    <w:basedOn w:val="DefaultParagraphFont"/>
    <w:rsid w:val="009C6417"/>
    <w:rPr>
      <w:color w:val="008000"/>
      <w:shd w:val="clear" w:color="auto" w:fill="auto"/>
    </w:rPr>
  </w:style>
  <w:style w:type="paragraph" w:styleId="HeadingLeft" w:customStyle="1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styleId="HeadingIVX" w:customStyle="1">
    <w:name w:val="Heading IVX"/>
    <w:basedOn w:val="HeadingLeft"/>
    <w:next w:val="Normal"/>
    <w:rsid w:val="009C6417"/>
    <w:pPr>
      <w:numPr>
        <w:numId w:val="18"/>
      </w:numPr>
    </w:pPr>
  </w:style>
  <w:style w:type="paragraph" w:styleId="Heading123" w:customStyle="1">
    <w:name w:val="Heading 123"/>
    <w:basedOn w:val="HeadingLeft"/>
    <w:next w:val="Normal"/>
    <w:rsid w:val="009C6417"/>
    <w:pPr>
      <w:numPr>
        <w:numId w:val="19"/>
      </w:numPr>
    </w:pPr>
  </w:style>
  <w:style w:type="paragraph" w:styleId="HeadingABC" w:customStyle="1">
    <w:name w:val="Heading ABC"/>
    <w:basedOn w:val="HeadingLeft"/>
    <w:next w:val="Normal"/>
    <w:rsid w:val="009C6417"/>
    <w:pPr>
      <w:numPr>
        <w:numId w:val="20"/>
      </w:numPr>
    </w:pPr>
  </w:style>
  <w:style w:type="paragraph" w:styleId="HeadingCentered" w:customStyle="1">
    <w:name w:val="Heading Centered"/>
    <w:basedOn w:val="HeadingLeft"/>
    <w:next w:val="Normal"/>
    <w:rsid w:val="009C6417"/>
    <w:pPr>
      <w:jc w:val="center"/>
    </w:pPr>
  </w:style>
  <w:style w:type="paragraph" w:styleId="Jardin" w:customStyle="1">
    <w:name w:val="Jardin"/>
    <w:basedOn w:val="Normal"/>
    <w:rsid w:val="009C6417"/>
    <w:pPr>
      <w:spacing w:before="200" w:after="0" w:line="240" w:lineRule="auto"/>
      <w:jc w:val="center"/>
    </w:pPr>
  </w:style>
  <w:style w:type="paragraph" w:styleId="Amendment" w:customStyle="1">
    <w:name w:val="Amendment"/>
    <w:basedOn w:val="Normal"/>
    <w:next w:val="Normal"/>
    <w:rsid w:val="009C6417"/>
    <w:rPr>
      <w:i/>
      <w:u w:val="single"/>
    </w:rPr>
  </w:style>
  <w:style w:type="paragraph" w:styleId="AmendmentList" w:customStyle="1">
    <w:name w:val="Amendment List"/>
    <w:basedOn w:val="Normal"/>
    <w:rsid w:val="009C6417"/>
    <w:pPr>
      <w:ind w:left="2268" w:hanging="2268"/>
    </w:pPr>
  </w:style>
  <w:style w:type="paragraph" w:styleId="ReplyRE" w:customStyle="1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styleId="ReplyBold" w:customStyle="1">
    <w:name w:val="Reply Bold"/>
    <w:basedOn w:val="ReplyRE"/>
    <w:next w:val="Normal"/>
    <w:rsid w:val="009C6417"/>
    <w:rPr>
      <w:b/>
    </w:rPr>
  </w:style>
  <w:style w:type="paragraph" w:styleId="Annex" w:customStyle="1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styleId="Sign" w:customStyle="1">
    <w:name w:val="Sign"/>
    <w:basedOn w:val="Normal"/>
    <w:rsid w:val="009C6417"/>
    <w:pPr>
      <w:tabs>
        <w:tab w:val="center" w:pos="7087"/>
      </w:tabs>
      <w:contextualSpacing/>
    </w:pPr>
  </w:style>
  <w:style w:type="paragraph" w:styleId="NotDeclassified" w:customStyle="1">
    <w:name w:val="Not Declassified"/>
    <w:basedOn w:val="Normal"/>
    <w:next w:val="Normal"/>
    <w:rsid w:val="009C6417"/>
    <w:rPr>
      <w:b/>
      <w:shd w:val="clear" w:color="auto" w:fill="CCCCCC"/>
    </w:rPr>
  </w:style>
  <w:style w:type="character" w:styleId="NotDeclassifiedCharacter" w:customStyle="1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styleId="NormalCompact" w:customStyle="1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E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5cfc51aa4d7f42bb" Type="http://schemas.openxmlformats.org/officeDocument/2006/relationships/image" Target="/media/image2.bin"/><Relationship Id="R183c38de5dda4981" Type="http://schemas.openxmlformats.org/officeDocument/2006/relationships/settings" Target="/word/settings.xml"/><Relationship Id="R6d51e1180fa042de" Type="http://schemas.openxmlformats.org/officeDocument/2006/relationships/footnotes" Target="/word/footnotes.xml"/><Relationship Id="R4f46aa0ebc474b36" Type="http://schemas.openxmlformats.org/officeDocument/2006/relationships/endnotes" Target="/word/endnotes.xml"/><Relationship Id="Rdb425f06768d4476" Type="http://schemas.openxmlformats.org/officeDocument/2006/relationships/image" Target="/media/image.bin"/><Relationship Id="Rf3065199dd674814" Type="http://schemas.openxmlformats.org/officeDocument/2006/relationships/footer" Target="/word/footer4.xml"/><Relationship Id="Raef0c5e98cdb4a6c" Type="http://schemas.openxmlformats.org/officeDocument/2006/relationships/footer" Target="/word/footer6.xml"/><Relationship Id="rId3" Type="http://schemas.openxmlformats.org/officeDocument/2006/relationships/customXml" Target="../customXml/item3.xml"/><Relationship Id="Re977f38526304784" Type="http://schemas.openxmlformats.org/officeDocument/2006/relationships/fontTable" Target="/word/fontTable.xml"/><Relationship Id="Re1188109d99a4c39" Type="http://schemas.openxmlformats.org/officeDocument/2006/relationships/footer" Target="/word/footer1.xml"/><Relationship Id="R36ad21fea3da4272" Type="http://schemas.openxmlformats.org/officeDocument/2006/relationships/footer" Target="/word/footer3.xml"/><Relationship Id="R8200d3bc38d04a2a" Type="http://schemas.openxmlformats.org/officeDocument/2006/relationships/header" Target="/word/header5.xml"/><Relationship Id="rId2" Type="http://schemas.openxmlformats.org/officeDocument/2006/relationships/customXml" Target="../customXml/item2.xml"/><Relationship Id="R80820581a4174085" Type="http://schemas.openxmlformats.org/officeDocument/2006/relationships/numbering" Target="/word/numbering.xml"/><Relationship Id="R24c18faa019e4513" Type="http://schemas.openxmlformats.org/officeDocument/2006/relationships/header" Target="/word/header4.xml"/><Relationship Id="rId1" Type="http://schemas.openxmlformats.org/officeDocument/2006/relationships/customXml" Target="../customXml/item1.xml"/><Relationship Id="Raa2f8b0155e64a54" Type="http://schemas.openxmlformats.org/officeDocument/2006/relationships/webSettings" Target="/word/webSettings.xml"/><Relationship Id="R27a25ccf763c47a8" Type="http://schemas.openxmlformats.org/officeDocument/2006/relationships/styles" Target="/word/styles.xml"/><Relationship Id="Rb1cb4481b6234f6e" Type="http://schemas.openxmlformats.org/officeDocument/2006/relationships/header" Target="/word/header1.xml"/><Relationship Id="Rc94eb799c2924999" Type="http://schemas.openxmlformats.org/officeDocument/2006/relationships/header" Target="/word/header3.xml"/><Relationship Id="Rb7482f7b3c1b4f33" Type="http://schemas.openxmlformats.org/officeDocument/2006/relationships/image" Target="/media/image3.bin"/><Relationship Id="R3dcba80e949e4984" Type="http://schemas.openxmlformats.org/officeDocument/2006/relationships/image" Target="/media/image4.bin"/><Relationship Id="Re8f9076a3c224d09" Type="http://schemas.openxmlformats.org/officeDocument/2006/relationships/glossaryDocument" Target="/word/glossary/document.xml"/><Relationship Id="R6f34e431c5bd4bde" Type="http://schemas.openxmlformats.org/officeDocument/2006/relationships/footer" Target="/word/footer5.xml"/><Relationship Id="R4fae72e40bdd41aa" Type="http://schemas.openxmlformats.org/officeDocument/2006/relationships/theme" Target="/word/theme/theme1.xml"/><Relationship Id="R520362e89609474f" Type="http://schemas.openxmlformats.org/officeDocument/2006/relationships/header" Target="/word/header2.xml"/><Relationship Id="Rfeefed5924454a36" Type="http://schemas.openxmlformats.org/officeDocument/2006/relationships/footer" Target="/word/footer2.xml"/><Relationship Id="R33268efcf00847da" Type="http://schemas.openxmlformats.org/officeDocument/2006/relationships/image" Target="/media/image5.bin"/><Relationship Id="R0a4b206d536445bd" Type="http://schemas.openxmlformats.org/officeDocument/2006/relationships/header" Target="/word/header6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84" TargetMode="External" Id="rId1" /><Relationship Type="http://schemas.openxmlformats.org/officeDocument/2006/relationships/hyperlink" Target="https://national-parliaments-opinions.ec.europa.eu/home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09e8a38b44c4360" /><Relationship Type="http://schemas.openxmlformats.org/officeDocument/2006/relationships/fontTable" Target="/word/glossary/fontTable2.xml" Id="R3929d236e05e4461" /><Relationship Type="http://schemas.openxmlformats.org/officeDocument/2006/relationships/settings" Target="/word/glossary/settings2.xml" Id="R1c54f4b996594c81" /><Relationship Type="http://schemas.openxmlformats.org/officeDocument/2006/relationships/webSettings" Target="/word/glossary/webSettings2.xml" Id="R5cd96346b43f42c6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D9D1E2-B28F-4EDE-AE90-D1EC82EA3883}"/>
</file>

<file path=customXml/itemProps2.xml><?xml version="1.0" encoding="utf-8"?>
<ds:datastoreItem xmlns:ds="http://schemas.openxmlformats.org/officeDocument/2006/customXml" ds:itemID="{0836815A-F60B-4E79-93CC-AB777E28A9B5}"/>
</file>

<file path=customXml/itemProps3.xml><?xml version="1.0" encoding="utf-8"?>
<ds:datastoreItem xmlns:ds="http://schemas.openxmlformats.org/officeDocument/2006/customXml" ds:itemID="{A2567A8C-F085-449E-BC3C-F6F3025DDC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Brina%20Sara%20LIPOVEC</dc:creator>
  <cp:keywords/>
  <dc:description/>
  <cp:lastModifiedBy>Brina%20Sara%20LIPOVEC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2026-04-23T08:28:23Z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