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017919f4fe4a07" /><Relationship Type="http://schemas.openxmlformats.org/package/2006/relationships/metadata/core-properties" Target="/docProps/core.xml" Id="Rcb018f0578f84f82" /><Relationship Type="http://schemas.openxmlformats.org/officeDocument/2006/relationships/extended-properties" Target="/docProps/app.xml" Id="R3fa7873048fe44ea" /><Relationship Type="http://schemas.openxmlformats.org/officeDocument/2006/relationships/custom-properties" Target="/docProps/custom.xml" Id="R9a72659c46724ee8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ef5212a66b304a4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5 May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8838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  <w:r>
                  <w:rPr>
                    <w:lang w:val="en-US"/>
                  </w:rPr>
                  <w:t xml:space="preserve">COR 1</w:t>
                </w: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ENER 217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CLIMA 235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CONSOM 146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TRANS 267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AGRI 333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IND 305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ENV 447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COMPET 520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FORETS 69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821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204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107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2025/0400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Romanian Senate 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29 April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DIRECTIVE OF THE EUROPEAN PARLIAMENT AND OF THE COUNCIL amending Directives (EU) 2018/2001, (EU) 2019/944, (EU) 2024/1788 as regards acceleration of permit-granting procedures</w:t>
                </w:r>
              </w:p>
              <w:p>
                <w:pPr>
                  <w:pStyle w:val="TBSubjectText"/>
                </w:pPr>
                <w:r>
                  <w:t xml:space="preserve">[doc. 16775/25 + ADD 1 - COM(2025)1007]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="00304F2A" w:rsidP="006E2CAD" w:rsidRDefault="00304F2A" w14:paraId="452AC791" w14:textId="77777777">
      <w:pPr>
        <w:rPr>
          <w:rFonts w:asciiTheme="majorBidi" w:hAnsiTheme="majorBidi" w:cstheme="majorBidi"/>
          <w:sz w:val="24"/>
          <w:szCs w:val="24"/>
        </w:rPr>
      </w:pPr>
    </w:p>
    <w:p w:rsidR="00F16ACC" w:rsidP="00F16ACC" w:rsidRDefault="00F16ACC" w14:paraId="251D109F" w14:textId="0EC564DB">
      <w:pPr>
        <w:pStyle w:val="NoSpacing"/>
      </w:pPr>
      <w:r w:rsidRPr="00FD38B0">
        <w:t xml:space="preserve">The document distributed under number ST </w:t>
      </w:r>
      <w:r>
        <w:t>8838 20</w:t>
      </w:r>
      <w:r w:rsidRPr="00FD38B0">
        <w:t>26 INIT should be considered null and void.</w:t>
      </w:r>
    </w:p>
    <w:p w:rsidRPr="00F16ACC" w:rsidR="00304F2A" w:rsidP="008F0FC1" w:rsidRDefault="00304F2A" w14:paraId="1536D780" w14:textId="168C72CE">
      <w:pPr>
        <w:rPr>
          <w:rFonts w:asciiTheme="majorBidi" w:hAnsiTheme="majorBidi" w:cstheme="majorBidi"/>
          <w:sz w:val="24"/>
          <w:szCs w:val="24"/>
          <w:lang w:val="en-GB"/>
        </w:rPr>
      </w:pPr>
    </w:p>
    <w:p w:rsidR="00304F2A" w:rsidP="00476CF8" w:rsidRDefault="00304F2A" w14:paraId="73F60A76" w14:textId="77777777">
      <w:pPr>
        <w:pStyle w:val="Lignefinal"/>
      </w:pPr>
    </w:p>
    <w:p w:rsidRPr="00393B14" w:rsidR="00393B14" w:rsidP="006B5E38" w:rsidRDefault="00393B14" w14:paraId="0FCC0DD9" w14:textId="7ABE312A">
      <w:pPr>
        <w:tabs>
          <w:tab w:val="left" w:pos="1210"/>
        </w:tabs>
        <w:spacing w:line="360" w:lineRule="auto"/>
        <w:rPr>
          <w:rFonts w:asciiTheme="majorBidi" w:hAnsiTheme="majorBidi" w:cstheme="majorBidi"/>
          <w:sz w:val="24"/>
          <w:szCs w:val="24"/>
        </w:rPr>
      </w:pPr>
    </w:p>
    <w:sectPr w:rsidRPr="00393B14" w:rsidR="00393B14" w:rsidSect="00AF451B">
      <w:headerReference w:type="even" r:id="R4076482e7ab141f5"/>
      <w:headerReference w:type="default" r:id="R5dea42ce350a4c91"/>
      <w:footerReference w:type="even" r:id="R176d61f0f8ff42b5"/>
      <w:footerReference w:type="default" r:id="R8c5517caa70e44ca"/>
      <w:headerReference w:type="first" r:id="R43afbcba95904530"/>
      <w:footerReference w:type="first" r:id="Ra5ce512858d64481"/>
      <w:pgSz w:w="11907" w:h="16839"/>
      <w:pgMar w:top="624" w:right="1134" w:bottom="1134" w:left="1134" w:header="567" w:footer="567" w:gutter="0"/>
      <w:pgNumType w:start="0"/>
      <w:cols w:space="708"/>
      <w:titlePg/>
      <w:docGrid w:linePitch="360"/>
      <w:pgSz w:w="11907" w:h="16840" w:code="9"/>
      <w:pgSz w:w="11907" w:h="16840" w:code="9"/>
      <w:pgSz w:w="11907" w:h="16840" w:code="9"/>
      <w:pgSz w:w="11907" w:h="16840" w:code="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8838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  <w:r>
            <w:t xml:space="preserve">COR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8838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  <w:r>
            <w:t xml:space="preserve">COR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74E17" w:rsidRDefault="00874E17" w14:paraId="6E8CE6E8" w14:textId="7777777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8838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  <w:r>
            <w:t xml:space="preserve">COR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8838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  <w:r>
            <w:t xml:space="preserve">COR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</w:t>
          </w:r>
        </w:p>
      </w:tc>
    </w:tr>
    <w:bookmarkEnd w:id="4"/>
  </w:tbl>
  <w:p>
    <w:pPr>
      <w:pStyle w:val="FooterCounci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4F2A" w:rsidP="00476CF8" w:rsidRDefault="00304F2A" w14:paraId="23E217D8" w14:textId="77777777">
      <w:pPr>
        <w:spacing w:after="0" w:line="240" w:lineRule="auto"/>
      </w:pPr>
      <w:r>
        <w:separator/>
      </w:r>
    </w:p>
  </w:footnote>
  <w:footnote w:type="continuationSeparator" w:id="0">
    <w:p w:rsidR="00304F2A" w:rsidP="00476CF8" w:rsidRDefault="00304F2A" w14:paraId="6F91C3A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74E17" w:rsidRDefault="00874E17" w14:paraId="65D379FF" w14:textId="7777777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&lt;/basicdatatypelist&gt;&#13;&#10;  &lt;/metadata&gt;&#13;&#10;  &lt;metadata key=&quot;md_OriginalLanguages&quot;&gt;&#13;&#10;    &lt;basicdatatypelist&gt;&#13;&#10;      &lt;language key=&quot;EN&quot; text=&quot;EN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5-05&lt;/text&gt;&#13;&#10;  &lt;/metadata&gt;&#13;&#10;  &lt;metadata key=&quot;md_Prefix&quot;&gt;&#13;&#10;    &lt;text&gt;&lt;/text&gt;&#13;&#10;  &lt;/metadata&gt;&#13;&#10;  &lt;metadata key=&quot;md_DocumentNumber&quot;&gt;&#13;&#10;    &lt;text&gt;8838&lt;/text&gt;&#13;&#10;  &lt;/metadata&gt;&#13;&#10;  &lt;metadata key=&quot;md_YearDocumentNumber&quot;&gt;&#13;&#10;    &lt;text&gt;2026&lt;/text&gt;&#13;&#10;  &lt;/metadata&gt;&#13;&#10;  &lt;metadata key=&quot;md_Suffixes&quot;&gt;&#13;&#10;    &lt;text&gt;COR 1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ENER 217&lt;/text&gt;&#13;&#10;      &lt;text&gt;CLIMA 235&lt;/text&gt;&#13;&#10;      &lt;text&gt;CONSOM 146&lt;/text&gt;&#13;&#10;      &lt;text&gt;TRANS 267&lt;/text&gt;&#13;&#10;      &lt;text&gt;AGRI 333&lt;/text&gt;&#13;&#10;      &lt;text&gt;IND 305&lt;/text&gt;&#13;&#10;      &lt;text&gt;ENV 447&lt;/text&gt;&#13;&#10;      &lt;text&gt;COMPET 520&lt;/text&gt;&#13;&#10;      &lt;text&gt;FORETS 69&lt;/text&gt;&#13;&#10;      &lt;text&gt;CODEC 821&lt;/text&gt;&#13;&#10;      &lt;text&gt;INST 204&lt;/text&gt;&#13;&#10;      &lt;text&gt;PARLNAT 107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400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Romanian Senate &quot;&gt;&amp;lt;FlowDocument xmlns=&quot;http://schemas.microsoft.com/winfx/2006/xaml/presentation&quot;&amp;gt;&amp;lt;Paragraph&amp;gt;The Romanian Senate 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4-29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DIRECTIVE OF THE EUROPEAN PARLIAMENT AND OF THE COUNCIL amending Directives (EU) 2018/2001, (EU) 2019/944, (EU) 2024/1788 as regards acceleration of permit-granting procedures [doc. 16775/25 + ADD 1 - COM(2025)1007] - Opinion on the application of the Principles of Subsidiarity and Proportionality&quot;&gt;&amp;lt;FlowDocument xmlns=&quot;http://schemas.microsoft.com/winfx/2006/xaml/presentation&quot;&amp;gt;&amp;lt;Paragraph&amp;gt;Proposal for a DIRECTIVE OF THE EUROPEAN PARLIAMENT AND OF THE COUNCIL amending Directives (EU) 2018/2001, (EU) 2019/944, (EU) 2024/1788 as regards acceleration of permit-granting procedures&amp;lt;/Paragraph&amp;gt;&amp;lt;Paragraph&amp;gt;[doc. 16775/25 + ADD 1 - COM(2025)1007]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TREE.2.B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fals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  <w:docVar w:name="DW_TechnicalBlockHash" w:val="ef631489d9e9b0fec4e6e17d1bb7d3845b460222a41a86676d7a3f3431a7c105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6151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E74B5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6151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4B5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615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61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615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615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615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615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6151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86151"/>
    <w:rPr>
      <w:rFonts w:asciiTheme="majorHAnsi" w:hAnsiTheme="majorHAnsi" w:eastAsiaTheme="majorEastAsia" w:cstheme="majorBidi"/>
      <w:color w:val="2E74B5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86151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86151"/>
    <w:rPr>
      <w:rFonts w:eastAsiaTheme="majorEastAsia" w:cstheme="majorBidi"/>
      <w:color w:val="2E74B5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86151"/>
    <w:rPr>
      <w:rFonts w:eastAsiaTheme="majorEastAsia" w:cstheme="majorBidi"/>
      <w:i/>
      <w:iCs/>
      <w:color w:val="2E74B5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86151"/>
    <w:rPr>
      <w:rFonts w:eastAsiaTheme="majorEastAsia" w:cstheme="majorBidi"/>
      <w:color w:val="2E74B5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8615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8615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8615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861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6151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8615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61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86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6151"/>
    <w:pPr>
      <w:spacing w:before="160"/>
      <w:jc w:val="center"/>
    </w:pPr>
    <w:rPr>
      <w:i/>
      <w:iCs/>
      <w:color w:val="404040" w:themeColor="text1" w:themeTint="BF"/>
      <w:kern w:val="2"/>
    </w:rPr>
  </w:style>
  <w:style w:type="character" w:styleId="QuoteChar" w:customStyle="1">
    <w:name w:val="Quote Char"/>
    <w:basedOn w:val="DefaultParagraphFont"/>
    <w:link w:val="Quote"/>
    <w:uiPriority w:val="29"/>
    <w:rsid w:val="00A86151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A8615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151"/>
    <w:pPr>
      <w:pBdr>
        <w:top w:val="single" w:color="2E74B5" w:themeColor="accent1" w:themeShade="BF" w:sz="4" w:space="10"/>
        <w:bottom w:val="single" w:color="2E74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8615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6151"/>
    <w:rPr>
      <w:b/>
      <w:bCs/>
      <w:smallCaps/>
      <w:color w:val="2E74B5" w:themeColor="accent1" w:themeShade="BF"/>
      <w:spacing w:val="5"/>
    </w:rPr>
  </w:style>
  <w:style w:type="character" w:styleId="EntReferChar" w:customStyle="1">
    <w:name w:val="EntRefer Char"/>
    <w:basedOn w:val="DefaultParagraphFont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DocumentGroup" w:customStyle="1">
    <w:name w:val="TBDocumentGroup"/>
    <w:basedOn w:val="TechnicalBlockBase"/>
    <w:rsid w:val="00AF451B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SubjectBold" w:customStyle="1">
    <w:name w:val="TBSubjectBold"/>
    <w:basedOn w:val="TechnicalBlockBase"/>
    <w:rsid w:val="00AF451B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Header">
    <w:name w:val="header"/>
    <w:basedOn w:val="Normal"/>
    <w:link w:val="HeaderChar"/>
    <w:uiPriority w:val="99"/>
    <w:unhideWhenUsed/>
    <w:rsid w:val="00476CF8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76CF8"/>
  </w:style>
  <w:style w:type="paragraph" w:styleId="Footer">
    <w:name w:val="footer"/>
    <w:basedOn w:val="Normal"/>
    <w:link w:val="FooterChar"/>
    <w:uiPriority w:val="99"/>
    <w:unhideWhenUsed/>
    <w:rsid w:val="00476CF8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76CF8"/>
  </w:style>
  <w:style w:type="paragraph" w:styleId="TechnicalBlock" w:customStyle="1">
    <w:name w:val="Technical Block"/>
    <w:basedOn w:val="Normal"/>
    <w:link w:val="TechnicalBlockChar"/>
    <w:rsid w:val="00476CF8"/>
    <w:pPr>
      <w:spacing w:after="240" w:line="240" w:lineRule="auto"/>
      <w:jc w:val="center"/>
    </w:pPr>
  </w:style>
  <w:style w:type="character" w:styleId="TechnicalBlockChar" w:customStyle="1">
    <w:name w:val="Technical Block Char"/>
    <w:basedOn w:val="DefaultParagraphFont"/>
    <w:link w:val="TechnicalBlock"/>
    <w:rsid w:val="00476CF8"/>
  </w:style>
  <w:style w:type="paragraph" w:styleId="EntText" w:customStyle="1">
    <w:name w:val="EntText"/>
    <w:basedOn w:val="Normal"/>
    <w:rsid w:val="00476CF8"/>
    <w:pPr>
      <w:spacing w:before="120" w:after="120" w:line="360" w:lineRule="auto"/>
    </w:pPr>
    <w:rPr>
      <w:rFonts w:ascii="Times New Roman" w:hAnsi="Times New Roman" w:cs="Times New Roman"/>
      <w:sz w:val="24"/>
    </w:rPr>
  </w:style>
  <w:style w:type="paragraph" w:styleId="Lignefinal" w:customStyle="1">
    <w:name w:val="Ligne final"/>
    <w:basedOn w:val="Normal"/>
    <w:next w:val="Normal"/>
    <w:rsid w:val="00476CF8"/>
    <w:pPr>
      <w:pBdr>
        <w:bottom w:val="single" w:color="000000" w:sz="4" w:space="0"/>
      </w:pBdr>
      <w:spacing w:before="360" w:after="120" w:line="360" w:lineRule="auto"/>
      <w:ind w:left="3400" w:right="3400"/>
      <w:jc w:val="center"/>
    </w:pPr>
    <w:rPr>
      <w:rFonts w:ascii="Times New Roman" w:hAnsi="Times New Roman" w:cs="Times New Roman"/>
      <w:b/>
      <w:sz w:val="24"/>
    </w:rPr>
  </w:style>
  <w:style w:type="character" w:styleId="Marker" w:customStyle="1">
    <w:name w:val="Marker"/>
    <w:basedOn w:val="DefaultParagraphFont"/>
    <w:rsid w:val="00476CF8"/>
    <w:rPr>
      <w:color w:val="0000FF"/>
      <w:shd w:val="clear" w:color="auto" w:fill="auto"/>
    </w:rPr>
  </w:style>
  <w:style w:type="paragraph" w:styleId="pj" w:customStyle="1">
    <w:name w:val="p.j."/>
    <w:basedOn w:val="Normal"/>
    <w:link w:val="pjChar"/>
    <w:rsid w:val="00476CF8"/>
    <w:pPr>
      <w:spacing w:before="1200" w:after="120" w:line="240" w:lineRule="auto"/>
      <w:ind w:left="1440" w:hanging="1440"/>
    </w:pPr>
    <w:rPr>
      <w:rFonts w:ascii="Times New Roman" w:hAnsi="Times New Roman" w:cs="Times New Roman"/>
      <w:sz w:val="24"/>
    </w:rPr>
  </w:style>
  <w:style w:type="character" w:styleId="pjChar" w:customStyle="1">
    <w:name w:val="p.j. Char"/>
    <w:basedOn w:val="TechnicalBlockChar"/>
    <w:link w:val="pj"/>
    <w:rsid w:val="00476CF8"/>
    <w:rPr>
      <w:rFonts w:ascii="Times New Roman" w:hAnsi="Times New Roman" w:cs="Times New Roman"/>
      <w:sz w:val="24"/>
    </w:rPr>
  </w:style>
  <w:style w:type="paragraph" w:styleId="nbbordered" w:customStyle="1">
    <w:name w:val="nb bordered"/>
    <w:basedOn w:val="Normal"/>
    <w:link w:val="nbborderedChar"/>
    <w:rsid w:val="00476CF8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  <w:between w:val="single" w:color="auto" w:sz="4" w:space="0"/>
      </w:pBdr>
      <w:spacing w:line="240" w:lineRule="auto"/>
      <w:ind w:left="480" w:hanging="480"/>
    </w:pPr>
    <w:rPr>
      <w:rFonts w:ascii="Times New Roman" w:hAnsi="Times New Roman" w:cs="Times New Roman"/>
      <w:b/>
      <w:sz w:val="24"/>
    </w:rPr>
  </w:style>
  <w:style w:type="character" w:styleId="nbborderedChar" w:customStyle="1">
    <w:name w:val="nb bordered Char"/>
    <w:basedOn w:val="TechnicalBlockChar"/>
    <w:link w:val="nbbordered"/>
    <w:rsid w:val="00476CF8"/>
    <w:rPr>
      <w:rFonts w:ascii="Times New Roman" w:hAnsi="Times New Roman" w:cs="Times New Roman"/>
      <w:b/>
      <w:sz w:val="24"/>
    </w:rPr>
  </w:style>
  <w:style w:type="paragraph" w:styleId="HeaderCouncil" w:customStyle="1">
    <w:name w:val="Header Council"/>
    <w:basedOn w:val="Normal"/>
    <w:link w:val="HeaderCouncilChar"/>
    <w:rsid w:val="00476CF8"/>
    <w:pPr>
      <w:spacing w:before="0" w:after="0"/>
    </w:pPr>
    <w:rPr>
      <w:sz w:val="2"/>
      <w:rFonts w:ascii="Times New Roman" w:hAnsi="Times New Roman"/>
    </w:rPr>
  </w:style>
  <w:style w:type="character" w:styleId="HeaderCouncilChar" w:customStyle="1">
    <w:name w:val="Header Council Char"/>
    <w:basedOn w:val="DefaultParagraphFont"/>
    <w:link w:val="HeaderCouncil"/>
    <w:rsid w:val="00476CF8"/>
    <w:rPr>
      <w:sz w:val="2"/>
    </w:rPr>
  </w:style>
  <w:style w:type="paragraph" w:styleId="HeaderCouncilLarge" w:customStyle="1">
    <w:name w:val="Header Council Large"/>
    <w:basedOn w:val="Normal"/>
    <w:link w:val="HeaderCouncilLargeChar"/>
    <w:rsid w:val="00476CF8"/>
    <w:pPr>
      <w:spacing w:before="0" w:after="440"/>
    </w:pPr>
    <w:rPr>
      <w:sz w:val="2"/>
      <w:rFonts w:ascii="Times New Roman" w:hAnsi="Times New Roman"/>
    </w:rPr>
  </w:style>
  <w:style w:type="character" w:styleId="HeaderCouncilLargeChar" w:customStyle="1">
    <w:name w:val="Header Council Large Char"/>
    <w:basedOn w:val="DefaultParagraphFont"/>
    <w:link w:val="HeaderCouncilLarge"/>
    <w:rsid w:val="00476CF8"/>
    <w:rPr>
      <w:sz w:val="2"/>
    </w:rPr>
  </w:style>
  <w:style w:type="paragraph" w:styleId="FooterCouncil" w:customStyle="1">
    <w:name w:val="Footer Council"/>
    <w:basedOn w:val="Normal"/>
    <w:link w:val="FooterCouncilChar"/>
    <w:rsid w:val="00476CF8"/>
    <w:pPr>
      <w:spacing w:before="0" w:after="0"/>
    </w:pPr>
    <w:rPr>
      <w:sz w:val="2"/>
      <w:rFonts w:ascii="Times New Roman" w:hAnsi="Times New Roman"/>
    </w:rPr>
  </w:style>
  <w:style w:type="character" w:styleId="FooterCouncilChar" w:customStyle="1">
    <w:name w:val="Footer Council Char"/>
    <w:basedOn w:val="DefaultParagraphFont"/>
    <w:link w:val="FooterCouncil"/>
    <w:rsid w:val="00476CF8"/>
    <w:rPr>
      <w:sz w:val="2"/>
    </w:rPr>
  </w:style>
  <w:style w:type="paragraph" w:styleId="FooterText" w:customStyle="1">
    <w:name w:val="Footer Text"/>
    <w:basedOn w:val="Normal"/>
    <w:rsid w:val="00476CF8"/>
    <w:pPr>
      <w:spacing w:before="0" w:after="0" w:line="240" w:lineRule="auto"/>
    </w:pPr>
    <w:rPr>
      <w:rFonts w:ascii="Times New Roman" w:hAnsi="Times New Roman" w:eastAsia="Times New Roman" w:cs="Times New Roman"/>
      <w:sz w:val="24"/>
      <w:szCs w:val="24"/>
      <w:lang w:val="en-GB"/>
      <w:color w:val="auto"/>
    </w:rPr>
  </w:style>
  <w:style w:type="character" w:styleId="PlaceholderText">
    <w:name w:val="Placeholder Text"/>
    <w:basedOn w:val="DefaultParagraphFont"/>
    <w:uiPriority w:val="99"/>
    <w:semiHidden/>
    <w:rsid w:val="00476CF8"/>
    <w:rPr>
      <w:color w:val="808080"/>
    </w:rPr>
  </w:style>
  <w:style w:type="paragraph" w:styleId="FootnoteText">
    <w:name w:val="footnote text"/>
    <w:basedOn w:val="Normal"/>
    <w:link w:val="FootnoteTextChar"/>
    <w:uiPriority w:val="99"/>
    <w:unhideWhenUsed/>
    <w:rsid w:val="000B67E1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rsid w:val="000B67E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B67E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803A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C71D2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B5E38"/>
    <w:pPr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  <w:lang w:val="cs-CZ"/>
    </w:rPr>
  </w:style>
  <w:style w:type="paragraph" w:styleId="Default" w:customStyle="1">
    <w:name w:val="Default"/>
    <w:rsid w:val="006F1BFC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val="cs-CZ" w:eastAsia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3A6528"/>
    <w:rPr>
      <w:color w:val="605E5C"/>
      <w:shd w:val="clear" w:color="auto" w:fill="E1DFDD"/>
    </w:rPr>
  </w:style>
  <w:style w:type="paragraph" w:styleId="TBEntInstit" w:customStyle="1">
    <w:name w:val="TBEntInstit"/>
    <w:basedOn w:val="TechnicalBlockBase"/>
    <w:link w:val="EntInstitChar"/>
    <w:rsid w:val="00AF451B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" w:customStyle="1">
    <w:name w:val="TBEntRefer"/>
    <w:basedOn w:val="TechnicalBlockBase"/>
    <w:rsid w:val="00AF451B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AF451B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AF451B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AF451B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AF451B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TBSousEmbargo" w:customStyle="1">
    <w:name w:val="TBSousEmbargo"/>
    <w:basedOn w:val="TechnicalBlockBase"/>
    <w:qFormat/>
    <w:rsid w:val="00AF451B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styleId="EntInstitChar" w:customStyle="1">
    <w:name w:val="EntInstit Char"/>
    <w:basedOn w:val="DefaultParagraphFont"/>
    <w:link w:val="TBEntInstit"/>
    <w:rsid w:val="00AF451B"/>
    <w:rPr>
      <w:rFonts w:ascii="Arial" w:hAnsi="Arial" w:eastAsia="Times New Roman" w:cs="Arial"/>
      <w:b/>
      <w:sz w:val="23"/>
      <w:szCs w:val="20"/>
      <w:u w:color="606060"/>
      <w:lang w:eastAsia="fr-BE"/>
    </w:rPr>
  </w:style>
  <w:style w:type="paragraph" w:styleId="TBDistrbMarkers" w:customStyle="1">
    <w:name w:val="TBDistrbMarkers"/>
    <w:basedOn w:val="TBEntRefer"/>
    <w:qFormat/>
    <w:rsid w:val="00AF451B"/>
    <w:pPr>
      <w:tabs>
        <w:tab w:val="left" w:pos="2262"/>
      </w:tabs>
    </w:pPr>
    <w:rPr>
      <w:i/>
      <w:iCs/>
      <w:szCs w:val="23"/>
    </w:rPr>
  </w:style>
  <w:style w:type="paragraph" w:styleId="TBSubjectTable" w:customStyle="1">
    <w:name w:val="TBSubjectTable"/>
    <w:basedOn w:val="TechnicalBlockBase"/>
    <w:rsid w:val="00AF451B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HeadingTable" w:customStyle="1">
    <w:name w:val="TBHeadingTable"/>
    <w:basedOn w:val="TechnicalBlockBase"/>
    <w:rsid w:val="00AF451B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AF451B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echnicalBlockBase" w:customStyle="1">
    <w:name w:val="TechnicalBlockBase"/>
    <w:link w:val="TechnicalBlockBaseChar"/>
    <w:rsid w:val="00AF451B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AF451B"/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paragraph" w:styleId="BodyTextIndent">
    <w:name w:val="Body Text Indent"/>
    <w:basedOn w:val="Normal"/>
    <w:link w:val="BodyTextIndentChar"/>
    <w:rsid w:val="0053332B"/>
    <w:pPr>
      <w:spacing w:after="0" w:line="240" w:lineRule="auto"/>
      <w:ind w:firstLine="567"/>
      <w:jc w:val="both"/>
    </w:pPr>
    <w:rPr>
      <w:rFonts w:ascii="Times New Roman" w:hAnsi="Times New Roman" w:eastAsia="Times New Roman" w:cs="Times New Roman"/>
      <w:b/>
      <w:sz w:val="24"/>
      <w:szCs w:val="20"/>
      <w:lang w:val="cs-CZ" w:eastAsia="cs-CZ"/>
    </w:rPr>
  </w:style>
  <w:style w:type="character" w:styleId="BodyTextIndentChar" w:customStyle="1">
    <w:name w:val="Body Text Indent Char"/>
    <w:basedOn w:val="DefaultParagraphFont"/>
    <w:link w:val="BodyTextIndent"/>
    <w:rsid w:val="0053332B"/>
    <w:rPr>
      <w:rFonts w:ascii="Times New Roman" w:hAnsi="Times New Roman" w:eastAsia="Times New Roman" w:cs="Times New Roman"/>
      <w:b/>
      <w:sz w:val="24"/>
      <w:szCs w:val="20"/>
      <w:lang w:val="cs-CZ" w:eastAsia="cs-CZ"/>
    </w:rPr>
  </w:style>
  <w:style w:type="paragraph" w:styleId="NoSpacing">
    <w:name w:val="No Spacing"/>
    <w:uiPriority w:val="1"/>
    <w:qFormat/>
    <w:rsid w:val="00F16ACC"/>
    <w:pPr>
      <w:spacing w:after="0" w:line="240" w:lineRule="auto"/>
    </w:pPr>
    <w:rPr>
      <w:rFonts w:ascii="Times New Roman" w:hAnsi="Times New Roman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1bfff269423a4bb3" Type="http://schemas.openxmlformats.org/officeDocument/2006/relationships/endnotes" Target="/word/endnotes.xml"/><Relationship Id="Ra5ce512858d64481" Type="http://schemas.openxmlformats.org/officeDocument/2006/relationships/footer" Target="/word/footer6.xml"/><Relationship Id="R6ab7fd375d184ba5" Type="http://schemas.openxmlformats.org/officeDocument/2006/relationships/webSettings" Target="/word/webSettings.xml"/><Relationship Id="R9f1de90ecfc748cf" Type="http://schemas.openxmlformats.org/officeDocument/2006/relationships/styles" Target="/word/styles.xml"/><Relationship Id="rId3" Type="http://schemas.openxmlformats.org/officeDocument/2006/relationships/customXml" Target="../customXml/item3.xml"/><Relationship Id="Ref5212a66b304a40" Type="http://schemas.openxmlformats.org/officeDocument/2006/relationships/image" Target="/media/image.bin"/><Relationship Id="Rb13a18ada5c4446e" Type="http://schemas.openxmlformats.org/officeDocument/2006/relationships/header" Target="/word/header3.xml"/><Relationship Id="R02d24add2fb648b6" Type="http://schemas.openxmlformats.org/officeDocument/2006/relationships/theme" Target="/word/theme/theme1.xml"/><Relationship Id="R5dea42ce350a4c91" Type="http://schemas.openxmlformats.org/officeDocument/2006/relationships/header" Target="/word/header5.xml"/><Relationship Id="rId2" Type="http://schemas.openxmlformats.org/officeDocument/2006/relationships/customXml" Target="../customXml/item2.xml"/><Relationship Id="R176d61f0f8ff42b5" Type="http://schemas.openxmlformats.org/officeDocument/2006/relationships/footer" Target="/word/footer4.xml"/><Relationship Id="R8c5517caa70e44ca" Type="http://schemas.openxmlformats.org/officeDocument/2006/relationships/footer" Target="/word/footer5.xml"/><Relationship Id="Rd5bc83d9423346de" Type="http://schemas.openxmlformats.org/officeDocument/2006/relationships/glossaryDocument" Target="/word/glossary/document.xml"/><Relationship Id="rId1" Type="http://schemas.openxmlformats.org/officeDocument/2006/relationships/customXml" Target="../customXml/item1.xml"/><Relationship Id="R95c8979da6bd42f8" Type="http://schemas.openxmlformats.org/officeDocument/2006/relationships/settings" Target="/word/settings.xml"/><Relationship Id="R3545188335214573" Type="http://schemas.openxmlformats.org/officeDocument/2006/relationships/footnotes" Target="/word/footnotes.xml"/><Relationship Id="Rc60359c26af04c12" Type="http://schemas.openxmlformats.org/officeDocument/2006/relationships/header" Target="/word/header1.xml"/><Relationship Id="R1640a89a71b24329" Type="http://schemas.openxmlformats.org/officeDocument/2006/relationships/footer" Target="/word/footer1.xml"/><Relationship Id="R4076482e7ab141f5" Type="http://schemas.openxmlformats.org/officeDocument/2006/relationships/header" Target="/word/header4.xml"/><Relationship Id="Rfda0113f072448b3" Type="http://schemas.openxmlformats.org/officeDocument/2006/relationships/footer" Target="/word/footer2.xml"/><Relationship Id="R43afbcba95904530" Type="http://schemas.openxmlformats.org/officeDocument/2006/relationships/header" Target="/word/header6.xml"/><Relationship Id="R1561d57ec1a2421e" Type="http://schemas.openxmlformats.org/officeDocument/2006/relationships/fontTable" Target="/word/fontTable.xml"/><Relationship Id="R334c1c77c1854e33" Type="http://schemas.openxmlformats.org/officeDocument/2006/relationships/header" Target="/word/header2.xml"/><Relationship Id="Rd00dcc2c3d044c5f" Type="http://schemas.openxmlformats.org/officeDocument/2006/relationships/footer" Target="/word/footer3.xml"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d7dc968dcabd4c62" /><Relationship Type="http://schemas.openxmlformats.org/officeDocument/2006/relationships/fontTable" Target="/word/glossary/fontTable2.xml" Id="R6693969ef8a645ad" /><Relationship Type="http://schemas.openxmlformats.org/officeDocument/2006/relationships/settings" Target="/word/glossary/settings2.xml" Id="R60338da7f1e2455d" /><Relationship Type="http://schemas.openxmlformats.org/officeDocument/2006/relationships/webSettings" Target="/word/glossary/webSettings2.xml" Id="R1f64481f1f8a43e7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ABE7549-9CCD-401E-B1F5-8BD6BAEA8CEC}"/>
</file>

<file path=customXml/itemProps2.xml><?xml version="1.0" encoding="utf-8"?>
<ds:datastoreItem xmlns:ds="http://schemas.openxmlformats.org/officeDocument/2006/customXml" ds:itemID="{9174EF5B-0753-4BB6-B586-01E48ACBB871}"/>
</file>

<file path=customXml/itemProps3.xml><?xml version="1.0" encoding="utf-8"?>
<ds:datastoreItem xmlns:ds="http://schemas.openxmlformats.org/officeDocument/2006/customXml" ds:itemID="{AA596849-911B-44AD-96DE-11120EC6B28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SAKALIDOU Nikoletta</dc:creator>
  <cp:keywords/>
  <dc:description/>
  <cp:lastModifiedBy>Sylwia%20TOMANIK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2026-05-05T09:19:52Z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0x010100BA35A70D7A9DA44587CF3FC6B64A4D5A</vt:lpwstr>
  </property>
</Properties>
</file>