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pn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numbering.xml" ContentType="application/vnd.openxmlformats-officedocument.wordprocessingml.numbering+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0f8c1b2c01bf4570" /><Relationship Type="http://schemas.openxmlformats.org/package/2006/relationships/metadata/core-properties" Target="/docProps/core.xml" Id="Ra4aae1cad7b14d09" /><Relationship Type="http://schemas.openxmlformats.org/officeDocument/2006/relationships/extended-properties" Target="/docProps/app.xml" Id="Rb86c49e9d7fe482f" /><Relationship Type="http://schemas.openxmlformats.org/officeDocument/2006/relationships/custom-properties" Target="/docProps/custom.xml" Id="R749b325c4463418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405a67ee56a74396"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5 May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pl</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8918</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SIMPL 86</w:t>
                </w:r>
              </w:p>
              <w:p>
                <w:pPr>
                  <w:pStyle w:val="TBEntRefer"/>
                  <w:tabs>
                    <w:tab w:val="left" w:pos="2265"/>
                  </w:tabs>
                </w:pPr>
                <w:r>
                  <w:t xml:space="preserve">ANTICI 89</w:t>
                </w:r>
              </w:p>
              <w:p>
                <w:pPr>
                  <w:pStyle w:val="TBEntRefer"/>
                  <w:tabs>
                    <w:tab w:val="left" w:pos="2265"/>
                  </w:tabs>
                </w:pPr>
                <w:r>
                  <w:t xml:space="preserve">DATAPROTECT 143</w:t>
                </w:r>
              </w:p>
              <w:p>
                <w:pPr>
                  <w:pStyle w:val="TBEntRefer"/>
                  <w:tabs>
                    <w:tab w:val="left" w:pos="2265"/>
                  </w:tabs>
                </w:pPr>
                <w:r>
                  <w:t xml:space="preserve">CYBER 205</w:t>
                </w:r>
              </w:p>
              <w:p>
                <w:pPr>
                  <w:pStyle w:val="TBEntRefer"/>
                  <w:tabs>
                    <w:tab w:val="left" w:pos="2265"/>
                  </w:tabs>
                </w:pPr>
                <w:r>
                  <w:t xml:space="preserve">TELECOM 210</w:t>
                </w:r>
              </w:p>
              <w:p>
                <w:pPr>
                  <w:pStyle w:val="TBEntRefer"/>
                  <w:tabs>
                    <w:tab w:val="left" w:pos="2265"/>
                  </w:tabs>
                </w:pPr>
                <w:r>
                  <w:t xml:space="preserve">CODEC 829</w:t>
                </w:r>
              </w:p>
              <w:p>
                <w:pPr>
                  <w:pStyle w:val="TBEntRefer"/>
                  <w:tabs>
                    <w:tab w:val="left" w:pos="2265"/>
                  </w:tabs>
                </w:pPr>
                <w:r>
                  <w:t xml:space="preserve">INST 209</w:t>
                </w:r>
              </w:p>
              <w:p>
                <w:pPr>
                  <w:pStyle w:val="TBEntRefer"/>
                  <w:tabs>
                    <w:tab w:val="left" w:pos="2265"/>
                  </w:tabs>
                </w:pPr>
                <w:r>
                  <w:t xml:space="preserve">PARLNAT 111</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2025/0359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Senate of the Republic of Poland</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30 April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amending Regulations (EU) 2024/1689 and (EU) 2018/1139 as regards the simplification of the implementation of harmonised rules on artificial intelligence (Digital Omnibus on AI)</w:t>
                </w:r>
              </w:p>
              <w:p>
                <w:pPr>
                  <w:pStyle w:val="TBSubjectText"/>
                </w:pPr>
                <w:r>
                  <w:t xml:space="preserve">[15708/25 - COM(2025)836 final]</w:t>
                </w:r>
              </w:p>
              <w:p>
                <w:pPr>
                  <w:pStyle w:val="TBSubjectText"/>
                </w:pPr>
                <w:r>
                  <w:t xml:space="preserve">-</w:t>
                </w:r>
                <w:r>
                  <w:t xml:space="preserve"> </w:t>
                </w:r>
                <w:r>
                  <w:t xml:space="preserve">Opinion on the application of the Principles of Subsidiarity and Proportionality</w:t>
                </w:r>
              </w:p>
              <w:p>
                <w:pPr>
                  <w:pStyle w:val="TBSubjectText"/>
                </w:pPr>
                <w:r/>
              </w:p>
            </w:tc>
          </w:tr>
        </w:tbl>
        <w:p w:rsidRPr="002D3C08" w:rsidR="002D3C08" w:rsidP="002D3C08" w:rsidRDefault="002D3C08" w14:paraId="2DF89B2C" w14:textId="77777777">
          <w:pPr>
            <w:spacing w:before="20" w:after="240" w:line="20" w:lineRule="exact"/>
            <w:rPr>
              <w:sz w:val="2"/>
              <w:szCs w:val="2"/>
              <w:lang w:val="fr-FR"/>
            </w:rPr>
          </w:pPr>
        </w:p>
      </w:sdtContent>
    </w:sdt>
    <w:p w:rsidRPr="006E2CAD" w:rsidR="005C3C91" w:rsidP="00BD130E" w:rsidRDefault="005C3C91" w14:paraId="269D3649" w14:textId="78C01B45">
      <w:pPr>
        <w:rPr>
          <w:rFonts w:asciiTheme="majorBidi" w:hAnsiTheme="majorBidi" w:cstheme="majorBidi"/>
          <w:szCs w:val="24"/>
        </w:rPr>
      </w:pPr>
      <w:r w:rsidRPr="006E2CAD">
        <w:rPr>
          <w:rFonts w:asciiTheme="majorBidi" w:hAnsiTheme="majorBidi" w:cstheme="majorBidi"/>
          <w:szCs w:val="24"/>
        </w:rPr>
        <w:t>Delegations will find enclosed the opin</w:t>
      </w:r>
      <w:r>
        <w:rPr>
          <w:rFonts w:asciiTheme="majorBidi" w:hAnsiTheme="majorBidi" w:cstheme="majorBidi"/>
          <w:szCs w:val="24"/>
        </w:rPr>
        <w:t>ion</w:t>
      </w:r>
      <w:r>
        <w:rPr>
          <w:rStyle w:val="FootnoteReference"/>
          <w:rFonts w:asciiTheme="majorBidi" w:hAnsiTheme="majorBidi" w:cstheme="majorBidi"/>
          <w:szCs w:val="24"/>
        </w:rPr>
        <w:footnoteReference w:id="2"/>
      </w:r>
      <w:r>
        <w:rPr>
          <w:rFonts w:asciiTheme="majorBidi" w:hAnsiTheme="majorBidi" w:cstheme="majorBidi"/>
          <w:szCs w:val="24"/>
        </w:rPr>
        <w:t xml:space="preserve"> of </w:t>
      </w:r>
      <w:r w:rsidRPr="00DE22F2">
        <w:rPr>
          <w:rFonts w:asciiTheme="majorBidi" w:hAnsiTheme="majorBidi" w:cstheme="majorBidi"/>
          <w:szCs w:val="24"/>
        </w:rPr>
        <w:t xml:space="preserve">the </w:t>
      </w:r>
      <w:r w:rsidRPr="005C3C91">
        <w:rPr>
          <w:rFonts w:asciiTheme="majorBidi" w:hAnsiTheme="majorBidi" w:cstheme="majorBidi"/>
          <w:szCs w:val="24"/>
        </w:rPr>
        <w:t>Senate of the Republic of Poland</w:t>
      </w:r>
      <w:r>
        <w:rPr>
          <w:rFonts w:asciiTheme="majorBidi" w:hAnsiTheme="majorBidi" w:cstheme="majorBidi"/>
          <w:szCs w:val="24"/>
        </w:rPr>
        <w:t xml:space="preserve"> on the above</w:t>
      </w:r>
      <w:r w:rsidRPr="00BD130E">
        <w:rPr>
          <w:rFonts w:asciiTheme="majorBidi" w:hAnsiTheme="majorBidi" w:cstheme="majorBidi"/>
          <w:szCs w:val="24"/>
        </w:rPr>
        <w:t>, followed by a courtesy English translation.</w:t>
      </w:r>
    </w:p>
    <w:p w:rsidRPr="005C3C91" w:rsidR="005C3C91" w:rsidP="00BD130E" w:rsidRDefault="005C3C91" w14:paraId="269D364A" w14:textId="77777777">
      <w:pPr>
        <w:pStyle w:val="Lignefinal"/>
        <w:rPr>
          <w:lang w:val="en-GB"/>
        </w:rPr>
      </w:pPr>
    </w:p>
    <w:p w:rsidRPr="005C3C91" w:rsidR="005C3C91" w:rsidP="003A1282" w:rsidRDefault="005C3C91" w14:paraId="269D364B" w14:textId="77777777">
      <w:pPr>
        <w:rPr>
          <w:lang w:val="en-GB"/>
        </w:rPr>
        <w:sectPr w:rsidRPr="005C3C91" w:rsidR="00A87013" w:rsidSect="00933CF9">
          <w:headerReference w:type="even" r:id="Rd700761103da4fc4"/>
          <w:headerReference w:type="default" r:id="R73af06852bb846b6"/>
          <w:footerReference w:type="even" r:id="Rba87490cbf434460"/>
          <w:footerReference w:type="default" r:id="Rcdf4ba9a334d4916"/>
          <w:headerReference w:type="first" r:id="Rd0ced4187dc14cb8"/>
          <w:footerReference w:type="first" r:id="R1d5e7ac47eba4e27"/>
          <w:pgSz w:w="11907" w:h="16840" w:code="9"/>
          <w:pgMar w:top="624" w:right="1134" w:bottom="1134" w:left="1134" w:header="567" w:footer="567" w:gutter="0"/>
          <w:pgNumType w:start="0"/>
          <w:cols w:space="708"/>
          <w:titlePg/>
          <w:docGrid w:linePitch="360"/>
          <w:pgSz w:w="11907" w:h="16840" w:code="9"/>
          <w:pgSz w:w="11907" w:h="16840" w:code="9"/>
          <w:pgSz w:w="11907" w:h="16840" w:code="9"/>
          <w:pgSz w:w="11907" w:h="16840" w:code="9"/>
          <w:pgSz w:w="11907" w:h="16840" w:code="9"/>
        </w:sectPr>
      </w:pPr>
    </w:p>
    <w:p w:rsidR="005C3C91" w:rsidRDefault="005C3C91" w14:paraId="269D364C" w14:textId="77777777">
      <w:pPr>
        <w:pStyle w:val="d-orzel"/>
        <w:rPr>
          <w:sz w:val="26"/>
        </w:rPr>
      </w:pPr>
      <w:r>
        <w:rPr>
          <w:noProof/>
        </w:rPr>
        <w:lastRenderedPageBreak/>
        <w:drawing>
          <wp:inline distT="0" distB="0" distL="0" distR="0" wp14:anchorId="269D369B" wp14:editId="269D369C">
            <wp:extent cx="609600" cy="676275"/>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6a121a4569ee4a85" cstate="print">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p>
    <w:p w:rsidR="005C3C91" w:rsidRDefault="005C3C91" w14:paraId="269D364D" w14:textId="77777777">
      <w:pPr>
        <w:pStyle w:val="d-orzel"/>
        <w:spacing w:before="240" w:after="60"/>
        <w:ind w:right="-1"/>
      </w:pPr>
      <w:r>
        <w:t>SENAT</w:t>
      </w:r>
    </w:p>
    <w:p w:rsidR="005C3C91" w:rsidRDefault="005C3C91" w14:paraId="269D364E" w14:textId="77777777">
      <w:pPr>
        <w:pStyle w:val="d-orzel"/>
        <w:spacing w:after="60"/>
      </w:pPr>
      <w:r>
        <w:t>RZECZYPOSPOLITEJ POLSKIEJ</w:t>
      </w:r>
    </w:p>
    <w:p w:rsidR="005C3C91" w:rsidRDefault="005C3C91" w14:paraId="269D364F" w14:textId="77777777">
      <w:pPr>
        <w:pStyle w:val="d-orzel"/>
        <w:spacing w:after="480"/>
        <w:rPr>
          <w:sz w:val="22"/>
        </w:rPr>
      </w:pPr>
      <w:proofErr w:type="gramStart"/>
      <w:r>
        <w:rPr>
          <w:sz w:val="22"/>
        </w:rPr>
        <w:t>XI  KADENCJA</w:t>
      </w:r>
      <w:proofErr w:type="gramEnd"/>
    </w:p>
    <w:p w:rsidR="005C3C91" w:rsidRDefault="005C3C91" w14:paraId="269D3650" w14:textId="77777777">
      <w:pPr>
        <w:pStyle w:val="d-linia1"/>
        <w:rPr>
          <w:sz w:val="16"/>
        </w:rPr>
      </w:pPr>
    </w:p>
    <w:p w:rsidR="005C3C91" w:rsidRDefault="005C3C91" w14:paraId="269D3651" w14:textId="77777777">
      <w:pPr>
        <w:pStyle w:val="d-linia2"/>
        <w:rPr>
          <w:b/>
        </w:rPr>
      </w:pPr>
      <w:r>
        <w:t xml:space="preserve">Warszawa, dnia </w:t>
      </w:r>
      <w:bookmarkStart w:name="data_druku" w:id="2"/>
      <w:bookmarkEnd w:id="2"/>
      <w:r>
        <w:t>21 kwietnia 2026 r.</w:t>
      </w:r>
      <w:r>
        <w:tab/>
      </w:r>
      <w:r>
        <w:rPr>
          <w:b/>
        </w:rPr>
        <w:t xml:space="preserve">Druk nr </w:t>
      </w:r>
      <w:bookmarkStart w:name="nrdruku" w:id="3"/>
      <w:bookmarkEnd w:id="3"/>
      <w:r>
        <w:rPr>
          <w:b/>
        </w:rPr>
        <w:t>E08</w:t>
      </w:r>
    </w:p>
    <w:p w:rsidR="005C3C91" w:rsidRDefault="005C3C91" w14:paraId="269D3652" w14:textId="77777777">
      <w:pPr>
        <w:pStyle w:val="d-linia3"/>
        <w:rPr>
          <w:sz w:val="16"/>
        </w:rPr>
      </w:pPr>
    </w:p>
    <w:p w:rsidR="005C3C91" w:rsidRDefault="005C3C91" w14:paraId="269D3653" w14:textId="77777777">
      <w:pPr>
        <w:pStyle w:val="druk-stanard"/>
      </w:pPr>
    </w:p>
    <w:p w:rsidR="005C3C91" w:rsidRDefault="005C3C91" w14:paraId="269D3654" w14:textId="77777777">
      <w:pPr>
        <w:pStyle w:val="druk-stanard"/>
      </w:pPr>
    </w:p>
    <w:p w:rsidR="005C3C91" w:rsidRDefault="005C3C91" w14:paraId="269D3655" w14:textId="77777777">
      <w:pPr>
        <w:pStyle w:val="druk-stanard"/>
      </w:pPr>
    </w:p>
    <w:p w:rsidR="005C3C91" w:rsidRDefault="005C3C91" w14:paraId="269D3656" w14:textId="77777777">
      <w:pPr>
        <w:pStyle w:val="druk-stanard"/>
      </w:pPr>
    </w:p>
    <w:p w:rsidR="005C3C91" w:rsidRDefault="005C3C91" w14:paraId="269D3657" w14:textId="77777777">
      <w:pPr>
        <w:pStyle w:val="d-sro-18"/>
        <w:rPr>
          <w:caps/>
        </w:rPr>
      </w:pPr>
      <w:r>
        <w:rPr>
          <w:caps/>
        </w:rPr>
        <w:t>opinia</w:t>
      </w:r>
    </w:p>
    <w:p w:rsidR="005C3C91" w:rsidRDefault="005C3C91" w14:paraId="269D3658" w14:textId="77777777">
      <w:pPr>
        <w:pStyle w:val="d-ro-14"/>
        <w:rPr>
          <w:caps/>
        </w:rPr>
      </w:pPr>
      <w:r>
        <w:t xml:space="preserve">KOMISJI </w:t>
      </w:r>
      <w:r>
        <w:rPr>
          <w:caps/>
        </w:rPr>
        <w:t>Spraw Unii Europejskiej</w:t>
      </w:r>
    </w:p>
    <w:p w:rsidR="005C3C91" w:rsidRDefault="005C3C91" w14:paraId="269D3659" w14:textId="77777777">
      <w:pPr>
        <w:pStyle w:val="d-ro-B"/>
      </w:pPr>
      <w:bookmarkStart w:name="tyt_opinii" w:id="4"/>
      <w:bookmarkEnd w:id="4"/>
      <w:r>
        <w:t xml:space="preserve">Wniosek dotyczący rozporządzenia Parlamentu Europejskiego i Rady zmieniającego rozporządzenia (UE) 2024/1689 i (UE) 2018/1139 w odniesieniu do uproszczenia wdrażania zharmonizowanych przepisów dotyczących sztucznej inteligencji </w:t>
      </w:r>
      <w:r>
        <w:br/>
        <w:t xml:space="preserve">(akt zbiorczy prawa cyfrowego dotyczący AI) </w:t>
      </w:r>
    </w:p>
    <w:p w:rsidR="005C3C91" w:rsidRDefault="005C3C91" w14:paraId="269D365A" w14:textId="77777777">
      <w:pPr>
        <w:pStyle w:val="druk-stanard"/>
        <w:jc w:val="both"/>
        <w:rPr>
          <w:rFonts w:ascii="TimesNewRoman,Bold" w:hAnsi="TimesNewRoman,Bold"/>
          <w:b/>
          <w:snapToGrid w:val="0"/>
        </w:rPr>
      </w:pPr>
    </w:p>
    <w:p w:rsidR="005C3C91" w:rsidRDefault="005C3C91" w14:paraId="269D365B" w14:textId="77777777">
      <w:pPr>
        <w:pStyle w:val="druk-stanard"/>
        <w:jc w:val="both"/>
        <w:rPr>
          <w:b/>
        </w:rPr>
      </w:pPr>
    </w:p>
    <w:p w:rsidR="005C3C91" w:rsidRDefault="005C3C91" w14:paraId="269D365C" w14:textId="77777777">
      <w:pPr>
        <w:pStyle w:val="d-skier"/>
        <w:ind w:left="567"/>
      </w:pPr>
      <w:r>
        <w:t xml:space="preserve">Marszałek Senatu skierowała do komisji projekt aktu prawnego UE; projekt stanowiska RP w sprawie tego dokumentu został przekazany w dniu </w:t>
      </w:r>
      <w:bookmarkStart w:name="data_przek" w:id="5"/>
      <w:bookmarkEnd w:id="5"/>
      <w:r>
        <w:t xml:space="preserve">26 marca 2026 r. </w:t>
      </w:r>
    </w:p>
    <w:p w:rsidR="005C3C91" w:rsidRDefault="005C3C91" w14:paraId="269D365D" w14:textId="77777777">
      <w:pPr>
        <w:pStyle w:val="d-poroz"/>
      </w:pPr>
      <w:r>
        <w:t xml:space="preserve">Komisja rozpatrzyła wniosek na posiedzeniu w dniu </w:t>
      </w:r>
      <w:bookmarkStart w:name="data_pos" w:id="6"/>
      <w:bookmarkEnd w:id="6"/>
      <w:r>
        <w:t xml:space="preserve">21 kwietnia 2026 r.  </w:t>
      </w:r>
    </w:p>
    <w:p w:rsidR="005C3C91" w:rsidRDefault="005C3C91" w14:paraId="269D365E" w14:textId="77777777">
      <w:pPr>
        <w:pStyle w:val="BodyText"/>
        <w:rPr>
          <w:b w:val="0"/>
        </w:rPr>
      </w:pPr>
    </w:p>
    <w:p w:rsidR="005C3C91" w:rsidRDefault="005C3C91" w14:paraId="269D365F" w14:textId="77777777">
      <w:pPr>
        <w:pStyle w:val="BodyText"/>
        <w:rPr>
          <w:b w:val="0"/>
          <w:sz w:val="20"/>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607"/>
        <w:gridCol w:w="1890"/>
        <w:gridCol w:w="3125"/>
        <w:gridCol w:w="7"/>
      </w:tblGrid>
      <w:tr w:rsidR="000D67D0" w14:paraId="269D3663" w14:textId="77777777">
        <w:trPr>
          <w:gridAfter w:val="1"/>
          <w:wAfter w:w="7" w:type="dxa"/>
          <w:cantSplit/>
          <w:trHeight w:val="578"/>
          <w:jc w:val="center"/>
        </w:trPr>
        <w:tc>
          <w:tcPr>
            <w:tcW w:w="1607" w:type="dxa"/>
            <w:vMerge w:val="restart"/>
            <w:tcBorders>
              <w:top w:val="single" w:color="auto" w:sz="2" w:space="0"/>
              <w:left w:val="single" w:color="auto" w:sz="2" w:space="0"/>
              <w:bottom w:val="single" w:color="auto" w:sz="2" w:space="0"/>
              <w:right w:val="single" w:color="auto" w:sz="2" w:space="0"/>
            </w:tcBorders>
            <w:vAlign w:val="center"/>
          </w:tcPr>
          <w:p w:rsidR="005C3C91" w:rsidRDefault="005C3C91" w14:paraId="269D3660" w14:textId="77777777">
            <w:pPr>
              <w:pStyle w:val="Heading7"/>
              <w:spacing w:before="60"/>
              <w:jc w:val="center"/>
              <w:rPr>
                <w:b/>
                <w:sz w:val="22"/>
              </w:rPr>
            </w:pPr>
            <w:proofErr w:type="spellStart"/>
            <w:r>
              <w:rPr>
                <w:b/>
                <w:sz w:val="22"/>
              </w:rPr>
              <w:t>Sygnatura</w:t>
            </w:r>
            <w:proofErr w:type="spellEnd"/>
            <w:r>
              <w:rPr>
                <w:b/>
                <w:sz w:val="22"/>
              </w:rPr>
              <w:t xml:space="preserve"> </w:t>
            </w:r>
            <w:proofErr w:type="spellStart"/>
            <w:r>
              <w:rPr>
                <w:b/>
                <w:sz w:val="22"/>
              </w:rPr>
              <w:t>dokumentu</w:t>
            </w:r>
            <w:proofErr w:type="spellEnd"/>
          </w:p>
        </w:tc>
        <w:tc>
          <w:tcPr>
            <w:tcW w:w="1890" w:type="dxa"/>
            <w:tcBorders>
              <w:top w:val="single" w:color="auto" w:sz="2" w:space="0"/>
              <w:left w:val="nil"/>
              <w:bottom w:val="single" w:color="auto" w:sz="2" w:space="0"/>
              <w:right w:val="single" w:color="auto" w:sz="2" w:space="0"/>
            </w:tcBorders>
            <w:vAlign w:val="center"/>
          </w:tcPr>
          <w:p w:rsidR="005C3C91" w:rsidRDefault="005C3C91" w14:paraId="269D3661" w14:textId="77777777">
            <w:pPr>
              <w:pStyle w:val="Heading7"/>
              <w:spacing w:before="60"/>
              <w:jc w:val="center"/>
              <w:rPr>
                <w:sz w:val="22"/>
              </w:rPr>
            </w:pPr>
            <w:proofErr w:type="spellStart"/>
            <w:r>
              <w:rPr>
                <w:sz w:val="22"/>
              </w:rPr>
              <w:t>Komisja</w:t>
            </w:r>
            <w:proofErr w:type="spellEnd"/>
            <w:r>
              <w:rPr>
                <w:sz w:val="22"/>
              </w:rPr>
              <w:t xml:space="preserve"> </w:t>
            </w:r>
            <w:proofErr w:type="spellStart"/>
            <w:r>
              <w:rPr>
                <w:sz w:val="22"/>
              </w:rPr>
              <w:t>Europejska</w:t>
            </w:r>
            <w:proofErr w:type="spellEnd"/>
          </w:p>
        </w:tc>
        <w:tc>
          <w:tcPr>
            <w:tcW w:w="3125" w:type="dxa"/>
            <w:tcBorders>
              <w:top w:val="single" w:color="auto" w:sz="2" w:space="0"/>
              <w:left w:val="nil"/>
              <w:bottom w:val="nil"/>
              <w:right w:val="single" w:color="auto" w:sz="2" w:space="0"/>
            </w:tcBorders>
            <w:vAlign w:val="center"/>
          </w:tcPr>
          <w:p w:rsidRPr="00AB6276" w:rsidR="005C3C91" w:rsidRDefault="005C3C91" w14:paraId="269D3662" w14:textId="77777777">
            <w:pPr>
              <w:pStyle w:val="Heading7"/>
              <w:spacing w:before="60"/>
              <w:jc w:val="center"/>
              <w:rPr>
                <w:sz w:val="22"/>
              </w:rPr>
            </w:pPr>
            <w:bookmarkStart w:name="sygcom" w:id="7"/>
            <w:bookmarkEnd w:id="7"/>
            <w:proofErr w:type="gramStart"/>
            <w:r>
              <w:rPr>
                <w:sz w:val="22"/>
              </w:rPr>
              <w:t>COM(</w:t>
            </w:r>
            <w:proofErr w:type="gramEnd"/>
            <w:r>
              <w:rPr>
                <w:sz w:val="22"/>
              </w:rPr>
              <w:t>2025) 836</w:t>
            </w:r>
          </w:p>
        </w:tc>
      </w:tr>
      <w:tr w:rsidR="000D67D0" w14:paraId="269D3667" w14:textId="77777777">
        <w:trPr>
          <w:cantSplit/>
          <w:trHeight w:val="579"/>
          <w:jc w:val="center"/>
        </w:trPr>
        <w:tc>
          <w:tcPr>
            <w:tcW w:w="1607" w:type="dxa"/>
            <w:vMerge/>
            <w:tcBorders>
              <w:top w:val="single" w:color="auto" w:sz="2" w:space="0"/>
              <w:left w:val="single" w:color="auto" w:sz="2" w:space="0"/>
              <w:bottom w:val="single" w:color="auto" w:sz="2" w:space="0"/>
              <w:right w:val="single" w:color="auto" w:sz="2" w:space="0"/>
            </w:tcBorders>
            <w:vAlign w:val="center"/>
          </w:tcPr>
          <w:p w:rsidR="005C3C91" w:rsidRDefault="005C3C91" w14:paraId="269D3664" w14:textId="77777777">
            <w:pPr>
              <w:jc w:val="center"/>
              <w:rPr>
                <w:sz w:val="22"/>
              </w:rPr>
            </w:pPr>
          </w:p>
        </w:tc>
        <w:tc>
          <w:tcPr>
            <w:tcW w:w="1890" w:type="dxa"/>
            <w:tcBorders>
              <w:top w:val="nil"/>
              <w:left w:val="nil"/>
              <w:bottom w:val="single" w:color="auto" w:sz="2" w:space="0"/>
              <w:right w:val="single" w:color="auto" w:sz="2" w:space="0"/>
            </w:tcBorders>
            <w:vAlign w:val="center"/>
          </w:tcPr>
          <w:p w:rsidR="005C3C91" w:rsidRDefault="005C3C91" w14:paraId="269D3665" w14:textId="77777777">
            <w:pPr>
              <w:pStyle w:val="Heading7"/>
              <w:jc w:val="center"/>
              <w:rPr>
                <w:sz w:val="22"/>
              </w:rPr>
            </w:pPr>
            <w:r>
              <w:rPr>
                <w:sz w:val="22"/>
              </w:rPr>
              <w:t>Rada UE</w:t>
            </w:r>
          </w:p>
        </w:tc>
        <w:tc>
          <w:tcPr>
            <w:tcW w:w="3132" w:type="dxa"/>
            <w:gridSpan w:val="2"/>
            <w:tcBorders>
              <w:top w:val="single" w:color="auto" w:sz="2" w:space="0"/>
              <w:left w:val="nil"/>
              <w:bottom w:val="single" w:color="auto" w:sz="2" w:space="0"/>
              <w:right w:val="single" w:color="auto" w:sz="2" w:space="0"/>
            </w:tcBorders>
            <w:vAlign w:val="center"/>
          </w:tcPr>
          <w:p w:rsidRPr="00AB6276" w:rsidR="005C3C91" w:rsidRDefault="005C3C91" w14:paraId="269D3666" w14:textId="77777777">
            <w:pPr>
              <w:autoSpaceDE w:val="0"/>
              <w:autoSpaceDN w:val="0"/>
              <w:adjustRightInd w:val="0"/>
              <w:jc w:val="center"/>
              <w:rPr>
                <w:sz w:val="22"/>
              </w:rPr>
            </w:pPr>
          </w:p>
        </w:tc>
      </w:tr>
    </w:tbl>
    <w:p w:rsidR="005C3C91" w:rsidRDefault="005C3C91" w14:paraId="269D3668" w14:textId="77777777">
      <w:pPr>
        <w:pStyle w:val="BodyText"/>
        <w:rPr>
          <w:sz w:val="20"/>
        </w:rPr>
      </w:pPr>
    </w:p>
    <w:p w:rsidR="005C3C91" w:rsidRDefault="005C3C91" w14:paraId="269D3669" w14:textId="77777777">
      <w:pPr>
        <w:pStyle w:val="druk-stanard"/>
      </w:pPr>
    </w:p>
    <w:p w:rsidR="005C3C91" w:rsidRDefault="005C3C91" w14:paraId="269D366A" w14:textId="77777777">
      <w:pPr>
        <w:pStyle w:val="druk-stanard"/>
      </w:pPr>
    </w:p>
    <w:p w:rsidR="005C3C91" w:rsidRDefault="005C3C91" w14:paraId="269D366B" w14:textId="77777777">
      <w:pPr>
        <w:pStyle w:val="druk-stanard"/>
      </w:pPr>
      <w:r>
        <w:tab/>
      </w:r>
      <w:r>
        <w:tab/>
      </w:r>
      <w:r>
        <w:tab/>
      </w:r>
      <w:r>
        <w:tab/>
      </w:r>
      <w:r>
        <w:tab/>
      </w:r>
      <w:r>
        <w:tab/>
      </w:r>
      <w:r>
        <w:tab/>
        <w:t xml:space="preserve">            </w:t>
      </w:r>
    </w:p>
    <w:p w:rsidR="005C3C91" w:rsidRDefault="005C3C91" w14:paraId="269D366C" w14:textId="77777777">
      <w:pPr>
        <w:pStyle w:val="d-podpis"/>
      </w:pPr>
      <w:r>
        <w:tab/>
      </w:r>
      <w:r>
        <w:tab/>
        <w:t>(-</w:t>
      </w:r>
      <w:proofErr w:type="gramStart"/>
      <w:r>
        <w:t>)</w:t>
      </w:r>
      <w:bookmarkStart w:name="sygrue" w:id="8"/>
      <w:bookmarkEnd w:id="8"/>
      <w:r>
        <w:t xml:space="preserve">  </w:t>
      </w:r>
      <w:bookmarkStart w:name="lider" w:id="9"/>
      <w:bookmarkEnd w:id="9"/>
      <w:r>
        <w:t>Tomasz</w:t>
      </w:r>
      <w:proofErr w:type="gramEnd"/>
      <w:r>
        <w:t xml:space="preserve"> Grodzki</w:t>
      </w:r>
    </w:p>
    <w:p w:rsidR="005C3C91" w:rsidRDefault="005C3C91" w14:paraId="269D366D" w14:textId="77777777">
      <w:pPr>
        <w:pStyle w:val="d-podpis"/>
      </w:pPr>
      <w:r>
        <w:tab/>
      </w:r>
      <w:r>
        <w:tab/>
        <w:t>Przewodniczący Komisji</w:t>
      </w:r>
    </w:p>
    <w:p w:rsidR="005C3C91" w:rsidRDefault="005C3C91" w14:paraId="269D366E" w14:textId="77777777">
      <w:pPr>
        <w:pStyle w:val="d-podpis"/>
      </w:pPr>
      <w:r>
        <w:tab/>
      </w:r>
      <w:r>
        <w:tab/>
        <w:t>Spraw Unii Europejskiej</w:t>
      </w:r>
    </w:p>
    <w:p w:rsidR="005C3C91" w:rsidRDefault="005C3C91" w14:paraId="269D366F" w14:textId="77777777">
      <w:pPr>
        <w:pStyle w:val="d-podpis"/>
      </w:pPr>
      <w:r>
        <w:tab/>
      </w:r>
      <w:r>
        <w:tab/>
      </w:r>
    </w:p>
    <w:p w:rsidR="005C3C91" w:rsidRDefault="005C3C91" w14:paraId="269D3670" w14:textId="77777777">
      <w:pPr>
        <w:pStyle w:val="druk-stanard"/>
      </w:pPr>
    </w:p>
    <w:p w:rsidR="005C3C91" w:rsidRDefault="005C3C91" w14:paraId="269D3671" w14:textId="77777777">
      <w:pPr>
        <w:pStyle w:val="druk-stanard"/>
        <w:sectPr w:rsidR="000D67D0" w:rsidSect="000D67D0">
          <w:headerReference w:type="even" r:id="R5332f3a348fc49a4"/>
          <w:headerReference w:type="default" r:id="R3a87bc9aa83648d6"/>
          <w:footerReference w:type="even" r:id="Rf0d638a5a31542eb"/>
          <w:footerReference w:type="default" r:id="Rd391e71277d64482"/>
          <w:headerReference w:type="first" r:id="Ra01deb9cda9c4843"/>
          <w:footerReference w:type="first" r:id="R0431ad76f62247cf"/>
          <w:pgSz w:w="11907" w:h="16839" w:code="9"/>
          <w:pgMar w:top="1134" w:right="1134" w:bottom="1134" w:left="1134" w:header="567" w:footer="567" w:gutter="0"/>
          <w:cols w:space="708"/>
          <w:docGrid w:linePitch="360"/>
        </w:sectPr>
      </w:pPr>
    </w:p>
    <w:p w:rsidRPr="005F39F9" w:rsidR="005C3C91" w:rsidP="00F2499A" w:rsidRDefault="005C3C91" w14:paraId="269D3672" w14:textId="77777777">
      <w:pPr>
        <w:jc w:val="center"/>
        <w:rPr>
          <w:b/>
        </w:rPr>
      </w:pPr>
      <w:proofErr w:type="spellStart"/>
      <w:r w:rsidRPr="005F39F9">
        <w:rPr>
          <w:b/>
        </w:rPr>
        <w:lastRenderedPageBreak/>
        <w:t>Opinia</w:t>
      </w:r>
      <w:proofErr w:type="spellEnd"/>
    </w:p>
    <w:p w:rsidRPr="005C3C91" w:rsidR="005C3C91" w:rsidP="00F2499A" w:rsidRDefault="005C3C91" w14:paraId="269D3673" w14:textId="77777777">
      <w:pPr>
        <w:jc w:val="center"/>
        <w:rPr>
          <w:b/>
          <w:lang w:val="de-DE"/>
        </w:rPr>
      </w:pPr>
      <w:proofErr w:type="spellStart"/>
      <w:r w:rsidRPr="005C3C91">
        <w:rPr>
          <w:b/>
          <w:lang w:val="de-DE"/>
        </w:rPr>
        <w:t>Komisji</w:t>
      </w:r>
      <w:proofErr w:type="spellEnd"/>
      <w:r w:rsidRPr="005C3C91">
        <w:rPr>
          <w:b/>
          <w:lang w:val="de-DE"/>
        </w:rPr>
        <w:t xml:space="preserve"> </w:t>
      </w:r>
      <w:proofErr w:type="spellStart"/>
      <w:r w:rsidRPr="005C3C91">
        <w:rPr>
          <w:b/>
          <w:lang w:val="de-DE"/>
        </w:rPr>
        <w:t>Spraw</w:t>
      </w:r>
      <w:proofErr w:type="spellEnd"/>
      <w:r w:rsidRPr="005C3C91">
        <w:rPr>
          <w:b/>
          <w:lang w:val="de-DE"/>
        </w:rPr>
        <w:t xml:space="preserve"> </w:t>
      </w:r>
      <w:proofErr w:type="spellStart"/>
      <w:r w:rsidRPr="005C3C91">
        <w:rPr>
          <w:b/>
          <w:lang w:val="de-DE"/>
        </w:rPr>
        <w:t>Unii</w:t>
      </w:r>
      <w:proofErr w:type="spellEnd"/>
      <w:r w:rsidRPr="005C3C91">
        <w:rPr>
          <w:b/>
          <w:lang w:val="de-DE"/>
        </w:rPr>
        <w:t xml:space="preserve"> </w:t>
      </w:r>
      <w:proofErr w:type="spellStart"/>
      <w:r w:rsidRPr="005C3C91">
        <w:rPr>
          <w:b/>
          <w:lang w:val="de-DE"/>
        </w:rPr>
        <w:t>Europejskiej</w:t>
      </w:r>
      <w:proofErr w:type="spellEnd"/>
      <w:r w:rsidRPr="005C3C91">
        <w:rPr>
          <w:b/>
          <w:lang w:val="de-DE"/>
        </w:rPr>
        <w:t xml:space="preserve"> </w:t>
      </w:r>
      <w:proofErr w:type="spellStart"/>
      <w:r w:rsidRPr="005C3C91">
        <w:rPr>
          <w:b/>
          <w:lang w:val="de-DE"/>
        </w:rPr>
        <w:t>Senatu</w:t>
      </w:r>
      <w:proofErr w:type="spellEnd"/>
      <w:r w:rsidRPr="005C3C91">
        <w:rPr>
          <w:b/>
          <w:lang w:val="de-DE"/>
        </w:rPr>
        <w:t xml:space="preserve"> RP</w:t>
      </w:r>
    </w:p>
    <w:p w:rsidRPr="005C3C91" w:rsidR="005C3C91" w:rsidP="00F2499A" w:rsidRDefault="005C3C91" w14:paraId="269D3674" w14:textId="77777777">
      <w:pPr>
        <w:jc w:val="center"/>
        <w:rPr>
          <w:b/>
          <w:lang w:val="de-DE"/>
        </w:rPr>
      </w:pPr>
      <w:proofErr w:type="spellStart"/>
      <w:r w:rsidRPr="005C3C91">
        <w:rPr>
          <w:b/>
          <w:lang w:val="de-DE"/>
        </w:rPr>
        <w:t>dotycząca</w:t>
      </w:r>
      <w:proofErr w:type="spellEnd"/>
      <w:r w:rsidRPr="005C3C91">
        <w:rPr>
          <w:b/>
          <w:lang w:val="de-DE"/>
        </w:rPr>
        <w:t xml:space="preserve"> </w:t>
      </w:r>
      <w:proofErr w:type="spellStart"/>
      <w:r w:rsidRPr="005C3C91">
        <w:rPr>
          <w:b/>
          <w:lang w:val="de-DE"/>
        </w:rPr>
        <w:t>projektu</w:t>
      </w:r>
      <w:proofErr w:type="spellEnd"/>
      <w:r w:rsidRPr="005C3C91">
        <w:rPr>
          <w:b/>
          <w:lang w:val="de-DE"/>
        </w:rPr>
        <w:t xml:space="preserve"> </w:t>
      </w:r>
      <w:proofErr w:type="spellStart"/>
      <w:r w:rsidRPr="005C3C91">
        <w:rPr>
          <w:b/>
          <w:lang w:val="de-DE"/>
        </w:rPr>
        <w:t>r</w:t>
      </w:r>
      <w:r w:rsidRPr="005C3C91">
        <w:rPr>
          <w:b/>
          <w:lang w:val="de-DE"/>
        </w:rPr>
        <w:t>ozporządzeni</w:t>
      </w:r>
      <w:r w:rsidRPr="005C3C91">
        <w:rPr>
          <w:b/>
          <w:lang w:val="de-DE"/>
        </w:rPr>
        <w:t>a</w:t>
      </w:r>
      <w:proofErr w:type="spellEnd"/>
      <w:r w:rsidRPr="005C3C91">
        <w:rPr>
          <w:b/>
          <w:lang w:val="de-DE"/>
        </w:rPr>
        <w:t xml:space="preserve"> </w:t>
      </w:r>
      <w:proofErr w:type="spellStart"/>
      <w:r w:rsidRPr="005C3C91">
        <w:rPr>
          <w:b/>
          <w:lang w:val="de-DE"/>
        </w:rPr>
        <w:t>Parlamentu</w:t>
      </w:r>
      <w:proofErr w:type="spellEnd"/>
      <w:r w:rsidRPr="005C3C91">
        <w:rPr>
          <w:b/>
          <w:lang w:val="de-DE"/>
        </w:rPr>
        <w:t xml:space="preserve"> </w:t>
      </w:r>
      <w:proofErr w:type="spellStart"/>
      <w:r w:rsidRPr="005C3C91">
        <w:rPr>
          <w:b/>
          <w:lang w:val="de-DE"/>
        </w:rPr>
        <w:t>Europejskiego</w:t>
      </w:r>
      <w:proofErr w:type="spellEnd"/>
      <w:r w:rsidRPr="005C3C91">
        <w:rPr>
          <w:b/>
          <w:lang w:val="de-DE"/>
        </w:rPr>
        <w:t xml:space="preserve"> i Rady </w:t>
      </w:r>
      <w:proofErr w:type="spellStart"/>
      <w:r w:rsidRPr="005C3C91">
        <w:rPr>
          <w:b/>
          <w:lang w:val="de-DE"/>
        </w:rPr>
        <w:t>zmieniające</w:t>
      </w:r>
      <w:r w:rsidRPr="005C3C91">
        <w:rPr>
          <w:b/>
          <w:lang w:val="de-DE"/>
        </w:rPr>
        <w:t>go</w:t>
      </w:r>
      <w:proofErr w:type="spellEnd"/>
      <w:r w:rsidRPr="005C3C91">
        <w:rPr>
          <w:b/>
          <w:lang w:val="de-DE"/>
        </w:rPr>
        <w:t xml:space="preserve"> </w:t>
      </w:r>
      <w:proofErr w:type="spellStart"/>
      <w:r w:rsidRPr="005C3C91">
        <w:rPr>
          <w:b/>
          <w:lang w:val="de-DE"/>
        </w:rPr>
        <w:t>rozporządzenia</w:t>
      </w:r>
      <w:proofErr w:type="spellEnd"/>
      <w:r w:rsidRPr="005C3C91">
        <w:rPr>
          <w:b/>
          <w:lang w:val="de-DE"/>
        </w:rPr>
        <w:t xml:space="preserve"> (UE) 2024/1689 i (UE) 2018/1139 w </w:t>
      </w:r>
      <w:proofErr w:type="spellStart"/>
      <w:r w:rsidRPr="005C3C91">
        <w:rPr>
          <w:b/>
          <w:lang w:val="de-DE"/>
        </w:rPr>
        <w:t>odniesieniu</w:t>
      </w:r>
      <w:proofErr w:type="spellEnd"/>
      <w:r w:rsidRPr="005C3C91">
        <w:rPr>
          <w:b/>
          <w:lang w:val="de-DE"/>
        </w:rPr>
        <w:t xml:space="preserve"> do </w:t>
      </w:r>
      <w:proofErr w:type="spellStart"/>
      <w:r w:rsidRPr="005C3C91">
        <w:rPr>
          <w:b/>
          <w:lang w:val="de-DE"/>
        </w:rPr>
        <w:t>uproszczenia</w:t>
      </w:r>
      <w:proofErr w:type="spellEnd"/>
      <w:r w:rsidRPr="005C3C91">
        <w:rPr>
          <w:b/>
          <w:lang w:val="de-DE"/>
        </w:rPr>
        <w:t xml:space="preserve"> </w:t>
      </w:r>
      <w:proofErr w:type="spellStart"/>
      <w:r w:rsidRPr="005C3C91">
        <w:rPr>
          <w:b/>
          <w:lang w:val="de-DE"/>
        </w:rPr>
        <w:t>wdrażania</w:t>
      </w:r>
      <w:proofErr w:type="spellEnd"/>
      <w:r w:rsidRPr="005C3C91">
        <w:rPr>
          <w:b/>
          <w:lang w:val="de-DE"/>
        </w:rPr>
        <w:t xml:space="preserve"> </w:t>
      </w:r>
      <w:proofErr w:type="spellStart"/>
      <w:r w:rsidRPr="005C3C91">
        <w:rPr>
          <w:b/>
          <w:lang w:val="de-DE"/>
        </w:rPr>
        <w:t>zharmonizowanych</w:t>
      </w:r>
      <w:proofErr w:type="spellEnd"/>
      <w:r w:rsidRPr="005C3C91">
        <w:rPr>
          <w:b/>
          <w:lang w:val="de-DE"/>
        </w:rPr>
        <w:t xml:space="preserve"> </w:t>
      </w:r>
      <w:proofErr w:type="spellStart"/>
      <w:r w:rsidRPr="005C3C91">
        <w:rPr>
          <w:b/>
          <w:lang w:val="de-DE"/>
        </w:rPr>
        <w:t>przepisów</w:t>
      </w:r>
      <w:proofErr w:type="spellEnd"/>
      <w:r w:rsidRPr="005C3C91">
        <w:rPr>
          <w:b/>
          <w:lang w:val="de-DE"/>
        </w:rPr>
        <w:t xml:space="preserve"> </w:t>
      </w:r>
      <w:proofErr w:type="spellStart"/>
      <w:r w:rsidRPr="005C3C91">
        <w:rPr>
          <w:b/>
          <w:lang w:val="de-DE"/>
        </w:rPr>
        <w:t>dotyczących</w:t>
      </w:r>
      <w:proofErr w:type="spellEnd"/>
      <w:r w:rsidRPr="005C3C91">
        <w:rPr>
          <w:b/>
          <w:lang w:val="de-DE"/>
        </w:rPr>
        <w:t xml:space="preserve"> </w:t>
      </w:r>
      <w:proofErr w:type="spellStart"/>
      <w:r w:rsidRPr="005C3C91">
        <w:rPr>
          <w:b/>
          <w:lang w:val="de-DE"/>
        </w:rPr>
        <w:t>sztucznej</w:t>
      </w:r>
      <w:proofErr w:type="spellEnd"/>
      <w:r w:rsidRPr="005C3C91">
        <w:rPr>
          <w:b/>
          <w:lang w:val="de-DE"/>
        </w:rPr>
        <w:t xml:space="preserve"> </w:t>
      </w:r>
      <w:proofErr w:type="spellStart"/>
      <w:r w:rsidRPr="005C3C91">
        <w:rPr>
          <w:b/>
          <w:lang w:val="de-DE"/>
        </w:rPr>
        <w:t>inteligencji</w:t>
      </w:r>
      <w:proofErr w:type="spellEnd"/>
      <w:r w:rsidRPr="005C3C91">
        <w:rPr>
          <w:b/>
          <w:lang w:val="de-DE"/>
        </w:rPr>
        <w:t xml:space="preserve"> (</w:t>
      </w:r>
      <w:proofErr w:type="spellStart"/>
      <w:r w:rsidRPr="005C3C91">
        <w:rPr>
          <w:b/>
          <w:lang w:val="de-DE"/>
        </w:rPr>
        <w:t>akt</w:t>
      </w:r>
      <w:proofErr w:type="spellEnd"/>
      <w:r w:rsidRPr="005C3C91">
        <w:rPr>
          <w:b/>
          <w:lang w:val="de-DE"/>
        </w:rPr>
        <w:t xml:space="preserve"> </w:t>
      </w:r>
      <w:proofErr w:type="spellStart"/>
      <w:r w:rsidRPr="005C3C91">
        <w:rPr>
          <w:b/>
          <w:lang w:val="de-DE"/>
        </w:rPr>
        <w:t>zbiorczy</w:t>
      </w:r>
      <w:proofErr w:type="spellEnd"/>
      <w:r w:rsidRPr="005C3C91">
        <w:rPr>
          <w:b/>
          <w:lang w:val="de-DE"/>
        </w:rPr>
        <w:t xml:space="preserve"> </w:t>
      </w:r>
      <w:proofErr w:type="spellStart"/>
      <w:r w:rsidRPr="005C3C91">
        <w:rPr>
          <w:b/>
          <w:lang w:val="de-DE"/>
        </w:rPr>
        <w:t>prawa</w:t>
      </w:r>
      <w:proofErr w:type="spellEnd"/>
      <w:r w:rsidRPr="005C3C91">
        <w:rPr>
          <w:b/>
          <w:lang w:val="de-DE"/>
        </w:rPr>
        <w:t xml:space="preserve"> </w:t>
      </w:r>
      <w:proofErr w:type="spellStart"/>
      <w:r w:rsidRPr="005C3C91">
        <w:rPr>
          <w:b/>
          <w:lang w:val="de-DE"/>
        </w:rPr>
        <w:t>cyfrowego</w:t>
      </w:r>
      <w:proofErr w:type="spellEnd"/>
      <w:r w:rsidRPr="005C3C91">
        <w:rPr>
          <w:b/>
          <w:lang w:val="de-DE"/>
        </w:rPr>
        <w:t xml:space="preserve"> </w:t>
      </w:r>
      <w:proofErr w:type="spellStart"/>
      <w:r w:rsidRPr="005C3C91">
        <w:rPr>
          <w:b/>
          <w:lang w:val="de-DE"/>
        </w:rPr>
        <w:t>dotyczący</w:t>
      </w:r>
      <w:proofErr w:type="spellEnd"/>
      <w:r w:rsidRPr="005C3C91">
        <w:rPr>
          <w:b/>
          <w:lang w:val="de-DE"/>
        </w:rPr>
        <w:t xml:space="preserve"> AI)</w:t>
      </w:r>
    </w:p>
    <w:p w:rsidRPr="005C3C91" w:rsidR="005C3C91" w:rsidP="00F2499A" w:rsidRDefault="005C3C91" w14:paraId="269D3675" w14:textId="77777777">
      <w:pPr>
        <w:jc w:val="center"/>
        <w:rPr>
          <w:b/>
          <w:lang w:val="de-DE"/>
        </w:rPr>
      </w:pPr>
      <w:proofErr w:type="gramStart"/>
      <w:r w:rsidRPr="005C3C91">
        <w:rPr>
          <w:b/>
          <w:lang w:val="de-DE"/>
        </w:rPr>
        <w:t>COM(</w:t>
      </w:r>
      <w:proofErr w:type="gramEnd"/>
      <w:r w:rsidRPr="005C3C91">
        <w:rPr>
          <w:b/>
          <w:lang w:val="de-DE"/>
        </w:rPr>
        <w:t>2025)836</w:t>
      </w:r>
    </w:p>
    <w:p w:rsidRPr="005C3C91" w:rsidR="005C3C91" w:rsidP="00F2499A" w:rsidRDefault="005C3C91" w14:paraId="269D3676" w14:textId="77777777">
      <w:pPr>
        <w:adjustRightInd w:val="0"/>
        <w:jc w:val="center"/>
        <w:rPr>
          <w:b/>
          <w:lang w:val="de-DE"/>
        </w:rPr>
      </w:pPr>
    </w:p>
    <w:p w:rsidRPr="005C3C91" w:rsidR="005C3C91" w:rsidP="00F2499A" w:rsidRDefault="005C3C91" w14:paraId="269D3677" w14:textId="77777777">
      <w:pPr>
        <w:spacing w:before="120"/>
        <w:jc w:val="center"/>
        <w:rPr>
          <w:b/>
          <w:lang w:val="de-DE"/>
        </w:rPr>
      </w:pPr>
      <w:proofErr w:type="spellStart"/>
      <w:r w:rsidRPr="005C3C91">
        <w:rPr>
          <w:b/>
          <w:lang w:val="de-DE"/>
        </w:rPr>
        <w:t>przyjęta</w:t>
      </w:r>
      <w:proofErr w:type="spellEnd"/>
      <w:r w:rsidRPr="005C3C91">
        <w:rPr>
          <w:b/>
          <w:lang w:val="de-DE"/>
        </w:rPr>
        <w:t xml:space="preserve"> na </w:t>
      </w:r>
      <w:proofErr w:type="spellStart"/>
      <w:r w:rsidRPr="005C3C91">
        <w:rPr>
          <w:b/>
          <w:lang w:val="de-DE"/>
        </w:rPr>
        <w:t>posiedzeniu</w:t>
      </w:r>
      <w:proofErr w:type="spellEnd"/>
      <w:r w:rsidRPr="005C3C91">
        <w:rPr>
          <w:b/>
          <w:lang w:val="de-DE"/>
        </w:rPr>
        <w:t xml:space="preserve"> w </w:t>
      </w:r>
      <w:proofErr w:type="spellStart"/>
      <w:r w:rsidRPr="005C3C91">
        <w:rPr>
          <w:b/>
          <w:lang w:val="de-DE"/>
        </w:rPr>
        <w:t>dniu</w:t>
      </w:r>
      <w:proofErr w:type="spellEnd"/>
      <w:r w:rsidRPr="005C3C91">
        <w:rPr>
          <w:b/>
          <w:lang w:val="de-DE"/>
        </w:rPr>
        <w:t xml:space="preserve"> </w:t>
      </w:r>
      <w:r w:rsidRPr="005C3C91">
        <w:rPr>
          <w:b/>
          <w:lang w:val="de-DE"/>
        </w:rPr>
        <w:t xml:space="preserve">21 </w:t>
      </w:r>
      <w:proofErr w:type="spellStart"/>
      <w:r w:rsidRPr="005C3C91">
        <w:rPr>
          <w:b/>
          <w:lang w:val="de-DE"/>
        </w:rPr>
        <w:t>kwietnia</w:t>
      </w:r>
      <w:proofErr w:type="spellEnd"/>
      <w:r w:rsidRPr="005C3C91">
        <w:rPr>
          <w:b/>
          <w:lang w:val="de-DE"/>
        </w:rPr>
        <w:t xml:space="preserve"> 2026</w:t>
      </w:r>
      <w:r w:rsidRPr="005C3C91">
        <w:rPr>
          <w:b/>
          <w:lang w:val="de-DE"/>
        </w:rPr>
        <w:t xml:space="preserve"> r.</w:t>
      </w:r>
    </w:p>
    <w:p w:rsidRPr="005C3C91" w:rsidR="005C3C91" w:rsidP="00F2499A" w:rsidRDefault="005C3C91" w14:paraId="269D3678" w14:textId="77777777">
      <w:pPr>
        <w:spacing w:before="120"/>
        <w:jc w:val="center"/>
        <w:rPr>
          <w:b/>
          <w:lang w:val="de-DE"/>
        </w:rPr>
      </w:pPr>
    </w:p>
    <w:p w:rsidRPr="005C3C91" w:rsidR="005C3C91" w:rsidP="00F2499A" w:rsidRDefault="005C3C91" w14:paraId="269D3679" w14:textId="77777777">
      <w:pPr>
        <w:rPr>
          <w:lang w:val="de-DE"/>
        </w:rPr>
      </w:pPr>
    </w:p>
    <w:p w:rsidR="005C3C91" w:rsidP="000D67D0" w:rsidRDefault="005C3C91" w14:paraId="269D367A" w14:textId="77777777">
      <w:pPr>
        <w:numPr>
          <w:ilvl w:val="0"/>
          <w:numId w:val="1"/>
        </w:numPr>
        <w:jc w:val="both"/>
        <w:rPr>
          <w:iCs/>
          <w:szCs w:val="24"/>
        </w:rPr>
      </w:pPr>
      <w:proofErr w:type="spellStart"/>
      <w:r w:rsidRPr="005C3C91">
        <w:rPr>
          <w:iCs/>
          <w:szCs w:val="24"/>
          <w:lang w:val="de-DE"/>
        </w:rPr>
        <w:t>Komisja</w:t>
      </w:r>
      <w:proofErr w:type="spellEnd"/>
      <w:r w:rsidRPr="005C3C91">
        <w:rPr>
          <w:iCs/>
          <w:szCs w:val="24"/>
          <w:lang w:val="de-DE"/>
        </w:rPr>
        <w:t xml:space="preserve"> </w:t>
      </w:r>
      <w:proofErr w:type="spellStart"/>
      <w:r w:rsidRPr="005C3C91">
        <w:rPr>
          <w:iCs/>
          <w:szCs w:val="24"/>
          <w:lang w:val="de-DE"/>
        </w:rPr>
        <w:t>Spraw</w:t>
      </w:r>
      <w:proofErr w:type="spellEnd"/>
      <w:r w:rsidRPr="005C3C91">
        <w:rPr>
          <w:iCs/>
          <w:szCs w:val="24"/>
          <w:lang w:val="de-DE"/>
        </w:rPr>
        <w:t xml:space="preserve"> </w:t>
      </w:r>
      <w:proofErr w:type="spellStart"/>
      <w:r w:rsidRPr="005C3C91">
        <w:rPr>
          <w:iCs/>
          <w:szCs w:val="24"/>
          <w:lang w:val="de-DE"/>
        </w:rPr>
        <w:t>Unii</w:t>
      </w:r>
      <w:proofErr w:type="spellEnd"/>
      <w:r w:rsidRPr="005C3C91">
        <w:rPr>
          <w:iCs/>
          <w:szCs w:val="24"/>
          <w:lang w:val="de-DE"/>
        </w:rPr>
        <w:t xml:space="preserve"> </w:t>
      </w:r>
      <w:proofErr w:type="spellStart"/>
      <w:r w:rsidRPr="005C3C91">
        <w:rPr>
          <w:iCs/>
          <w:szCs w:val="24"/>
          <w:lang w:val="de-DE"/>
        </w:rPr>
        <w:t>Europejskiej</w:t>
      </w:r>
      <w:proofErr w:type="spellEnd"/>
      <w:r w:rsidRPr="005C3C91">
        <w:rPr>
          <w:iCs/>
          <w:szCs w:val="24"/>
          <w:lang w:val="de-DE"/>
        </w:rPr>
        <w:t xml:space="preserve"> </w:t>
      </w:r>
      <w:proofErr w:type="spellStart"/>
      <w:r w:rsidRPr="005C3C91">
        <w:rPr>
          <w:iCs/>
          <w:szCs w:val="24"/>
          <w:lang w:val="de-DE"/>
        </w:rPr>
        <w:t>Senatu</w:t>
      </w:r>
      <w:proofErr w:type="spellEnd"/>
      <w:r w:rsidRPr="005C3C91">
        <w:rPr>
          <w:iCs/>
          <w:szCs w:val="24"/>
          <w:lang w:val="de-DE"/>
        </w:rPr>
        <w:t xml:space="preserve"> RP (KSUE)</w:t>
      </w:r>
      <w:r w:rsidRPr="005C3C91">
        <w:rPr>
          <w:iCs/>
          <w:szCs w:val="24"/>
          <w:lang w:val="de-DE"/>
        </w:rPr>
        <w:t xml:space="preserve"> </w:t>
      </w:r>
      <w:proofErr w:type="spellStart"/>
      <w:r w:rsidRPr="005C3C91">
        <w:rPr>
          <w:iCs/>
          <w:szCs w:val="24"/>
          <w:lang w:val="de-DE"/>
        </w:rPr>
        <w:t>wskazuje</w:t>
      </w:r>
      <w:proofErr w:type="spellEnd"/>
      <w:r w:rsidRPr="005C3C91">
        <w:rPr>
          <w:iCs/>
          <w:szCs w:val="24"/>
          <w:lang w:val="de-DE"/>
        </w:rPr>
        <w:t xml:space="preserve"> na fakt, </w:t>
      </w:r>
      <w:proofErr w:type="spellStart"/>
      <w:r w:rsidRPr="005C3C91">
        <w:rPr>
          <w:iCs/>
          <w:szCs w:val="24"/>
          <w:lang w:val="de-DE"/>
        </w:rPr>
        <w:t>że</w:t>
      </w:r>
      <w:proofErr w:type="spellEnd"/>
      <w:r w:rsidRPr="005C3C91">
        <w:rPr>
          <w:iCs/>
          <w:szCs w:val="24"/>
          <w:lang w:val="de-DE"/>
        </w:rPr>
        <w:t xml:space="preserve"> </w:t>
      </w:r>
      <w:proofErr w:type="spellStart"/>
      <w:r w:rsidRPr="005C3C91">
        <w:rPr>
          <w:iCs/>
          <w:szCs w:val="24"/>
          <w:lang w:val="de-DE"/>
        </w:rPr>
        <w:t>regulacje</w:t>
      </w:r>
      <w:proofErr w:type="spellEnd"/>
      <w:r w:rsidRPr="005C3C91">
        <w:rPr>
          <w:iCs/>
          <w:szCs w:val="24"/>
          <w:lang w:val="de-DE"/>
        </w:rPr>
        <w:t xml:space="preserve"> </w:t>
      </w:r>
      <w:proofErr w:type="spellStart"/>
      <w:r w:rsidRPr="005C3C91">
        <w:rPr>
          <w:iCs/>
          <w:szCs w:val="24"/>
          <w:lang w:val="de-DE"/>
        </w:rPr>
        <w:t>dotyczące</w:t>
      </w:r>
      <w:proofErr w:type="spellEnd"/>
      <w:r w:rsidRPr="005C3C91">
        <w:rPr>
          <w:iCs/>
          <w:szCs w:val="24"/>
          <w:lang w:val="de-DE"/>
        </w:rPr>
        <w:t xml:space="preserve"> </w:t>
      </w:r>
      <w:proofErr w:type="spellStart"/>
      <w:r w:rsidRPr="005C3C91">
        <w:rPr>
          <w:iCs/>
          <w:szCs w:val="24"/>
          <w:lang w:val="de-DE"/>
        </w:rPr>
        <w:t>sztucznej</w:t>
      </w:r>
      <w:proofErr w:type="spellEnd"/>
      <w:r w:rsidRPr="005C3C91">
        <w:rPr>
          <w:iCs/>
          <w:szCs w:val="24"/>
          <w:lang w:val="de-DE"/>
        </w:rPr>
        <w:t xml:space="preserve"> </w:t>
      </w:r>
      <w:proofErr w:type="spellStart"/>
      <w:r w:rsidRPr="005C3C91">
        <w:rPr>
          <w:iCs/>
          <w:szCs w:val="24"/>
          <w:lang w:val="de-DE"/>
        </w:rPr>
        <w:t>inteligencji</w:t>
      </w:r>
      <w:proofErr w:type="spellEnd"/>
      <w:r w:rsidRPr="005C3C91">
        <w:rPr>
          <w:iCs/>
          <w:szCs w:val="24"/>
          <w:lang w:val="de-DE"/>
        </w:rPr>
        <w:t xml:space="preserve"> w </w:t>
      </w:r>
      <w:proofErr w:type="spellStart"/>
      <w:r w:rsidRPr="005C3C91">
        <w:rPr>
          <w:iCs/>
          <w:szCs w:val="24"/>
          <w:lang w:val="de-DE"/>
        </w:rPr>
        <w:t>Unii</w:t>
      </w:r>
      <w:proofErr w:type="spellEnd"/>
      <w:r w:rsidRPr="005C3C91">
        <w:rPr>
          <w:iCs/>
          <w:szCs w:val="24"/>
          <w:lang w:val="de-DE"/>
        </w:rPr>
        <w:t xml:space="preserve"> </w:t>
      </w:r>
      <w:proofErr w:type="spellStart"/>
      <w:r w:rsidRPr="005C3C91">
        <w:rPr>
          <w:iCs/>
          <w:szCs w:val="24"/>
          <w:lang w:val="de-DE"/>
        </w:rPr>
        <w:t>Europejskiej</w:t>
      </w:r>
      <w:proofErr w:type="spellEnd"/>
      <w:r w:rsidRPr="005C3C91">
        <w:rPr>
          <w:iCs/>
          <w:szCs w:val="24"/>
          <w:lang w:val="de-DE"/>
        </w:rPr>
        <w:t xml:space="preserve">, </w:t>
      </w:r>
      <w:proofErr w:type="spellStart"/>
      <w:r w:rsidRPr="005C3C91">
        <w:rPr>
          <w:iCs/>
          <w:szCs w:val="24"/>
          <w:lang w:val="de-DE"/>
        </w:rPr>
        <w:t>przyjęte</w:t>
      </w:r>
      <w:proofErr w:type="spellEnd"/>
      <w:r w:rsidRPr="005C3C91">
        <w:rPr>
          <w:iCs/>
          <w:szCs w:val="24"/>
          <w:lang w:val="de-DE"/>
        </w:rPr>
        <w:t xml:space="preserve"> w 2024 </w:t>
      </w:r>
      <w:proofErr w:type="spellStart"/>
      <w:r w:rsidRPr="005C3C91">
        <w:rPr>
          <w:iCs/>
          <w:szCs w:val="24"/>
          <w:lang w:val="de-DE"/>
        </w:rPr>
        <w:t>roku</w:t>
      </w:r>
      <w:proofErr w:type="spellEnd"/>
      <w:r w:rsidRPr="005C3C91">
        <w:rPr>
          <w:iCs/>
          <w:szCs w:val="24"/>
          <w:lang w:val="de-DE"/>
        </w:rPr>
        <w:t xml:space="preserve"> </w:t>
      </w:r>
      <w:proofErr w:type="spellStart"/>
      <w:r w:rsidRPr="005C3C91">
        <w:rPr>
          <w:iCs/>
          <w:szCs w:val="24"/>
          <w:lang w:val="de-DE"/>
        </w:rPr>
        <w:t>były</w:t>
      </w:r>
      <w:proofErr w:type="spellEnd"/>
      <w:r w:rsidRPr="005C3C91">
        <w:rPr>
          <w:iCs/>
          <w:szCs w:val="24"/>
          <w:lang w:val="de-DE"/>
        </w:rPr>
        <w:t xml:space="preserve"> </w:t>
      </w:r>
      <w:proofErr w:type="spellStart"/>
      <w:r w:rsidRPr="005C3C91">
        <w:rPr>
          <w:iCs/>
          <w:szCs w:val="24"/>
          <w:lang w:val="de-DE"/>
        </w:rPr>
        <w:t>ogromnym</w:t>
      </w:r>
      <w:proofErr w:type="spellEnd"/>
      <w:r w:rsidRPr="005C3C91">
        <w:rPr>
          <w:iCs/>
          <w:szCs w:val="24"/>
          <w:lang w:val="de-DE"/>
        </w:rPr>
        <w:t xml:space="preserve"> </w:t>
      </w:r>
      <w:proofErr w:type="spellStart"/>
      <w:r w:rsidRPr="005C3C91">
        <w:rPr>
          <w:iCs/>
          <w:szCs w:val="24"/>
          <w:lang w:val="de-DE"/>
        </w:rPr>
        <w:t>osiągnięciem</w:t>
      </w:r>
      <w:proofErr w:type="spellEnd"/>
      <w:r w:rsidRPr="005C3C91">
        <w:rPr>
          <w:iCs/>
          <w:szCs w:val="24"/>
          <w:lang w:val="de-DE"/>
        </w:rPr>
        <w:t xml:space="preserve"> </w:t>
      </w:r>
      <w:proofErr w:type="spellStart"/>
      <w:r w:rsidRPr="005C3C91">
        <w:rPr>
          <w:iCs/>
          <w:szCs w:val="24"/>
          <w:lang w:val="de-DE"/>
        </w:rPr>
        <w:t>Unii</w:t>
      </w:r>
      <w:proofErr w:type="spellEnd"/>
      <w:r w:rsidRPr="005C3C91">
        <w:rPr>
          <w:iCs/>
          <w:szCs w:val="24"/>
          <w:lang w:val="de-DE"/>
        </w:rPr>
        <w:t xml:space="preserve"> </w:t>
      </w:r>
      <w:proofErr w:type="spellStart"/>
      <w:r w:rsidRPr="005C3C91">
        <w:rPr>
          <w:iCs/>
          <w:szCs w:val="24"/>
          <w:lang w:val="de-DE"/>
        </w:rPr>
        <w:t>Europejskiej</w:t>
      </w:r>
      <w:proofErr w:type="spellEnd"/>
      <w:r w:rsidRPr="005C3C91">
        <w:rPr>
          <w:iCs/>
          <w:szCs w:val="24"/>
          <w:lang w:val="de-DE"/>
        </w:rPr>
        <w:t xml:space="preserve"> w </w:t>
      </w:r>
      <w:proofErr w:type="spellStart"/>
      <w:r w:rsidRPr="005C3C91">
        <w:rPr>
          <w:iCs/>
          <w:szCs w:val="24"/>
          <w:lang w:val="de-DE"/>
        </w:rPr>
        <w:t>zakresie</w:t>
      </w:r>
      <w:proofErr w:type="spellEnd"/>
      <w:r w:rsidRPr="005C3C91">
        <w:rPr>
          <w:iCs/>
          <w:szCs w:val="24"/>
          <w:lang w:val="de-DE"/>
        </w:rPr>
        <w:t xml:space="preserve"> </w:t>
      </w:r>
      <w:proofErr w:type="spellStart"/>
      <w:r w:rsidRPr="005C3C91">
        <w:rPr>
          <w:iCs/>
          <w:szCs w:val="24"/>
          <w:lang w:val="de-DE"/>
        </w:rPr>
        <w:t>dążenia</w:t>
      </w:r>
      <w:proofErr w:type="spellEnd"/>
      <w:r w:rsidRPr="005C3C91">
        <w:rPr>
          <w:iCs/>
          <w:szCs w:val="24"/>
          <w:lang w:val="de-DE"/>
        </w:rPr>
        <w:t xml:space="preserve"> do </w:t>
      </w:r>
      <w:proofErr w:type="spellStart"/>
      <w:r w:rsidRPr="005C3C91">
        <w:rPr>
          <w:iCs/>
          <w:szCs w:val="24"/>
          <w:lang w:val="de-DE"/>
        </w:rPr>
        <w:t>budowy</w:t>
      </w:r>
      <w:proofErr w:type="spellEnd"/>
      <w:r w:rsidRPr="005C3C91">
        <w:rPr>
          <w:iCs/>
          <w:szCs w:val="24"/>
          <w:lang w:val="de-DE"/>
        </w:rPr>
        <w:t xml:space="preserve"> </w:t>
      </w:r>
      <w:proofErr w:type="spellStart"/>
      <w:r w:rsidRPr="005C3C91">
        <w:rPr>
          <w:iCs/>
          <w:szCs w:val="24"/>
          <w:lang w:val="de-DE"/>
        </w:rPr>
        <w:t>zorientowanej</w:t>
      </w:r>
      <w:proofErr w:type="spellEnd"/>
      <w:r w:rsidRPr="005C3C91">
        <w:rPr>
          <w:iCs/>
          <w:szCs w:val="24"/>
          <w:lang w:val="de-DE"/>
        </w:rPr>
        <w:t xml:space="preserve"> na </w:t>
      </w:r>
      <w:proofErr w:type="spellStart"/>
      <w:r w:rsidRPr="005C3C91">
        <w:rPr>
          <w:iCs/>
          <w:szCs w:val="24"/>
          <w:lang w:val="de-DE"/>
        </w:rPr>
        <w:t>człowieka</w:t>
      </w:r>
      <w:proofErr w:type="spellEnd"/>
      <w:r w:rsidRPr="005C3C91">
        <w:rPr>
          <w:iCs/>
          <w:szCs w:val="24"/>
          <w:lang w:val="de-DE"/>
        </w:rPr>
        <w:t xml:space="preserve"> i </w:t>
      </w:r>
      <w:proofErr w:type="spellStart"/>
      <w:r w:rsidRPr="005C3C91">
        <w:rPr>
          <w:iCs/>
          <w:szCs w:val="24"/>
          <w:lang w:val="de-DE"/>
        </w:rPr>
        <w:t>godnej</w:t>
      </w:r>
      <w:proofErr w:type="spellEnd"/>
      <w:r w:rsidRPr="005C3C91">
        <w:rPr>
          <w:iCs/>
          <w:szCs w:val="24"/>
          <w:lang w:val="de-DE"/>
        </w:rPr>
        <w:t xml:space="preserve"> </w:t>
      </w:r>
      <w:proofErr w:type="spellStart"/>
      <w:r w:rsidRPr="005C3C91">
        <w:rPr>
          <w:iCs/>
          <w:szCs w:val="24"/>
          <w:lang w:val="de-DE"/>
        </w:rPr>
        <w:t>zaufania</w:t>
      </w:r>
      <w:proofErr w:type="spellEnd"/>
      <w:r w:rsidRPr="005C3C91">
        <w:rPr>
          <w:iCs/>
          <w:szCs w:val="24"/>
          <w:lang w:val="de-DE"/>
        </w:rPr>
        <w:t xml:space="preserve"> </w:t>
      </w:r>
      <w:proofErr w:type="spellStart"/>
      <w:r w:rsidRPr="005C3C91">
        <w:rPr>
          <w:iCs/>
          <w:szCs w:val="24"/>
          <w:lang w:val="de-DE"/>
        </w:rPr>
        <w:t>sztucznej</w:t>
      </w:r>
      <w:proofErr w:type="spellEnd"/>
      <w:r w:rsidRPr="005C3C91">
        <w:rPr>
          <w:iCs/>
          <w:szCs w:val="24"/>
          <w:lang w:val="de-DE"/>
        </w:rPr>
        <w:t xml:space="preserve"> </w:t>
      </w:r>
      <w:proofErr w:type="spellStart"/>
      <w:r w:rsidRPr="005C3C91">
        <w:rPr>
          <w:iCs/>
          <w:szCs w:val="24"/>
          <w:lang w:val="de-DE"/>
        </w:rPr>
        <w:t>inteligencji</w:t>
      </w:r>
      <w:proofErr w:type="spellEnd"/>
      <w:r w:rsidRPr="005C3C91">
        <w:rPr>
          <w:iCs/>
          <w:szCs w:val="24"/>
          <w:lang w:val="de-DE"/>
        </w:rPr>
        <w:t xml:space="preserve">. </w:t>
      </w:r>
      <w:proofErr w:type="spellStart"/>
      <w:r w:rsidRPr="005C3C91">
        <w:rPr>
          <w:iCs/>
          <w:szCs w:val="24"/>
          <w:lang w:val="de-DE"/>
        </w:rPr>
        <w:t>Przypomina</w:t>
      </w:r>
      <w:proofErr w:type="spellEnd"/>
      <w:r w:rsidRPr="005C3C91">
        <w:rPr>
          <w:iCs/>
          <w:szCs w:val="24"/>
          <w:lang w:val="de-DE"/>
        </w:rPr>
        <w:t xml:space="preserve"> </w:t>
      </w:r>
      <w:proofErr w:type="spellStart"/>
      <w:r w:rsidRPr="005C3C91">
        <w:rPr>
          <w:iCs/>
          <w:szCs w:val="24"/>
          <w:lang w:val="de-DE"/>
        </w:rPr>
        <w:t>także</w:t>
      </w:r>
      <w:proofErr w:type="spellEnd"/>
      <w:r w:rsidRPr="005C3C91">
        <w:rPr>
          <w:iCs/>
          <w:szCs w:val="24"/>
          <w:lang w:val="de-DE"/>
        </w:rPr>
        <w:t xml:space="preserve">, </w:t>
      </w:r>
      <w:proofErr w:type="spellStart"/>
      <w:r w:rsidRPr="005C3C91">
        <w:rPr>
          <w:iCs/>
          <w:szCs w:val="24"/>
          <w:lang w:val="de-DE"/>
        </w:rPr>
        <w:t>że</w:t>
      </w:r>
      <w:proofErr w:type="spellEnd"/>
      <w:r w:rsidRPr="005C3C91">
        <w:rPr>
          <w:iCs/>
          <w:szCs w:val="24"/>
          <w:lang w:val="de-DE"/>
        </w:rPr>
        <w:t xml:space="preserve"> </w:t>
      </w:r>
      <w:proofErr w:type="spellStart"/>
      <w:r w:rsidRPr="005C3C91">
        <w:rPr>
          <w:iCs/>
          <w:szCs w:val="24"/>
          <w:lang w:val="de-DE"/>
        </w:rPr>
        <w:t>podstawowym</w:t>
      </w:r>
      <w:proofErr w:type="spellEnd"/>
      <w:r w:rsidRPr="005C3C91">
        <w:rPr>
          <w:iCs/>
          <w:szCs w:val="24"/>
          <w:lang w:val="de-DE"/>
        </w:rPr>
        <w:t xml:space="preserve"> </w:t>
      </w:r>
      <w:proofErr w:type="spellStart"/>
      <w:r w:rsidRPr="005C3C91">
        <w:rPr>
          <w:iCs/>
          <w:szCs w:val="24"/>
          <w:lang w:val="de-DE"/>
        </w:rPr>
        <w:t>celem</w:t>
      </w:r>
      <w:proofErr w:type="spellEnd"/>
      <w:r w:rsidRPr="005C3C91">
        <w:rPr>
          <w:iCs/>
          <w:szCs w:val="24"/>
          <w:lang w:val="de-DE"/>
        </w:rPr>
        <w:t xml:space="preserve"> </w:t>
      </w:r>
      <w:proofErr w:type="spellStart"/>
      <w:r w:rsidRPr="005C3C91">
        <w:rPr>
          <w:iCs/>
          <w:szCs w:val="24"/>
          <w:lang w:val="de-DE"/>
        </w:rPr>
        <w:t>Aktu</w:t>
      </w:r>
      <w:proofErr w:type="spellEnd"/>
      <w:r w:rsidRPr="005C3C91">
        <w:rPr>
          <w:iCs/>
          <w:szCs w:val="24"/>
          <w:lang w:val="de-DE"/>
        </w:rPr>
        <w:t xml:space="preserve"> </w:t>
      </w:r>
      <w:r w:rsidRPr="005C3C91">
        <w:rPr>
          <w:iCs/>
          <w:szCs w:val="24"/>
          <w:lang w:val="de-DE"/>
        </w:rPr>
        <w:br/>
        <w:t xml:space="preserve">w </w:t>
      </w:r>
      <w:proofErr w:type="spellStart"/>
      <w:r w:rsidRPr="005C3C91">
        <w:rPr>
          <w:iCs/>
          <w:szCs w:val="24"/>
          <w:lang w:val="de-DE"/>
        </w:rPr>
        <w:t>sprawie</w:t>
      </w:r>
      <w:proofErr w:type="spellEnd"/>
      <w:r w:rsidRPr="005C3C91">
        <w:rPr>
          <w:iCs/>
          <w:szCs w:val="24"/>
          <w:lang w:val="de-DE"/>
        </w:rPr>
        <w:t xml:space="preserve"> </w:t>
      </w:r>
      <w:proofErr w:type="spellStart"/>
      <w:r w:rsidRPr="005C3C91">
        <w:rPr>
          <w:iCs/>
          <w:szCs w:val="24"/>
          <w:lang w:val="de-DE"/>
        </w:rPr>
        <w:t>sztucznej</w:t>
      </w:r>
      <w:proofErr w:type="spellEnd"/>
      <w:r w:rsidRPr="005C3C91">
        <w:rPr>
          <w:iCs/>
          <w:szCs w:val="24"/>
          <w:lang w:val="de-DE"/>
        </w:rPr>
        <w:t xml:space="preserve"> </w:t>
      </w:r>
      <w:proofErr w:type="spellStart"/>
      <w:r w:rsidRPr="005C3C91">
        <w:rPr>
          <w:iCs/>
          <w:szCs w:val="24"/>
          <w:lang w:val="de-DE"/>
        </w:rPr>
        <w:t>inteligencji</w:t>
      </w:r>
      <w:proofErr w:type="spellEnd"/>
      <w:r w:rsidRPr="005C3C91">
        <w:rPr>
          <w:iCs/>
          <w:szCs w:val="24"/>
          <w:lang w:val="de-DE"/>
        </w:rPr>
        <w:t xml:space="preserve"> </w:t>
      </w:r>
      <w:proofErr w:type="spellStart"/>
      <w:r w:rsidRPr="005C3C91">
        <w:rPr>
          <w:iCs/>
          <w:szCs w:val="24"/>
          <w:lang w:val="de-DE"/>
        </w:rPr>
        <w:t>było</w:t>
      </w:r>
      <w:proofErr w:type="spellEnd"/>
      <w:r w:rsidRPr="005C3C91">
        <w:rPr>
          <w:iCs/>
          <w:szCs w:val="24"/>
          <w:lang w:val="de-DE"/>
        </w:rPr>
        <w:t xml:space="preserve"> </w:t>
      </w:r>
      <w:proofErr w:type="spellStart"/>
      <w:r w:rsidRPr="005C3C91">
        <w:rPr>
          <w:iCs/>
          <w:szCs w:val="24"/>
          <w:lang w:val="de-DE"/>
        </w:rPr>
        <w:t>zapewnienie</w:t>
      </w:r>
      <w:proofErr w:type="spellEnd"/>
      <w:r w:rsidRPr="005C3C91">
        <w:rPr>
          <w:iCs/>
          <w:szCs w:val="24"/>
          <w:lang w:val="de-DE"/>
        </w:rPr>
        <w:t xml:space="preserve"> </w:t>
      </w:r>
      <w:proofErr w:type="spellStart"/>
      <w:r w:rsidRPr="005C3C91">
        <w:rPr>
          <w:lang w:val="de-DE"/>
        </w:rPr>
        <w:t>ochrony</w:t>
      </w:r>
      <w:proofErr w:type="spellEnd"/>
      <w:r w:rsidRPr="005C3C91">
        <w:rPr>
          <w:lang w:val="de-DE"/>
        </w:rPr>
        <w:t xml:space="preserve"> </w:t>
      </w:r>
      <w:proofErr w:type="spellStart"/>
      <w:r w:rsidRPr="005C3C91">
        <w:rPr>
          <w:lang w:val="de-DE"/>
        </w:rPr>
        <w:t>zdrowia</w:t>
      </w:r>
      <w:proofErr w:type="spellEnd"/>
      <w:r w:rsidRPr="005C3C91">
        <w:rPr>
          <w:lang w:val="de-DE"/>
        </w:rPr>
        <w:t xml:space="preserve">, </w:t>
      </w:r>
      <w:proofErr w:type="spellStart"/>
      <w:r w:rsidRPr="005C3C91">
        <w:rPr>
          <w:lang w:val="de-DE"/>
        </w:rPr>
        <w:t>bezpieczeństwa</w:t>
      </w:r>
      <w:proofErr w:type="spellEnd"/>
      <w:r w:rsidRPr="005C3C91">
        <w:rPr>
          <w:lang w:val="de-DE"/>
        </w:rPr>
        <w:t xml:space="preserve">, </w:t>
      </w:r>
      <w:proofErr w:type="spellStart"/>
      <w:r w:rsidRPr="005C3C91">
        <w:rPr>
          <w:lang w:val="de-DE"/>
        </w:rPr>
        <w:t>praw</w:t>
      </w:r>
      <w:proofErr w:type="spellEnd"/>
      <w:r w:rsidRPr="005C3C91">
        <w:rPr>
          <w:lang w:val="de-DE"/>
        </w:rPr>
        <w:t xml:space="preserve"> </w:t>
      </w:r>
      <w:proofErr w:type="spellStart"/>
      <w:r w:rsidRPr="005C3C91">
        <w:rPr>
          <w:lang w:val="de-DE"/>
        </w:rPr>
        <w:t>podstawowych</w:t>
      </w:r>
      <w:proofErr w:type="spellEnd"/>
      <w:r w:rsidRPr="005C3C91">
        <w:rPr>
          <w:iCs/>
          <w:szCs w:val="24"/>
          <w:lang w:val="de-DE"/>
        </w:rPr>
        <w:t>.</w:t>
      </w:r>
      <w:r w:rsidRPr="005C3C91">
        <w:rPr>
          <w:iCs/>
          <w:szCs w:val="24"/>
          <w:lang w:val="de-DE"/>
        </w:rPr>
        <w:t xml:space="preserve"> </w:t>
      </w:r>
      <w:r>
        <w:rPr>
          <w:iCs/>
          <w:szCs w:val="24"/>
        </w:rPr>
        <w:t xml:space="preserve">Cele </w:t>
      </w:r>
      <w:proofErr w:type="spellStart"/>
      <w:r>
        <w:rPr>
          <w:iCs/>
          <w:szCs w:val="24"/>
        </w:rPr>
        <w:t>te</w:t>
      </w:r>
      <w:proofErr w:type="spellEnd"/>
      <w:r>
        <w:rPr>
          <w:iCs/>
          <w:szCs w:val="24"/>
        </w:rPr>
        <w:t xml:space="preserve"> </w:t>
      </w:r>
      <w:proofErr w:type="spellStart"/>
      <w:r>
        <w:rPr>
          <w:iCs/>
          <w:szCs w:val="24"/>
        </w:rPr>
        <w:t>są</w:t>
      </w:r>
      <w:proofErr w:type="spellEnd"/>
      <w:r>
        <w:rPr>
          <w:iCs/>
          <w:szCs w:val="24"/>
        </w:rPr>
        <w:t xml:space="preserve"> </w:t>
      </w:r>
      <w:proofErr w:type="spellStart"/>
      <w:r>
        <w:rPr>
          <w:iCs/>
          <w:szCs w:val="24"/>
        </w:rPr>
        <w:t>nadal</w:t>
      </w:r>
      <w:proofErr w:type="spellEnd"/>
      <w:r>
        <w:rPr>
          <w:iCs/>
          <w:szCs w:val="24"/>
        </w:rPr>
        <w:t xml:space="preserve"> </w:t>
      </w:r>
      <w:proofErr w:type="spellStart"/>
      <w:r>
        <w:rPr>
          <w:iCs/>
          <w:szCs w:val="24"/>
        </w:rPr>
        <w:t>aktualne</w:t>
      </w:r>
      <w:proofErr w:type="spellEnd"/>
      <w:r>
        <w:rPr>
          <w:iCs/>
          <w:szCs w:val="24"/>
        </w:rPr>
        <w:t>.</w:t>
      </w:r>
    </w:p>
    <w:p w:rsidRPr="00832A72" w:rsidR="005C3C91" w:rsidP="000D67D0" w:rsidRDefault="005C3C91" w14:paraId="269D367B" w14:textId="77777777">
      <w:pPr>
        <w:numPr>
          <w:ilvl w:val="0"/>
          <w:numId w:val="1"/>
        </w:numPr>
        <w:jc w:val="both"/>
        <w:rPr>
          <w:iCs/>
          <w:szCs w:val="24"/>
        </w:rPr>
      </w:pPr>
      <w:proofErr w:type="spellStart"/>
      <w:r>
        <w:rPr>
          <w:iCs/>
          <w:szCs w:val="24"/>
        </w:rPr>
        <w:t>Chociaż</w:t>
      </w:r>
      <w:proofErr w:type="spellEnd"/>
      <w:r>
        <w:rPr>
          <w:iCs/>
          <w:szCs w:val="24"/>
        </w:rPr>
        <w:t xml:space="preserve"> KSUE ze </w:t>
      </w:r>
      <w:proofErr w:type="spellStart"/>
      <w:r>
        <w:rPr>
          <w:iCs/>
          <w:szCs w:val="24"/>
        </w:rPr>
        <w:t>zrozumieniem</w:t>
      </w:r>
      <w:proofErr w:type="spellEnd"/>
      <w:r>
        <w:rPr>
          <w:iCs/>
          <w:szCs w:val="24"/>
        </w:rPr>
        <w:t xml:space="preserve"> </w:t>
      </w:r>
      <w:proofErr w:type="spellStart"/>
      <w:r>
        <w:rPr>
          <w:iCs/>
          <w:szCs w:val="24"/>
        </w:rPr>
        <w:t>przyjmuje</w:t>
      </w:r>
      <w:proofErr w:type="spellEnd"/>
      <w:r>
        <w:rPr>
          <w:iCs/>
          <w:szCs w:val="24"/>
        </w:rPr>
        <w:t xml:space="preserve"> </w:t>
      </w:r>
      <w:proofErr w:type="spellStart"/>
      <w:r>
        <w:rPr>
          <w:iCs/>
          <w:szCs w:val="24"/>
        </w:rPr>
        <w:t>dążenie</w:t>
      </w:r>
      <w:proofErr w:type="spellEnd"/>
      <w:r>
        <w:rPr>
          <w:iCs/>
          <w:szCs w:val="24"/>
        </w:rPr>
        <w:t xml:space="preserve"> do </w:t>
      </w:r>
      <w:proofErr w:type="spellStart"/>
      <w:r>
        <w:rPr>
          <w:iCs/>
          <w:szCs w:val="24"/>
        </w:rPr>
        <w:t>zwiększenia</w:t>
      </w:r>
      <w:proofErr w:type="spellEnd"/>
      <w:r>
        <w:rPr>
          <w:iCs/>
          <w:szCs w:val="24"/>
        </w:rPr>
        <w:t xml:space="preserve"> </w:t>
      </w:r>
      <w:proofErr w:type="spellStart"/>
      <w:r>
        <w:rPr>
          <w:iCs/>
          <w:szCs w:val="24"/>
        </w:rPr>
        <w:t>konkurencyjności</w:t>
      </w:r>
      <w:proofErr w:type="spellEnd"/>
      <w:r>
        <w:rPr>
          <w:iCs/>
          <w:szCs w:val="24"/>
        </w:rPr>
        <w:t xml:space="preserve"> </w:t>
      </w:r>
      <w:proofErr w:type="spellStart"/>
      <w:r>
        <w:rPr>
          <w:iCs/>
          <w:szCs w:val="24"/>
        </w:rPr>
        <w:t>Unii</w:t>
      </w:r>
      <w:proofErr w:type="spellEnd"/>
      <w:r>
        <w:rPr>
          <w:iCs/>
          <w:szCs w:val="24"/>
        </w:rPr>
        <w:t xml:space="preserve"> </w:t>
      </w:r>
      <w:proofErr w:type="spellStart"/>
      <w:r>
        <w:rPr>
          <w:iCs/>
          <w:szCs w:val="24"/>
        </w:rPr>
        <w:t>Europejskiej</w:t>
      </w:r>
      <w:proofErr w:type="spellEnd"/>
      <w:r>
        <w:rPr>
          <w:iCs/>
          <w:szCs w:val="24"/>
        </w:rPr>
        <w:t xml:space="preserve">, </w:t>
      </w:r>
      <w:proofErr w:type="spellStart"/>
      <w:r>
        <w:rPr>
          <w:iCs/>
          <w:szCs w:val="24"/>
        </w:rPr>
        <w:t>pragnie</w:t>
      </w:r>
      <w:proofErr w:type="spellEnd"/>
      <w:r>
        <w:rPr>
          <w:iCs/>
          <w:szCs w:val="24"/>
        </w:rPr>
        <w:t xml:space="preserve"> </w:t>
      </w:r>
      <w:proofErr w:type="spellStart"/>
      <w:r>
        <w:rPr>
          <w:iCs/>
          <w:szCs w:val="24"/>
        </w:rPr>
        <w:t>podkreślić</w:t>
      </w:r>
      <w:proofErr w:type="spellEnd"/>
      <w:r>
        <w:rPr>
          <w:iCs/>
          <w:szCs w:val="24"/>
        </w:rPr>
        <w:t xml:space="preserve">, </w:t>
      </w:r>
      <w:proofErr w:type="spellStart"/>
      <w:r>
        <w:rPr>
          <w:iCs/>
          <w:szCs w:val="24"/>
        </w:rPr>
        <w:t>że</w:t>
      </w:r>
      <w:proofErr w:type="spellEnd"/>
      <w:r>
        <w:rPr>
          <w:iCs/>
          <w:szCs w:val="24"/>
        </w:rPr>
        <w:t xml:space="preserve"> </w:t>
      </w:r>
      <w:proofErr w:type="spellStart"/>
      <w:r>
        <w:rPr>
          <w:iCs/>
          <w:szCs w:val="24"/>
        </w:rPr>
        <w:t>nie</w:t>
      </w:r>
      <w:proofErr w:type="spellEnd"/>
      <w:r>
        <w:rPr>
          <w:iCs/>
          <w:szCs w:val="24"/>
        </w:rPr>
        <w:t xml:space="preserve"> </w:t>
      </w:r>
      <w:proofErr w:type="spellStart"/>
      <w:r>
        <w:rPr>
          <w:iCs/>
          <w:szCs w:val="24"/>
        </w:rPr>
        <w:t>może</w:t>
      </w:r>
      <w:proofErr w:type="spellEnd"/>
      <w:r>
        <w:rPr>
          <w:iCs/>
          <w:szCs w:val="24"/>
        </w:rPr>
        <w:t xml:space="preserve"> ono </w:t>
      </w:r>
      <w:proofErr w:type="spellStart"/>
      <w:r>
        <w:rPr>
          <w:iCs/>
          <w:szCs w:val="24"/>
        </w:rPr>
        <w:t>odbywać</w:t>
      </w:r>
      <w:proofErr w:type="spellEnd"/>
      <w:r>
        <w:rPr>
          <w:iCs/>
          <w:szCs w:val="24"/>
        </w:rPr>
        <w:t xml:space="preserve"> </w:t>
      </w:r>
      <w:proofErr w:type="spellStart"/>
      <w:r>
        <w:rPr>
          <w:iCs/>
          <w:szCs w:val="24"/>
        </w:rPr>
        <w:t>się</w:t>
      </w:r>
      <w:proofErr w:type="spellEnd"/>
      <w:r>
        <w:rPr>
          <w:iCs/>
          <w:szCs w:val="24"/>
        </w:rPr>
        <w:t xml:space="preserve"> </w:t>
      </w:r>
      <w:proofErr w:type="spellStart"/>
      <w:r>
        <w:rPr>
          <w:iCs/>
          <w:szCs w:val="24"/>
        </w:rPr>
        <w:t>kosztem</w:t>
      </w:r>
      <w:proofErr w:type="spellEnd"/>
      <w:r>
        <w:rPr>
          <w:iCs/>
          <w:szCs w:val="24"/>
        </w:rPr>
        <w:t xml:space="preserve"> </w:t>
      </w:r>
      <w:proofErr w:type="spellStart"/>
      <w:r>
        <w:rPr>
          <w:iCs/>
          <w:szCs w:val="24"/>
        </w:rPr>
        <w:t>realizacji</w:t>
      </w:r>
      <w:proofErr w:type="spellEnd"/>
      <w:r>
        <w:rPr>
          <w:iCs/>
          <w:szCs w:val="24"/>
        </w:rPr>
        <w:t xml:space="preserve"> </w:t>
      </w:r>
      <w:proofErr w:type="spellStart"/>
      <w:r>
        <w:rPr>
          <w:iCs/>
          <w:szCs w:val="24"/>
        </w:rPr>
        <w:t>wskazanych</w:t>
      </w:r>
      <w:proofErr w:type="spellEnd"/>
      <w:r>
        <w:rPr>
          <w:iCs/>
          <w:szCs w:val="24"/>
        </w:rPr>
        <w:t xml:space="preserve"> </w:t>
      </w:r>
      <w:proofErr w:type="spellStart"/>
      <w:r>
        <w:rPr>
          <w:iCs/>
          <w:szCs w:val="24"/>
        </w:rPr>
        <w:t>wyżej</w:t>
      </w:r>
      <w:proofErr w:type="spellEnd"/>
      <w:r>
        <w:rPr>
          <w:iCs/>
          <w:szCs w:val="24"/>
        </w:rPr>
        <w:t xml:space="preserve"> </w:t>
      </w:r>
      <w:proofErr w:type="spellStart"/>
      <w:r>
        <w:rPr>
          <w:iCs/>
          <w:szCs w:val="24"/>
        </w:rPr>
        <w:t>wartości</w:t>
      </w:r>
      <w:proofErr w:type="spellEnd"/>
      <w:r>
        <w:rPr>
          <w:iCs/>
          <w:szCs w:val="24"/>
        </w:rPr>
        <w:t xml:space="preserve">, </w:t>
      </w:r>
      <w:proofErr w:type="spellStart"/>
      <w:r>
        <w:rPr>
          <w:iCs/>
          <w:szCs w:val="24"/>
        </w:rPr>
        <w:t>stanowiących</w:t>
      </w:r>
      <w:proofErr w:type="spellEnd"/>
      <w:r>
        <w:rPr>
          <w:iCs/>
          <w:szCs w:val="24"/>
        </w:rPr>
        <w:t xml:space="preserve"> </w:t>
      </w:r>
      <w:proofErr w:type="spellStart"/>
      <w:r>
        <w:rPr>
          <w:iCs/>
          <w:szCs w:val="24"/>
        </w:rPr>
        <w:t>podstawę</w:t>
      </w:r>
      <w:proofErr w:type="spellEnd"/>
      <w:r>
        <w:rPr>
          <w:iCs/>
          <w:szCs w:val="24"/>
        </w:rPr>
        <w:t xml:space="preserve"> </w:t>
      </w:r>
      <w:proofErr w:type="spellStart"/>
      <w:r>
        <w:rPr>
          <w:iCs/>
          <w:szCs w:val="24"/>
        </w:rPr>
        <w:t>Unii</w:t>
      </w:r>
      <w:proofErr w:type="spellEnd"/>
      <w:r>
        <w:rPr>
          <w:iCs/>
          <w:szCs w:val="24"/>
        </w:rPr>
        <w:t xml:space="preserve"> </w:t>
      </w:r>
      <w:proofErr w:type="spellStart"/>
      <w:r>
        <w:rPr>
          <w:iCs/>
          <w:szCs w:val="24"/>
        </w:rPr>
        <w:t>Europejskiej</w:t>
      </w:r>
      <w:proofErr w:type="spellEnd"/>
      <w:r>
        <w:rPr>
          <w:iCs/>
          <w:szCs w:val="24"/>
        </w:rPr>
        <w:t>.</w:t>
      </w:r>
    </w:p>
    <w:p w:rsidR="005C3C91" w:rsidP="000D67D0" w:rsidRDefault="005C3C91" w14:paraId="269D367C" w14:textId="77777777">
      <w:pPr>
        <w:numPr>
          <w:ilvl w:val="0"/>
          <w:numId w:val="1"/>
        </w:numPr>
        <w:jc w:val="both"/>
        <w:rPr>
          <w:iCs/>
          <w:szCs w:val="24"/>
        </w:rPr>
      </w:pPr>
      <w:r>
        <w:rPr>
          <w:iCs/>
          <w:szCs w:val="24"/>
        </w:rPr>
        <w:t xml:space="preserve">KSUE </w:t>
      </w:r>
      <w:proofErr w:type="spellStart"/>
      <w:r>
        <w:rPr>
          <w:iCs/>
          <w:szCs w:val="24"/>
        </w:rPr>
        <w:t>wzywa</w:t>
      </w:r>
      <w:proofErr w:type="spellEnd"/>
      <w:r>
        <w:rPr>
          <w:iCs/>
          <w:szCs w:val="24"/>
        </w:rPr>
        <w:t xml:space="preserve">, aby w </w:t>
      </w:r>
      <w:proofErr w:type="spellStart"/>
      <w:r>
        <w:rPr>
          <w:iCs/>
          <w:szCs w:val="24"/>
        </w:rPr>
        <w:t>pracach</w:t>
      </w:r>
      <w:proofErr w:type="spellEnd"/>
      <w:r>
        <w:rPr>
          <w:iCs/>
          <w:szCs w:val="24"/>
        </w:rPr>
        <w:t xml:space="preserve"> </w:t>
      </w:r>
      <w:proofErr w:type="spellStart"/>
      <w:r>
        <w:rPr>
          <w:iCs/>
          <w:szCs w:val="24"/>
        </w:rPr>
        <w:t>nad</w:t>
      </w:r>
      <w:proofErr w:type="spellEnd"/>
      <w:r>
        <w:rPr>
          <w:iCs/>
          <w:szCs w:val="24"/>
        </w:rPr>
        <w:t xml:space="preserve"> </w:t>
      </w:r>
      <w:proofErr w:type="spellStart"/>
      <w:r>
        <w:rPr>
          <w:iCs/>
          <w:szCs w:val="24"/>
        </w:rPr>
        <w:t>zmianą</w:t>
      </w:r>
      <w:proofErr w:type="spellEnd"/>
      <w:r>
        <w:rPr>
          <w:iCs/>
          <w:szCs w:val="24"/>
        </w:rPr>
        <w:t xml:space="preserve"> </w:t>
      </w:r>
      <w:proofErr w:type="spellStart"/>
      <w:r>
        <w:rPr>
          <w:iCs/>
          <w:szCs w:val="24"/>
        </w:rPr>
        <w:t>rozporządzenia</w:t>
      </w:r>
      <w:proofErr w:type="spellEnd"/>
      <w:r>
        <w:rPr>
          <w:iCs/>
          <w:szCs w:val="24"/>
        </w:rPr>
        <w:t xml:space="preserve"> </w:t>
      </w:r>
      <w:r w:rsidRPr="00832A72">
        <w:rPr>
          <w:iCs/>
          <w:szCs w:val="24"/>
        </w:rPr>
        <w:t>(UE) 2024/1689</w:t>
      </w:r>
      <w:r>
        <w:rPr>
          <w:iCs/>
          <w:szCs w:val="24"/>
        </w:rPr>
        <w:t xml:space="preserve"> </w:t>
      </w:r>
      <w:proofErr w:type="spellStart"/>
      <w:r>
        <w:rPr>
          <w:iCs/>
          <w:szCs w:val="24"/>
        </w:rPr>
        <w:t>uwzględnione</w:t>
      </w:r>
      <w:proofErr w:type="spellEnd"/>
      <w:r>
        <w:rPr>
          <w:iCs/>
          <w:szCs w:val="24"/>
        </w:rPr>
        <w:t xml:space="preserve"> </w:t>
      </w:r>
      <w:proofErr w:type="spellStart"/>
      <w:r>
        <w:rPr>
          <w:iCs/>
          <w:szCs w:val="24"/>
        </w:rPr>
        <w:t>zostały</w:t>
      </w:r>
      <w:proofErr w:type="spellEnd"/>
      <w:r>
        <w:rPr>
          <w:iCs/>
          <w:szCs w:val="24"/>
        </w:rPr>
        <w:t xml:space="preserve"> w </w:t>
      </w:r>
      <w:proofErr w:type="spellStart"/>
      <w:r>
        <w:rPr>
          <w:iCs/>
          <w:szCs w:val="24"/>
        </w:rPr>
        <w:t>większym</w:t>
      </w:r>
      <w:proofErr w:type="spellEnd"/>
      <w:r>
        <w:rPr>
          <w:iCs/>
          <w:szCs w:val="24"/>
        </w:rPr>
        <w:t xml:space="preserve"> </w:t>
      </w:r>
      <w:proofErr w:type="spellStart"/>
      <w:r>
        <w:rPr>
          <w:iCs/>
          <w:szCs w:val="24"/>
        </w:rPr>
        <w:t>stopniu</w:t>
      </w:r>
      <w:proofErr w:type="spellEnd"/>
      <w:r>
        <w:rPr>
          <w:iCs/>
          <w:szCs w:val="24"/>
        </w:rPr>
        <w:t xml:space="preserve"> </w:t>
      </w:r>
      <w:proofErr w:type="spellStart"/>
      <w:r>
        <w:rPr>
          <w:iCs/>
          <w:szCs w:val="24"/>
        </w:rPr>
        <w:t>interesy</w:t>
      </w:r>
      <w:proofErr w:type="spellEnd"/>
      <w:r>
        <w:rPr>
          <w:iCs/>
          <w:szCs w:val="24"/>
        </w:rPr>
        <w:t xml:space="preserve"> </w:t>
      </w:r>
      <w:proofErr w:type="spellStart"/>
      <w:r>
        <w:rPr>
          <w:iCs/>
          <w:szCs w:val="24"/>
        </w:rPr>
        <w:t>nie</w:t>
      </w:r>
      <w:proofErr w:type="spellEnd"/>
      <w:r>
        <w:rPr>
          <w:iCs/>
          <w:szCs w:val="24"/>
        </w:rPr>
        <w:t xml:space="preserve"> </w:t>
      </w:r>
      <w:proofErr w:type="spellStart"/>
      <w:r>
        <w:rPr>
          <w:iCs/>
          <w:szCs w:val="24"/>
        </w:rPr>
        <w:t>tylko</w:t>
      </w:r>
      <w:proofErr w:type="spellEnd"/>
      <w:r>
        <w:rPr>
          <w:iCs/>
          <w:szCs w:val="24"/>
        </w:rPr>
        <w:t xml:space="preserve"> </w:t>
      </w:r>
      <w:proofErr w:type="spellStart"/>
      <w:r>
        <w:rPr>
          <w:iCs/>
          <w:szCs w:val="24"/>
        </w:rPr>
        <w:t>przedsiębiorców</w:t>
      </w:r>
      <w:proofErr w:type="spellEnd"/>
      <w:r>
        <w:rPr>
          <w:iCs/>
          <w:szCs w:val="24"/>
        </w:rPr>
        <w:t xml:space="preserve">, ale </w:t>
      </w:r>
      <w:proofErr w:type="spellStart"/>
      <w:r>
        <w:rPr>
          <w:iCs/>
          <w:szCs w:val="24"/>
        </w:rPr>
        <w:t>także</w:t>
      </w:r>
      <w:proofErr w:type="spellEnd"/>
      <w:r>
        <w:rPr>
          <w:iCs/>
          <w:szCs w:val="24"/>
        </w:rPr>
        <w:t xml:space="preserve"> </w:t>
      </w:r>
      <w:proofErr w:type="spellStart"/>
      <w:r>
        <w:rPr>
          <w:iCs/>
          <w:szCs w:val="24"/>
        </w:rPr>
        <w:t>obywateli</w:t>
      </w:r>
      <w:proofErr w:type="spellEnd"/>
      <w:r>
        <w:rPr>
          <w:iCs/>
          <w:szCs w:val="24"/>
        </w:rPr>
        <w:t xml:space="preserve"> </w:t>
      </w:r>
      <w:proofErr w:type="spellStart"/>
      <w:r>
        <w:rPr>
          <w:iCs/>
          <w:szCs w:val="24"/>
        </w:rPr>
        <w:t>Unii</w:t>
      </w:r>
      <w:proofErr w:type="spellEnd"/>
      <w:r>
        <w:rPr>
          <w:iCs/>
          <w:szCs w:val="24"/>
        </w:rPr>
        <w:t xml:space="preserve"> </w:t>
      </w:r>
      <w:proofErr w:type="spellStart"/>
      <w:r>
        <w:rPr>
          <w:iCs/>
          <w:szCs w:val="24"/>
        </w:rPr>
        <w:t>Europejskiej</w:t>
      </w:r>
      <w:proofErr w:type="spellEnd"/>
      <w:r>
        <w:rPr>
          <w:iCs/>
          <w:szCs w:val="24"/>
        </w:rPr>
        <w:t xml:space="preserve">, </w:t>
      </w:r>
      <w:proofErr w:type="spellStart"/>
      <w:r>
        <w:rPr>
          <w:iCs/>
          <w:szCs w:val="24"/>
        </w:rPr>
        <w:t>oraz</w:t>
      </w:r>
      <w:proofErr w:type="spellEnd"/>
      <w:r>
        <w:rPr>
          <w:iCs/>
          <w:szCs w:val="24"/>
        </w:rPr>
        <w:t xml:space="preserve"> </w:t>
      </w:r>
      <w:proofErr w:type="spellStart"/>
      <w:r>
        <w:rPr>
          <w:iCs/>
          <w:szCs w:val="24"/>
        </w:rPr>
        <w:t>żeby</w:t>
      </w:r>
      <w:proofErr w:type="spellEnd"/>
      <w:r>
        <w:rPr>
          <w:iCs/>
          <w:szCs w:val="24"/>
        </w:rPr>
        <w:t xml:space="preserve"> </w:t>
      </w:r>
      <w:proofErr w:type="spellStart"/>
      <w:r>
        <w:rPr>
          <w:iCs/>
          <w:szCs w:val="24"/>
        </w:rPr>
        <w:t>zmiany</w:t>
      </w:r>
      <w:proofErr w:type="spellEnd"/>
      <w:r>
        <w:rPr>
          <w:iCs/>
          <w:szCs w:val="24"/>
        </w:rPr>
        <w:t xml:space="preserve"> </w:t>
      </w:r>
      <w:proofErr w:type="spellStart"/>
      <w:r>
        <w:rPr>
          <w:iCs/>
          <w:szCs w:val="24"/>
        </w:rPr>
        <w:t>te</w:t>
      </w:r>
      <w:proofErr w:type="spellEnd"/>
      <w:r>
        <w:rPr>
          <w:iCs/>
          <w:szCs w:val="24"/>
        </w:rPr>
        <w:t xml:space="preserve"> </w:t>
      </w:r>
      <w:proofErr w:type="spellStart"/>
      <w:r>
        <w:rPr>
          <w:iCs/>
          <w:szCs w:val="24"/>
        </w:rPr>
        <w:t>nie</w:t>
      </w:r>
      <w:proofErr w:type="spellEnd"/>
      <w:r>
        <w:rPr>
          <w:iCs/>
          <w:szCs w:val="24"/>
        </w:rPr>
        <w:t xml:space="preserve"> </w:t>
      </w:r>
      <w:proofErr w:type="spellStart"/>
      <w:r>
        <w:rPr>
          <w:iCs/>
          <w:szCs w:val="24"/>
        </w:rPr>
        <w:t>odbywały</w:t>
      </w:r>
      <w:proofErr w:type="spellEnd"/>
      <w:r>
        <w:rPr>
          <w:iCs/>
          <w:szCs w:val="24"/>
        </w:rPr>
        <w:t xml:space="preserve"> </w:t>
      </w:r>
      <w:proofErr w:type="spellStart"/>
      <w:r>
        <w:rPr>
          <w:iCs/>
          <w:szCs w:val="24"/>
        </w:rPr>
        <w:t>się</w:t>
      </w:r>
      <w:proofErr w:type="spellEnd"/>
      <w:r>
        <w:rPr>
          <w:iCs/>
          <w:szCs w:val="24"/>
        </w:rPr>
        <w:t xml:space="preserve"> </w:t>
      </w:r>
      <w:proofErr w:type="spellStart"/>
      <w:r>
        <w:rPr>
          <w:iCs/>
          <w:szCs w:val="24"/>
        </w:rPr>
        <w:t>kosztem</w:t>
      </w:r>
      <w:proofErr w:type="spellEnd"/>
      <w:r>
        <w:rPr>
          <w:iCs/>
          <w:szCs w:val="24"/>
        </w:rPr>
        <w:t xml:space="preserve"> </w:t>
      </w:r>
      <w:proofErr w:type="spellStart"/>
      <w:r>
        <w:rPr>
          <w:iCs/>
          <w:szCs w:val="24"/>
        </w:rPr>
        <w:t>ochrony</w:t>
      </w:r>
      <w:proofErr w:type="spellEnd"/>
      <w:r>
        <w:rPr>
          <w:iCs/>
          <w:szCs w:val="24"/>
        </w:rPr>
        <w:t xml:space="preserve"> </w:t>
      </w:r>
      <w:proofErr w:type="spellStart"/>
      <w:r>
        <w:rPr>
          <w:iCs/>
          <w:szCs w:val="24"/>
        </w:rPr>
        <w:t>praw</w:t>
      </w:r>
      <w:proofErr w:type="spellEnd"/>
      <w:r>
        <w:rPr>
          <w:iCs/>
          <w:szCs w:val="24"/>
        </w:rPr>
        <w:t xml:space="preserve"> </w:t>
      </w:r>
      <w:proofErr w:type="spellStart"/>
      <w:r>
        <w:rPr>
          <w:iCs/>
          <w:szCs w:val="24"/>
        </w:rPr>
        <w:t>podstawowych</w:t>
      </w:r>
      <w:proofErr w:type="spellEnd"/>
      <w:r>
        <w:rPr>
          <w:iCs/>
          <w:szCs w:val="24"/>
        </w:rPr>
        <w:t>.</w:t>
      </w:r>
    </w:p>
    <w:p w:rsidRPr="003B6D8D" w:rsidR="005C3C91" w:rsidP="000D67D0" w:rsidRDefault="005C3C91" w14:paraId="269D367D" w14:textId="77777777">
      <w:pPr>
        <w:numPr>
          <w:ilvl w:val="0"/>
          <w:numId w:val="1"/>
        </w:numPr>
        <w:jc w:val="both"/>
        <w:rPr>
          <w:iCs/>
          <w:szCs w:val="24"/>
        </w:rPr>
      </w:pPr>
      <w:r>
        <w:rPr>
          <w:iCs/>
          <w:szCs w:val="24"/>
        </w:rPr>
        <w:t xml:space="preserve">KSUE </w:t>
      </w:r>
      <w:proofErr w:type="spellStart"/>
      <w:r>
        <w:rPr>
          <w:iCs/>
          <w:szCs w:val="24"/>
        </w:rPr>
        <w:t>popiera</w:t>
      </w:r>
      <w:proofErr w:type="spellEnd"/>
      <w:r>
        <w:rPr>
          <w:iCs/>
          <w:szCs w:val="24"/>
        </w:rPr>
        <w:t xml:space="preserve"> </w:t>
      </w:r>
      <w:proofErr w:type="spellStart"/>
      <w:r>
        <w:rPr>
          <w:iCs/>
          <w:szCs w:val="24"/>
        </w:rPr>
        <w:t>proponowaną</w:t>
      </w:r>
      <w:proofErr w:type="spellEnd"/>
      <w:r>
        <w:rPr>
          <w:iCs/>
          <w:szCs w:val="24"/>
        </w:rPr>
        <w:t xml:space="preserve"> </w:t>
      </w:r>
      <w:proofErr w:type="spellStart"/>
      <w:r>
        <w:rPr>
          <w:iCs/>
          <w:szCs w:val="24"/>
        </w:rPr>
        <w:t>regulację</w:t>
      </w:r>
      <w:proofErr w:type="spellEnd"/>
      <w:r>
        <w:rPr>
          <w:iCs/>
          <w:szCs w:val="24"/>
        </w:rPr>
        <w:t xml:space="preserve"> w </w:t>
      </w:r>
      <w:proofErr w:type="spellStart"/>
      <w:r>
        <w:rPr>
          <w:iCs/>
          <w:szCs w:val="24"/>
        </w:rPr>
        <w:t>zakresie</w:t>
      </w:r>
      <w:proofErr w:type="spellEnd"/>
      <w:r>
        <w:rPr>
          <w:iCs/>
          <w:szCs w:val="24"/>
        </w:rPr>
        <w:t xml:space="preserve">, w </w:t>
      </w:r>
      <w:proofErr w:type="spellStart"/>
      <w:r>
        <w:rPr>
          <w:iCs/>
          <w:szCs w:val="24"/>
        </w:rPr>
        <w:t>którym</w:t>
      </w:r>
      <w:proofErr w:type="spellEnd"/>
      <w:r>
        <w:rPr>
          <w:iCs/>
          <w:szCs w:val="24"/>
        </w:rPr>
        <w:t xml:space="preserve"> </w:t>
      </w:r>
      <w:proofErr w:type="spellStart"/>
      <w:r>
        <w:rPr>
          <w:iCs/>
          <w:szCs w:val="24"/>
        </w:rPr>
        <w:t>dąży</w:t>
      </w:r>
      <w:proofErr w:type="spellEnd"/>
      <w:r>
        <w:rPr>
          <w:iCs/>
          <w:szCs w:val="24"/>
        </w:rPr>
        <w:t xml:space="preserve"> </w:t>
      </w:r>
      <w:proofErr w:type="spellStart"/>
      <w:r>
        <w:rPr>
          <w:iCs/>
          <w:szCs w:val="24"/>
        </w:rPr>
        <w:t>ona</w:t>
      </w:r>
      <w:proofErr w:type="spellEnd"/>
      <w:r>
        <w:rPr>
          <w:iCs/>
          <w:szCs w:val="24"/>
        </w:rPr>
        <w:t xml:space="preserve"> do </w:t>
      </w:r>
      <w:proofErr w:type="spellStart"/>
      <w:r>
        <w:rPr>
          <w:iCs/>
          <w:szCs w:val="24"/>
        </w:rPr>
        <w:t>doprecyzowania</w:t>
      </w:r>
      <w:proofErr w:type="spellEnd"/>
      <w:r>
        <w:rPr>
          <w:iCs/>
          <w:szCs w:val="24"/>
        </w:rPr>
        <w:t xml:space="preserve"> </w:t>
      </w:r>
      <w:proofErr w:type="spellStart"/>
      <w:r>
        <w:rPr>
          <w:iCs/>
          <w:szCs w:val="24"/>
        </w:rPr>
        <w:t>wymagań</w:t>
      </w:r>
      <w:proofErr w:type="spellEnd"/>
      <w:r>
        <w:rPr>
          <w:iCs/>
          <w:szCs w:val="24"/>
        </w:rPr>
        <w:t xml:space="preserve"> </w:t>
      </w:r>
      <w:proofErr w:type="spellStart"/>
      <w:r>
        <w:rPr>
          <w:iCs/>
          <w:szCs w:val="24"/>
        </w:rPr>
        <w:t>dla</w:t>
      </w:r>
      <w:proofErr w:type="spellEnd"/>
      <w:r>
        <w:rPr>
          <w:iCs/>
          <w:szCs w:val="24"/>
        </w:rPr>
        <w:t xml:space="preserve"> </w:t>
      </w:r>
      <w:proofErr w:type="spellStart"/>
      <w:r>
        <w:rPr>
          <w:iCs/>
          <w:szCs w:val="24"/>
        </w:rPr>
        <w:t>systemów</w:t>
      </w:r>
      <w:proofErr w:type="spellEnd"/>
      <w:r>
        <w:rPr>
          <w:iCs/>
          <w:szCs w:val="24"/>
        </w:rPr>
        <w:t xml:space="preserve"> AI i </w:t>
      </w:r>
      <w:proofErr w:type="spellStart"/>
      <w:r>
        <w:rPr>
          <w:iCs/>
          <w:szCs w:val="24"/>
        </w:rPr>
        <w:t>podmiotów</w:t>
      </w:r>
      <w:proofErr w:type="spellEnd"/>
      <w:r>
        <w:rPr>
          <w:iCs/>
          <w:szCs w:val="24"/>
        </w:rPr>
        <w:t xml:space="preserve"> </w:t>
      </w:r>
      <w:proofErr w:type="spellStart"/>
      <w:r>
        <w:rPr>
          <w:iCs/>
          <w:szCs w:val="24"/>
        </w:rPr>
        <w:t>wprowadzających</w:t>
      </w:r>
      <w:proofErr w:type="spellEnd"/>
      <w:r>
        <w:rPr>
          <w:iCs/>
          <w:szCs w:val="24"/>
        </w:rPr>
        <w:t xml:space="preserve"> </w:t>
      </w:r>
      <w:proofErr w:type="spellStart"/>
      <w:r>
        <w:rPr>
          <w:iCs/>
          <w:szCs w:val="24"/>
        </w:rPr>
        <w:t>te</w:t>
      </w:r>
      <w:proofErr w:type="spellEnd"/>
      <w:r>
        <w:rPr>
          <w:iCs/>
          <w:szCs w:val="24"/>
        </w:rPr>
        <w:t xml:space="preserve"> </w:t>
      </w:r>
      <w:proofErr w:type="spellStart"/>
      <w:r>
        <w:rPr>
          <w:iCs/>
          <w:szCs w:val="24"/>
        </w:rPr>
        <w:t>systemy</w:t>
      </w:r>
      <w:proofErr w:type="spellEnd"/>
      <w:r>
        <w:rPr>
          <w:iCs/>
          <w:szCs w:val="24"/>
        </w:rPr>
        <w:t xml:space="preserve">, </w:t>
      </w:r>
      <w:proofErr w:type="spellStart"/>
      <w:r>
        <w:rPr>
          <w:iCs/>
          <w:szCs w:val="24"/>
        </w:rPr>
        <w:t>jednakże</w:t>
      </w:r>
      <w:proofErr w:type="spellEnd"/>
      <w:r>
        <w:rPr>
          <w:iCs/>
          <w:szCs w:val="24"/>
        </w:rPr>
        <w:t xml:space="preserve"> </w:t>
      </w:r>
      <w:proofErr w:type="spellStart"/>
      <w:r>
        <w:rPr>
          <w:iCs/>
          <w:szCs w:val="24"/>
        </w:rPr>
        <w:t>nie</w:t>
      </w:r>
      <w:proofErr w:type="spellEnd"/>
      <w:r>
        <w:rPr>
          <w:iCs/>
          <w:szCs w:val="24"/>
        </w:rPr>
        <w:t xml:space="preserve"> </w:t>
      </w:r>
      <w:proofErr w:type="spellStart"/>
      <w:r>
        <w:rPr>
          <w:iCs/>
          <w:szCs w:val="24"/>
        </w:rPr>
        <w:t>może</w:t>
      </w:r>
      <w:proofErr w:type="spellEnd"/>
      <w:r>
        <w:rPr>
          <w:iCs/>
          <w:szCs w:val="24"/>
        </w:rPr>
        <w:t xml:space="preserve"> </w:t>
      </w:r>
      <w:proofErr w:type="spellStart"/>
      <w:r>
        <w:rPr>
          <w:iCs/>
          <w:szCs w:val="24"/>
        </w:rPr>
        <w:t>się</w:t>
      </w:r>
      <w:proofErr w:type="spellEnd"/>
      <w:r>
        <w:rPr>
          <w:iCs/>
          <w:szCs w:val="24"/>
        </w:rPr>
        <w:t xml:space="preserve"> to </w:t>
      </w:r>
      <w:proofErr w:type="spellStart"/>
      <w:r>
        <w:rPr>
          <w:iCs/>
          <w:szCs w:val="24"/>
        </w:rPr>
        <w:t>wiązać</w:t>
      </w:r>
      <w:proofErr w:type="spellEnd"/>
      <w:r>
        <w:rPr>
          <w:iCs/>
          <w:szCs w:val="24"/>
        </w:rPr>
        <w:t xml:space="preserve"> z </w:t>
      </w:r>
      <w:proofErr w:type="spellStart"/>
      <w:r>
        <w:rPr>
          <w:iCs/>
          <w:szCs w:val="24"/>
        </w:rPr>
        <w:t>odsunięciem</w:t>
      </w:r>
      <w:proofErr w:type="spellEnd"/>
      <w:r>
        <w:rPr>
          <w:iCs/>
          <w:szCs w:val="24"/>
        </w:rPr>
        <w:t xml:space="preserve"> w </w:t>
      </w:r>
      <w:proofErr w:type="spellStart"/>
      <w:r>
        <w:rPr>
          <w:iCs/>
          <w:szCs w:val="24"/>
        </w:rPr>
        <w:t>czasie</w:t>
      </w:r>
      <w:proofErr w:type="spellEnd"/>
      <w:r>
        <w:rPr>
          <w:iCs/>
          <w:szCs w:val="24"/>
        </w:rPr>
        <w:t xml:space="preserve"> </w:t>
      </w:r>
      <w:proofErr w:type="spellStart"/>
      <w:r>
        <w:rPr>
          <w:iCs/>
          <w:szCs w:val="24"/>
        </w:rPr>
        <w:t>bądź</w:t>
      </w:r>
      <w:proofErr w:type="spellEnd"/>
      <w:r>
        <w:rPr>
          <w:iCs/>
          <w:szCs w:val="24"/>
        </w:rPr>
        <w:t xml:space="preserve"> </w:t>
      </w:r>
      <w:proofErr w:type="spellStart"/>
      <w:r>
        <w:rPr>
          <w:iCs/>
          <w:szCs w:val="24"/>
        </w:rPr>
        <w:t>obniżeniem</w:t>
      </w:r>
      <w:proofErr w:type="spellEnd"/>
      <w:r>
        <w:rPr>
          <w:iCs/>
          <w:szCs w:val="24"/>
        </w:rPr>
        <w:t xml:space="preserve"> </w:t>
      </w:r>
      <w:proofErr w:type="spellStart"/>
      <w:r>
        <w:rPr>
          <w:iCs/>
          <w:szCs w:val="24"/>
        </w:rPr>
        <w:t>wymagań</w:t>
      </w:r>
      <w:proofErr w:type="spellEnd"/>
      <w:r>
        <w:rPr>
          <w:iCs/>
          <w:szCs w:val="24"/>
        </w:rPr>
        <w:t xml:space="preserve"> </w:t>
      </w:r>
      <w:proofErr w:type="spellStart"/>
      <w:r>
        <w:rPr>
          <w:iCs/>
          <w:szCs w:val="24"/>
        </w:rPr>
        <w:t>wobec</w:t>
      </w:r>
      <w:proofErr w:type="spellEnd"/>
      <w:r>
        <w:rPr>
          <w:iCs/>
          <w:szCs w:val="24"/>
        </w:rPr>
        <w:t xml:space="preserve"> </w:t>
      </w:r>
      <w:proofErr w:type="spellStart"/>
      <w:r>
        <w:rPr>
          <w:iCs/>
          <w:szCs w:val="24"/>
        </w:rPr>
        <w:t>tych</w:t>
      </w:r>
      <w:proofErr w:type="spellEnd"/>
      <w:r>
        <w:rPr>
          <w:iCs/>
          <w:szCs w:val="24"/>
        </w:rPr>
        <w:t xml:space="preserve"> </w:t>
      </w:r>
      <w:proofErr w:type="spellStart"/>
      <w:r>
        <w:rPr>
          <w:iCs/>
          <w:szCs w:val="24"/>
        </w:rPr>
        <w:t>podmiotów</w:t>
      </w:r>
      <w:proofErr w:type="spellEnd"/>
      <w:r>
        <w:rPr>
          <w:iCs/>
          <w:szCs w:val="24"/>
        </w:rPr>
        <w:t>.</w:t>
      </w:r>
    </w:p>
    <w:p w:rsidR="005C3C91" w:rsidRDefault="005C3C91" w14:paraId="269D367E" w14:textId="77777777">
      <w:pPr>
        <w:pStyle w:val="druk-stanard"/>
      </w:pPr>
    </w:p>
    <w:p w:rsidRPr="000D67D0" w:rsidR="005C3C91" w:rsidP="000D67D0" w:rsidRDefault="005C3C91" w14:paraId="269D367F" w14:textId="77777777">
      <w:pPr>
        <w:pStyle w:val="druk-stanard"/>
      </w:pPr>
      <w:r w:rsidRPr="000D67D0">
        <w:t>..........................................................................................................................................................</w:t>
      </w:r>
    </w:p>
    <w:p w:rsidRPr="000D67D0" w:rsidR="005C3C91" w:rsidP="000D67D0" w:rsidRDefault="005C3C91" w14:paraId="269D3680" w14:textId="77777777">
      <w:pPr>
        <w:pStyle w:val="druk-stanard"/>
      </w:pPr>
      <w:r w:rsidRPr="000D67D0">
        <w:t>T ł o c z o n o   z   p o l e c e n i a   M a r s z a ł k a   S e n a t u</w:t>
      </w:r>
    </w:p>
    <w:p w:rsidRPr="000D67D0" w:rsidR="005C3C91" w:rsidP="000D67D0" w:rsidRDefault="005C3C91" w14:paraId="269D3681" w14:textId="77777777">
      <w:pPr>
        <w:pStyle w:val="druk-stanard"/>
      </w:pPr>
      <w:r w:rsidRPr="000D67D0">
        <w:t>..........................................................................................................................................................</w:t>
      </w:r>
    </w:p>
    <w:p w:rsidR="005C3C91" w:rsidRDefault="005C3C91" w14:paraId="269D3682" w14:textId="77777777">
      <w:pPr>
        <w:pStyle w:val="druk-stanard"/>
      </w:pPr>
    </w:p>
    <w:p w:rsidR="005C3C91" w:rsidRDefault="005C3C91" w14:paraId="269D3683" w14:textId="77777777">
      <w:pPr>
        <w:pStyle w:val="druk-stanard"/>
      </w:pPr>
    </w:p>
    <w:p w:rsidR="005C3C91" w:rsidRDefault="005C3C91" w14:paraId="269D3684" w14:textId="77777777">
      <w:pPr>
        <w:pStyle w:val="druk-stanard"/>
      </w:pPr>
    </w:p>
    <w:p w:rsidR="005C3C91" w:rsidRDefault="005C3C91" w14:paraId="269D3685" w14:textId="77777777">
      <w:pPr>
        <w:pStyle w:val="druk-stanard"/>
      </w:pPr>
    </w:p>
    <w:p w:rsidR="005C3C91" w:rsidRDefault="005C3C91" w14:paraId="269D3686" w14:textId="77777777">
      <w:pPr>
        <w:pStyle w:val="druk-stanard"/>
      </w:pPr>
    </w:p>
    <w:p w:rsidR="005C3C91" w:rsidRDefault="005C3C91" w14:paraId="269D3687" w14:textId="77777777">
      <w:pPr>
        <w:pStyle w:val="druk-stanard"/>
      </w:pPr>
    </w:p>
    <w:p w:rsidR="005C3C91" w:rsidRDefault="005C3C91" w14:paraId="269D3688" w14:textId="77777777">
      <w:pPr>
        <w:pStyle w:val="druk-stanard"/>
      </w:pPr>
    </w:p>
    <w:p w:rsidRPr="003E4940" w:rsidR="005C3C91" w:rsidP="000D67D0" w:rsidRDefault="005C3C91" w14:paraId="269D3689" w14:textId="77777777">
      <w:pPr>
        <w:rPr>
          <w:i/>
          <w:iCs/>
          <w:lang w:val="en-GB"/>
        </w:rPr>
      </w:pPr>
      <w:r w:rsidRPr="003E4940">
        <w:rPr>
          <w:i/>
          <w:iCs/>
          <w:lang w:val="en-GB"/>
        </w:rPr>
        <w:lastRenderedPageBreak/>
        <w:t>Courtesy translation</w:t>
      </w:r>
    </w:p>
    <w:p w:rsidRPr="003940EB" w:rsidR="005C3C91" w:rsidP="007C5025" w:rsidRDefault="005C3C91" w14:paraId="269D368A" w14:textId="77777777">
      <w:pPr>
        <w:rPr>
          <w:b/>
          <w:lang w:val="en-GB"/>
        </w:rPr>
      </w:pPr>
    </w:p>
    <w:p w:rsidRPr="003940EB" w:rsidR="005C3C91" w:rsidP="0010686E" w:rsidRDefault="005C3C91" w14:paraId="269D368B" w14:textId="77777777">
      <w:pPr>
        <w:jc w:val="center"/>
        <w:rPr>
          <w:b/>
          <w:lang w:val="en-GB"/>
        </w:rPr>
      </w:pPr>
      <w:r>
        <w:rPr>
          <w:b/>
          <w:bCs/>
          <w:lang w:val="en-GB"/>
        </w:rPr>
        <w:t>Opinion</w:t>
      </w:r>
    </w:p>
    <w:p w:rsidRPr="003940EB" w:rsidR="005C3C91" w:rsidP="0010686E" w:rsidRDefault="005C3C91" w14:paraId="269D368C" w14:textId="77777777">
      <w:pPr>
        <w:jc w:val="center"/>
        <w:rPr>
          <w:b/>
          <w:lang w:val="en-GB"/>
        </w:rPr>
      </w:pPr>
      <w:r>
        <w:rPr>
          <w:b/>
          <w:bCs/>
          <w:lang w:val="en-GB"/>
        </w:rPr>
        <w:t>of the European Union Affairs Committee of the Senate of the Republic of Poland</w:t>
      </w:r>
    </w:p>
    <w:p w:rsidRPr="003940EB" w:rsidR="005C3C91" w:rsidP="006A01EB" w:rsidRDefault="005C3C91" w14:paraId="269D368D" w14:textId="77777777">
      <w:pPr>
        <w:jc w:val="center"/>
        <w:rPr>
          <w:b/>
          <w:lang w:val="en-GB"/>
        </w:rPr>
      </w:pPr>
      <w:r>
        <w:rPr>
          <w:b/>
          <w:bCs/>
          <w:lang w:val="en-GB"/>
        </w:rPr>
        <w:t xml:space="preserve">on the </w:t>
      </w:r>
      <w:r>
        <w:rPr>
          <w:b/>
          <w:bCs/>
          <w:lang w:val="en-GB"/>
        </w:rPr>
        <w:t>proposal for a Regulation of the European Parliament and of the Council amending Regulations (EU) 2024/1689 and (EU) 2018/1139 as regards the simplification of the implementation of harmonised rules on artificial intelligence (Digital Omnibus on AI)</w:t>
      </w:r>
    </w:p>
    <w:p w:rsidRPr="003940EB" w:rsidR="005C3C91" w:rsidP="006A01EB" w:rsidRDefault="005C3C91" w14:paraId="269D368E" w14:textId="77777777">
      <w:pPr>
        <w:jc w:val="center"/>
        <w:rPr>
          <w:b/>
          <w:lang w:val="en-GB"/>
        </w:rPr>
      </w:pPr>
      <w:proofErr w:type="gramStart"/>
      <w:r>
        <w:rPr>
          <w:b/>
          <w:bCs/>
          <w:lang w:val="en-GB"/>
        </w:rPr>
        <w:t>COM(</w:t>
      </w:r>
      <w:proofErr w:type="gramEnd"/>
      <w:r>
        <w:rPr>
          <w:b/>
          <w:bCs/>
          <w:lang w:val="en-GB"/>
        </w:rPr>
        <w:t>2025)836</w:t>
      </w:r>
    </w:p>
    <w:p w:rsidRPr="003940EB" w:rsidR="005C3C91" w:rsidP="0010686E" w:rsidRDefault="005C3C91" w14:paraId="269D368F" w14:textId="77777777">
      <w:pPr>
        <w:adjustRightInd w:val="0"/>
        <w:jc w:val="center"/>
        <w:rPr>
          <w:b/>
          <w:lang w:val="en-GB"/>
        </w:rPr>
      </w:pPr>
    </w:p>
    <w:p w:rsidRPr="003940EB" w:rsidR="005C3C91" w:rsidP="0010686E" w:rsidRDefault="005C3C91" w14:paraId="269D3690" w14:textId="77777777">
      <w:pPr>
        <w:spacing w:before="120"/>
        <w:jc w:val="center"/>
        <w:rPr>
          <w:b/>
          <w:lang w:val="en-GB"/>
        </w:rPr>
      </w:pPr>
      <w:r>
        <w:rPr>
          <w:b/>
          <w:bCs/>
          <w:lang w:val="en-GB"/>
        </w:rPr>
        <w:t>adopted at the meeting on 21 April 2026</w:t>
      </w:r>
    </w:p>
    <w:p w:rsidRPr="003940EB" w:rsidR="005C3C91" w:rsidRDefault="005C3C91" w14:paraId="269D3691" w14:textId="77777777">
      <w:pPr>
        <w:rPr>
          <w:lang w:val="en-GB"/>
        </w:rPr>
      </w:pPr>
    </w:p>
    <w:p w:rsidR="005C3C91" w:rsidP="000D67D0" w:rsidRDefault="005C3C91" w14:paraId="269D3692" w14:textId="77777777">
      <w:pPr>
        <w:numPr>
          <w:ilvl w:val="0"/>
          <w:numId w:val="1"/>
        </w:numPr>
        <w:jc w:val="both"/>
        <w:rPr>
          <w:iCs/>
          <w:szCs w:val="24"/>
        </w:rPr>
      </w:pPr>
      <w:r>
        <w:rPr>
          <w:szCs w:val="24"/>
          <w:lang w:val="en-GB"/>
        </w:rPr>
        <w:t xml:space="preserve">The European Union Affairs Committee of the Senate of the Republic of Poland (EUAC) points out that the regulations concerning artificial intelligence in the European Union, adopted in 2024, constituted a major achievement of the European Union in its pursuit </w:t>
      </w:r>
      <w:r>
        <w:rPr>
          <w:szCs w:val="24"/>
          <w:lang w:val="en-GB"/>
        </w:rPr>
        <w:br/>
        <w:t>of developing human-centric and trustworthy artificial intelligence. It also recalls that the primary objective of the Artificial Intelligence Act was to ensure</w:t>
      </w:r>
      <w:r>
        <w:rPr>
          <w:lang w:val="en-GB"/>
        </w:rPr>
        <w:t xml:space="preserve"> the protection of health, safety and fundamental rights</w:t>
      </w:r>
      <w:r>
        <w:rPr>
          <w:szCs w:val="24"/>
          <w:lang w:val="en-GB"/>
        </w:rPr>
        <w:t>. These objectives remain valid.</w:t>
      </w:r>
    </w:p>
    <w:p w:rsidRPr="003940EB" w:rsidR="005C3C91" w:rsidP="000D67D0" w:rsidRDefault="005C3C91" w14:paraId="269D3693" w14:textId="77777777">
      <w:pPr>
        <w:numPr>
          <w:ilvl w:val="0"/>
          <w:numId w:val="1"/>
        </w:numPr>
        <w:jc w:val="both"/>
        <w:rPr>
          <w:iCs/>
          <w:szCs w:val="24"/>
          <w:lang w:val="en-GB"/>
        </w:rPr>
      </w:pPr>
      <w:r>
        <w:rPr>
          <w:szCs w:val="24"/>
          <w:lang w:val="en-GB"/>
        </w:rPr>
        <w:t xml:space="preserve">While the EUAC acknowledges the pursuit of enhancing the competitiveness </w:t>
      </w:r>
      <w:r>
        <w:rPr>
          <w:szCs w:val="24"/>
          <w:lang w:val="en-GB"/>
        </w:rPr>
        <w:br/>
        <w:t xml:space="preserve">of the European Union, it wishes to emphasise that this must not come at the expense </w:t>
      </w:r>
      <w:r>
        <w:rPr>
          <w:szCs w:val="24"/>
          <w:lang w:val="en-GB"/>
        </w:rPr>
        <w:br/>
        <w:t xml:space="preserve">of the realisation of the </w:t>
      </w:r>
      <w:proofErr w:type="gramStart"/>
      <w:r>
        <w:rPr>
          <w:szCs w:val="24"/>
          <w:lang w:val="en-GB"/>
        </w:rPr>
        <w:t>aforementioned values</w:t>
      </w:r>
      <w:proofErr w:type="gramEnd"/>
      <w:r>
        <w:rPr>
          <w:szCs w:val="24"/>
          <w:lang w:val="en-GB"/>
        </w:rPr>
        <w:t xml:space="preserve">, which constitute the foundation </w:t>
      </w:r>
      <w:r>
        <w:rPr>
          <w:szCs w:val="24"/>
          <w:lang w:val="en-GB"/>
        </w:rPr>
        <w:br/>
        <w:t>of the European Union.</w:t>
      </w:r>
    </w:p>
    <w:p w:rsidRPr="003940EB" w:rsidR="005C3C91" w:rsidP="000D67D0" w:rsidRDefault="005C3C91" w14:paraId="269D3694" w14:textId="77777777">
      <w:pPr>
        <w:numPr>
          <w:ilvl w:val="0"/>
          <w:numId w:val="1"/>
        </w:numPr>
        <w:jc w:val="both"/>
        <w:rPr>
          <w:iCs/>
          <w:szCs w:val="24"/>
          <w:lang w:val="en-GB"/>
        </w:rPr>
      </w:pPr>
      <w:r>
        <w:rPr>
          <w:szCs w:val="24"/>
          <w:lang w:val="en-GB"/>
        </w:rPr>
        <w:t xml:space="preserve">The EUAC calls for the work on amending Regulation (EU) 2024/1689 to take greater account not only of the interests of entrepreneurs but also of those of European Union citizens, and for such amendments not to be made at the expense of the protection </w:t>
      </w:r>
      <w:r>
        <w:rPr>
          <w:szCs w:val="24"/>
          <w:lang w:val="en-GB"/>
        </w:rPr>
        <w:br/>
        <w:t>of fundamental rights.</w:t>
      </w:r>
    </w:p>
    <w:p w:rsidRPr="003940EB" w:rsidR="005C3C91" w:rsidP="000D67D0" w:rsidRDefault="005C3C91" w14:paraId="269D3695" w14:textId="77777777">
      <w:pPr>
        <w:numPr>
          <w:ilvl w:val="0"/>
          <w:numId w:val="1"/>
        </w:numPr>
        <w:jc w:val="both"/>
        <w:rPr>
          <w:iCs/>
          <w:szCs w:val="24"/>
          <w:lang w:val="en-GB"/>
        </w:rPr>
      </w:pPr>
      <w:r>
        <w:rPr>
          <w:szCs w:val="24"/>
          <w:lang w:val="en-GB"/>
        </w:rPr>
        <w:t>The EUAC supports the proposed regulation insofar as it seeks to clarify the requirements applicable to AI systems and the entities placing such systems on the market; however, this must not be associated with any postponement or lowering of the requirements imposed on those entities.</w:t>
      </w:r>
    </w:p>
    <w:p w:rsidRPr="005C3C91" w:rsidR="005C3C91" w:rsidRDefault="005C3C91" w14:paraId="269D3696" w14:textId="77777777">
      <w:pPr>
        <w:spacing w:after="200" w:line="276" w:lineRule="auto"/>
        <w:rPr>
          <w:lang w:val="en-GB"/>
        </w:rPr>
      </w:pPr>
    </w:p>
    <w:p w:rsidRPr="005C3C91" w:rsidR="005C3C91" w:rsidP="00A6727B" w:rsidRDefault="005C3C91" w14:paraId="269D3697" w14:textId="77777777">
      <w:pPr>
        <w:jc w:val="center"/>
        <w:rPr>
          <w:i/>
          <w:iCs/>
          <w:lang w:val="en-GB"/>
        </w:rPr>
      </w:pPr>
    </w:p>
    <w:p w:rsidRPr="005C3C91" w:rsidR="005C3C91" w:rsidP="00A6727B" w:rsidRDefault="005C3C91" w14:paraId="269D3698" w14:textId="77777777">
      <w:pPr>
        <w:pStyle w:val="Lignefinal"/>
        <w:rPr>
          <w:lang w:val="en-GB"/>
        </w:rPr>
      </w:pPr>
    </w:p>
    <w:sectPr w:rsidRPr="005C3C91" w:rsidR="00A87013" w:rsidSect="00326828">
      <w:headerReference w:type="even" r:id="Rba06acc8706b4e32"/>
      <w:headerReference w:type="default" r:id="R4f39682a17174d7f"/>
      <w:footerReference w:type="even" r:id="R75594fe26f4a4cad"/>
      <w:footerReference w:type="default" r:id="R6ebbd3000c2e4c50"/>
      <w:headerReference w:type="first" r:id="R443fdf88bd654d36"/>
      <w:footerReference w:type="first" r:id="Re5f0e5ba0d434223"/>
      <w:pgSz w:w="11907" w:h="16839"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8918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EN‌/PL</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8918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EN‌/PL</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3C91" w:rsidRDefault="005C3C91" w14:paraId="269D36A3"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8918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EN‌/PL</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8918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EN‌/PL</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933CF9" w:rsidTr="00326828" w14:paraId="269D36C4" w14:textId="77777777">
      <w:trPr>
        <w:jc w:val="center"/>
      </w:trPr>
      <w:tc>
        <w:tcPr>
          <w:tcW w:w="5000" w:type="pct"/>
          <w:gridSpan w:val="7"/>
          <w:shd w:val="clear" w:color="auto" w:fill="auto"/>
          <w:tcMar>
            <w:top w:w="57" w:type="dxa"/>
          </w:tcMar>
        </w:tcPr>
        <w:p w:rsidRPr="00D94637" w:rsidR="005C3C91" w:rsidP="00D94637" w:rsidRDefault="005C3C91" w14:paraId="269D36C3" w14:textId="77777777">
          <w:pPr>
            <w:pStyle w:val="FooterText"/>
            <w:pBdr>
              <w:top w:val="single" w:color="auto" w:sz="4" w:space="1"/>
            </w:pBdr>
            <w:spacing w:before="200"/>
            <w:rPr>
              <w:sz w:val="2"/>
              <w:szCs w:val="2"/>
            </w:rPr>
          </w:pPr>
        </w:p>
      </w:tc>
    </w:tr>
    <w:tr w:rsidRPr="00B310DC" w:rsidR="00933CF9" w:rsidTr="00326828" w14:paraId="269D36C9" w14:textId="77777777">
      <w:trPr>
        <w:jc w:val="center"/>
      </w:trPr>
      <w:tc>
        <w:tcPr>
          <w:tcW w:w="2500" w:type="pct"/>
          <w:gridSpan w:val="2"/>
          <w:shd w:val="clear" w:color="auto" w:fill="auto"/>
          <w:tcMar>
            <w:top w:w="0" w:type="dxa"/>
          </w:tcMar>
        </w:tcPr>
        <w:p w:rsidRPr="00AD7BF2" w:rsidR="005C3C91" w:rsidP="004F54B2" w:rsidRDefault="005C3C91" w14:paraId="269D36C5" w14:textId="77777777">
          <w:pPr>
            <w:pStyle w:val="FooterText"/>
          </w:pPr>
          <w:r>
            <w:t>8040/26</w:t>
          </w:r>
          <w:r w:rsidRPr="002511D8">
            <w:t xml:space="preserve"> </w:t>
          </w:r>
        </w:p>
      </w:tc>
      <w:tc>
        <w:tcPr>
          <w:tcW w:w="625" w:type="pct"/>
          <w:shd w:val="clear" w:color="auto" w:fill="auto"/>
          <w:tcMar>
            <w:top w:w="0" w:type="dxa"/>
          </w:tcMar>
        </w:tcPr>
        <w:p w:rsidRPr="00AD7BF2" w:rsidR="005C3C91" w:rsidP="00D94637" w:rsidRDefault="005C3C91" w14:paraId="269D36C6" w14:textId="77777777">
          <w:pPr>
            <w:pStyle w:val="FooterText"/>
            <w:jc w:val="center"/>
          </w:pPr>
        </w:p>
      </w:tc>
      <w:tc>
        <w:tcPr>
          <w:tcW w:w="1286" w:type="pct"/>
          <w:gridSpan w:val="3"/>
          <w:shd w:val="clear" w:color="auto" w:fill="auto"/>
          <w:tcMar>
            <w:top w:w="0" w:type="dxa"/>
          </w:tcMar>
        </w:tcPr>
        <w:p w:rsidRPr="002511D8" w:rsidR="005C3C91" w:rsidP="00D94637" w:rsidRDefault="005C3C91" w14:paraId="269D36C7" w14:textId="77777777">
          <w:pPr>
            <w:pStyle w:val="FooterText"/>
            <w:jc w:val="center"/>
          </w:pPr>
        </w:p>
      </w:tc>
      <w:tc>
        <w:tcPr>
          <w:tcW w:w="589" w:type="pct"/>
          <w:shd w:val="clear" w:color="auto" w:fill="auto"/>
          <w:tcMar>
            <w:top w:w="0" w:type="dxa"/>
          </w:tcMar>
        </w:tcPr>
        <w:p w:rsidRPr="00B310DC" w:rsidR="005C3C91" w:rsidP="00D94637" w:rsidRDefault="005C3C91" w14:paraId="269D36C8" w14:textId="77777777">
          <w:pPr>
            <w:pStyle w:val="FooterText"/>
            <w:jc w:val="right"/>
          </w:pPr>
          <w:r>
            <w:fldChar w:fldCharType="begin"/>
          </w:r>
          <w:r>
            <w:instrText xml:space="preserve"> PAGE  \* MERGEFORMAT </w:instrText>
          </w:r>
          <w:r>
            <w:fldChar w:fldCharType="separate"/>
          </w:r>
          <w:r>
            <w:rPr>
              <w:noProof/>
            </w:rPr>
            <w:t>2</w:t>
          </w:r>
          <w:r>
            <w:fldChar w:fldCharType="end"/>
          </w:r>
        </w:p>
      </w:tc>
    </w:tr>
    <w:tr w:rsidRPr="00D94637" w:rsidR="00933CF9" w:rsidTr="00326828" w14:paraId="269D36CE" w14:textId="77777777">
      <w:trPr>
        <w:jc w:val="center"/>
      </w:trPr>
      <w:tc>
        <w:tcPr>
          <w:tcW w:w="1774" w:type="pct"/>
          <w:shd w:val="clear" w:color="auto" w:fill="auto"/>
        </w:tcPr>
        <w:p w:rsidRPr="00AD7BF2" w:rsidR="005C3C91" w:rsidP="00D94637" w:rsidRDefault="005C3C91" w14:paraId="269D36CA" w14:textId="77777777">
          <w:pPr>
            <w:pStyle w:val="FooterText"/>
            <w:spacing w:before="40"/>
          </w:pPr>
        </w:p>
      </w:tc>
      <w:tc>
        <w:tcPr>
          <w:tcW w:w="1455" w:type="pct"/>
          <w:gridSpan w:val="3"/>
          <w:shd w:val="clear" w:color="auto" w:fill="auto"/>
        </w:tcPr>
        <w:p w:rsidRPr="00AD7BF2" w:rsidR="005C3C91" w:rsidP="00D204D6" w:rsidRDefault="005C3C91" w14:paraId="269D36CB" w14:textId="77777777">
          <w:pPr>
            <w:pStyle w:val="FooterText"/>
            <w:spacing w:before="40"/>
            <w:jc w:val="center"/>
          </w:pPr>
          <w:r>
            <w:t>GIP.B</w:t>
          </w:r>
        </w:p>
      </w:tc>
      <w:tc>
        <w:tcPr>
          <w:tcW w:w="742" w:type="pct"/>
          <w:shd w:val="clear" w:color="auto" w:fill="auto"/>
        </w:tcPr>
        <w:p w:rsidRPr="00D94637" w:rsidR="005C3C91" w:rsidP="002F0099" w:rsidRDefault="005C3C91" w14:paraId="269D36CC" w14:textId="77777777">
          <w:pPr>
            <w:pStyle w:val="FooterText"/>
            <w:jc w:val="center"/>
            <w:rPr>
              <w:b/>
              <w:position w:val="-4"/>
              <w:sz w:val="36"/>
            </w:rPr>
          </w:pPr>
        </w:p>
      </w:tc>
      <w:tc>
        <w:tcPr>
          <w:tcW w:w="1029" w:type="pct"/>
          <w:gridSpan w:val="2"/>
          <w:shd w:val="clear" w:color="auto" w:fill="auto"/>
        </w:tcPr>
        <w:p w:rsidRPr="00695BAF" w:rsidR="005C3C91" w:rsidP="00D94637" w:rsidRDefault="005C3C91" w14:paraId="269D36CD" w14:textId="77777777">
          <w:pPr>
            <w:pStyle w:val="FooterText"/>
            <w:jc w:val="right"/>
            <w:rPr>
              <w:caps/>
              <w:spacing w:val="-20"/>
              <w:sz w:val="16"/>
            </w:rPr>
          </w:pPr>
          <w:r>
            <w:rPr>
              <w:b/>
              <w:caps/>
              <w:spacing w:val="-20"/>
              <w:position w:val="-4"/>
              <w:sz w:val="36"/>
            </w:rPr>
            <w:t>EN‌/RO</w:t>
          </w:r>
        </w:p>
      </w:tc>
    </w:tr>
  </w:tbl>
  <w:p w:rsidRPr="00326828" w:rsidR="005C3C91" w:rsidP="00326828" w:rsidRDefault="005C3C91" w14:paraId="269D36CF" w14:textId="77777777">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933CF9" w:rsidTr="00D94637" w14:paraId="269D36D1" w14:textId="77777777">
      <w:trPr>
        <w:jc w:val="center"/>
      </w:trPr>
      <w:tc>
        <w:tcPr>
          <w:tcW w:w="5000" w:type="pct"/>
          <w:gridSpan w:val="7"/>
          <w:shd w:val="clear" w:color="auto" w:fill="auto"/>
          <w:tcMar>
            <w:top w:w="57" w:type="dxa"/>
          </w:tcMar>
        </w:tcPr>
        <w:p w:rsidRPr="00D94637" w:rsidR="005C3C91" w:rsidP="00D94637" w:rsidRDefault="005C3C91" w14:paraId="269D36D0" w14:textId="77777777">
          <w:pPr>
            <w:pStyle w:val="FooterText"/>
            <w:pBdr>
              <w:top w:val="single" w:color="auto" w:sz="4" w:space="1"/>
            </w:pBdr>
            <w:spacing w:before="200"/>
            <w:rPr>
              <w:sz w:val="2"/>
              <w:szCs w:val="2"/>
            </w:rPr>
          </w:pPr>
        </w:p>
      </w:tc>
    </w:tr>
    <w:tr w:rsidRPr="00B310DC" w:rsidR="00933CF9" w:rsidTr="00842D7E" w14:paraId="269D36D6" w14:textId="77777777">
      <w:trPr>
        <w:jc w:val="center"/>
      </w:trPr>
      <w:tc>
        <w:tcPr>
          <w:tcW w:w="2500" w:type="pct"/>
          <w:gridSpan w:val="2"/>
          <w:shd w:val="clear" w:color="auto" w:fill="auto"/>
          <w:tcMar>
            <w:top w:w="0" w:type="dxa"/>
          </w:tcMar>
        </w:tcPr>
        <w:p w:rsidRPr="00AD7BF2" w:rsidR="005C3C91" w:rsidP="004F54B2" w:rsidRDefault="005C3C91" w14:paraId="269D36D2" w14:textId="77777777">
          <w:pPr>
            <w:pStyle w:val="FooterText"/>
          </w:pPr>
          <w:r>
            <w:t>8918/26</w:t>
          </w:r>
          <w:r w:rsidRPr="002511D8">
            <w:t xml:space="preserve"> </w:t>
          </w:r>
        </w:p>
      </w:tc>
      <w:tc>
        <w:tcPr>
          <w:tcW w:w="625" w:type="pct"/>
          <w:shd w:val="clear" w:color="auto" w:fill="auto"/>
          <w:tcMar>
            <w:top w:w="0" w:type="dxa"/>
          </w:tcMar>
        </w:tcPr>
        <w:p w:rsidRPr="00AD7BF2" w:rsidR="005C3C91" w:rsidP="00D94637" w:rsidRDefault="005C3C91" w14:paraId="269D36D3" w14:textId="77777777">
          <w:pPr>
            <w:pStyle w:val="FooterText"/>
            <w:jc w:val="center"/>
          </w:pPr>
        </w:p>
      </w:tc>
      <w:tc>
        <w:tcPr>
          <w:tcW w:w="1286" w:type="pct"/>
          <w:gridSpan w:val="3"/>
          <w:shd w:val="clear" w:color="auto" w:fill="auto"/>
          <w:tcMar>
            <w:top w:w="0" w:type="dxa"/>
          </w:tcMar>
        </w:tcPr>
        <w:p w:rsidRPr="002511D8" w:rsidR="005C3C91" w:rsidP="00D94637" w:rsidRDefault="005C3C91" w14:paraId="269D36D4" w14:textId="77777777">
          <w:pPr>
            <w:pStyle w:val="FooterText"/>
            <w:jc w:val="center"/>
          </w:pPr>
        </w:p>
      </w:tc>
      <w:tc>
        <w:tcPr>
          <w:tcW w:w="589" w:type="pct"/>
          <w:shd w:val="clear" w:color="auto" w:fill="auto"/>
          <w:tcMar>
            <w:top w:w="0" w:type="dxa"/>
          </w:tcMar>
        </w:tcPr>
        <w:p w:rsidRPr="00B310DC" w:rsidR="005C3C91" w:rsidP="00D94637" w:rsidRDefault="005C3C91" w14:paraId="269D36D5"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933CF9" w:rsidTr="00430704" w14:paraId="269D36DB" w14:textId="77777777">
      <w:trPr>
        <w:jc w:val="center"/>
      </w:trPr>
      <w:tc>
        <w:tcPr>
          <w:tcW w:w="1774" w:type="pct"/>
          <w:shd w:val="clear" w:color="auto" w:fill="auto"/>
        </w:tcPr>
        <w:p w:rsidRPr="00AD7BF2" w:rsidR="005C3C91" w:rsidP="00D94637" w:rsidRDefault="005C3C91" w14:paraId="269D36D7" w14:textId="77777777">
          <w:pPr>
            <w:pStyle w:val="FooterText"/>
            <w:spacing w:before="40"/>
          </w:pPr>
        </w:p>
      </w:tc>
      <w:tc>
        <w:tcPr>
          <w:tcW w:w="1455" w:type="pct"/>
          <w:gridSpan w:val="3"/>
          <w:shd w:val="clear" w:color="auto" w:fill="auto"/>
        </w:tcPr>
        <w:p w:rsidRPr="00AD7BF2" w:rsidR="005C3C91" w:rsidP="00D204D6" w:rsidRDefault="005C3C91" w14:paraId="269D36D8" w14:textId="77777777">
          <w:pPr>
            <w:pStyle w:val="FooterText"/>
            <w:spacing w:before="40"/>
            <w:jc w:val="center"/>
          </w:pPr>
          <w:r>
            <w:t>GIP.B</w:t>
          </w:r>
        </w:p>
      </w:tc>
      <w:tc>
        <w:tcPr>
          <w:tcW w:w="742" w:type="pct"/>
          <w:shd w:val="clear" w:color="auto" w:fill="auto"/>
        </w:tcPr>
        <w:p w:rsidRPr="00D94637" w:rsidR="005C3C91" w:rsidP="002F0099" w:rsidRDefault="005C3C91" w14:paraId="269D36D9" w14:textId="77777777">
          <w:pPr>
            <w:pStyle w:val="FooterText"/>
            <w:jc w:val="center"/>
            <w:rPr>
              <w:b/>
              <w:position w:val="-4"/>
              <w:sz w:val="36"/>
            </w:rPr>
          </w:pPr>
        </w:p>
      </w:tc>
      <w:tc>
        <w:tcPr>
          <w:tcW w:w="1029" w:type="pct"/>
          <w:gridSpan w:val="2"/>
          <w:shd w:val="clear" w:color="auto" w:fill="auto"/>
        </w:tcPr>
        <w:p w:rsidRPr="00695BAF" w:rsidR="005C3C91" w:rsidP="00D94637" w:rsidRDefault="005C3C91" w14:paraId="269D36DA" w14:textId="77777777">
          <w:pPr>
            <w:pStyle w:val="FooterText"/>
            <w:jc w:val="right"/>
            <w:rPr>
              <w:caps/>
              <w:spacing w:val="-20"/>
              <w:sz w:val="16"/>
            </w:rPr>
          </w:pPr>
          <w:r>
            <w:rPr>
              <w:b/>
              <w:caps/>
              <w:spacing w:val="-20"/>
              <w:position w:val="-4"/>
              <w:sz w:val="36"/>
            </w:rPr>
            <w:t>EN‌/PL</w:t>
          </w:r>
        </w:p>
      </w:tc>
    </w:tr>
  </w:tbl>
  <w:p w:rsidR="005C3C91" w:rsidRDefault="005C3C91" w14:paraId="269D36DC" w14:textId="77777777">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933CF9" w:rsidTr="00D94637" w14:paraId="269D36DF" w14:textId="77777777">
      <w:trPr>
        <w:jc w:val="center"/>
      </w:trPr>
      <w:tc>
        <w:tcPr>
          <w:tcW w:w="5000" w:type="pct"/>
          <w:gridSpan w:val="7"/>
          <w:shd w:val="clear" w:color="auto" w:fill="auto"/>
          <w:tcMar>
            <w:top w:w="57" w:type="dxa"/>
          </w:tcMar>
        </w:tcPr>
        <w:p w:rsidRPr="00D94637" w:rsidR="005C3C91" w:rsidP="00D94637" w:rsidRDefault="005C3C91" w14:paraId="269D36DE" w14:textId="77777777">
          <w:pPr>
            <w:pStyle w:val="FooterText"/>
            <w:pBdr>
              <w:top w:val="single" w:color="auto" w:sz="4" w:space="1"/>
            </w:pBdr>
            <w:spacing w:before="200"/>
            <w:rPr>
              <w:sz w:val="2"/>
              <w:szCs w:val="2"/>
            </w:rPr>
          </w:pPr>
        </w:p>
      </w:tc>
    </w:tr>
    <w:tr w:rsidRPr="00B310DC" w:rsidR="00933CF9" w:rsidTr="00842D7E" w14:paraId="269D36E4" w14:textId="77777777">
      <w:trPr>
        <w:jc w:val="center"/>
      </w:trPr>
      <w:tc>
        <w:tcPr>
          <w:tcW w:w="2500" w:type="pct"/>
          <w:gridSpan w:val="2"/>
          <w:shd w:val="clear" w:color="auto" w:fill="auto"/>
          <w:tcMar>
            <w:top w:w="0" w:type="dxa"/>
          </w:tcMar>
        </w:tcPr>
        <w:p w:rsidRPr="00AD7BF2" w:rsidR="005C3C91" w:rsidP="004F54B2" w:rsidRDefault="005C3C91" w14:paraId="269D36E0" w14:textId="77777777">
          <w:pPr>
            <w:pStyle w:val="FooterText"/>
          </w:pPr>
          <w:r>
            <w:t>8918/26</w:t>
          </w:r>
          <w:r w:rsidRPr="002511D8">
            <w:t xml:space="preserve"> </w:t>
          </w:r>
        </w:p>
      </w:tc>
      <w:tc>
        <w:tcPr>
          <w:tcW w:w="625" w:type="pct"/>
          <w:shd w:val="clear" w:color="auto" w:fill="auto"/>
          <w:tcMar>
            <w:top w:w="0" w:type="dxa"/>
          </w:tcMar>
        </w:tcPr>
        <w:p w:rsidRPr="00AD7BF2" w:rsidR="005C3C91" w:rsidP="00D94637" w:rsidRDefault="005C3C91" w14:paraId="269D36E1" w14:textId="77777777">
          <w:pPr>
            <w:pStyle w:val="FooterText"/>
            <w:jc w:val="center"/>
          </w:pPr>
        </w:p>
      </w:tc>
      <w:tc>
        <w:tcPr>
          <w:tcW w:w="1286" w:type="pct"/>
          <w:gridSpan w:val="3"/>
          <w:shd w:val="clear" w:color="auto" w:fill="auto"/>
          <w:tcMar>
            <w:top w:w="0" w:type="dxa"/>
          </w:tcMar>
        </w:tcPr>
        <w:p w:rsidRPr="002511D8" w:rsidR="005C3C91" w:rsidP="00D94637" w:rsidRDefault="005C3C91" w14:paraId="269D36E2" w14:textId="77777777">
          <w:pPr>
            <w:pStyle w:val="FooterText"/>
            <w:jc w:val="center"/>
          </w:pPr>
        </w:p>
      </w:tc>
      <w:tc>
        <w:tcPr>
          <w:tcW w:w="589" w:type="pct"/>
          <w:shd w:val="clear" w:color="auto" w:fill="auto"/>
          <w:tcMar>
            <w:top w:w="0" w:type="dxa"/>
          </w:tcMar>
        </w:tcPr>
        <w:p w:rsidRPr="00B310DC" w:rsidR="005C3C91" w:rsidP="00D94637" w:rsidRDefault="005C3C91" w14:paraId="269D36E3" w14:textId="77777777">
          <w:pPr>
            <w:pStyle w:val="FooterText"/>
            <w:jc w:val="right"/>
          </w:pPr>
        </w:p>
      </w:tc>
    </w:tr>
    <w:tr w:rsidRPr="00D94637" w:rsidR="00933CF9" w:rsidTr="00430704" w14:paraId="269D36E9" w14:textId="77777777">
      <w:trPr>
        <w:jc w:val="center"/>
      </w:trPr>
      <w:tc>
        <w:tcPr>
          <w:tcW w:w="1774" w:type="pct"/>
          <w:shd w:val="clear" w:color="auto" w:fill="auto"/>
        </w:tcPr>
        <w:p w:rsidRPr="00AD7BF2" w:rsidR="005C3C91" w:rsidP="00D94637" w:rsidRDefault="005C3C91" w14:paraId="269D36E5" w14:textId="77777777">
          <w:pPr>
            <w:pStyle w:val="FooterText"/>
            <w:spacing w:before="40"/>
          </w:pPr>
        </w:p>
      </w:tc>
      <w:tc>
        <w:tcPr>
          <w:tcW w:w="1455" w:type="pct"/>
          <w:gridSpan w:val="3"/>
          <w:shd w:val="clear" w:color="auto" w:fill="auto"/>
        </w:tcPr>
        <w:p w:rsidRPr="00AD7BF2" w:rsidR="005C3C91" w:rsidP="00D204D6" w:rsidRDefault="005C3C91" w14:paraId="269D36E6" w14:textId="77777777">
          <w:pPr>
            <w:pStyle w:val="FooterText"/>
            <w:spacing w:before="40"/>
            <w:jc w:val="center"/>
          </w:pPr>
          <w:r>
            <w:t>GIP.B</w:t>
          </w:r>
        </w:p>
      </w:tc>
      <w:tc>
        <w:tcPr>
          <w:tcW w:w="742" w:type="pct"/>
          <w:shd w:val="clear" w:color="auto" w:fill="auto"/>
        </w:tcPr>
        <w:p w:rsidRPr="00D94637" w:rsidR="005C3C91" w:rsidP="002F0099" w:rsidRDefault="005C3C91" w14:paraId="269D36E7" w14:textId="77777777">
          <w:pPr>
            <w:pStyle w:val="FooterText"/>
            <w:jc w:val="center"/>
            <w:rPr>
              <w:b/>
              <w:position w:val="-4"/>
              <w:sz w:val="36"/>
            </w:rPr>
          </w:pPr>
        </w:p>
      </w:tc>
      <w:tc>
        <w:tcPr>
          <w:tcW w:w="1029" w:type="pct"/>
          <w:gridSpan w:val="2"/>
          <w:shd w:val="clear" w:color="auto" w:fill="auto"/>
        </w:tcPr>
        <w:p w:rsidRPr="00695BAF" w:rsidR="005C3C91" w:rsidP="00D94637" w:rsidRDefault="005C3C91" w14:paraId="269D36E8" w14:textId="77777777">
          <w:pPr>
            <w:pStyle w:val="FooterText"/>
            <w:jc w:val="right"/>
            <w:rPr>
              <w:caps/>
              <w:spacing w:val="-20"/>
              <w:sz w:val="16"/>
            </w:rPr>
          </w:pPr>
          <w:r>
            <w:rPr>
              <w:b/>
              <w:caps/>
              <w:spacing w:val="-20"/>
              <w:position w:val="-4"/>
              <w:sz w:val="36"/>
            </w:rPr>
            <w:t>EN‌/PL</w:t>
          </w:r>
        </w:p>
      </w:tc>
    </w:tr>
  </w:tbl>
  <w:p w:rsidR="005C3C91" w:rsidRDefault="005C3C91" w14:paraId="269D36EA" w14:textId="77777777">
    <w:pPr>
      <w:pStyle w:val="FooterCouncil"/>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26828" w:rsidR="005C3C91" w:rsidP="00326828" w:rsidRDefault="005C3C91" w14:paraId="269D36E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26828" w:rsidTr="00326828" w14:paraId="269D36EF" w14:textId="77777777">
      <w:trPr>
        <w:jc w:val="center"/>
      </w:trPr>
      <w:tc>
        <w:tcPr>
          <w:tcW w:w="5000" w:type="pct"/>
          <w:gridSpan w:val="7"/>
          <w:shd w:val="clear" w:color="auto" w:fill="auto"/>
          <w:tcMar>
            <w:top w:w="57" w:type="dxa"/>
          </w:tcMar>
        </w:tcPr>
        <w:p w:rsidRPr="00D94637" w:rsidR="005C3C91" w:rsidP="00D94637" w:rsidRDefault="005C3C91" w14:paraId="269D36EE" w14:textId="77777777">
          <w:pPr>
            <w:pStyle w:val="FooterText"/>
            <w:pBdr>
              <w:top w:val="single" w:color="auto" w:sz="4" w:space="1"/>
            </w:pBdr>
            <w:spacing w:before="200"/>
            <w:rPr>
              <w:sz w:val="2"/>
              <w:szCs w:val="2"/>
            </w:rPr>
          </w:pPr>
          <w:bookmarkStart w:name="FOOTER_STANDARD" w:id="9"/>
        </w:p>
      </w:tc>
    </w:tr>
    <w:tr w:rsidRPr="00B310DC" w:rsidR="00326828" w:rsidTr="00326828" w14:paraId="269D36F4" w14:textId="77777777">
      <w:trPr>
        <w:jc w:val="center"/>
      </w:trPr>
      <w:tc>
        <w:tcPr>
          <w:tcW w:w="2500" w:type="pct"/>
          <w:gridSpan w:val="2"/>
          <w:shd w:val="clear" w:color="auto" w:fill="auto"/>
          <w:tcMar>
            <w:top w:w="0" w:type="dxa"/>
          </w:tcMar>
        </w:tcPr>
        <w:p w:rsidRPr="00AD7BF2" w:rsidR="005C3C91" w:rsidP="004F54B2" w:rsidRDefault="005C3C91" w14:paraId="269D36F0" w14:textId="6332138C">
          <w:pPr>
            <w:pStyle w:val="FooterText"/>
          </w:pPr>
          <w:r>
            <w:t>8918</w:t>
          </w:r>
          <w:r>
            <w:t>/26</w:t>
          </w:r>
          <w:r w:rsidRPr="002511D8">
            <w:t xml:space="preserve"> </w:t>
          </w:r>
        </w:p>
      </w:tc>
      <w:tc>
        <w:tcPr>
          <w:tcW w:w="625" w:type="pct"/>
          <w:shd w:val="clear" w:color="auto" w:fill="auto"/>
          <w:tcMar>
            <w:top w:w="0" w:type="dxa"/>
          </w:tcMar>
        </w:tcPr>
        <w:p w:rsidRPr="00AD7BF2" w:rsidR="005C3C91" w:rsidP="00D94637" w:rsidRDefault="005C3C91" w14:paraId="269D36F1" w14:textId="77777777">
          <w:pPr>
            <w:pStyle w:val="FooterText"/>
            <w:jc w:val="center"/>
          </w:pPr>
        </w:p>
      </w:tc>
      <w:tc>
        <w:tcPr>
          <w:tcW w:w="1286" w:type="pct"/>
          <w:gridSpan w:val="3"/>
          <w:shd w:val="clear" w:color="auto" w:fill="auto"/>
          <w:tcMar>
            <w:top w:w="0" w:type="dxa"/>
          </w:tcMar>
        </w:tcPr>
        <w:p w:rsidRPr="002511D8" w:rsidR="005C3C91" w:rsidP="00D94637" w:rsidRDefault="005C3C91" w14:paraId="269D36F2" w14:textId="77777777">
          <w:pPr>
            <w:pStyle w:val="FooterText"/>
            <w:jc w:val="center"/>
          </w:pPr>
        </w:p>
      </w:tc>
      <w:tc>
        <w:tcPr>
          <w:tcW w:w="589" w:type="pct"/>
          <w:shd w:val="clear" w:color="auto" w:fill="auto"/>
          <w:tcMar>
            <w:top w:w="0" w:type="dxa"/>
          </w:tcMar>
        </w:tcPr>
        <w:p w:rsidRPr="00B310DC" w:rsidR="005C3C91" w:rsidP="00D94637" w:rsidRDefault="005C3C91" w14:paraId="269D36F3" w14:textId="77777777">
          <w:pPr>
            <w:pStyle w:val="FooterText"/>
            <w:jc w:val="right"/>
          </w:pPr>
          <w:r>
            <w:fldChar w:fldCharType="begin"/>
          </w:r>
          <w:r>
            <w:instrText xml:space="preserve"> PAGE  \* MERGEFORMAT </w:instrText>
          </w:r>
          <w:r>
            <w:fldChar w:fldCharType="separate"/>
          </w:r>
          <w:r>
            <w:rPr>
              <w:noProof/>
            </w:rPr>
            <w:t>2</w:t>
          </w:r>
          <w:r>
            <w:fldChar w:fldCharType="end"/>
          </w:r>
        </w:p>
      </w:tc>
    </w:tr>
    <w:tr w:rsidRPr="00D94637" w:rsidR="00326828" w:rsidTr="00326828" w14:paraId="269D36F9" w14:textId="77777777">
      <w:trPr>
        <w:jc w:val="center"/>
      </w:trPr>
      <w:tc>
        <w:tcPr>
          <w:tcW w:w="1774" w:type="pct"/>
          <w:shd w:val="clear" w:color="auto" w:fill="auto"/>
        </w:tcPr>
        <w:p w:rsidRPr="00AD7BF2" w:rsidR="005C3C91" w:rsidP="00D94637" w:rsidRDefault="005C3C91" w14:paraId="269D36F5" w14:textId="77777777">
          <w:pPr>
            <w:pStyle w:val="FooterText"/>
            <w:spacing w:before="40"/>
          </w:pPr>
        </w:p>
      </w:tc>
      <w:tc>
        <w:tcPr>
          <w:tcW w:w="1455" w:type="pct"/>
          <w:gridSpan w:val="3"/>
          <w:shd w:val="clear" w:color="auto" w:fill="auto"/>
        </w:tcPr>
        <w:p w:rsidRPr="00AD7BF2" w:rsidR="005C3C91" w:rsidP="00D204D6" w:rsidRDefault="005C3C91" w14:paraId="269D36F6" w14:textId="77777777">
          <w:pPr>
            <w:pStyle w:val="FooterText"/>
            <w:spacing w:before="40"/>
            <w:jc w:val="center"/>
          </w:pPr>
          <w:r>
            <w:t>GIP.B</w:t>
          </w:r>
        </w:p>
      </w:tc>
      <w:tc>
        <w:tcPr>
          <w:tcW w:w="742" w:type="pct"/>
          <w:shd w:val="clear" w:color="auto" w:fill="auto"/>
        </w:tcPr>
        <w:p w:rsidRPr="00D94637" w:rsidR="005C3C91" w:rsidP="002F0099" w:rsidRDefault="005C3C91" w14:paraId="269D36F7" w14:textId="77777777">
          <w:pPr>
            <w:pStyle w:val="FooterText"/>
            <w:jc w:val="center"/>
            <w:rPr>
              <w:b/>
              <w:position w:val="-4"/>
              <w:sz w:val="36"/>
            </w:rPr>
          </w:pPr>
        </w:p>
      </w:tc>
      <w:tc>
        <w:tcPr>
          <w:tcW w:w="1029" w:type="pct"/>
          <w:gridSpan w:val="2"/>
          <w:shd w:val="clear" w:color="auto" w:fill="auto"/>
        </w:tcPr>
        <w:p w:rsidRPr="00695BAF" w:rsidR="005C3C91" w:rsidP="00D94637" w:rsidRDefault="005C3C91" w14:paraId="269D36F8" w14:textId="77777777">
          <w:pPr>
            <w:pStyle w:val="FooterText"/>
            <w:jc w:val="right"/>
            <w:rPr>
              <w:caps/>
              <w:spacing w:val="-20"/>
              <w:sz w:val="16"/>
            </w:rPr>
          </w:pPr>
          <w:r>
            <w:rPr>
              <w:b/>
              <w:caps/>
              <w:spacing w:val="-20"/>
              <w:position w:val="-4"/>
              <w:sz w:val="36"/>
            </w:rPr>
            <w:t>EN‌/</w:t>
          </w:r>
          <w:r>
            <w:rPr>
              <w:b/>
              <w:caps/>
              <w:spacing w:val="-20"/>
              <w:position w:val="-4"/>
              <w:sz w:val="36"/>
            </w:rPr>
            <w:t>PL</w:t>
          </w:r>
        </w:p>
      </w:tc>
    </w:tr>
    <w:bookmarkEnd w:id="9"/>
  </w:tbl>
  <w:p w:rsidRPr="00326828" w:rsidR="005C3C91" w:rsidP="00326828" w:rsidRDefault="005C3C91" w14:paraId="269D36FA" w14:textId="77777777">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26828" w:rsidR="005C3C91" w:rsidP="00326828" w:rsidRDefault="005C3C91" w14:paraId="269D36FC"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C91" w:rsidP="003A1282" w:rsidRDefault="005C3C91" w14:paraId="269D369D" w14:textId="77777777">
      <w:pPr>
        <w:spacing w:line="240" w:lineRule="auto"/>
      </w:pPr>
      <w:r>
        <w:separator/>
      </w:r>
    </w:p>
  </w:footnote>
  <w:footnote w:type="continuationSeparator" w:id="0">
    <w:p w:rsidR="005C3C91" w:rsidP="003A1282" w:rsidRDefault="005C3C91" w14:paraId="269D369E" w14:textId="77777777">
      <w:pPr>
        <w:spacing w:line="240" w:lineRule="auto"/>
      </w:pPr>
      <w:r>
        <w:continuationSeparator/>
      </w:r>
    </w:p>
  </w:footnote>
  <w:footnote w:id="2">
    <w:p w:rsidRPr="00634CEA" w:rsidR="005C3C91" w:rsidP="00780935" w:rsidRDefault="005C3C91" w14:paraId="269D36FD" w14:textId="77777777">
      <w:pPr>
        <w:pStyle w:val="FootnoteText"/>
        <w:ind w:left="-142"/>
        <w:rPr>
          <w:rFonts w:eastAsia="Times New Roman" w:asciiTheme="majorBidi" w:hAnsiTheme="majorBidi" w:cstheme="majorBidi"/>
          <w:lang w:val="en-GB" w:eastAsia="en-GB"/>
        </w:rPr>
      </w:pPr>
      <w:r>
        <w:rPr>
          <w:rStyle w:val="FootnoteReference"/>
        </w:rPr>
        <w:footnoteRef/>
      </w:r>
      <w:r>
        <w:tab/>
      </w:r>
      <w:r w:rsidRPr="003A6528">
        <w:rPr>
          <w:rFonts w:eastAsia="Times New Roman" w:asciiTheme="majorBidi" w:hAnsiTheme="majorBidi" w:cstheme="majorBidi"/>
          <w:lang w:eastAsia="en-GB"/>
        </w:rPr>
        <w:t>The</w:t>
      </w:r>
      <w:r w:rsidRPr="003A6528">
        <w:rPr>
          <w:rFonts w:eastAsia="Times New Roman" w:asciiTheme="majorBidi" w:hAnsiTheme="majorBidi" w:cstheme="majorBidi"/>
          <w:lang w:val="en-GB" w:eastAsia="en-GB"/>
        </w:rPr>
        <w:t xml:space="preserve"> translation(s) of the opinion may be available on the Interparliamentary EU Information Exchange website </w:t>
      </w:r>
      <w:r>
        <w:rPr>
          <w:rFonts w:eastAsia="Times New Roman" w:asciiTheme="majorBidi" w:hAnsiTheme="majorBidi" w:cstheme="majorBidi"/>
          <w:lang w:val="en-GB" w:eastAsia="en-GB"/>
        </w:rPr>
        <w:tab/>
      </w:r>
      <w:r w:rsidRPr="003A6528">
        <w:rPr>
          <w:rFonts w:eastAsia="Times New Roman" w:asciiTheme="majorBidi" w:hAnsiTheme="majorBidi" w:cstheme="majorBidi"/>
          <w:lang w:val="en-GB" w:eastAsia="en-GB"/>
        </w:rPr>
        <w:t xml:space="preserve">(IPEX) at the following address: </w:t>
      </w:r>
      <w:hyperlink w:history="1" r:id="rId1">
        <w:r w:rsidRPr="00D62834">
          <w:rPr>
            <w:rStyle w:val="Hyperlink"/>
            <w:rFonts w:eastAsia="Times New Roman" w:asciiTheme="majorBidi" w:hAnsiTheme="majorBidi" w:cstheme="majorBidi"/>
            <w:lang w:val="en-GB" w:eastAsia="en-GB"/>
          </w:rPr>
          <w:t>https://secure.ipex.eu/IPEXL-WEB/document/COM-2025-0836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3C91" w:rsidRDefault="005C3C91" w14:paraId="269D36A1"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3C91" w:rsidRDefault="005C3C91" w14:paraId="269D36BF" w14:textId="77777777">
    <w:pPr>
      <w:pStyle w:val="Head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C3C91" w:rsidRDefault="005C3C91" w14:paraId="269D36C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3C91" w:rsidRDefault="005C3C91" w14:paraId="269D36C1" w14:textId="77777777">
    <w:pPr>
      <w:pStyle w:val="Head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5C3C91" w:rsidRDefault="005C3C91" w14:paraId="269D36C2" w14:textId="77777777">
    <w:pPr>
      <w:pStyle w:val="Header"/>
      <w:spacing w:before="240" w:after="360"/>
      <w:jc w:val="center"/>
      <w:rPr>
        <w:sz w:val="22"/>
      </w:rPr>
    </w:pPr>
    <w:r>
      <w:rPr>
        <w:snapToGrid w:val="0"/>
        <w:sz w:val="22"/>
      </w:rPr>
      <w:t>-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3C91" w:rsidRDefault="005C3C91" w14:paraId="269D36DD" w14:textId="77777777">
    <w:pPr>
      <w:pStyle w:val="HeaderCouncil"/>
    </w:pPr>
    <w:r>
      <w:t>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26828" w:rsidR="005C3C91" w:rsidP="00326828" w:rsidRDefault="005C3C91" w14:paraId="269D36E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26828" w:rsidR="005C3C91" w:rsidP="00326828" w:rsidRDefault="005C3C91" w14:paraId="269D36EC"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26828" w:rsidR="005C3C91" w:rsidP="00326828" w:rsidRDefault="005C3C91" w14:paraId="269D36FB" w14:textId="77777777">
    <w:pPr>
      <w:pStyle w:val="Header"/>
    </w:pPr>
  </w:p>
</w:hdr>
</file>

<file path=word/numbering.xml><?xml version="1.0" encoding="utf-8"?>
<w:numbering xmlns:p16="http://schemas.microsoft.com/office/word/2012/wordml"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p16="http://schemas.microsoft.com/office/word/2012/wordml" w:abstractNumId="0" p16:restartNumberingAfterBreak="0">
    <w:nsid w:val="725B606E"/>
    <w:multiLevelType w:val="hybridMultilevel"/>
    <w:tmpl w:val="8776296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xmlns:p16="http://schemas.microsoft.com/office/word/2016/wordml/cid"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language key=&quot;PL&quot; text=&quot;PL&quot; /&gt;&#13;&#10;    &lt;/basicdatatypelist&gt;&#13;&#10;  &lt;/metadata&gt;&#13;&#10;  &lt;metadata key=&quot;md_OriginalLanguages&quot;&gt;&#13;&#10;    &lt;basicdatatypelist&gt;&#13;&#10;      &lt;language key=&quot;EN&quot; text=&quot;EN&quot; /&gt;&#13;&#10;      &lt;language key=&quot;PL&quot; text=&quot;PL&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5-05&lt;/text&gt;&#13;&#10;  &lt;/metadata&gt;&#13;&#10;  &lt;metadata key=&quot;md_Prefix&quot;&gt;&#13;&#10;    &lt;text&gt;&lt;/text&gt;&#13;&#10;  &lt;/metadata&gt;&#13;&#10;  &lt;metadata key=&quot;md_DocumentNumber&quot;&gt;&#13;&#10;    &lt;text&gt;8918&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SIMPL 86&lt;/text&gt;&#13;&#10;      &lt;text&gt;ANTICI 89&lt;/text&gt;&#13;&#10;      &lt;text&gt;DATAPROTECT 143&lt;/text&gt;&#13;&#10;      &lt;text&gt;CYBER 205&lt;/text&gt;&#13;&#10;      &lt;text&gt;TELECOM 210&lt;/text&gt;&#13;&#10;      &lt;text&gt;CODEC 829&lt;/text&gt;&#13;&#10;      &lt;text&gt;INST 209&lt;/text&gt;&#13;&#10;      &lt;text&gt;PARLNAT 111&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359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Senate of the Republic of Poland&quot;&gt;&amp;lt;FlowDocument xmlns=&quot;http://schemas.microsoft.com/winfx/2006/xaml/presentation&quot;&amp;gt;&amp;lt;Paragraph&amp;gt;The Senate of the Republic of Poland&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4-30&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amending Regulations (EU) 2024/1689 and (EU) 2018/1139 as regards the simplification of the implementation of harmonised rules on artificial intelligence (Digital Omnibus on AI) [15708/25 - COM(2025)836 final] - Opinion on the application of the Principles of Subsidiarity and Proportionality &quot;&gt;&amp;lt;FlowDocument xmlns=&quot;http://schemas.microsoft.com/winfx/2006/xaml/presentation&quot;&amp;gt;&amp;lt;Paragraph&amp;gt;Proposal for a REGULATION OF THE EUROPEAN PARLIAMENT AND OF THE COUNCIL amending Regulations (EU) 2024/1689 and (EU) 2018/1139 as regards the simplification of the implementation of harmonised rules on artificial intelligence (Digital Omnibus on AI)&amp;lt;/Paragraph&amp;gt;&amp;lt;Paragraph&amp;gt;[15708/25 - COM(2025)836 final]&amp;lt;/Paragraph&amp;gt;&amp;lt;Paragraph&amp;gt;- Opinion on the application of the Principles of Subsidiarity and Proportionality&amp;lt;/Paragraph&amp;gt;&amp;lt;Paragraph xml:space=&quot;preserve&quot; /&amp;gt;&amp;lt;/FlowDocument&amp;gt;&lt;/xaml&gt;&#13;&#10;  &lt;/metadata&gt;&#13;&#10;  &lt;metadata key=&quot;md_SubjectFootnote&quot;&gt;&#13;&#10;    &lt;text&gt;&lt;/text&gt;&#13;&#10;  &lt;/metadata&gt;&#13;&#10;  &lt;metadata key=&quot;md_DG&quot;&gt;&#13;&#10;    &lt;text&gt;GIP.B&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 w:name="DW_TechnicalBlockHash" w:val="98c6de73ada7329de4b46d8dd4305c48efae46ed52cbc35659d8d077a5fe53c9"/>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367AB"/>
    <w:pPr>
      <w:spacing w:after="0" w:line="360" w:lineRule="auto"/>
    </w:pPr>
    <w:rPr>
      <w:rFonts w:ascii="Times New Roman" w:hAnsi="Times New Roman"/>
      <w:sz w:val="24"/>
    </w:rPr>
  </w:style>
  <w:style w:type="paragraph" w:styleId="Heading1">
    <w:name w:val="heading 1"/>
    <w:basedOn w:val="Normal"/>
    <w:next w:val="Normal"/>
    <w:link w:val="Heading1Char"/>
    <w:qFormat/>
    <w:rsid w:val="003A1282"/>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A1282"/>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A1282"/>
    <w:pPr>
      <w:keepNext/>
      <w:keepLines/>
      <w:spacing w:before="160" w:after="80"/>
      <w:outlineLvl w:val="2"/>
    </w:pPr>
    <w:rPr>
      <w:rFonts w:asciiTheme="minorHAnsi" w:hAnsiTheme="minorHAnsi"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A1282"/>
    <w:pPr>
      <w:keepNext/>
      <w:keepLines/>
      <w:spacing w:before="80" w:after="40"/>
      <w:outlineLvl w:val="3"/>
    </w:pPr>
    <w:rPr>
      <w:rFonts w:asciiTheme="minorHAnsi" w:hAnsiTheme="min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A1282"/>
    <w:pPr>
      <w:keepNext/>
      <w:keepLines/>
      <w:spacing w:before="80" w:after="40"/>
      <w:outlineLvl w:val="4"/>
    </w:pPr>
    <w:rPr>
      <w:rFonts w:asciiTheme="minorHAnsi" w:hAnsiTheme="min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A1282"/>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nhideWhenUsed/>
    <w:qFormat/>
    <w:rsid w:val="003A1282"/>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1282"/>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1282"/>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character" w:styleId="Heading1Char" w:customStyle="1">
    <w:name w:val="Heading 1 Char"/>
    <w:basedOn w:val="DefaultParagraphFont"/>
    <w:link w:val="Heading1"/>
    <w:uiPriority w:val="9"/>
    <w:rsid w:val="003A1282"/>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3A1282"/>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3A1282"/>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3A1282"/>
    <w:rPr>
      <w:rFonts w:eastAsiaTheme="majorEastAsia" w:cstheme="majorBidi"/>
      <w:i/>
      <w:iCs/>
      <w:color w:val="365F91" w:themeColor="accent1" w:themeShade="BF"/>
      <w:sz w:val="24"/>
    </w:rPr>
  </w:style>
  <w:style w:type="character" w:styleId="Heading5Char" w:customStyle="1">
    <w:name w:val="Heading 5 Char"/>
    <w:basedOn w:val="DefaultParagraphFont"/>
    <w:link w:val="Heading5"/>
    <w:uiPriority w:val="9"/>
    <w:semiHidden/>
    <w:rsid w:val="003A1282"/>
    <w:rPr>
      <w:rFonts w:eastAsiaTheme="majorEastAsia" w:cstheme="majorBidi"/>
      <w:color w:val="365F91" w:themeColor="accent1" w:themeShade="BF"/>
      <w:sz w:val="24"/>
    </w:rPr>
  </w:style>
  <w:style w:type="character" w:styleId="Heading6Char" w:customStyle="1">
    <w:name w:val="Heading 6 Char"/>
    <w:basedOn w:val="DefaultParagraphFont"/>
    <w:link w:val="Heading6"/>
    <w:uiPriority w:val="9"/>
    <w:semiHidden/>
    <w:rsid w:val="003A1282"/>
    <w:rPr>
      <w:rFonts w:eastAsiaTheme="majorEastAsia" w:cstheme="majorBidi"/>
      <w:i/>
      <w:iCs/>
      <w:color w:val="595959" w:themeColor="text1" w:themeTint="A6"/>
      <w:sz w:val="24"/>
    </w:rPr>
  </w:style>
  <w:style w:type="character" w:styleId="Heading7Char" w:customStyle="1">
    <w:name w:val="Heading 7 Char"/>
    <w:basedOn w:val="DefaultParagraphFont"/>
    <w:link w:val="Heading7"/>
    <w:uiPriority w:val="9"/>
    <w:semiHidden/>
    <w:rsid w:val="003A1282"/>
    <w:rPr>
      <w:rFonts w:eastAsiaTheme="majorEastAsia" w:cstheme="majorBidi"/>
      <w:color w:val="595959" w:themeColor="text1" w:themeTint="A6"/>
      <w:sz w:val="24"/>
    </w:rPr>
  </w:style>
  <w:style w:type="character" w:styleId="Heading8Char" w:customStyle="1">
    <w:name w:val="Heading 8 Char"/>
    <w:basedOn w:val="DefaultParagraphFont"/>
    <w:link w:val="Heading8"/>
    <w:uiPriority w:val="9"/>
    <w:semiHidden/>
    <w:rsid w:val="003A1282"/>
    <w:rPr>
      <w:rFonts w:eastAsiaTheme="majorEastAsia" w:cstheme="majorBidi"/>
      <w:i/>
      <w:iCs/>
      <w:color w:val="272727" w:themeColor="text1" w:themeTint="D8"/>
      <w:sz w:val="24"/>
    </w:rPr>
  </w:style>
  <w:style w:type="character" w:styleId="Heading9Char" w:customStyle="1">
    <w:name w:val="Heading 9 Char"/>
    <w:basedOn w:val="DefaultParagraphFont"/>
    <w:link w:val="Heading9"/>
    <w:uiPriority w:val="9"/>
    <w:semiHidden/>
    <w:rsid w:val="003A1282"/>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3A128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A128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A1282"/>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A1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1282"/>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3A1282"/>
    <w:rPr>
      <w:rFonts w:ascii="Times New Roman" w:hAnsi="Times New Roman"/>
      <w:i/>
      <w:iCs/>
      <w:color w:val="404040" w:themeColor="text1" w:themeTint="BF"/>
      <w:sz w:val="24"/>
    </w:rPr>
  </w:style>
  <w:style w:type="paragraph" w:styleId="ListParagraph">
    <w:name w:val="List Paragraph"/>
    <w:basedOn w:val="Normal"/>
    <w:uiPriority w:val="34"/>
    <w:qFormat/>
    <w:rsid w:val="003A1282"/>
    <w:pPr>
      <w:ind w:left="720"/>
      <w:contextualSpacing/>
    </w:pPr>
  </w:style>
  <w:style w:type="character" w:styleId="IntenseEmphasis">
    <w:name w:val="Intense Emphasis"/>
    <w:basedOn w:val="DefaultParagraphFont"/>
    <w:uiPriority w:val="21"/>
    <w:qFormat/>
    <w:rsid w:val="003A1282"/>
    <w:rPr>
      <w:i/>
      <w:iCs/>
      <w:color w:val="365F91" w:themeColor="accent1" w:themeShade="BF"/>
    </w:rPr>
  </w:style>
  <w:style w:type="paragraph" w:styleId="IntenseQuote">
    <w:name w:val="Intense Quote"/>
    <w:basedOn w:val="Normal"/>
    <w:next w:val="Normal"/>
    <w:link w:val="IntenseQuoteChar"/>
    <w:uiPriority w:val="30"/>
    <w:qFormat/>
    <w:rsid w:val="003A1282"/>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3A1282"/>
    <w:rPr>
      <w:rFonts w:ascii="Times New Roman" w:hAnsi="Times New Roman"/>
      <w:i/>
      <w:iCs/>
      <w:color w:val="365F91" w:themeColor="accent1" w:themeShade="BF"/>
      <w:sz w:val="24"/>
    </w:rPr>
  </w:style>
  <w:style w:type="character" w:styleId="IntenseReference">
    <w:name w:val="Intense Reference"/>
    <w:basedOn w:val="DefaultParagraphFont"/>
    <w:uiPriority w:val="32"/>
    <w:qFormat/>
    <w:rsid w:val="003A1282"/>
    <w:rPr>
      <w:b/>
      <w:bCs/>
      <w:smallCaps/>
      <w:color w:val="365F91" w:themeColor="accent1" w:themeShade="BF"/>
      <w:spacing w:val="5"/>
    </w:rPr>
  </w:style>
  <w:style w:type="paragraph" w:styleId="Header">
    <w:name w:val="header"/>
    <w:basedOn w:val="Normal"/>
    <w:link w:val="HeaderChar"/>
    <w:unhideWhenUsed/>
    <w:rsid w:val="003A1282"/>
    <w:pPr>
      <w:tabs>
        <w:tab w:val="center" w:pos="4536"/>
        <w:tab w:val="right" w:pos="9072"/>
      </w:tabs>
      <w:spacing w:line="240" w:lineRule="auto"/>
    </w:pPr>
  </w:style>
  <w:style w:type="character" w:styleId="HeaderChar" w:customStyle="1">
    <w:name w:val="Header Char"/>
    <w:basedOn w:val="DefaultParagraphFont"/>
    <w:link w:val="Header"/>
    <w:uiPriority w:val="99"/>
    <w:rsid w:val="003A1282"/>
    <w:rPr>
      <w:rFonts w:ascii="Times New Roman" w:hAnsi="Times New Roman"/>
      <w:sz w:val="24"/>
    </w:rPr>
  </w:style>
  <w:style w:type="paragraph" w:styleId="Footer">
    <w:name w:val="footer"/>
    <w:basedOn w:val="Normal"/>
    <w:link w:val="FooterChar"/>
    <w:uiPriority w:val="99"/>
    <w:unhideWhenUsed/>
    <w:rsid w:val="003A1282"/>
    <w:pPr>
      <w:tabs>
        <w:tab w:val="center" w:pos="4536"/>
        <w:tab w:val="right" w:pos="9072"/>
      </w:tabs>
      <w:spacing w:line="240" w:lineRule="auto"/>
    </w:pPr>
  </w:style>
  <w:style w:type="character" w:styleId="FooterChar" w:customStyle="1">
    <w:name w:val="Footer Char"/>
    <w:basedOn w:val="DefaultParagraphFont"/>
    <w:link w:val="Footer"/>
    <w:uiPriority w:val="99"/>
    <w:rsid w:val="003A1282"/>
    <w:rPr>
      <w:rFonts w:ascii="Times New Roman" w:hAnsi="Times New Roman"/>
      <w:sz w:val="24"/>
    </w:rPr>
  </w:style>
  <w:style w:type="paragraph" w:styleId="TBEntInstit" w:customStyle="1">
    <w:name w:val="TBEntInstit"/>
    <w:basedOn w:val="TechnicalBlockBase"/>
    <w:link w:val="EntInstitChar"/>
    <w:rsid w:val="00326828"/>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326828"/>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32682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326828"/>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link w:val="TBNormalTechnicalBlockChar"/>
    <w:rsid w:val="00326828"/>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326828"/>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326828"/>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326828"/>
    <w:rPr>
      <w:rFonts w:ascii="Arial" w:hAnsi="Arial" w:eastAsia="Times New Roman" w:cs="Arial"/>
      <w:b/>
      <w:sz w:val="23"/>
      <w:szCs w:val="20"/>
      <w:u w:color="606060"/>
      <w:lang w:eastAsia="fr-BE"/>
    </w:rPr>
  </w:style>
  <w:style w:type="paragraph" w:styleId="TBDistrbMarkers" w:customStyle="1">
    <w:name w:val="TBDistrbMarkers"/>
    <w:basedOn w:val="TBEntRefer"/>
    <w:qFormat/>
    <w:rsid w:val="00326828"/>
    <w:pPr>
      <w:tabs>
        <w:tab w:val="left" w:pos="2262"/>
      </w:tabs>
    </w:pPr>
    <w:rPr>
      <w:i/>
      <w:iCs/>
      <w:szCs w:val="23"/>
    </w:rPr>
  </w:style>
  <w:style w:type="paragraph" w:styleId="TBSubjectTable" w:customStyle="1">
    <w:name w:val="TBSubjectTable"/>
    <w:basedOn w:val="TechnicalBlockBase"/>
    <w:rsid w:val="00326828"/>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326828"/>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326828"/>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326828"/>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326828"/>
    <w:rPr>
      <w:rFonts w:ascii="Arial New Roman" w:hAnsi="Arial New Roman" w:eastAsia="Times New Roman" w:cs="Arial"/>
      <w:b/>
      <w:i/>
      <w:dstrike/>
      <w:color w:val="606060"/>
      <w:w w:val="98"/>
      <w:sz w:val="10"/>
      <w:szCs w:val="20"/>
      <w:u w:val="words" w:color="606060"/>
      <w:lang w:eastAsia="fr-BE"/>
    </w:rPr>
  </w:style>
  <w:style w:type="paragraph" w:styleId="EntText" w:customStyle="1">
    <w:name w:val="EntText"/>
    <w:basedOn w:val="Normal"/>
    <w:rsid w:val="003A1282"/>
    <w:pPr>
      <w:spacing w:before="120" w:after="120"/>
    </w:pPr>
    <w:rPr>
      <w:rFonts w:cs="Times New Roman"/>
    </w:rPr>
  </w:style>
  <w:style w:type="paragraph" w:styleId="Lignefinal" w:customStyle="1">
    <w:name w:val="Ligne final"/>
    <w:basedOn w:val="Normal"/>
    <w:next w:val="Normal"/>
    <w:rsid w:val="003A1282"/>
    <w:pPr>
      <w:pBdr>
        <w:bottom w:val="single" w:color="000000" w:sz="4" w:space="0"/>
      </w:pBdr>
      <w:spacing w:before="360" w:after="120"/>
      <w:ind w:left="3400" w:right="3400"/>
      <w:jc w:val="center"/>
    </w:pPr>
    <w:rPr>
      <w:rFonts w:cs="Times New Roman"/>
      <w:b/>
    </w:rPr>
  </w:style>
  <w:style w:type="character" w:styleId="Marker" w:customStyle="1">
    <w:name w:val="Marker"/>
    <w:basedOn w:val="DefaultParagraphFont"/>
    <w:rsid w:val="003A1282"/>
    <w:rPr>
      <w:color w:val="0000FF"/>
      <w:bdr w:val="none" w:color="auto" w:sz="0" w:space="0"/>
      <w:shd w:val="clear" w:color="auto" w:fill="auto"/>
    </w:rPr>
  </w:style>
  <w:style w:type="paragraph" w:styleId="HeaderCouncil" w:customStyle="1">
    <w:name w:val="Header Council"/>
    <w:basedOn w:val="Normal"/>
    <w:link w:val="HeaderCouncilChar"/>
    <w:rsid w:val="003A1282"/>
    <w:pPr>
      <w:jc w:val="right"/>
      <w:spacing w:before="0" w:after="0"/>
    </w:pPr>
    <w:rPr>
      <w:rFonts w:ascii="Times New Roman" w:hAnsi="Times New Roman" w:eastAsia="Times New Roman" w:cs="Arial"/>
      <w:b/>
      <w:dstrike/>
      <w:color w:val="606060"/>
      <w:w w:val="98"/>
      <w:sz w:val="2"/>
      <w:szCs w:val="20"/>
      <w:u w:val="words" w:color="606060"/>
      <w:lang w:eastAsia="fr-BE"/>
    </w:rPr>
  </w:style>
  <w:style w:type="character" w:styleId="TBNormalTechnicalBlockChar" w:customStyle="1">
    <w:name w:val="TBNormalTechnicalBlock Char"/>
    <w:basedOn w:val="TechnicalBlockBaseChar"/>
    <w:link w:val="TBNormalTechnicalBlock"/>
    <w:rsid w:val="003A1282"/>
    <w:rPr>
      <w:rFonts w:ascii="Arial" w:hAnsi="Arial" w:eastAsia="Times New Roman" w:cs="Arial"/>
      <w:b/>
      <w:i w:val="0"/>
      <w:dstrike/>
      <w:color w:val="606060"/>
      <w:w w:val="98"/>
      <w:sz w:val="23"/>
      <w:szCs w:val="23"/>
      <w:u w:val="words" w:color="606060"/>
      <w:lang w:eastAsia="fr-BE"/>
    </w:rPr>
  </w:style>
  <w:style w:type="character" w:styleId="HeaderCouncilChar" w:customStyle="1">
    <w:name w:val="Header Council Char"/>
    <w:basedOn w:val="TBNormalTechnicalBlockChar"/>
    <w:link w:val="HeaderCouncil"/>
    <w:rsid w:val="003A1282"/>
    <w:rPr>
      <w:rFonts w:ascii="Times New Roman" w:hAnsi="Times New Roman" w:eastAsia="Times New Roman" w:cs="Arial"/>
      <w:b/>
      <w:i w:val="0"/>
      <w:dstrike/>
      <w:color w:val="606060"/>
      <w:w w:val="98"/>
      <w:sz w:val="2"/>
      <w:szCs w:val="20"/>
      <w:u w:val="words" w:color="606060"/>
      <w:lang w:eastAsia="fr-BE"/>
    </w:rPr>
  </w:style>
  <w:style w:type="paragraph" w:styleId="HeaderCouncilLarge" w:customStyle="1">
    <w:name w:val="Header Council Large"/>
    <w:basedOn w:val="Normal"/>
    <w:link w:val="HeaderCouncilLargeChar"/>
    <w:rsid w:val="003A1282"/>
    <w:pPr>
      <w:spacing w:before="0" w:after="440"/>
      <w:jc w:val="right"/>
    </w:pPr>
    <w:rPr>
      <w:rFonts w:ascii="Times New Roman" w:hAnsi="Times New Roman" w:eastAsia="Times New Roman" w:cs="Arial"/>
      <w:b/>
      <w:dstrike/>
      <w:color w:val="606060"/>
      <w:w w:val="98"/>
      <w:sz w:val="2"/>
      <w:szCs w:val="20"/>
      <w:u w:val="words" w:color="606060"/>
      <w:lang w:eastAsia="fr-BE"/>
    </w:rPr>
  </w:style>
  <w:style w:type="character" w:styleId="HeaderCouncilLargeChar" w:customStyle="1">
    <w:name w:val="Header Council Large Char"/>
    <w:basedOn w:val="TBNormalTechnicalBlockChar"/>
    <w:link w:val="HeaderCouncilLarge"/>
    <w:rsid w:val="003A1282"/>
    <w:rPr>
      <w:rFonts w:ascii="Times New Roman" w:hAnsi="Times New Roman" w:eastAsia="Times New Roman" w:cs="Arial"/>
      <w:b/>
      <w:i w:val="0"/>
      <w:dstrike/>
      <w:color w:val="606060"/>
      <w:w w:val="98"/>
      <w:sz w:val="2"/>
      <w:szCs w:val="20"/>
      <w:u w:val="words" w:color="606060"/>
      <w:lang w:eastAsia="fr-BE"/>
    </w:rPr>
  </w:style>
  <w:style w:type="paragraph" w:styleId="FooterCouncil" w:customStyle="1">
    <w:name w:val="Footer Council"/>
    <w:basedOn w:val="Normal"/>
    <w:link w:val="FooterCouncilChar"/>
    <w:rsid w:val="003A1282"/>
    <w:pPr>
      <w:jc w:val="right"/>
      <w:spacing w:before="0" w:after="0"/>
    </w:pPr>
    <w:rPr>
      <w:rFonts w:ascii="Times New Roman" w:hAnsi="Times New Roman" w:eastAsia="Times New Roman" w:cs="Arial"/>
      <w:b/>
      <w:dstrike/>
      <w:color w:val="606060"/>
      <w:w w:val="98"/>
      <w:sz w:val="2"/>
      <w:szCs w:val="20"/>
      <w:u w:val="words" w:color="606060"/>
      <w:lang w:eastAsia="fr-BE"/>
    </w:rPr>
  </w:style>
  <w:style w:type="character" w:styleId="FooterCouncilChar" w:customStyle="1">
    <w:name w:val="Footer Council Char"/>
    <w:basedOn w:val="TBNormalTechnicalBlockChar"/>
    <w:link w:val="FooterCouncil"/>
    <w:rsid w:val="003A1282"/>
    <w:rPr>
      <w:rFonts w:ascii="Times New Roman" w:hAnsi="Times New Roman" w:eastAsia="Times New Roman" w:cs="Arial"/>
      <w:b/>
      <w:i w:val="0"/>
      <w:dstrike/>
      <w:color w:val="606060"/>
      <w:w w:val="98"/>
      <w:sz w:val="2"/>
      <w:szCs w:val="20"/>
      <w:u w:val="words" w:color="606060"/>
      <w:lang w:eastAsia="fr-BE"/>
    </w:rPr>
  </w:style>
  <w:style w:type="paragraph" w:styleId="FooterText" w:customStyle="1">
    <w:name w:val="Footer Text"/>
    <w:basedOn w:val="Normal"/>
    <w:rsid w:val="003A1282"/>
    <w:pPr>
      <w:spacing w:before="0" w:after="0" w:line="240" w:lineRule="auto"/>
    </w:pPr>
    <w:rPr>
      <w:rFonts w:ascii="Times New Roman" w:hAnsi="Times New Roman" w:eastAsia="Times New Roman" w:cs="Times New Roman"/>
      <w:szCs w:val="24"/>
      <w:lang w:val="en-GB"/>
      <w:sz w:val="24"/>
      <w:color w:val="auto"/>
    </w:rPr>
  </w:style>
  <w:style w:type="character" w:styleId="PlaceholderText">
    <w:name w:val="Placeholder Text"/>
    <w:basedOn w:val="DefaultParagraphFont"/>
    <w:uiPriority w:val="99"/>
    <w:semiHidden/>
    <w:rsid w:val="003A1282"/>
    <w:rPr>
      <w:color w:val="808080"/>
    </w:rPr>
  </w:style>
  <w:style w:type="paragraph" w:styleId="FootnoteText">
    <w:name w:val="footnote text"/>
    <w:basedOn w:val="Normal"/>
    <w:link w:val="FootnoteTextChar"/>
    <w:uiPriority w:val="99"/>
    <w:unhideWhenUsed/>
    <w:rsid w:val="00BD130E"/>
    <w:pPr>
      <w:spacing w:line="240" w:lineRule="auto"/>
    </w:pPr>
    <w:rPr>
      <w:rFonts w:asciiTheme="minorHAnsi" w:hAnsiTheme="minorHAnsi"/>
      <w:sz w:val="20"/>
      <w:szCs w:val="20"/>
    </w:rPr>
  </w:style>
  <w:style w:type="character" w:styleId="FootnoteTextChar" w:customStyle="1">
    <w:name w:val="Footnote Text Char"/>
    <w:basedOn w:val="DefaultParagraphFont"/>
    <w:link w:val="FootnoteText"/>
    <w:uiPriority w:val="99"/>
    <w:rsid w:val="00BD130E"/>
    <w:rPr>
      <w:sz w:val="20"/>
      <w:szCs w:val="20"/>
    </w:rPr>
  </w:style>
  <w:style w:type="character" w:styleId="FootnoteReference">
    <w:name w:val="footnote reference"/>
    <w:basedOn w:val="DefaultParagraphFont"/>
    <w:uiPriority w:val="99"/>
    <w:unhideWhenUsed/>
    <w:rsid w:val="00BD130E"/>
    <w:rPr>
      <w:vertAlign w:val="superscript"/>
    </w:rPr>
  </w:style>
  <w:style w:type="character" w:styleId="Hyperlink">
    <w:name w:val="Hyperlink"/>
    <w:basedOn w:val="DefaultParagraphFont"/>
    <w:uiPriority w:val="99"/>
    <w:unhideWhenUsed/>
    <w:rsid w:val="00BD130E"/>
    <w:rPr>
      <w:color w:val="0000FF" w:themeColor="hyperlink"/>
      <w:u w:val="single"/>
    </w:rPr>
  </w:style>
  <w:style w:type="character" w:styleId="UnresolvedMention">
    <w:name w:val="Unresolved Mention"/>
    <w:basedOn w:val="DefaultParagraphFont"/>
    <w:uiPriority w:val="99"/>
    <w:semiHidden/>
    <w:unhideWhenUsed/>
    <w:rsid w:val="00A6727B"/>
    <w:rPr>
      <w:color w:val="605E5C"/>
      <w:shd w:val="clear" w:color="auto" w:fill="E1DFDD"/>
    </w:rPr>
  </w:style>
  <w:style w:type="character" w:styleId="FollowedHyperlink">
    <w:name w:val="FollowedHyperlink"/>
    <w:basedOn w:val="DefaultParagraphFont"/>
    <w:uiPriority w:val="99"/>
    <w:semiHidden/>
    <w:unhideWhenUsed/>
    <w:rsid w:val="008D43DB"/>
    <w:rPr>
      <w:color w:val="800080" w:themeColor="followedHyperlink"/>
      <w:u w:val="single"/>
    </w:rPr>
  </w:style>
  <w:style w:type="paragraph" w:styleId="d-orzel" w:customStyle="1">
    <w:name w:val="d-orzel"/>
    <w:rsid w:val="000D67D0"/>
    <w:pPr>
      <w:spacing w:after="0" w:line="240" w:lineRule="auto"/>
      <w:jc w:val="center"/>
    </w:pPr>
    <w:rPr>
      <w:rFonts w:ascii="Times New Roman" w:hAnsi="Times New Roman" w:eastAsia="Times New Roman" w:cs="Times New Roman"/>
      <w:b/>
      <w:sz w:val="24"/>
      <w:szCs w:val="20"/>
      <w:lang w:val="pl-PL" w:eastAsia="pl-PL"/>
    </w:rPr>
  </w:style>
  <w:style w:type="paragraph" w:styleId="d-linia1" w:customStyle="1">
    <w:name w:val="d-linia1"/>
    <w:rsid w:val="000D67D0"/>
    <w:pPr>
      <w:pBdr>
        <w:top w:val="single" w:color="auto" w:sz="4" w:space="1"/>
      </w:pBdr>
      <w:spacing w:after="0" w:line="240" w:lineRule="auto"/>
      <w:jc w:val="both"/>
    </w:pPr>
    <w:rPr>
      <w:rFonts w:ascii="Times New Roman" w:hAnsi="Times New Roman" w:eastAsia="Times New Roman" w:cs="Times New Roman"/>
      <w:sz w:val="24"/>
      <w:szCs w:val="20"/>
      <w:lang w:val="pl-PL" w:eastAsia="pl-PL"/>
    </w:rPr>
  </w:style>
  <w:style w:type="paragraph" w:styleId="d-linia2" w:customStyle="1">
    <w:name w:val="d-linia2"/>
    <w:next w:val="d-linia1"/>
    <w:rsid w:val="000D67D0"/>
    <w:pPr>
      <w:tabs>
        <w:tab w:val="right" w:pos="9072"/>
      </w:tabs>
      <w:spacing w:after="60" w:line="240" w:lineRule="auto"/>
      <w:ind w:left="284"/>
    </w:pPr>
    <w:rPr>
      <w:rFonts w:ascii="Times New Roman" w:hAnsi="Times New Roman" w:eastAsia="Times New Roman" w:cs="Times New Roman"/>
      <w:sz w:val="24"/>
      <w:szCs w:val="20"/>
      <w:lang w:val="pl-PL" w:eastAsia="pl-PL"/>
    </w:rPr>
  </w:style>
  <w:style w:type="paragraph" w:styleId="d-sro-18" w:customStyle="1">
    <w:name w:val="d-sro-18"/>
    <w:next w:val="d-ro-14"/>
    <w:rsid w:val="000D67D0"/>
    <w:pPr>
      <w:spacing w:after="120" w:line="240" w:lineRule="auto"/>
      <w:jc w:val="center"/>
    </w:pPr>
    <w:rPr>
      <w:rFonts w:ascii="Times New Roman" w:hAnsi="Times New Roman" w:eastAsia="Times New Roman" w:cs="Times New Roman"/>
      <w:b/>
      <w:sz w:val="36"/>
      <w:szCs w:val="20"/>
      <w:lang w:val="pl-PL" w:eastAsia="pl-PL"/>
    </w:rPr>
  </w:style>
  <w:style w:type="paragraph" w:styleId="d-ro-14" w:customStyle="1">
    <w:name w:val="d-śro-14"/>
    <w:next w:val="d-ro-B"/>
    <w:rsid w:val="000D67D0"/>
    <w:pPr>
      <w:spacing w:before="120" w:after="120" w:line="240" w:lineRule="auto"/>
      <w:jc w:val="center"/>
    </w:pPr>
    <w:rPr>
      <w:rFonts w:ascii="Times New Roman" w:hAnsi="Times New Roman" w:eastAsia="Times New Roman" w:cs="Times New Roman"/>
      <w:b/>
      <w:sz w:val="28"/>
      <w:szCs w:val="20"/>
      <w:lang w:val="pl-PL" w:eastAsia="pl-PL"/>
    </w:rPr>
  </w:style>
  <w:style w:type="paragraph" w:styleId="d-ro-B" w:customStyle="1">
    <w:name w:val="d-śro-B"/>
    <w:rsid w:val="000D67D0"/>
    <w:pPr>
      <w:spacing w:before="120" w:after="120" w:line="240" w:lineRule="auto"/>
      <w:ind w:left="567"/>
      <w:jc w:val="center"/>
    </w:pPr>
    <w:rPr>
      <w:rFonts w:ascii="Times New Roman" w:hAnsi="Times New Roman" w:eastAsia="Times New Roman" w:cs="Times New Roman"/>
      <w:b/>
      <w:sz w:val="24"/>
      <w:szCs w:val="20"/>
      <w:lang w:val="pl-PL" w:eastAsia="pl-PL"/>
    </w:rPr>
  </w:style>
  <w:style w:type="paragraph" w:styleId="d-skier" w:customStyle="1">
    <w:name w:val="d-skier"/>
    <w:rsid w:val="000D67D0"/>
    <w:pPr>
      <w:spacing w:after="120" w:line="240" w:lineRule="auto"/>
      <w:ind w:left="851"/>
    </w:pPr>
    <w:rPr>
      <w:rFonts w:ascii="Times New Roman" w:hAnsi="Times New Roman" w:eastAsia="Times New Roman" w:cs="Times New Roman"/>
      <w:sz w:val="24"/>
      <w:szCs w:val="20"/>
      <w:lang w:val="pl-PL" w:eastAsia="pl-PL"/>
    </w:rPr>
  </w:style>
  <w:style w:type="paragraph" w:styleId="d-poroz" w:customStyle="1">
    <w:name w:val="d-poroz"/>
    <w:rsid w:val="000D67D0"/>
    <w:pPr>
      <w:spacing w:before="240" w:after="0" w:line="240" w:lineRule="auto"/>
      <w:ind w:left="1418"/>
    </w:pPr>
    <w:rPr>
      <w:rFonts w:ascii="Times New Roman" w:hAnsi="Times New Roman" w:eastAsia="Times New Roman" w:cs="Times New Roman"/>
      <w:sz w:val="24"/>
      <w:szCs w:val="20"/>
      <w:lang w:val="pl-PL" w:eastAsia="pl-PL"/>
    </w:rPr>
  </w:style>
  <w:style w:type="paragraph" w:styleId="d-podpis" w:customStyle="1">
    <w:name w:val="d-podpis"/>
    <w:rsid w:val="000D67D0"/>
    <w:pPr>
      <w:tabs>
        <w:tab w:val="center" w:pos="2835"/>
        <w:tab w:val="center" w:pos="7088"/>
      </w:tabs>
      <w:spacing w:after="60" w:line="240" w:lineRule="auto"/>
    </w:pPr>
    <w:rPr>
      <w:rFonts w:ascii="Times New Roman" w:hAnsi="Times New Roman" w:eastAsia="Times New Roman" w:cs="Times New Roman"/>
      <w:sz w:val="24"/>
      <w:szCs w:val="20"/>
      <w:lang w:val="pl-PL" w:eastAsia="pl-PL"/>
    </w:rPr>
  </w:style>
  <w:style w:type="paragraph" w:styleId="d-tocz1" w:customStyle="1">
    <w:name w:val="d-tłocz1"/>
    <w:rsid w:val="000D67D0"/>
    <w:pPr>
      <w:keepNext/>
      <w:spacing w:after="0" w:line="240" w:lineRule="auto"/>
    </w:pPr>
    <w:rPr>
      <w:rFonts w:ascii="Times New Roman" w:hAnsi="Times New Roman" w:eastAsia="Times New Roman" w:cs="Times New Roman"/>
      <w:sz w:val="24"/>
      <w:szCs w:val="20"/>
      <w:lang w:val="pl-PL" w:eastAsia="pl-PL"/>
    </w:rPr>
  </w:style>
  <w:style w:type="paragraph" w:styleId="druk-stanard" w:customStyle="1">
    <w:name w:val="druk-stanard"/>
    <w:rsid w:val="000D67D0"/>
    <w:pPr>
      <w:spacing w:after="0" w:line="240" w:lineRule="auto"/>
    </w:pPr>
    <w:rPr>
      <w:rFonts w:ascii="Times New Roman" w:hAnsi="Times New Roman" w:eastAsia="Times New Roman" w:cs="Times New Roman"/>
      <w:sz w:val="24"/>
      <w:szCs w:val="20"/>
      <w:lang w:val="pl-PL" w:eastAsia="pl-PL"/>
    </w:rPr>
  </w:style>
  <w:style w:type="paragraph" w:styleId="d-linia3" w:customStyle="1">
    <w:name w:val="d-linia3"/>
    <w:next w:val="druk-stanard"/>
    <w:rsid w:val="000D67D0"/>
    <w:pPr>
      <w:pBdr>
        <w:bottom w:val="single" w:color="auto" w:sz="4" w:space="1"/>
      </w:pBdr>
      <w:spacing w:after="0" w:line="240" w:lineRule="auto"/>
    </w:pPr>
    <w:rPr>
      <w:rFonts w:ascii="Times New Roman" w:hAnsi="Times New Roman" w:eastAsia="Times New Roman" w:cs="Times New Roman"/>
      <w:noProof/>
      <w:sz w:val="24"/>
      <w:szCs w:val="20"/>
      <w:lang w:val="pl-PL" w:eastAsia="pl-PL"/>
    </w:rPr>
  </w:style>
  <w:style w:type="paragraph" w:styleId="d-tocz2" w:customStyle="1">
    <w:name w:val="d-tłocz2"/>
    <w:rsid w:val="000D67D0"/>
    <w:pPr>
      <w:keepNext/>
      <w:spacing w:before="120" w:after="120" w:line="240" w:lineRule="auto"/>
      <w:jc w:val="center"/>
    </w:pPr>
    <w:rPr>
      <w:rFonts w:ascii="Times New Roman" w:hAnsi="Times New Roman" w:eastAsia="Times New Roman" w:cs="Times New Roman"/>
      <w:sz w:val="24"/>
      <w:szCs w:val="20"/>
      <w:lang w:val="pl-PL" w:eastAsia="pl-PL"/>
    </w:rPr>
  </w:style>
  <w:style w:type="paragraph" w:styleId="BodyText">
    <w:name w:val="Body Text"/>
    <w:basedOn w:val="Normal"/>
    <w:link w:val="BodyTextChar"/>
    <w:rsid w:val="000D67D0"/>
    <w:pPr>
      <w:jc w:val="both"/>
    </w:pPr>
    <w:rPr>
      <w:rFonts w:eastAsia="Times New Roman" w:cs="Times New Roman"/>
      <w:b/>
      <w:szCs w:val="20"/>
      <w:lang w:val="pl-PL" w:eastAsia="pl-PL"/>
    </w:rPr>
  </w:style>
  <w:style w:type="character" w:styleId="BodyTextChar" w:customStyle="1">
    <w:name w:val="Body Text Char"/>
    <w:basedOn w:val="DefaultParagraphFont"/>
    <w:link w:val="BodyText"/>
    <w:rsid w:val="000D67D0"/>
    <w:rPr>
      <w:rFonts w:ascii="Times New Roman" w:hAnsi="Times New Roman" w:eastAsia="Times New Roman" w:cs="Times New Roman"/>
      <w:b/>
      <w:sz w:val="24"/>
      <w:szCs w:val="20"/>
      <w:lang w:val="pl-PL" w:eastAsia="pl-PL"/>
    </w:rPr>
  </w:style>
  <w:style w:type="character" w:styleId="PageNumber">
    <w:name w:val="page number"/>
    <w:basedOn w:val="DefaultParagraphFont"/>
    <w:rsid w:val="000D6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6a121a4569ee4a85" Type="http://schemas.openxmlformats.org/officeDocument/2006/relationships/image" Target="/media/image2.bin"/><Relationship Id="Rba87490cbf434460" Type="http://schemas.openxmlformats.org/officeDocument/2006/relationships/footer" Target="/word/footer4.xml"/><Relationship Id="R1d5e7ac47eba4e27" Type="http://schemas.openxmlformats.org/officeDocument/2006/relationships/footer" Target="/word/footer6.xml"/><Relationship Id="R9fba998573f14bca" Type="http://schemas.openxmlformats.org/officeDocument/2006/relationships/styles" Target="/word/styles.xml"/><Relationship Id="Rc2b731de64604a3f" Type="http://schemas.openxmlformats.org/officeDocument/2006/relationships/footer" Target="/word/footer2.xml"/><Relationship Id="R0431ad76f62247cf" Type="http://schemas.openxmlformats.org/officeDocument/2006/relationships/footer" Target="/word/footer9.xml"/><Relationship Id="Rcdf4ba9a334d4916" Type="http://schemas.openxmlformats.org/officeDocument/2006/relationships/footer" Target="/word/footer5.xml"/><Relationship Id="Rf0d638a5a31542eb" Type="http://schemas.openxmlformats.org/officeDocument/2006/relationships/footer" Target="/word/footer7.xml"/><Relationship Id="Rba06acc8706b4e32" Type="http://schemas.openxmlformats.org/officeDocument/2006/relationships/header" Target="/word/header10.xml"/><Relationship Id="R0bdb1d39dc144ce0" Type="http://schemas.openxmlformats.org/officeDocument/2006/relationships/header" Target="/word/header1.xml"/><Relationship Id="R443fdf88bd654d36" Type="http://schemas.openxmlformats.org/officeDocument/2006/relationships/header" Target="/word/header12.xml"/><Relationship Id="R1a545ca500c04121" Type="http://schemas.openxmlformats.org/officeDocument/2006/relationships/numbering" Target="/word/numbering.xml"/><Relationship Id="R776868bebb3648ff" Type="http://schemas.openxmlformats.org/officeDocument/2006/relationships/glossaryDocument" Target="/word/glossary/document.xml"/><Relationship Id="rId2" Type="http://schemas.openxmlformats.org/officeDocument/2006/relationships/customXml" Target="../customXml/item2.xml"/><Relationship Id="R7391abe44be94293" Type="http://schemas.openxmlformats.org/officeDocument/2006/relationships/settings" Target="/word/settings.xml"/><Relationship Id="R975a1f724d464c58" Type="http://schemas.openxmlformats.org/officeDocument/2006/relationships/endnotes" Target="/word/endnotes.xml"/><Relationship Id="R60ef04dce38e451e" Type="http://schemas.openxmlformats.org/officeDocument/2006/relationships/webSettings" Target="/word/webSettings.xml"/><Relationship Id="R79efceed48c64523" Type="http://schemas.openxmlformats.org/officeDocument/2006/relationships/theme" Target="/word/theme/theme1.xml"/><Relationship Id="Rc23f3218eb1140c8" Type="http://schemas.openxmlformats.org/officeDocument/2006/relationships/fontTable" Target="/word/fontTable.xml"/><Relationship Id="R405a67ee56a74396" Type="http://schemas.openxmlformats.org/officeDocument/2006/relationships/image" Target="/media/image.bin"/><Relationship Id="Re0fcd344bd6646c8" Type="http://schemas.openxmlformats.org/officeDocument/2006/relationships/header" Target="/word/header3.xml"/><Relationship Id="Ra84d67c391054c50" Type="http://schemas.openxmlformats.org/officeDocument/2006/relationships/footer" Target="/word/footer3.xml"/><Relationship Id="Rd0ced4187dc14cb8" Type="http://schemas.openxmlformats.org/officeDocument/2006/relationships/header" Target="/word/header6.xml"/><Relationship Id="R5332f3a348fc49a4" Type="http://schemas.openxmlformats.org/officeDocument/2006/relationships/header" Target="/word/header7.xml"/><Relationship Id="Ra01deb9cda9c4843" Type="http://schemas.openxmlformats.org/officeDocument/2006/relationships/header" Target="/word/header9.xml"/><Relationship Id="R75594fe26f4a4cad" Type="http://schemas.openxmlformats.org/officeDocument/2006/relationships/footer" Target="/word/footer10.xml"/><Relationship Id="rId1" Type="http://schemas.openxmlformats.org/officeDocument/2006/relationships/customXml" Target="../customXml/item1.xml"/><Relationship Id="R3a87bc9aa83648d6" Type="http://schemas.openxmlformats.org/officeDocument/2006/relationships/header" Target="/word/header8.xml"/><Relationship Id="R96e14c46a2dd4507" Type="http://schemas.openxmlformats.org/officeDocument/2006/relationships/footnotes" Target="/word/footnotes.xml"/><Relationship Id="Rd700761103da4fc4" Type="http://schemas.openxmlformats.org/officeDocument/2006/relationships/header" Target="/word/header4.xml"/><Relationship Id="R73af06852bb846b6" Type="http://schemas.openxmlformats.org/officeDocument/2006/relationships/header" Target="/word/header5.xml"/><Relationship Id="Rd391e71277d64482" Type="http://schemas.openxmlformats.org/officeDocument/2006/relationships/footer" Target="/word/footer8.xml"/><Relationship Id="R4f39682a17174d7f" Type="http://schemas.openxmlformats.org/officeDocument/2006/relationships/header" Target="/word/header11.xml"/><Relationship Id="R843aab9278b54427" Type="http://schemas.openxmlformats.org/officeDocument/2006/relationships/header" Target="/word/header2.xml"/><Relationship Id="Re4ffb25cbaed4673" Type="http://schemas.openxmlformats.org/officeDocument/2006/relationships/footer" Target="/word/footer1.xml"/><Relationship Id="R6ebbd3000c2e4c50" Type="http://schemas.openxmlformats.org/officeDocument/2006/relationships/footer" Target="/word/footer11.xml"/><Relationship Id="Re5f0e5ba0d434223" Type="http://schemas.openxmlformats.org/officeDocument/2006/relationships/footer" Target="/word/footer12.xml"/><Relationship Id="rId3" Type="http://schemas.openxmlformats.org/officeDocument/2006/relationships/customXml" Target="../customXml/item3.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836"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0091b8ca7ce547cf" /><Relationship Type="http://schemas.openxmlformats.org/officeDocument/2006/relationships/fontTable" Target="/word/glossary/fontTable2.xml" Id="R8537f71daa7e4bee" /><Relationship Type="http://schemas.openxmlformats.org/officeDocument/2006/relationships/settings" Target="/word/glossary/settings2.xml" Id="Rd9be326989604f9a" /><Relationship Type="http://schemas.openxmlformats.org/officeDocument/2006/relationships/webSettings" Target="/word/glossary/webSettings2.xml" Id="Rd470ed96b34d46fa"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C30621-570F-4C8A-B710-ABD891AB1368}"/>
</file>

<file path=customXml/itemProps2.xml><?xml version="1.0" encoding="utf-8"?>
<ds:datastoreItem xmlns:ds="http://schemas.openxmlformats.org/officeDocument/2006/customXml" ds:itemID="{D452536C-1D02-4A8E-B867-9E48E97E6C84}"/>
</file>

<file path=customXml/itemProps3.xml><?xml version="1.0" encoding="utf-8"?>
<ds:datastoreItem xmlns:ds="http://schemas.openxmlformats.org/officeDocument/2006/customXml" ds:itemID="{08E33712-E4AE-4B1A-8B2E-DFD03C8EE325}"/>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VICHEVA Mariya</dc:creator>
  <cp:keywords/>
  <dc:description/>
  <cp:lastModifiedBy>Kai%20STOLZENBURG</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2026-05-05T19:34:47Z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0x010100BA35A70D7A9DA44587CF3FC6B64A4D5A</vt:lpwstr>
  </property>
</Properties>
</file>