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-1006438007"/>
        <w:lock w:val="contentLocked"/>
      </w:sdtPr>
      <w:sdtEndPr>
        <w:rPr>
          <w:rFonts w:eastAsiaTheme="minorHAnsi" w:cs="Times New Roman"/>
          <w:sz w:val="24"/>
          <w:szCs w:val="22"/>
          <w:lang w:eastAsia="ro-RO" w:bidi="ro-RO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FA66AA" w:rsidRPr="0056157B" w14:paraId="6DD51EDC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0715E3E9" w14:textId="2E31157F" w:rsidR="00FA66AA" w:rsidRPr="0056157B" w:rsidRDefault="00FA66AA" w:rsidP="00634DC7">
                <w:pPr>
                  <w:pStyle w:val="TBNormalTechnicalBlock"/>
                </w:pPr>
              </w:p>
            </w:tc>
          </w:tr>
          <w:tr w:rsidR="00FA66AA" w:rsidRPr="0056157B" w14:paraId="7D249790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240DC720" w14:textId="77777777" w:rsidR="00FA66AA" w:rsidRPr="0056157B" w:rsidRDefault="00FA66AA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5766AA8B" wp14:editId="18A97E46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3F9CCB00" w14:textId="77777777" w:rsidR="00FA66AA" w:rsidRPr="0056157B" w:rsidRDefault="00FA66AA" w:rsidP="0001269D">
                <w:pPr>
                  <w:pStyle w:val="TBInstitution"/>
                </w:pPr>
                <w:r>
                  <w:t>Consiliul</w:t>
                </w:r>
                <w:r>
                  <w:br/>
                  <w:t>Uniunii Europene</w:t>
                </w:r>
              </w:p>
            </w:tc>
          </w:tr>
          <w:tr w:rsidR="00FA66AA" w:rsidRPr="00B84B6D" w14:paraId="381B7D2D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7FD763F9" w14:textId="77777777" w:rsidR="00FA66AA" w:rsidRPr="0056157B" w:rsidRDefault="00FA66AA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0523409F" w14:textId="77777777" w:rsidR="00FA66AA" w:rsidRPr="0056157B" w:rsidRDefault="00FA66AA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3472BC4D" w14:textId="77777777" w:rsidR="00FA66AA" w:rsidRPr="0056157B" w:rsidRDefault="00FA66AA" w:rsidP="00233A0E">
                <w:pPr>
                  <w:pStyle w:val="TBNormalTechnicalBlock"/>
                  <w:rPr>
                    <w:b/>
                  </w:rPr>
                </w:pPr>
              </w:p>
              <w:p w14:paraId="30AE93B7" w14:textId="77777777" w:rsidR="00FA66AA" w:rsidRDefault="00FA66AA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28 mai 2026</w:t>
                </w:r>
              </w:p>
              <w:p w14:paraId="3465A0BC" w14:textId="77777777" w:rsidR="00FA66AA" w:rsidRPr="0019440B" w:rsidRDefault="00FA66AA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39D40A30" w14:textId="77777777" w:rsidR="00FA66AA" w:rsidRPr="0019440B" w:rsidRDefault="00FA66AA" w:rsidP="00233A0E">
                <w:pPr>
                  <w:pStyle w:val="TBNormalTechnicalBlock"/>
                </w:pPr>
              </w:p>
              <w:p w14:paraId="1697AEA1" w14:textId="77777777" w:rsidR="00FA66AA" w:rsidRDefault="00FA66AA" w:rsidP="00233A0E">
                <w:pPr>
                  <w:pStyle w:val="TBNormalTechnicalBlock"/>
                </w:pPr>
                <w:r>
                  <w:t>9453</w:t>
                </w:r>
                <w:r w:rsidRPr="0056157B">
                  <w:t>/</w:t>
                </w:r>
                <w:r>
                  <w:t>26</w:t>
                </w:r>
              </w:p>
              <w:p w14:paraId="54130C23" w14:textId="77777777" w:rsidR="00FA66AA" w:rsidRDefault="00FA66AA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PV CONS 28</w:t>
                </w:r>
              </w:p>
              <w:p w14:paraId="79C576A6" w14:textId="77777777" w:rsidR="00FA66AA" w:rsidRDefault="00FA66AA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RELEX 679</w:t>
                </w:r>
              </w:p>
              <w:p w14:paraId="2765B9A3" w14:textId="77777777" w:rsidR="00FA66AA" w:rsidRPr="007C5B64" w:rsidRDefault="00FA66AA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048F7B75" w14:textId="77777777" w:rsidR="00FA66AA" w:rsidRPr="009E0BE9" w:rsidRDefault="00FA66AA" w:rsidP="00CD4D38">
                <w:pPr>
                  <w:pStyle w:val="TBDistrbMarkers"/>
                </w:pPr>
                <w:r>
                  <w:t>PARLNAT</w:t>
                </w:r>
              </w:p>
              <w:p w14:paraId="0F7FF7CC" w14:textId="77777777" w:rsidR="00FA66AA" w:rsidRPr="009E0BE9" w:rsidRDefault="00FA66AA" w:rsidP="00233A0E">
                <w:pPr>
                  <w:pStyle w:val="TBNormalTechnicalBlock"/>
                </w:pPr>
              </w:p>
              <w:p w14:paraId="3B51FABE" w14:textId="77777777" w:rsidR="00FA66AA" w:rsidRPr="009E0BE9" w:rsidRDefault="00FA66AA" w:rsidP="00233A0E">
                <w:pPr>
                  <w:pStyle w:val="TBNormalTechnicalBlock"/>
                </w:pPr>
              </w:p>
              <w:p w14:paraId="530D1640" w14:textId="77777777" w:rsidR="00FA66AA" w:rsidRPr="009E0BE9" w:rsidRDefault="00FA66AA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FA66AA" w:rsidRPr="00ED0749" w14:paraId="6CEA6AD8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119DFEB8" w14:textId="77777777" w:rsidR="00FA66AA" w:rsidRPr="00ED0749" w:rsidRDefault="00FA66AA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75418460" w14:textId="77777777" w:rsidR="00FA66AA" w:rsidRPr="00ED0749" w:rsidRDefault="00FA66AA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6D80452B" w14:textId="77777777" w:rsidR="00FA66AA" w:rsidRPr="00ED0749" w:rsidRDefault="00FA66AA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7811D3C8" w14:textId="77777777" w:rsidR="00FA66AA" w:rsidRPr="00ED0749" w:rsidRDefault="00FA66AA" w:rsidP="00DF1147">
          <w:pPr>
            <w:pStyle w:val="TBEntRefer"/>
            <w:rPr>
              <w:sz w:val="2"/>
              <w:szCs w:val="2"/>
            </w:rPr>
          </w:pPr>
        </w:p>
        <w:p w14:paraId="5EF68E79" w14:textId="77777777" w:rsidR="00FA66AA" w:rsidRPr="00DD01AC" w:rsidRDefault="00FA66AA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FA66AA" w:rsidRPr="00133225" w14:paraId="1AD465D9" w14:textId="77777777" w:rsidTr="001E5BC3">
            <w:trPr>
              <w:jc w:val="center"/>
            </w:trPr>
            <w:tc>
              <w:tcPr>
                <w:tcW w:w="9645" w:type="dxa"/>
              </w:tcPr>
              <w:p w14:paraId="33C4AAAC" w14:textId="77777777" w:rsidR="00FA66AA" w:rsidRPr="00C4351E" w:rsidRDefault="00FA66AA" w:rsidP="00C728BF">
                <w:pPr>
                  <w:pStyle w:val="TBHeadingTable"/>
                </w:pPr>
                <w:r>
                  <w:t>PROIECT DE PROCES-VERBAL</w:t>
                </w:r>
              </w:p>
            </w:tc>
          </w:tr>
          <w:tr w:rsidR="00FA66AA" w:rsidRPr="007D53AD" w14:paraId="6D0777E7" w14:textId="77777777" w:rsidTr="001E5BC3">
            <w:trPr>
              <w:jc w:val="center"/>
            </w:trPr>
            <w:tc>
              <w:tcPr>
                <w:tcW w:w="9645" w:type="dxa"/>
              </w:tcPr>
              <w:p w14:paraId="6153F5BF" w14:textId="77777777" w:rsidR="00FA66AA" w:rsidRPr="007D53AD" w:rsidRDefault="00FA66AA" w:rsidP="006368AC">
                <w:pPr>
                  <w:pStyle w:val="TBTableText"/>
                </w:pPr>
                <w:r>
                  <w:t>CONSILIUL UNIUNII EUROPENE</w:t>
                </w:r>
                <w:r>
                  <w:br/>
                  <w:t>(Afaceri Externe/Dezvoltare)</w:t>
                </w:r>
              </w:p>
            </w:tc>
          </w:tr>
          <w:tr w:rsidR="00FA66AA" w:rsidRPr="007D53AD" w14:paraId="6EAF83E0" w14:textId="77777777" w:rsidTr="001E5BC3">
            <w:trPr>
              <w:jc w:val="center"/>
            </w:trPr>
            <w:tc>
              <w:tcPr>
                <w:tcW w:w="9645" w:type="dxa"/>
              </w:tcPr>
              <w:p w14:paraId="528FB8C0" w14:textId="77777777" w:rsidR="00FA66AA" w:rsidRPr="006368AC" w:rsidRDefault="00FA66AA" w:rsidP="00E60AAC">
                <w:pPr>
                  <w:pStyle w:val="TBTableText"/>
                </w:pPr>
                <w:r>
                  <w:t>18 mai 2026</w:t>
                </w:r>
              </w:p>
            </w:tc>
          </w:tr>
        </w:tbl>
        <w:p w14:paraId="5E631851" w14:textId="77777777" w:rsidR="00FA66AA" w:rsidRPr="008C6FD6" w:rsidRDefault="00FA66AA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7C4F36" w:rsidRPr="00C7749E" w14:paraId="49C53C05" w14:textId="77777777" w:rsidTr="007C4F36">
        <w:tc>
          <w:tcPr>
            <w:tcW w:w="567" w:type="dxa"/>
            <w:tcMar>
              <w:right w:w="0" w:type="dxa"/>
            </w:tcMar>
          </w:tcPr>
          <w:p w14:paraId="442C074A" w14:textId="77777777" w:rsidR="007C4F36" w:rsidRPr="00C7749E" w:rsidRDefault="007C4F36" w:rsidP="000D7ED4">
            <w:pPr>
              <w:pStyle w:val="PointManual"/>
              <w:pageBreakBefore/>
              <w:rPr>
                <w:b/>
                <w:bCs/>
              </w:rPr>
            </w:pPr>
            <w:bookmarkStart w:id="0" w:name="DQC_RangeToBeChecked"/>
            <w:r w:rsidRPr="00C7749E">
              <w:rPr>
                <w:b/>
              </w:rPr>
              <w:lastRenderedPageBreak/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682086BC" w14:textId="77777777" w:rsidR="007C4F36" w:rsidRPr="00C7749E" w:rsidRDefault="007C4F36" w:rsidP="00CB73C2">
            <w:pPr>
              <w:rPr>
                <w:b/>
                <w:bCs/>
              </w:rPr>
            </w:pPr>
            <w:r w:rsidRPr="00C7749E">
              <w:rPr>
                <w:b/>
              </w:rPr>
              <w:t>Adoptarea ordinii de zi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2DDC6DE" w14:textId="77777777" w:rsidR="007C4F36" w:rsidRPr="00C7749E" w:rsidRDefault="007C4F36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123140E" w14:textId="77777777" w:rsidR="007C4F36" w:rsidRPr="00C7749E" w:rsidRDefault="007C4F36" w:rsidP="00CB73C2"/>
        </w:tc>
      </w:tr>
      <w:tr w:rsidR="000D7ED4" w:rsidRPr="00C7749E" w14:paraId="1B8CC405" w14:textId="77777777" w:rsidTr="00547883">
        <w:tc>
          <w:tcPr>
            <w:tcW w:w="567" w:type="dxa"/>
            <w:tcMar>
              <w:right w:w="0" w:type="dxa"/>
            </w:tcMar>
          </w:tcPr>
          <w:p w14:paraId="2E9C6AFA" w14:textId="77777777" w:rsidR="000D7ED4" w:rsidRPr="00C7749E" w:rsidRDefault="000D7ED4" w:rsidP="000D7ED4">
            <w:pPr>
              <w:pStyle w:val="PointManual"/>
            </w:pPr>
          </w:p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1C0C685" w14:textId="77777777" w:rsidR="000D7ED4" w:rsidRPr="00C7749E" w:rsidRDefault="000D7ED4" w:rsidP="00CB73C2">
            <w:r w:rsidRPr="00C7749E">
              <w:rPr>
                <w:rFonts w:asciiTheme="majorBidi" w:hAnsiTheme="majorBidi"/>
                <w:u w:val="single"/>
              </w:rPr>
              <w:t>Consiliul</w:t>
            </w:r>
            <w:r w:rsidRPr="00C7749E">
              <w:rPr>
                <w:rFonts w:asciiTheme="majorBidi" w:hAnsiTheme="majorBidi"/>
              </w:rPr>
              <w:t xml:space="preserve"> a adoptat ordinea de zi care figurează în documentul 9147/26.</w:t>
            </w:r>
          </w:p>
        </w:tc>
      </w:tr>
      <w:tr w:rsidR="007C4F36" w:rsidRPr="00C7749E" w14:paraId="37899BB6" w14:textId="77777777" w:rsidTr="007C4F36">
        <w:tc>
          <w:tcPr>
            <w:tcW w:w="567" w:type="dxa"/>
            <w:tcMar>
              <w:right w:w="0" w:type="dxa"/>
            </w:tcMar>
          </w:tcPr>
          <w:p w14:paraId="0248B648" w14:textId="77777777" w:rsidR="007C4F36" w:rsidRPr="00C7749E" w:rsidRDefault="007C4F36" w:rsidP="007C4F36">
            <w:pPr>
              <w:pStyle w:val="PointManual"/>
              <w:rPr>
                <w:b/>
                <w:bCs/>
              </w:rPr>
            </w:pPr>
            <w:r w:rsidRPr="00C7749E">
              <w:rPr>
                <w:b/>
              </w:rPr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A85A00E" w14:textId="77777777" w:rsidR="007C4F36" w:rsidRPr="00C7749E" w:rsidRDefault="007C4F36" w:rsidP="00CB73C2">
            <w:pPr>
              <w:rPr>
                <w:b/>
                <w:bCs/>
              </w:rPr>
            </w:pPr>
            <w:r w:rsidRPr="00C7749E">
              <w:rPr>
                <w:b/>
              </w:rPr>
              <w:t>Aprobarea punctelor „A”</w:t>
            </w:r>
          </w:p>
          <w:p w14:paraId="3359FFE6" w14:textId="77777777" w:rsidR="007C4F36" w:rsidRPr="00C7749E" w:rsidRDefault="007C4F36" w:rsidP="000D7ED4">
            <w:pPr>
              <w:pStyle w:val="PointManual"/>
              <w:rPr>
                <w:b/>
                <w:bCs/>
              </w:rPr>
            </w:pPr>
            <w:r w:rsidRPr="00C7749E">
              <w:rPr>
                <w:b/>
              </w:rPr>
              <w:t>a)</w:t>
            </w:r>
            <w:r w:rsidRPr="00C7749E">
              <w:rPr>
                <w:b/>
              </w:rPr>
              <w:tab/>
              <w:t>Lista fără caracter legislativ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EBAD7A0" w14:textId="77777777" w:rsidR="007C4F36" w:rsidRPr="00C7749E" w:rsidRDefault="007C4F36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0EECA07" w14:textId="77777777" w:rsidR="007C4F36" w:rsidRPr="00C7749E" w:rsidRDefault="007C4F36" w:rsidP="00CB73C2"/>
          <w:p w14:paraId="63C92B28" w14:textId="77777777" w:rsidR="004A545A" w:rsidRPr="00C7749E" w:rsidRDefault="004A545A" w:rsidP="000D7ED4">
            <w:r w:rsidRPr="00C7749E">
              <w:t>9150/26</w:t>
            </w:r>
          </w:p>
        </w:tc>
      </w:tr>
      <w:tr w:rsidR="000D7ED4" w:rsidRPr="00C7749E" w14:paraId="50150411" w14:textId="77777777" w:rsidTr="001617D7">
        <w:tc>
          <w:tcPr>
            <w:tcW w:w="567" w:type="dxa"/>
            <w:tcMar>
              <w:right w:w="0" w:type="dxa"/>
            </w:tcMar>
          </w:tcPr>
          <w:p w14:paraId="352775ED" w14:textId="77777777" w:rsidR="000D7ED4" w:rsidRPr="00C7749E" w:rsidRDefault="000D7ED4" w:rsidP="007C4F36">
            <w:pPr>
              <w:pStyle w:val="PointManual"/>
            </w:pPr>
          </w:p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5E3D2A6" w14:textId="77777777" w:rsidR="000D7ED4" w:rsidRPr="00C7749E" w:rsidRDefault="000D7ED4" w:rsidP="00CB73C2">
            <w:r w:rsidRPr="00C7749E">
              <w:rPr>
                <w:rFonts w:asciiTheme="majorBidi" w:hAnsiTheme="majorBidi"/>
                <w:u w:val="single"/>
              </w:rPr>
              <w:t>Consiliul</w:t>
            </w:r>
            <w:r w:rsidRPr="00C7749E">
              <w:rPr>
                <w:rFonts w:asciiTheme="majorBidi" w:hAnsiTheme="majorBidi"/>
              </w:rPr>
              <w:t xml:space="preserve"> a adoptat toate punctele „A” care figurează în documentul sus-menționat, inclusiv toate documentele COR și REV lingvistice prezentate în vederea adoptării. În ADD 1 la prezentul document figurează declarații cu privire la aceste puncte.</w:t>
            </w:r>
          </w:p>
        </w:tc>
      </w:tr>
      <w:tr w:rsidR="000D7ED4" w:rsidRPr="00C7749E" w14:paraId="5D9BB480" w14:textId="77777777" w:rsidTr="007C4F36">
        <w:tc>
          <w:tcPr>
            <w:tcW w:w="567" w:type="dxa"/>
            <w:tcMar>
              <w:right w:w="0" w:type="dxa"/>
            </w:tcMar>
          </w:tcPr>
          <w:p w14:paraId="5149F13E" w14:textId="77777777" w:rsidR="000D7ED4" w:rsidRPr="00C7749E" w:rsidRDefault="000D7ED4" w:rsidP="007C4F36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CB8B509" w14:textId="77777777" w:rsidR="000D7ED4" w:rsidRPr="00C7749E" w:rsidRDefault="000D7ED4" w:rsidP="00CB73C2">
            <w:pPr>
              <w:rPr>
                <w:b/>
                <w:bCs/>
              </w:rPr>
            </w:pPr>
            <w:r w:rsidRPr="00C7749E">
              <w:rPr>
                <w:b/>
              </w:rPr>
              <w:t>b)</w:t>
            </w:r>
            <w:r w:rsidRPr="00C7749E">
              <w:rPr>
                <w:b/>
              </w:rPr>
              <w:tab/>
              <w:t>Lista cu caracter legislativ [Deliberare publică în temeiul articolului 16 alineatul (8) din Tratatul privind Uniunea Europeană]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505E81E" w14:textId="77777777" w:rsidR="000D7ED4" w:rsidRPr="00C7749E" w:rsidRDefault="000D7ED4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EA6BC88" w14:textId="77777777" w:rsidR="000D7ED4" w:rsidRPr="00C7749E" w:rsidRDefault="000D7ED4" w:rsidP="00CB73C2">
            <w:r w:rsidRPr="00C7749E">
              <w:t>9151/26</w:t>
            </w:r>
          </w:p>
        </w:tc>
      </w:tr>
    </w:tbl>
    <w:p w14:paraId="39687F85" w14:textId="77777777" w:rsidR="008A10E0" w:rsidRPr="00C7749E" w:rsidRDefault="008A10E0" w:rsidP="008A10E0">
      <w:pPr>
        <w:pStyle w:val="TableTitle"/>
      </w:pPr>
      <w:r w:rsidRPr="00C7749E">
        <w:t>Afaceri economice și financiare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8A10E0" w:rsidRPr="00C7749E" w14:paraId="02FDCCFD" w14:textId="77777777" w:rsidTr="00463F90">
        <w:tc>
          <w:tcPr>
            <w:tcW w:w="567" w:type="dxa"/>
            <w:tcMar>
              <w:right w:w="0" w:type="dxa"/>
            </w:tcMar>
          </w:tcPr>
          <w:p w14:paraId="78F0F62B" w14:textId="77777777" w:rsidR="008A10E0" w:rsidRPr="00C7749E" w:rsidRDefault="008A10E0" w:rsidP="00463F90">
            <w:pPr>
              <w:pStyle w:val="PointManual"/>
              <w:rPr>
                <w:b/>
                <w:bCs/>
              </w:rPr>
            </w:pPr>
            <w:r w:rsidRPr="00C7749E">
              <w:rPr>
                <w:b/>
              </w:rPr>
              <w:t>1.</w:t>
            </w:r>
          </w:p>
        </w:tc>
        <w:tc>
          <w:tcPr>
            <w:tcW w:w="6463" w:type="dxa"/>
            <w:tcMar>
              <w:top w:w="284" w:type="dxa"/>
            </w:tcMar>
          </w:tcPr>
          <w:p w14:paraId="4F20BC31" w14:textId="77777777" w:rsidR="008A10E0" w:rsidRPr="00C7749E" w:rsidRDefault="008A10E0" w:rsidP="00463F90">
            <w:pPr>
              <w:pageBreakBefore/>
              <w:rPr>
                <w:b/>
                <w:bCs/>
                <w:color w:val="000000" w:themeColor="text1"/>
              </w:rPr>
            </w:pPr>
            <w:r w:rsidRPr="00C7749E">
              <w:rPr>
                <w:b/>
              </w:rPr>
              <w:t>Regulament al Consiliului de modificare a Regulamentului (CE) nr. 332/2002 al Consiliului în ceea ce privește modalitățile de finanțare și utilizarea unei strategii de finanțare diversificate</w:t>
            </w:r>
          </w:p>
          <w:p w14:paraId="35E08549" w14:textId="77777777" w:rsidR="008A10E0" w:rsidRPr="00C7749E" w:rsidRDefault="008A10E0" w:rsidP="00463F90">
            <w:pPr>
              <w:rPr>
                <w:i/>
                <w:color w:val="000000" w:themeColor="text1"/>
              </w:rPr>
            </w:pPr>
            <w:r w:rsidRPr="00C7749E">
              <w:rPr>
                <w:i/>
                <w:color w:val="000000" w:themeColor="text1"/>
              </w:rPr>
              <w:t>Acord de principiu</w:t>
            </w:r>
          </w:p>
          <w:p w14:paraId="01660110" w14:textId="77777777" w:rsidR="008A10E0" w:rsidRPr="00C7749E" w:rsidRDefault="008A10E0" w:rsidP="00463F90">
            <w:pPr>
              <w:rPr>
                <w:i/>
                <w:color w:val="000000" w:themeColor="text1"/>
              </w:rPr>
            </w:pPr>
            <w:r w:rsidRPr="00C7749E">
              <w:rPr>
                <w:i/>
                <w:color w:val="000000" w:themeColor="text1"/>
              </w:rPr>
              <w:t>Solicitarea aprobării Parlamentului European</w:t>
            </w:r>
          </w:p>
          <w:p w14:paraId="4143777D" w14:textId="77777777" w:rsidR="008A10E0" w:rsidRPr="00C7749E" w:rsidRDefault="008A10E0" w:rsidP="00463F90">
            <w:r w:rsidRPr="00C7749E">
              <w:rPr>
                <w:color w:val="000000" w:themeColor="text1"/>
              </w:rPr>
              <w:t xml:space="preserve">Aprobat de </w:t>
            </w:r>
            <w:proofErr w:type="spellStart"/>
            <w:r w:rsidRPr="00C7749E">
              <w:rPr>
                <w:color w:val="000000" w:themeColor="text1"/>
              </w:rPr>
              <w:t>Coreper</w:t>
            </w:r>
            <w:proofErr w:type="spellEnd"/>
            <w:r w:rsidRPr="00C7749E">
              <w:rPr>
                <w:color w:val="000000" w:themeColor="text1"/>
              </w:rPr>
              <w:t>, partea II, la 13.5.2026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544BC47C" w14:textId="77777777" w:rsidR="008A10E0" w:rsidRPr="00C7749E" w:rsidRDefault="008A10E0" w:rsidP="00463F90">
            <w:pPr>
              <w:pStyle w:val="NormalRight"/>
            </w:pPr>
            <w:r w:rsidRPr="00C7749E">
              <w:rPr>
                <w:noProof/>
              </w:rPr>
              <w:drawing>
                <wp:inline distT="0" distB="0" distL="0" distR="0" wp14:anchorId="44F34E1B" wp14:editId="45084670">
                  <wp:extent cx="172442" cy="172442"/>
                  <wp:effectExtent l="0" t="0" r="0" b="0"/>
                  <wp:docPr id="2111762224" name="Picture 2" descr="Procedură legislativă special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1762224" name="Picture 2" descr="Special legislative procedure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7749E">
              <w:rPr>
                <w:noProof/>
              </w:rPr>
              <w:drawing>
                <wp:inline distT="0" distB="0" distL="0" distR="0" wp14:anchorId="69830E5A" wp14:editId="63CA8077">
                  <wp:extent cx="172442" cy="172442"/>
                  <wp:effectExtent l="0" t="0" r="0" b="0"/>
                  <wp:docPr id="8026918" name="Picture 3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26918" name="Picture 3" descr="Item based on a Commission proposal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79BDB8B0" w14:textId="77777777" w:rsidR="008A10E0" w:rsidRPr="00C7749E" w:rsidRDefault="008A10E0" w:rsidP="00463F90">
            <w:r w:rsidRPr="00C7749E">
              <w:t>7172/26</w:t>
            </w:r>
          </w:p>
          <w:p w14:paraId="7E632A80" w14:textId="77777777" w:rsidR="008A10E0" w:rsidRPr="00C7749E" w:rsidRDefault="008A10E0" w:rsidP="00463F90">
            <w:r w:rsidRPr="00C7749E">
              <w:t>6190/26</w:t>
            </w:r>
          </w:p>
          <w:p w14:paraId="3D62665D" w14:textId="77777777" w:rsidR="008A10E0" w:rsidRPr="00C7749E" w:rsidRDefault="008A10E0" w:rsidP="00463F90">
            <w:r w:rsidRPr="00C7749E">
              <w:t>ECOFIN</w:t>
            </w:r>
          </w:p>
        </w:tc>
      </w:tr>
      <w:tr w:rsidR="008A10E0" w:rsidRPr="00C7749E" w14:paraId="5130D3B8" w14:textId="77777777" w:rsidTr="00851311">
        <w:tc>
          <w:tcPr>
            <w:tcW w:w="567" w:type="dxa"/>
            <w:tcMar>
              <w:right w:w="0" w:type="dxa"/>
            </w:tcMar>
          </w:tcPr>
          <w:p w14:paraId="5DADB929" w14:textId="77777777" w:rsidR="008A10E0" w:rsidRPr="00C7749E" w:rsidRDefault="008A10E0" w:rsidP="00463F90">
            <w:pPr>
              <w:pStyle w:val="PointManual"/>
            </w:pPr>
          </w:p>
        </w:tc>
        <w:tc>
          <w:tcPr>
            <w:tcW w:w="9298" w:type="dxa"/>
            <w:gridSpan w:val="3"/>
            <w:tcMar>
              <w:top w:w="284" w:type="dxa"/>
            </w:tcMar>
          </w:tcPr>
          <w:p w14:paraId="6CA53D06" w14:textId="77777777" w:rsidR="005F6A92" w:rsidRPr="00C7749E" w:rsidRDefault="005F6A92" w:rsidP="005F6A92">
            <w:pPr>
              <w:rPr>
                <w:b/>
                <w:bCs/>
                <w:szCs w:val="24"/>
              </w:rPr>
            </w:pPr>
            <w:r w:rsidRPr="00C7749E">
              <w:rPr>
                <w:u w:val="single"/>
              </w:rPr>
              <w:t>Consiliul</w:t>
            </w:r>
            <w:r w:rsidRPr="00C7749E">
              <w:t xml:space="preserve"> a ajuns la un acord de principiu cu privire la Regulamentul Consiliului de modificare a Regulamentului (CE) nr. 332/2002 al Consiliului în ceea ce privește modalitățile de finanțare și utilizarea unei strategii de finanțare diversificate.</w:t>
            </w:r>
          </w:p>
          <w:p w14:paraId="1A230BF0" w14:textId="77777777" w:rsidR="005F6A92" w:rsidRPr="00C7749E" w:rsidRDefault="005F6A92" w:rsidP="005F6A92">
            <w:pPr>
              <w:rPr>
                <w:b/>
                <w:bCs/>
                <w:szCs w:val="24"/>
              </w:rPr>
            </w:pPr>
          </w:p>
          <w:p w14:paraId="4D8DBA4C" w14:textId="77777777" w:rsidR="008A10E0" w:rsidRPr="00C7749E" w:rsidRDefault="005F6A92" w:rsidP="00B516B4">
            <w:r w:rsidRPr="00C7749E">
              <w:rPr>
                <w:u w:val="single"/>
              </w:rPr>
              <w:t>Consiliul</w:t>
            </w:r>
            <w:r w:rsidRPr="00C7749E">
              <w:t xml:space="preserve"> a decis să solicite aprobarea Parlamentului European cu privire la regulamentul sus-menționat, în conformitate cu articolul 352 din TFUE.</w:t>
            </w:r>
          </w:p>
        </w:tc>
      </w:tr>
    </w:tbl>
    <w:p w14:paraId="59371914" w14:textId="77777777" w:rsidR="00015BCE" w:rsidRPr="00C7749E" w:rsidRDefault="00015BCE" w:rsidP="00015BCE">
      <w:pPr>
        <w:spacing w:before="360" w:after="120"/>
        <w:jc w:val="center"/>
        <w:rPr>
          <w:rFonts w:eastAsia="Calibri"/>
          <w:b/>
          <w:bCs/>
          <w:u w:val="single"/>
        </w:rPr>
      </w:pPr>
      <w:r w:rsidRPr="00C7749E">
        <w:rPr>
          <w:b/>
          <w:u w:val="single"/>
        </w:rPr>
        <w:t>Activități fără caracter legislativ</w:t>
      </w:r>
    </w:p>
    <w:tbl>
      <w:tblPr>
        <w:tblStyle w:val="TableGrid45"/>
        <w:tblW w:w="9923" w:type="dxa"/>
        <w:tblInd w:w="-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521"/>
        <w:gridCol w:w="709"/>
        <w:gridCol w:w="2126"/>
      </w:tblGrid>
      <w:tr w:rsidR="007C4F36" w:rsidRPr="00C7749E" w14:paraId="1482835C" w14:textId="77777777" w:rsidTr="007C4F36">
        <w:tc>
          <w:tcPr>
            <w:tcW w:w="567" w:type="dxa"/>
            <w:tcMar>
              <w:right w:w="0" w:type="dxa"/>
            </w:tcMar>
          </w:tcPr>
          <w:p w14:paraId="31C9E8F0" w14:textId="77777777" w:rsidR="007C4F36" w:rsidRPr="00C7749E" w:rsidRDefault="007C4F36" w:rsidP="007C4F36">
            <w:pPr>
              <w:pStyle w:val="PointManual"/>
            </w:pPr>
            <w:r w:rsidRPr="00C7749E">
              <w:t>3.</w:t>
            </w:r>
          </w:p>
        </w:tc>
        <w:tc>
          <w:tcPr>
            <w:tcW w:w="6521" w:type="dxa"/>
            <w:tcMar>
              <w:top w:w="170" w:type="dxa"/>
              <w:left w:w="113" w:type="dxa"/>
              <w:bottom w:w="0" w:type="dxa"/>
              <w:right w:w="0" w:type="dxa"/>
            </w:tcMar>
          </w:tcPr>
          <w:p w14:paraId="29F9FC68" w14:textId="77777777" w:rsidR="007C4F36" w:rsidRPr="00C7749E" w:rsidRDefault="007C4F36" w:rsidP="00216C95">
            <w:pPr>
              <w:mirrorIndents/>
              <w:rPr>
                <w:szCs w:val="22"/>
              </w:rPr>
            </w:pPr>
            <w:r w:rsidRPr="00C7749E">
              <w:rPr>
                <w:color w:val="000000" w:themeColor="text1"/>
              </w:rPr>
              <w:t>Afaceri curente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654E49D" w14:textId="77777777" w:rsidR="007C4F36" w:rsidRPr="00C7749E" w:rsidRDefault="007C4F36" w:rsidP="00216C95">
            <w:pPr>
              <w:mirrorIndents/>
              <w:jc w:val="right"/>
              <w:rPr>
                <w:szCs w:val="22"/>
                <w:highlight w:val="yellow"/>
              </w:rPr>
            </w:pPr>
          </w:p>
        </w:tc>
        <w:tc>
          <w:tcPr>
            <w:tcW w:w="212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1D35C23" w14:textId="77777777" w:rsidR="007C4F36" w:rsidRPr="00C7749E" w:rsidRDefault="007C4F36" w:rsidP="00216C95">
            <w:pPr>
              <w:mirrorIndents/>
              <w:rPr>
                <w:szCs w:val="22"/>
                <w:highlight w:val="yellow"/>
              </w:rPr>
            </w:pPr>
          </w:p>
        </w:tc>
      </w:tr>
      <w:tr w:rsidR="007C4F36" w:rsidRPr="00C7749E" w14:paraId="100BA7D9" w14:textId="77777777" w:rsidTr="007C4F36">
        <w:tc>
          <w:tcPr>
            <w:tcW w:w="567" w:type="dxa"/>
            <w:tcMar>
              <w:right w:w="0" w:type="dxa"/>
            </w:tcMar>
          </w:tcPr>
          <w:p w14:paraId="6DF60F53" w14:textId="77777777" w:rsidR="007C4F36" w:rsidRPr="00C7749E" w:rsidRDefault="007E71B9" w:rsidP="007C4F36">
            <w:r w:rsidRPr="00C7749E">
              <w:t>4.</w:t>
            </w:r>
          </w:p>
        </w:tc>
        <w:tc>
          <w:tcPr>
            <w:tcW w:w="6521" w:type="dxa"/>
            <w:tcMar>
              <w:top w:w="170" w:type="dxa"/>
              <w:left w:w="113" w:type="dxa"/>
              <w:bottom w:w="0" w:type="dxa"/>
              <w:right w:w="0" w:type="dxa"/>
            </w:tcMar>
          </w:tcPr>
          <w:p w14:paraId="13B6D81E" w14:textId="77777777" w:rsidR="007C4F36" w:rsidRPr="00C7749E" w:rsidRDefault="007C4F36" w:rsidP="00216C95">
            <w:pPr>
              <w:pStyle w:val="Default"/>
              <w:rPr>
                <w:sz w:val="23"/>
                <w:szCs w:val="23"/>
              </w:rPr>
            </w:pPr>
            <w:r w:rsidRPr="00C7749E">
              <w:rPr>
                <w:sz w:val="23"/>
              </w:rPr>
              <w:t>Viitorul acțiunii externe ținând seama de evoluțiile geopolitice</w:t>
            </w:r>
          </w:p>
          <w:p w14:paraId="688DBF34" w14:textId="77777777" w:rsidR="007C4F36" w:rsidRPr="00C7749E" w:rsidRDefault="007C4F36" w:rsidP="00216C95">
            <w:pPr>
              <w:rPr>
                <w:szCs w:val="22"/>
              </w:rPr>
            </w:pPr>
            <w:r w:rsidRPr="00C7749E">
              <w:rPr>
                <w:i/>
                <w:sz w:val="23"/>
              </w:rPr>
              <w:t>Schimb de opinii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0ED1299" w14:textId="77777777" w:rsidR="007C4F36" w:rsidRPr="00C7749E" w:rsidRDefault="007C4F36" w:rsidP="00216C95">
            <w:pPr>
              <w:mirrorIndents/>
              <w:jc w:val="right"/>
              <w:rPr>
                <w:noProof/>
                <w:szCs w:val="22"/>
                <w:highlight w:val="yellow"/>
              </w:rPr>
            </w:pPr>
          </w:p>
        </w:tc>
        <w:tc>
          <w:tcPr>
            <w:tcW w:w="212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1EF2FDA" w14:textId="77777777" w:rsidR="007C4F36" w:rsidRPr="00C7749E" w:rsidRDefault="007C4F36" w:rsidP="00216C95">
            <w:pPr>
              <w:mirrorIndents/>
              <w:rPr>
                <w:szCs w:val="22"/>
                <w:highlight w:val="yellow"/>
              </w:rPr>
            </w:pPr>
          </w:p>
        </w:tc>
      </w:tr>
      <w:tr w:rsidR="007C4F36" w:rsidRPr="00C7749E" w14:paraId="3189FB9B" w14:textId="77777777" w:rsidTr="007C4F36">
        <w:tc>
          <w:tcPr>
            <w:tcW w:w="567" w:type="dxa"/>
            <w:tcMar>
              <w:right w:w="0" w:type="dxa"/>
            </w:tcMar>
          </w:tcPr>
          <w:p w14:paraId="2A32E7A8" w14:textId="77777777" w:rsidR="007C4F36" w:rsidRPr="00C7749E" w:rsidRDefault="007E71B9" w:rsidP="007C4F36">
            <w:r w:rsidRPr="00C7749E">
              <w:t>5.</w:t>
            </w:r>
          </w:p>
        </w:tc>
        <w:tc>
          <w:tcPr>
            <w:tcW w:w="6521" w:type="dxa"/>
            <w:tcMar>
              <w:top w:w="170" w:type="dxa"/>
              <w:left w:w="113" w:type="dxa"/>
              <w:bottom w:w="0" w:type="dxa"/>
              <w:right w:w="0" w:type="dxa"/>
            </w:tcMar>
          </w:tcPr>
          <w:p w14:paraId="7DEDD7DE" w14:textId="77777777" w:rsidR="007C4F36" w:rsidRPr="00C7749E" w:rsidRDefault="007C4F36" w:rsidP="00216C95">
            <w:pPr>
              <w:pStyle w:val="Default"/>
              <w:rPr>
                <w:sz w:val="23"/>
                <w:szCs w:val="23"/>
              </w:rPr>
            </w:pPr>
            <w:r w:rsidRPr="00C7749E">
              <w:rPr>
                <w:sz w:val="23"/>
              </w:rPr>
              <w:t>Rolul strategiei Global Gateway în acțiunea noastră externă</w:t>
            </w:r>
          </w:p>
          <w:p w14:paraId="287F5690" w14:textId="77777777" w:rsidR="007C4F36" w:rsidRPr="00C7749E" w:rsidRDefault="007C4F36" w:rsidP="00216C95">
            <w:pPr>
              <w:rPr>
                <w:szCs w:val="22"/>
              </w:rPr>
            </w:pPr>
            <w:r w:rsidRPr="00C7749E">
              <w:rPr>
                <w:i/>
                <w:sz w:val="23"/>
              </w:rPr>
              <w:t>Schimb de opinii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8288FFB" w14:textId="77777777" w:rsidR="007C4F36" w:rsidRPr="00C7749E" w:rsidRDefault="007C4F36" w:rsidP="00216C95">
            <w:pPr>
              <w:mirrorIndents/>
              <w:jc w:val="right"/>
              <w:rPr>
                <w:noProof/>
                <w:szCs w:val="22"/>
                <w:highlight w:val="yellow"/>
              </w:rPr>
            </w:pPr>
          </w:p>
        </w:tc>
        <w:tc>
          <w:tcPr>
            <w:tcW w:w="212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7285678" w14:textId="77777777" w:rsidR="007C4F36" w:rsidRPr="00C7749E" w:rsidRDefault="007C4F36" w:rsidP="00216C95">
            <w:pPr>
              <w:mirrorIndents/>
              <w:rPr>
                <w:szCs w:val="22"/>
                <w:highlight w:val="yellow"/>
              </w:rPr>
            </w:pPr>
          </w:p>
        </w:tc>
      </w:tr>
      <w:tr w:rsidR="007C4F36" w:rsidRPr="00C7749E" w14:paraId="5AFD6CF7" w14:textId="77777777" w:rsidTr="007C4F36">
        <w:tc>
          <w:tcPr>
            <w:tcW w:w="567" w:type="dxa"/>
            <w:tcMar>
              <w:right w:w="0" w:type="dxa"/>
            </w:tcMar>
          </w:tcPr>
          <w:p w14:paraId="15864420" w14:textId="77777777" w:rsidR="007C4F36" w:rsidRPr="00C7749E" w:rsidRDefault="007E71B9" w:rsidP="007C4F36">
            <w:r w:rsidRPr="00C7749E">
              <w:t>6.</w:t>
            </w:r>
          </w:p>
        </w:tc>
        <w:tc>
          <w:tcPr>
            <w:tcW w:w="6521" w:type="dxa"/>
            <w:tcMar>
              <w:top w:w="170" w:type="dxa"/>
              <w:left w:w="113" w:type="dxa"/>
              <w:bottom w:w="0" w:type="dxa"/>
              <w:right w:w="0" w:type="dxa"/>
            </w:tcMar>
          </w:tcPr>
          <w:p w14:paraId="5AF038CB" w14:textId="77777777" w:rsidR="007C4F36" w:rsidRPr="00C7749E" w:rsidRDefault="007C4F36" w:rsidP="00216C95">
            <w:pPr>
              <w:pStyle w:val="Default"/>
              <w:rPr>
                <w:sz w:val="23"/>
                <w:szCs w:val="23"/>
              </w:rPr>
            </w:pPr>
            <w:r w:rsidRPr="00C7749E">
              <w:rPr>
                <w:sz w:val="23"/>
              </w:rPr>
              <w:t>Impactul războiului din Iran asupra dezvoltării la nivel mondial</w:t>
            </w:r>
          </w:p>
          <w:p w14:paraId="4CBFB44A" w14:textId="77777777" w:rsidR="007C4F36" w:rsidRPr="00C7749E" w:rsidRDefault="007C4F36" w:rsidP="00216C95">
            <w:pPr>
              <w:rPr>
                <w:szCs w:val="22"/>
              </w:rPr>
            </w:pPr>
            <w:r w:rsidRPr="00C7749E">
              <w:rPr>
                <w:i/>
                <w:sz w:val="23"/>
              </w:rPr>
              <w:t>Schimb de opinii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1744DFA" w14:textId="77777777" w:rsidR="007C4F36" w:rsidRPr="00C7749E" w:rsidRDefault="007C4F36" w:rsidP="00216C95">
            <w:pPr>
              <w:mirrorIndents/>
              <w:jc w:val="right"/>
              <w:rPr>
                <w:noProof/>
                <w:szCs w:val="22"/>
                <w:highlight w:val="yellow"/>
              </w:rPr>
            </w:pPr>
          </w:p>
        </w:tc>
        <w:tc>
          <w:tcPr>
            <w:tcW w:w="212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5E05A85" w14:textId="77777777" w:rsidR="007C4F36" w:rsidRPr="00C7749E" w:rsidRDefault="007C4F36" w:rsidP="00216C95">
            <w:pPr>
              <w:mirrorIndents/>
              <w:rPr>
                <w:szCs w:val="22"/>
                <w:highlight w:val="yellow"/>
              </w:rPr>
            </w:pPr>
          </w:p>
        </w:tc>
      </w:tr>
      <w:tr w:rsidR="007C4F36" w:rsidRPr="00C7749E" w14:paraId="289D6C94" w14:textId="77777777" w:rsidTr="007C4F36">
        <w:tc>
          <w:tcPr>
            <w:tcW w:w="567" w:type="dxa"/>
            <w:tcMar>
              <w:right w:w="0" w:type="dxa"/>
            </w:tcMar>
          </w:tcPr>
          <w:p w14:paraId="474A38F7" w14:textId="77777777" w:rsidR="007C4F36" w:rsidRPr="00C7749E" w:rsidRDefault="007E71B9" w:rsidP="007C4F36">
            <w:pPr>
              <w:pStyle w:val="PointManual"/>
            </w:pPr>
            <w:r w:rsidRPr="00C7749E">
              <w:t>7.</w:t>
            </w:r>
          </w:p>
        </w:tc>
        <w:tc>
          <w:tcPr>
            <w:tcW w:w="6521" w:type="dxa"/>
            <w:tcMar>
              <w:top w:w="170" w:type="dxa"/>
              <w:left w:w="113" w:type="dxa"/>
              <w:bottom w:w="0" w:type="dxa"/>
              <w:right w:w="0" w:type="dxa"/>
            </w:tcMar>
          </w:tcPr>
          <w:p w14:paraId="05783187" w14:textId="77777777" w:rsidR="007C4F36" w:rsidRPr="00C7749E" w:rsidRDefault="007C4F36" w:rsidP="00216C95">
            <w:r w:rsidRPr="00C7749E">
              <w:rPr>
                <w:color w:val="000000" w:themeColor="text1"/>
              </w:rPr>
              <w:t>Diverse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F10BAB1" w14:textId="77777777" w:rsidR="007C4F36" w:rsidRPr="00C7749E" w:rsidRDefault="007C4F36" w:rsidP="00216C95">
            <w:pPr>
              <w:mirrorIndents/>
              <w:jc w:val="right"/>
              <w:rPr>
                <w:noProof/>
                <w:highlight w:val="yellow"/>
              </w:rPr>
            </w:pPr>
          </w:p>
        </w:tc>
        <w:tc>
          <w:tcPr>
            <w:tcW w:w="212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FD71069" w14:textId="77777777" w:rsidR="007C4F36" w:rsidRPr="00C7749E" w:rsidRDefault="007C4F36" w:rsidP="00216C95">
            <w:pPr>
              <w:mirrorIndents/>
              <w:rPr>
                <w:highlight w:val="yellow"/>
              </w:rPr>
            </w:pPr>
          </w:p>
        </w:tc>
      </w:tr>
      <w:bookmarkEnd w:id="0"/>
    </w:tbl>
    <w:p w14:paraId="3A5B3AEA" w14:textId="77777777" w:rsidR="001B060D" w:rsidRPr="00216C95" w:rsidRDefault="001B060D" w:rsidP="001B060D">
      <w:pPr>
        <w:pStyle w:val="FinalLine"/>
      </w:pPr>
    </w:p>
    <w:sectPr w:rsidR="001B060D" w:rsidRPr="00216C95" w:rsidSect="00C7749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39AB6" w14:textId="77777777" w:rsidR="001B060D" w:rsidRDefault="001B060D" w:rsidP="00B5488B">
      <w:r>
        <w:separator/>
      </w:r>
    </w:p>
  </w:endnote>
  <w:endnote w:type="continuationSeparator" w:id="0">
    <w:p w14:paraId="1F1464CF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6C31F" w14:textId="77777777" w:rsidR="00FA66AA" w:rsidRDefault="00FA66A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C7749E" w:rsidRPr="00D94637" w14:paraId="4CD30500" w14:textId="77777777" w:rsidTr="00C7749E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321E3B3B" w14:textId="77777777" w:rsidR="00C7749E" w:rsidRPr="00D94637" w:rsidRDefault="00C7749E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C7749E" w:rsidRPr="00B310DC" w14:paraId="4CB11BF0" w14:textId="77777777" w:rsidTr="00C7749E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56739E2D" w14:textId="3C2CEDDC" w:rsidR="00C7749E" w:rsidRPr="00AD7BF2" w:rsidRDefault="00C7749E" w:rsidP="004F54B2">
          <w:pPr>
            <w:pStyle w:val="FooterText"/>
          </w:pPr>
          <w:r>
            <w:t>9453/26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2C8801A3" w14:textId="77777777" w:rsidR="00C7749E" w:rsidRPr="00AD7BF2" w:rsidRDefault="00C7749E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78B38328" w14:textId="77777777" w:rsidR="00C7749E" w:rsidRPr="002511D8" w:rsidRDefault="00C7749E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19BB9789" w14:textId="637F7DB6" w:rsidR="00C7749E" w:rsidRPr="00B310DC" w:rsidRDefault="00C7749E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C7749E" w:rsidRPr="00D94637" w14:paraId="05D1AE4C" w14:textId="77777777" w:rsidTr="00C7749E">
      <w:trPr>
        <w:jc w:val="center"/>
      </w:trPr>
      <w:tc>
        <w:tcPr>
          <w:tcW w:w="1774" w:type="pct"/>
          <w:shd w:val="clear" w:color="auto" w:fill="auto"/>
        </w:tcPr>
        <w:p w14:paraId="4189B6BB" w14:textId="5219C242" w:rsidR="00C7749E" w:rsidRPr="00AD7BF2" w:rsidRDefault="00C7749E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5B33F707" w14:textId="0FEB9239" w:rsidR="00C7749E" w:rsidRPr="00AD7BF2" w:rsidRDefault="00C7749E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7398B23D" w14:textId="308CC297" w:rsidR="00C7749E" w:rsidRPr="00D94637" w:rsidRDefault="00C7749E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43FAC12D" w14:textId="4CF92761" w:rsidR="00C7749E" w:rsidRPr="00695BAF" w:rsidRDefault="00C7749E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1"/>
  </w:tbl>
  <w:p w14:paraId="085EE6CD" w14:textId="77777777" w:rsidR="00C7749E" w:rsidRPr="00C7749E" w:rsidRDefault="00C7749E" w:rsidP="00C7749E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C7749E" w:rsidRPr="00D94637" w14:paraId="62D41B58" w14:textId="77777777" w:rsidTr="00C7749E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79FC65A3" w14:textId="77777777" w:rsidR="00C7749E" w:rsidRPr="00D94637" w:rsidRDefault="00C7749E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C7749E" w:rsidRPr="00B310DC" w14:paraId="4B3A7D6B" w14:textId="77777777" w:rsidTr="00C7749E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7E29E5FE" w14:textId="53493E12" w:rsidR="00C7749E" w:rsidRPr="00AD7BF2" w:rsidRDefault="00C7749E" w:rsidP="004F54B2">
          <w:pPr>
            <w:pStyle w:val="FooterText"/>
          </w:pPr>
          <w:r>
            <w:t>9453/26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2869381D" w14:textId="77777777" w:rsidR="00C7749E" w:rsidRPr="00AD7BF2" w:rsidRDefault="00C7749E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679A674E" w14:textId="77777777" w:rsidR="00C7749E" w:rsidRPr="002511D8" w:rsidRDefault="00C7749E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297A1313" w14:textId="78A07C36" w:rsidR="00C7749E" w:rsidRPr="00B310DC" w:rsidRDefault="00C7749E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C7749E" w:rsidRPr="00D94637" w14:paraId="61A90744" w14:textId="77777777" w:rsidTr="00C7749E">
      <w:trPr>
        <w:jc w:val="center"/>
      </w:trPr>
      <w:tc>
        <w:tcPr>
          <w:tcW w:w="1774" w:type="pct"/>
          <w:shd w:val="clear" w:color="auto" w:fill="auto"/>
        </w:tcPr>
        <w:p w14:paraId="1DEA5095" w14:textId="66099D11" w:rsidR="00C7749E" w:rsidRPr="00AD7BF2" w:rsidRDefault="00C7749E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41222E62" w14:textId="46455D50" w:rsidR="00C7749E" w:rsidRPr="00AD7BF2" w:rsidRDefault="00C7749E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575A3FAA" w14:textId="50D77BEC" w:rsidR="00C7749E" w:rsidRPr="00D94637" w:rsidRDefault="00C7749E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3C494356" w14:textId="0F00D4F4" w:rsidR="00C7749E" w:rsidRPr="00695BAF" w:rsidRDefault="00C7749E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</w:tbl>
  <w:p w14:paraId="038A9757" w14:textId="77777777" w:rsidR="00C7749E" w:rsidRPr="00C7749E" w:rsidRDefault="00C7749E" w:rsidP="00C7749E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5F05B" w14:textId="77777777" w:rsidR="001B060D" w:rsidRDefault="001B060D" w:rsidP="00B5488B">
      <w:r>
        <w:separator/>
      </w:r>
    </w:p>
  </w:footnote>
  <w:footnote w:type="continuationSeparator" w:id="0">
    <w:p w14:paraId="1B01D1B3" w14:textId="77777777" w:rsidR="001B060D" w:rsidRDefault="001B060D" w:rsidP="00B54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E96EA" w14:textId="77777777" w:rsidR="00FA66AA" w:rsidRDefault="00FA66A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4C327" w14:textId="0209216F" w:rsidR="00C7749E" w:rsidRPr="00C7749E" w:rsidRDefault="00C7749E" w:rsidP="00C7749E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04417" w14:textId="56EF1AA7" w:rsidR="00C7749E" w:rsidRPr="00C7749E" w:rsidRDefault="00C7749E" w:rsidP="00C7749E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6"/>
  </w:num>
  <w:num w:numId="2" w16cid:durableId="1045372169">
    <w:abstractNumId w:val="1"/>
  </w:num>
  <w:num w:numId="3" w16cid:durableId="24136653">
    <w:abstractNumId w:val="17"/>
  </w:num>
  <w:num w:numId="4" w16cid:durableId="1270311048">
    <w:abstractNumId w:val="13"/>
  </w:num>
  <w:num w:numId="5" w16cid:durableId="811295434">
    <w:abstractNumId w:val="2"/>
  </w:num>
  <w:num w:numId="6" w16cid:durableId="914389571">
    <w:abstractNumId w:val="19"/>
  </w:num>
  <w:num w:numId="7" w16cid:durableId="885025986">
    <w:abstractNumId w:val="21"/>
  </w:num>
  <w:num w:numId="8" w16cid:durableId="1679966738">
    <w:abstractNumId w:val="10"/>
  </w:num>
  <w:num w:numId="9" w16cid:durableId="1450276834">
    <w:abstractNumId w:val="18"/>
  </w:num>
  <w:num w:numId="10" w16cid:durableId="262806002">
    <w:abstractNumId w:val="14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5"/>
  </w:num>
  <w:num w:numId="15" w16cid:durableId="1058019748">
    <w:abstractNumId w:val="20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567"/>
  <w:hyphenationZone w:val="425"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541571525574344038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49&quot; text=&quot;PROIECT DE PROCES-VERBAL&quot; /&gt;_x000d__x000a_    &lt;/basicdatatype&gt;_x000d__x000a_  &lt;/metadata&gt;_x000d__x000a_  &lt;metadata key=&quot;md_HeadingText&quot; translate=&quot;false&quot;&gt;_x000d__x000a_    &lt;headingtext text=&quot;PROIECT DE PROCES-VERBAL&quot;&gt;_x000d__x000a_      &lt;formattedtext&gt;_x000d__x000a_        &lt;xaml text=&quot;PROIECT DE PROCES-VERBAL&quot;&gt;&amp;lt;FlowDocument xmlns=&quot;http://schemas.microsoft.com/winfx/2006/xaml/presentation&quot;&amp;gt;&amp;lt;Paragraph&amp;gt;PROIECT DE PROCES-VERBAL&amp;lt;/Paragraph&amp;gt;&amp;lt;/FlowDocument&amp;gt;&lt;/xaml&gt;_x000d__x000a_      &lt;/formattedtext&gt;_x000d__x000a_    &lt;/headingtext&gt;_x000d__x000a_  &lt;/metadata&gt;_x000d__x000a_  &lt;metadata key=&quot;md_CustomFootnote&quot; translate=&quot;false&quot;&gt;_x000d__x000a_    &lt;text&gt;&lt;/text&gt;_x000d__x000a_  &lt;/metadata&gt;_x000d__x000a_  &lt;metadata key=&quot;md_DocumentGroup&quot; translate=&quot;false&quot;&gt;_x000d__x000a_    &lt;basicdatatype&gt;_x000d__x000a_      &lt;document_group key=&quot;dg_07&quot; text=&quot;Note&quot; /&gt;_x000d__x000a_    &lt;/basicdatatype&gt;_x000d__x000a_  &lt;/metadata&gt;_x000d__x000a_  &lt;metadata key=&quot;md_DocumentType&quot; translate=&quot;false&quot;&gt;_x000d__x000a_    &lt;basicdatatype&gt;_x000d__x000a_      &lt;doc_type key=&quot;dt_ST&quot; text=&quot;ST&quot; /&gt;_x000d__x000a_    &lt;/basicdatatype&gt;_x000d__x000a_  &lt;/metadata&gt;_x000d__x000a_  &lt;metadata key=&quot;md_InstitutionalFramework&quot; translate=&quot;false&quot;&gt;_x000d__x000a_    &lt;basicdatatype&gt;_x000d__x000a_      &lt;framework key=&quot;if_01&quot; text=&quot;Consiliul Uniunii Europene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translate=&quot;false&quot;&gt;_x000d__x000a_    &lt;text&gt;&lt;/text&gt;_x000d__x000a_  &lt;/metadata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5-28&lt;/text&gt;_x000d__x000a_  &lt;/metadata&gt;_x000d__x000a_  &lt;metadata key=&quot;md_Prefix&quot; translate=&quot;false&quot;&gt;_x000d__x000a_    &lt;text&gt;&lt;/text&gt;_x000d__x000a_  &lt;/metadata&gt;_x000d__x000a_  &lt;metadata key=&quot;md_DocumentNumber&quot; translate=&quot;false&quot;&gt;_x000d__x000a_    &lt;text&gt;9453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PV CONS 28&lt;/text&gt;_x000d__x000a_      &lt;text&gt;RELEX 679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&lt;/text&gt;_x000d__x000a_  &lt;/metadata&gt;_x000d__x000a_  &lt;metadata key=&quot;md_ContactPhoneFax&quot; translate=&quot;false&quot;&gt;_x000d__x000a_    &lt;text&gt;&lt;/text&gt;_x000d__x000a_  &lt;/metadata&gt;_x000d__x000a_  &lt;metadata key=&quot;md_MeetingVenue&quot; translate=&quot;false&quot;&gt;_x000d__x000a_    &lt;basicdatatype&gt;_x000d__x000a_      &lt;meetingvenue key=&quot;&quot; /&gt;_x000d__x000a_    &lt;/basicdatatype&gt;_x000d__x000a_  &lt;/metadata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74&lt;/text&gt;_x000d__x000a_  &lt;/metadata&gt;_x000d__x000a_  &lt;metadata key=&quot;md_CouncilConfiguration&quot; translate=&quot;false&quot;&gt;_x000d__x000a_    &lt;basicdatatype&gt;_x000d__x000a_      &lt;configuration key=&quot;&quot; /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translate=&quot;false&quot;&gt;_x000d__x000a_    &lt;text&gt;&lt;/text&gt;_x000d__x000a_  &lt;/metadata&gt;_x000d__x000a_  &lt;metadata key=&quot;md_TypeOfHeading&quot; translate=&quot;false&quot;&gt;_x000d__x000a_    &lt;basicdatatype&gt;_x000d__x000a_      &lt;typeofheading key=&quot;typeofhead_67&quot; text=&quot;New Layout&quot; /&gt;_x000d__x000a_    &lt;/basicdatatype&gt;_x000d__x000a_  &lt;/metadata&gt;_x000d__x000a_  &lt;metadata key=&quot;md_ReplyName&quot; translate=&quot;false&quot;&gt;_x000d__x000a_    &lt;text&gt;&lt;/text&gt;_x000d__x000a_  &lt;/metadata&gt;_x000d__x000a_  &lt;metadata key=&quot;md_EPQuestionsData&quot; /&gt;_x000d__x000a_  &lt;metadata key=&quot;md_Deadline&quot; translate=&quot;false&quot;&gt;_x000d__x000a_    &lt;textlist /&gt;_x000d__x000a_  &lt;/metadata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originator key=&quot;&quot; /&gt;_x000d__x000a_    &lt;/basicdatatype&gt;_x000d__x000a_  &lt;/metadata&gt;_x000d__x000a_  &lt;metadata key=&quot;md_Recipient&quot; translate=&quot;false&quot;&gt;_x000d__x000a_    &lt;basicdatatype&gt;_x000d__x000a_      &lt;recipient key=&quot;&quot; /&gt;_x000d__x000a_    &lt;/basicdatatype&gt;_x000d__x000a_  &lt;/metadata&gt;_x000d__x000a_  &lt;metadata key=&quot;md_DateOfReceipt&quot; translate=&quot;false&quot;&gt;_x000d__x000a_    &lt;text&gt;&lt;/text&gt;_x000d__x000a_  &lt;/metadata&gt;_x000d__x000a_  &lt;metadata key=&quot;md_FreeDate&quot; translate=&quot;false&quot;&gt;_x000d__x000a_    &lt;textlist /&gt;_x000d__x000a_  &lt;/metadata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translate=&quot;false&quot;&gt;_x000d__x000a_    &lt;text&gt;&lt;/text&gt;_x000d__x000a_  &lt;/metadata&gt;_x000d__x000a_  &lt;metadata key=&quot;md_DWNDCLAuthorization&quot; translate=&quot;false&quot;&gt;_x000d__x000a_    &lt;text&gt;&lt;/text&gt;_x000d__x000a_  &lt;/metadata&gt;_x000d__x000a_  &lt;metadata key=&quot;md_DateOfAuthorization&quot; translate=&quot;false&quot;&gt;_x000d__x000a_    &lt;text&gt;&lt;/text&gt;_x000d__x000a_  &lt;/metadata&gt;_x000d__x000a_  &lt;metadata key=&quot;md_MeetingLocation&quot; translate=&quot;false&quot;&gt;_x000d__x000a_    &lt;basicdatatype&gt;_x000d__x000a_      &lt;location key=&quot;&quot; /&gt;_x000d__x000a_    &lt;/basicdatatype&gt;_x000d__x000a_  &lt;/metadata&gt;_x000d__x000a_  &lt;metadata key=&quot;md_MeetingDate&quot; translate=&quot;false&quot;&gt;_x000d__x000a_    &lt;textlist /&gt;_x000d__x000a_  &lt;/metadata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translate=&quot;false&quot;&gt;_x000d__x000a_    &lt;text&gt;&lt;/text&gt;_x000d__x000a_  &lt;/metadata&gt;_x000d__x000a_  &lt;metadata key=&quot;md_SubjectPrefix&quot; translate=&quot;false&quot;&gt;_x000d__x000a_    &lt;text&gt;&lt;/text&gt;_x000d__x000a_  &lt;/metadata&gt;_x000d__x000a_  &lt;metadata key=&quot;md_Subject&quot;&gt;_x000d__x000a_    &lt;xaml text=&quot;CONSILIUL UNIUNII EUROPENE (Afaceri Externe/Dezvoltare)&quot;&gt;&amp;lt;FlowDocument FontFamily=&quot;Segoe UI&quot; FontSize=&quot;12&quot; PagePadding=&quot;2,2,2,2&quot; AllowDrop=&quot;False&quot; xmlns=&quot;http://schemas.microsoft.com/winfx/2006/xaml/presentation&quot;&amp;gt;&amp;lt;Paragraph&amp;gt;CONSILIUL UNIUNII EUROPENE&amp;lt;LineBreak /&amp;gt;(Afaceri Externe/Dezvoltare)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GIP.CRP2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26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translate=&quot;false&quot;&gt;_x000d__x000a_    &lt;text&gt;false&lt;/text&gt;_x000d__x000a_  &lt;/metadata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&lt;/text&gt;_x000d__x000a_  &lt;/metadata&gt;_x000d__x000a_  &lt;metadata key=&quot;md_NB2&quot; translate=&quot;false&quot;&gt;_x000d__x000a_    &lt;text&gt;&lt;/text&gt;_x000d__x000a_  &lt;/metadata&gt;_x000d__x000a_  &lt;metadata key=&quot;md_NB3&quot; translate=&quot;false&quot;&gt;_x000d__x000a_    &lt;text&gt;&lt;/text&gt;_x000d__x000a_  &lt;/metadata&gt;_x000d__x000a_  &lt;metadata key=&quot;md_NB4&quot; translate=&quot;false&quot;&gt;_x000d__x000a_    &lt;text&gt;&lt;/text&gt;_x000d__x000a_  &lt;/metadata&gt;_x000d__x000a_  &lt;metadata key=&quot;md_NB5&quot; translate=&quot;false&quot;&gt;_x000d__x000a_    &lt;text&gt;&lt;/text&gt;_x000d__x000a_  &lt;/metadata&gt;_x000d__x000a_  &lt;metadata key=&quot;md_CustomNB&quot; translate=&quot;false&quot;&gt;_x000d__x000a_    &lt;textlist /&gt;_x000d__x000a_  &lt;/metadata&gt;_x000d__x000a_  &lt;metadata key=&quot;md_Meetings&quot; translate=&quot;false&quot;&gt;_x000d__x000a_    &lt;meetings&gt;_x000d__x000a_      &lt;meeting date=&quot;2026-05-18&quot; /&gt;_x000d__x000a_    &lt;/meetings&gt;_x000d__x000a_  &lt;/metadata&gt;_x000d__x000a_  &lt;metadata key=&quot;md_VisualRepresentation&quot; translate=&quot;false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translate=&quot;false&quot;&gt;_x000d__x000a_    &lt;text&gt;&lt;/text&gt;_x000d__x000a_  &lt;/metadata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4960436100704284286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5-13&lt;/text&gt;_x000d__x000a_  &lt;/metadata&gt;_x000d__x000a_  &lt;metadata key=&quot;md_Prefix&quot;&gt;_x000d__x000a_    &lt;text&gt;&lt;/text&gt;_x000d__x000a_  &lt;/metadata&gt;_x000d__x000a_  &lt;metadata key=&quot;md_DocumentNumber&quot;&gt;_x000d__x000a_    &lt;text&gt;9147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28&lt;/text&gt;_x000d__x000a_      &lt;text&gt;RELEX 641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74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Foreign Affairs/Development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Foreign Affairs&amp;lt;Run xml:lang=&quot;it-it&quot;&amp;gt;/Development&amp;lt;/Run&amp;gt;)&amp;lt;/Paragraph&amp;gt;&amp;lt;/FlowDocument&amp;gt;&lt;/xaml&gt;_x000d__x000a_  &lt;/metadata&gt;_x000d__x000a_  &lt;metadata key=&quot;md_SubjectFootnote&quot; /&gt;_x000d__x000a_  &lt;metadata key=&quot;md_DG&quot;&gt;_x000d__x000a_    &lt;text&gt;GIP.CRP2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5-18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14fed99a4bdcae97af11b5b44fb9f429cda965cf9c9950cfbd38a277d66bb9c9"/>
  </w:docVars>
  <w:rsids>
    <w:rsidRoot w:val="001B060D"/>
    <w:rsid w:val="0001120D"/>
    <w:rsid w:val="000151BB"/>
    <w:rsid w:val="00015BCE"/>
    <w:rsid w:val="00023B68"/>
    <w:rsid w:val="00090AB4"/>
    <w:rsid w:val="000B3601"/>
    <w:rsid w:val="000C518A"/>
    <w:rsid w:val="000D2F94"/>
    <w:rsid w:val="000D7ED4"/>
    <w:rsid w:val="000E2267"/>
    <w:rsid w:val="001208A4"/>
    <w:rsid w:val="00136330"/>
    <w:rsid w:val="0017730B"/>
    <w:rsid w:val="001B060D"/>
    <w:rsid w:val="001E74F3"/>
    <w:rsid w:val="001F10D6"/>
    <w:rsid w:val="00202644"/>
    <w:rsid w:val="00216C95"/>
    <w:rsid w:val="00255664"/>
    <w:rsid w:val="0029098D"/>
    <w:rsid w:val="002A0671"/>
    <w:rsid w:val="002B7630"/>
    <w:rsid w:val="00326C08"/>
    <w:rsid w:val="00350C40"/>
    <w:rsid w:val="003C2BE2"/>
    <w:rsid w:val="003D040A"/>
    <w:rsid w:val="003D208A"/>
    <w:rsid w:val="003E1610"/>
    <w:rsid w:val="00442CAD"/>
    <w:rsid w:val="00461CD8"/>
    <w:rsid w:val="00493B1D"/>
    <w:rsid w:val="004A4593"/>
    <w:rsid w:val="004A545A"/>
    <w:rsid w:val="004C60B7"/>
    <w:rsid w:val="00507379"/>
    <w:rsid w:val="00520780"/>
    <w:rsid w:val="00546854"/>
    <w:rsid w:val="005874CE"/>
    <w:rsid w:val="005A488B"/>
    <w:rsid w:val="005A5570"/>
    <w:rsid w:val="005B72E7"/>
    <w:rsid w:val="005C3952"/>
    <w:rsid w:val="005F6A92"/>
    <w:rsid w:val="006213F4"/>
    <w:rsid w:val="0062335E"/>
    <w:rsid w:val="0065720C"/>
    <w:rsid w:val="006A0129"/>
    <w:rsid w:val="006B1E64"/>
    <w:rsid w:val="006D2414"/>
    <w:rsid w:val="007010AE"/>
    <w:rsid w:val="00723B34"/>
    <w:rsid w:val="00741DC3"/>
    <w:rsid w:val="00745D84"/>
    <w:rsid w:val="00772954"/>
    <w:rsid w:val="00783E38"/>
    <w:rsid w:val="00786B8C"/>
    <w:rsid w:val="007960F8"/>
    <w:rsid w:val="007C4F36"/>
    <w:rsid w:val="007E71B9"/>
    <w:rsid w:val="008146F9"/>
    <w:rsid w:val="00825184"/>
    <w:rsid w:val="00845ADC"/>
    <w:rsid w:val="00853441"/>
    <w:rsid w:val="00857715"/>
    <w:rsid w:val="00863C83"/>
    <w:rsid w:val="00865A04"/>
    <w:rsid w:val="008948E2"/>
    <w:rsid w:val="00897A87"/>
    <w:rsid w:val="008A10E0"/>
    <w:rsid w:val="008B3AC5"/>
    <w:rsid w:val="008C5F7C"/>
    <w:rsid w:val="00925D78"/>
    <w:rsid w:val="00964E91"/>
    <w:rsid w:val="00981E04"/>
    <w:rsid w:val="009860AE"/>
    <w:rsid w:val="009930AF"/>
    <w:rsid w:val="009A7F61"/>
    <w:rsid w:val="009B05E2"/>
    <w:rsid w:val="009D065E"/>
    <w:rsid w:val="00A31007"/>
    <w:rsid w:val="00A57B8B"/>
    <w:rsid w:val="00A858C1"/>
    <w:rsid w:val="00AF37F0"/>
    <w:rsid w:val="00B20E1F"/>
    <w:rsid w:val="00B42E27"/>
    <w:rsid w:val="00B516B4"/>
    <w:rsid w:val="00B5488B"/>
    <w:rsid w:val="00BA1FA0"/>
    <w:rsid w:val="00BB693B"/>
    <w:rsid w:val="00BC0BB4"/>
    <w:rsid w:val="00BC3EC8"/>
    <w:rsid w:val="00BD729D"/>
    <w:rsid w:val="00C02778"/>
    <w:rsid w:val="00C24D81"/>
    <w:rsid w:val="00C73C61"/>
    <w:rsid w:val="00C7749E"/>
    <w:rsid w:val="00C91198"/>
    <w:rsid w:val="00CA5A3F"/>
    <w:rsid w:val="00CC013E"/>
    <w:rsid w:val="00CF33E3"/>
    <w:rsid w:val="00D348DA"/>
    <w:rsid w:val="00D60A23"/>
    <w:rsid w:val="00D6313C"/>
    <w:rsid w:val="00D64B12"/>
    <w:rsid w:val="00D95441"/>
    <w:rsid w:val="00DB0576"/>
    <w:rsid w:val="00DF7902"/>
    <w:rsid w:val="00E30D61"/>
    <w:rsid w:val="00E36DDC"/>
    <w:rsid w:val="00E73994"/>
    <w:rsid w:val="00E8251D"/>
    <w:rsid w:val="00E9605E"/>
    <w:rsid w:val="00EB2724"/>
    <w:rsid w:val="00EE3B78"/>
    <w:rsid w:val="00EE58DE"/>
    <w:rsid w:val="00F67D61"/>
    <w:rsid w:val="00F907FF"/>
    <w:rsid w:val="00FA66AA"/>
    <w:rsid w:val="00FB177A"/>
    <w:rsid w:val="00FB5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,"/>
  <w:listSeparator w:val=";"/>
  <w14:docId w14:val="2F40A38B"/>
  <w15:docId w15:val="{5D00FA8E-3B83-4932-A095-EF67A249D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ro-RO" w:eastAsia="ro-RO" w:bidi="ro-RO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FA66AA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FA66AA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FA66AA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FA66AA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FA66AA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FA66AA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FA66AA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FA66AA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FA66AA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FA66AA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FA66AA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table" w:customStyle="1" w:styleId="TableGrid45">
    <w:name w:val="Table Grid45"/>
    <w:basedOn w:val="TableNormal"/>
    <w:next w:val="TableGrid"/>
    <w:uiPriority w:val="59"/>
    <w:rsid w:val="00015BCE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16C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BDistrbMarkers">
    <w:name w:val="TBDistrbMarkers"/>
    <w:basedOn w:val="TBNormalTechnicalBlock"/>
    <w:qFormat/>
    <w:rsid w:val="00FA66AA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0151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151B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151BB"/>
    <w:rPr>
      <w:rFonts w:ascii="Times New Roman" w:hAnsi="Times New Roman" w:cs="Times New Roman"/>
      <w:sz w:val="20"/>
      <w:szCs w:val="20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51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51BB"/>
    <w:rPr>
      <w:rFonts w:ascii="Times New Roman" w:hAnsi="Times New Roman" w:cs="Times New Roman"/>
      <w:b/>
      <w:bCs/>
      <w:sz w:val="20"/>
      <w:szCs w:val="20"/>
      <w:lang w:val="ro-RO" w:eastAsia="ro-RO" w:bidi="ro-RO"/>
    </w:rPr>
  </w:style>
  <w:style w:type="paragraph" w:styleId="Revision">
    <w:name w:val="Revision"/>
    <w:hidden/>
    <w:uiPriority w:val="99"/>
    <w:semiHidden/>
    <w:rsid w:val="00B20E1F"/>
    <w:pPr>
      <w:spacing w:after="0" w:line="240" w:lineRule="auto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25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7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bin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AC9EAC-F214-4154-860E-722FDD471193}">
  <ds:schemaRefs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8D0B1DD-AAA3-46A8-84D0-3ECAC96914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3B01C6-E136-4E00-9E85-DD7FB7FFA1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8</TotalTime>
  <Pages>2</Pages>
  <Words>288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POLACCHI Valentina</dc:creator>
  <cp:keywords/>
  <dc:description/>
  <cp:lastModifiedBy>ALFARAZ SANCHEZ Maria Jose</cp:lastModifiedBy>
  <cp:revision>4</cp:revision>
  <dcterms:created xsi:type="dcterms:W3CDTF">2026-05-28T14:06:00Z</dcterms:created>
  <dcterms:modified xsi:type="dcterms:W3CDTF">2026-06-08T12:48:00Z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4.14.2, Build 20260121</vt:lpwstr>
  </property>
  <property fmtid="{D5CDD505-2E9C-101B-9397-08002B2CF9AE}" pid="10" name="Meeting Number">
    <vt:lpwstr>4174</vt:lpwstr>
  </property>
</Properties>
</file>