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435482941"/>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D519FF" w:rsidRPr="0056157B" w14:paraId="73F50B2C" w14:textId="77777777" w:rsidTr="001B4E46">
            <w:trPr>
              <w:cantSplit/>
              <w:trHeight w:val="510"/>
              <w:jc w:val="center"/>
            </w:trPr>
            <w:tc>
              <w:tcPr>
                <w:tcW w:w="11317" w:type="dxa"/>
                <w:gridSpan w:val="6"/>
                <w:vAlign w:val="bottom"/>
              </w:tcPr>
              <w:p w14:paraId="2A1B4A10" w14:textId="0B44CB36" w:rsidR="00D519FF" w:rsidRPr="0056157B" w:rsidRDefault="00D519FF" w:rsidP="00634DC7">
                <w:pPr>
                  <w:pStyle w:val="TBNormalTechnicalBlock"/>
                </w:pPr>
              </w:p>
            </w:tc>
          </w:tr>
          <w:tr w:rsidR="00D519FF" w:rsidRPr="0056157B" w14:paraId="4F7E1EC6" w14:textId="77777777" w:rsidTr="00FA42B9">
            <w:trPr>
              <w:cantSplit/>
              <w:trHeight w:val="567"/>
              <w:jc w:val="center"/>
            </w:trPr>
            <w:tc>
              <w:tcPr>
                <w:tcW w:w="1806" w:type="dxa"/>
                <w:gridSpan w:val="2"/>
                <w:vAlign w:val="bottom"/>
              </w:tcPr>
              <w:p w14:paraId="1ABA7C24" w14:textId="77777777" w:rsidR="00D519FF" w:rsidRPr="0056157B" w:rsidRDefault="00D519FF" w:rsidP="00EB10A0">
                <w:pPr>
                  <w:pStyle w:val="TBEntInstit"/>
                  <w:spacing w:after="60"/>
                </w:pPr>
                <w:r w:rsidRPr="006C5D93">
                  <w:rPr>
                    <w:noProof/>
                  </w:rPr>
                  <w:drawing>
                    <wp:inline distT="0" distB="0" distL="0" distR="0" wp14:anchorId="04635212" wp14:editId="7150251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F392CF1" w14:textId="77777777" w:rsidR="00D519FF" w:rsidRPr="0056157B" w:rsidRDefault="00D519FF" w:rsidP="0001269D">
                <w:pPr>
                  <w:pStyle w:val="TBInstitution"/>
                </w:pPr>
                <w:r>
                  <w:t>Council of the</w:t>
                </w:r>
                <w:r>
                  <w:br/>
                  <w:t>European Union</w:t>
                </w:r>
              </w:p>
            </w:tc>
          </w:tr>
          <w:tr w:rsidR="00D519FF" w:rsidRPr="00B84B6D" w14:paraId="10A6D727" w14:textId="77777777" w:rsidTr="00F14284">
            <w:trPr>
              <w:gridBefore w:val="1"/>
              <w:gridAfter w:val="1"/>
              <w:wBefore w:w="849" w:type="dxa"/>
              <w:wAfter w:w="849" w:type="dxa"/>
              <w:cantSplit/>
              <w:trHeight w:val="837"/>
              <w:jc w:val="center"/>
            </w:trPr>
            <w:tc>
              <w:tcPr>
                <w:tcW w:w="3810" w:type="dxa"/>
                <w:gridSpan w:val="2"/>
                <w:vAlign w:val="center"/>
              </w:tcPr>
              <w:p w14:paraId="346F6A45" w14:textId="77777777" w:rsidR="00D519FF" w:rsidRPr="0056157B" w:rsidRDefault="00D519FF" w:rsidP="00512AC5">
                <w:pPr>
                  <w:pStyle w:val="TBEntReferNew"/>
                </w:pPr>
              </w:p>
            </w:tc>
            <w:tc>
              <w:tcPr>
                <w:tcW w:w="281" w:type="dxa"/>
                <w:vMerge w:val="restart"/>
                <w:vAlign w:val="bottom"/>
              </w:tcPr>
              <w:p w14:paraId="314CB8D3" w14:textId="77777777" w:rsidR="00D519FF" w:rsidRPr="0056157B" w:rsidRDefault="00D519FF" w:rsidP="00F14284">
                <w:pPr>
                  <w:jc w:val="right"/>
                  <w:rPr>
                    <w:b/>
                    <w:szCs w:val="23"/>
                  </w:rPr>
                </w:pPr>
              </w:p>
            </w:tc>
            <w:tc>
              <w:tcPr>
                <w:tcW w:w="5528" w:type="dxa"/>
                <w:vMerge w:val="restart"/>
              </w:tcPr>
              <w:p w14:paraId="675B55BC" w14:textId="77777777" w:rsidR="00D519FF" w:rsidRPr="0056157B" w:rsidRDefault="00D519FF" w:rsidP="00233A0E">
                <w:pPr>
                  <w:pStyle w:val="TBNormalTechnicalBlock"/>
                  <w:rPr>
                    <w:b/>
                  </w:rPr>
                </w:pPr>
              </w:p>
              <w:p w14:paraId="35F4FA65" w14:textId="77777777" w:rsidR="00D519FF" w:rsidRDefault="00D519FF" w:rsidP="00C60C67">
                <w:pPr>
                  <w:pStyle w:val="TBNormalTechnicalBlock"/>
                  <w:tabs>
                    <w:tab w:val="right" w:pos="2840"/>
                    <w:tab w:val="right" w:pos="4821"/>
                  </w:tabs>
                </w:pPr>
                <w:r>
                  <w:t>Brussels, 2 June 2026</w:t>
                </w:r>
              </w:p>
              <w:p w14:paraId="1236BA27" w14:textId="77777777" w:rsidR="00D519FF" w:rsidRPr="0019440B" w:rsidRDefault="00D519FF" w:rsidP="00C60C67">
                <w:pPr>
                  <w:pStyle w:val="TBNormalTechnicalBlock"/>
                  <w:tabs>
                    <w:tab w:val="right" w:pos="2840"/>
                    <w:tab w:val="right" w:pos="4821"/>
                  </w:tabs>
                </w:pPr>
                <w:r>
                  <w:t>(OR. en</w:t>
                </w:r>
                <w:r w:rsidRPr="0019440B">
                  <w:t>)</w:t>
                </w:r>
              </w:p>
              <w:p w14:paraId="58902C41" w14:textId="77777777" w:rsidR="00D519FF" w:rsidRPr="0019440B" w:rsidRDefault="00D519FF" w:rsidP="00233A0E">
                <w:pPr>
                  <w:pStyle w:val="TBNormalTechnicalBlock"/>
                </w:pPr>
              </w:p>
              <w:p w14:paraId="2DFE9B65" w14:textId="77777777" w:rsidR="00D519FF" w:rsidRDefault="00D519FF" w:rsidP="00233A0E">
                <w:pPr>
                  <w:pStyle w:val="TBNormalTechnicalBlock"/>
                </w:pPr>
                <w:r>
                  <w:t>9623</w:t>
                </w:r>
                <w:r w:rsidRPr="0056157B">
                  <w:t>/</w:t>
                </w:r>
                <w:r>
                  <w:t>26</w:t>
                </w:r>
              </w:p>
              <w:p w14:paraId="1B9C4D1B" w14:textId="77777777" w:rsidR="00D519FF" w:rsidRDefault="00D519FF">
                <w:pPr>
                  <w:pStyle w:val="TBNormalTechnicalBlock"/>
                  <w:tabs>
                    <w:tab w:val="right" w:pos="3268"/>
                    <w:tab w:val="right" w:pos="5522"/>
                  </w:tabs>
                  <w:spacing w:before="0" w:line="240" w:lineRule="auto"/>
                </w:pPr>
                <w:r>
                  <w:t>PV CONS 30</w:t>
                </w:r>
              </w:p>
              <w:p w14:paraId="5646CF5C" w14:textId="77777777" w:rsidR="00D519FF" w:rsidRDefault="00D519FF">
                <w:pPr>
                  <w:pStyle w:val="TBNormalTechnicalBlock"/>
                  <w:tabs>
                    <w:tab w:val="right" w:pos="3268"/>
                    <w:tab w:val="right" w:pos="5522"/>
                  </w:tabs>
                  <w:spacing w:before="0" w:line="240" w:lineRule="auto"/>
                </w:pPr>
                <w:r>
                  <w:t>RELEX 701</w:t>
                </w:r>
              </w:p>
              <w:p w14:paraId="758DF25B" w14:textId="77777777" w:rsidR="00D519FF" w:rsidRPr="007C5B64" w:rsidRDefault="00D519FF" w:rsidP="007C5B64">
                <w:pPr>
                  <w:pStyle w:val="TBDistrbMarkers"/>
                  <w:rPr>
                    <w:sz w:val="4"/>
                    <w:szCs w:val="4"/>
                  </w:rPr>
                </w:pPr>
              </w:p>
              <w:p w14:paraId="61978983" w14:textId="77777777" w:rsidR="00D519FF" w:rsidRPr="009E0BE9" w:rsidRDefault="00D519FF" w:rsidP="00CD4D38">
                <w:pPr>
                  <w:pStyle w:val="TBDistrbMarkers"/>
                </w:pPr>
                <w:r>
                  <w:t>PARLNAT</w:t>
                </w:r>
              </w:p>
              <w:p w14:paraId="0D835B8E" w14:textId="77777777" w:rsidR="00D519FF" w:rsidRPr="009E0BE9" w:rsidRDefault="00D519FF" w:rsidP="00233A0E">
                <w:pPr>
                  <w:pStyle w:val="TBNormalTechnicalBlock"/>
                </w:pPr>
              </w:p>
              <w:p w14:paraId="035C1ED2" w14:textId="77777777" w:rsidR="00D519FF" w:rsidRPr="009E0BE9" w:rsidRDefault="00D519FF" w:rsidP="00233A0E">
                <w:pPr>
                  <w:pStyle w:val="TBNormalTechnicalBlock"/>
                </w:pPr>
              </w:p>
              <w:p w14:paraId="001715AA" w14:textId="77777777" w:rsidR="00D519FF" w:rsidRPr="009E0BE9" w:rsidRDefault="00D519FF" w:rsidP="00DE1A2F">
                <w:pPr>
                  <w:pStyle w:val="TBNormalTechnicalBlock"/>
                  <w:tabs>
                    <w:tab w:val="right" w:pos="2840"/>
                    <w:tab w:val="right" w:pos="4821"/>
                  </w:tabs>
                </w:pPr>
              </w:p>
            </w:tc>
          </w:tr>
          <w:tr w:rsidR="00D519FF" w:rsidRPr="00ED0749" w14:paraId="7163F911" w14:textId="77777777" w:rsidTr="00FA42B9">
            <w:trPr>
              <w:gridBefore w:val="1"/>
              <w:gridAfter w:val="1"/>
              <w:wBefore w:w="849" w:type="dxa"/>
              <w:wAfter w:w="849" w:type="dxa"/>
              <w:cantSplit/>
              <w:trHeight w:val="997"/>
              <w:jc w:val="center"/>
            </w:trPr>
            <w:tc>
              <w:tcPr>
                <w:tcW w:w="3810" w:type="dxa"/>
                <w:gridSpan w:val="2"/>
                <w:vAlign w:val="center"/>
              </w:tcPr>
              <w:p w14:paraId="6B98B614" w14:textId="77777777" w:rsidR="00D519FF" w:rsidRPr="00ED0749" w:rsidRDefault="00D519FF" w:rsidP="00AE0965">
                <w:pPr>
                  <w:pStyle w:val="TBSousEmbargo"/>
                </w:pPr>
              </w:p>
            </w:tc>
            <w:tc>
              <w:tcPr>
                <w:tcW w:w="281" w:type="dxa"/>
                <w:vMerge/>
                <w:vAlign w:val="center"/>
              </w:tcPr>
              <w:p w14:paraId="5C8E0CA0" w14:textId="77777777" w:rsidR="00D519FF" w:rsidRPr="00ED0749" w:rsidRDefault="00D519FF" w:rsidP="00C205CF">
                <w:pPr>
                  <w:rPr>
                    <w:b/>
                    <w:szCs w:val="23"/>
                  </w:rPr>
                </w:pPr>
              </w:p>
            </w:tc>
            <w:tc>
              <w:tcPr>
                <w:tcW w:w="5528" w:type="dxa"/>
                <w:vMerge/>
              </w:tcPr>
              <w:p w14:paraId="50874B63" w14:textId="77777777" w:rsidR="00D519FF" w:rsidRPr="00ED0749" w:rsidRDefault="00D519FF">
                <w:pPr>
                  <w:pStyle w:val="TBEntRefer"/>
                  <w:rPr>
                    <w:szCs w:val="23"/>
                  </w:rPr>
                </w:pPr>
              </w:p>
            </w:tc>
          </w:tr>
        </w:tbl>
        <w:p w14:paraId="2356F4CB" w14:textId="77777777" w:rsidR="00D519FF" w:rsidRPr="00ED0749" w:rsidRDefault="00D519FF" w:rsidP="00DF1147">
          <w:pPr>
            <w:pStyle w:val="TBEntRefer"/>
            <w:rPr>
              <w:sz w:val="2"/>
              <w:szCs w:val="2"/>
            </w:rPr>
          </w:pPr>
        </w:p>
        <w:p w14:paraId="59F9CDB6" w14:textId="77777777" w:rsidR="00D519FF" w:rsidRPr="00DD01AC" w:rsidRDefault="00D519F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D519FF" w:rsidRPr="00133225" w14:paraId="7318D251" w14:textId="77777777" w:rsidTr="001E5BC3">
            <w:trPr>
              <w:jc w:val="center"/>
            </w:trPr>
            <w:tc>
              <w:tcPr>
                <w:tcW w:w="9645" w:type="dxa"/>
              </w:tcPr>
              <w:p w14:paraId="5F55A146" w14:textId="77777777" w:rsidR="00D519FF" w:rsidRPr="00C4351E" w:rsidRDefault="00D519FF" w:rsidP="00C728BF">
                <w:pPr>
                  <w:pStyle w:val="TBHeadingTable"/>
                </w:pPr>
                <w:r>
                  <w:t>DRAFT MINUTES</w:t>
                </w:r>
              </w:p>
            </w:tc>
          </w:tr>
          <w:tr w:rsidR="00D519FF" w:rsidRPr="007D53AD" w14:paraId="0E5E66E5" w14:textId="77777777" w:rsidTr="001E5BC3">
            <w:trPr>
              <w:jc w:val="center"/>
            </w:trPr>
            <w:tc>
              <w:tcPr>
                <w:tcW w:w="9645" w:type="dxa"/>
              </w:tcPr>
              <w:p w14:paraId="1A49701A" w14:textId="77777777" w:rsidR="00D519FF" w:rsidRPr="007D53AD" w:rsidRDefault="00D519FF" w:rsidP="006368AC">
                <w:pPr>
                  <w:pStyle w:val="TBTableText"/>
                </w:pPr>
                <w:r>
                  <w:t>COUNCIL OF THE EUROPEAN UNION</w:t>
                </w:r>
                <w:r>
                  <w:br/>
                  <w:t>(Foreign Affairs/Trade)</w:t>
                </w:r>
              </w:p>
            </w:tc>
          </w:tr>
          <w:tr w:rsidR="00D519FF" w:rsidRPr="007D53AD" w14:paraId="0BCB7E71" w14:textId="77777777" w:rsidTr="001E5BC3">
            <w:trPr>
              <w:jc w:val="center"/>
            </w:trPr>
            <w:tc>
              <w:tcPr>
                <w:tcW w:w="9645" w:type="dxa"/>
              </w:tcPr>
              <w:p w14:paraId="569E23AD" w14:textId="77777777" w:rsidR="00D519FF" w:rsidRPr="006368AC" w:rsidRDefault="00D519FF" w:rsidP="00E60AAC">
                <w:pPr>
                  <w:pStyle w:val="TBTableText"/>
                </w:pPr>
                <w:r>
                  <w:t>22 May 2026</w:t>
                </w:r>
              </w:p>
            </w:tc>
          </w:tr>
        </w:tbl>
        <w:p w14:paraId="18BE5952" w14:textId="77777777" w:rsidR="00D519FF" w:rsidRPr="008C6FD6" w:rsidRDefault="00522181"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D5A85" w14:paraId="6FD0CEB6" w14:textId="77777777" w:rsidTr="003D5A85">
        <w:tc>
          <w:tcPr>
            <w:tcW w:w="567" w:type="dxa"/>
            <w:tcMar>
              <w:right w:w="0" w:type="dxa"/>
            </w:tcMar>
          </w:tcPr>
          <w:p w14:paraId="6094412F" w14:textId="271B44C0" w:rsidR="003D5A85" w:rsidRPr="003D5A85" w:rsidRDefault="003D5A85" w:rsidP="00DB220C">
            <w:pPr>
              <w:pStyle w:val="PointManual"/>
              <w:pageBreakBefore/>
            </w:pPr>
            <w:bookmarkStart w:id="1" w:name="ControlPages"/>
            <w:bookmarkEnd w:id="1"/>
            <w:r w:rsidRPr="003D5A85">
              <w:lastRenderedPageBreak/>
              <w:t>1.</w:t>
            </w:r>
          </w:p>
        </w:tc>
        <w:tc>
          <w:tcPr>
            <w:tcW w:w="6463" w:type="dxa"/>
            <w:tcMar>
              <w:top w:w="284" w:type="dxa"/>
              <w:left w:w="113" w:type="dxa"/>
              <w:bottom w:w="0" w:type="dxa"/>
              <w:right w:w="113" w:type="dxa"/>
            </w:tcMar>
            <w:hideMark/>
          </w:tcPr>
          <w:p w14:paraId="192512DE" w14:textId="7670CDCE" w:rsidR="003D5A85" w:rsidRPr="002E080F" w:rsidRDefault="003D5A85" w:rsidP="00CB73C2">
            <w:pPr>
              <w:rPr>
                <w:b/>
                <w:bCs/>
                <w:lang w:val="en-US"/>
              </w:rPr>
            </w:pPr>
            <w:r w:rsidRPr="002E080F">
              <w:rPr>
                <w:b/>
                <w:bCs/>
                <w:lang w:val="en-US"/>
              </w:rPr>
              <w:t>Adoption of the agenda</w:t>
            </w:r>
          </w:p>
        </w:tc>
        <w:tc>
          <w:tcPr>
            <w:tcW w:w="737" w:type="dxa"/>
            <w:tcMar>
              <w:top w:w="284" w:type="dxa"/>
              <w:left w:w="28" w:type="dxa"/>
              <w:bottom w:w="0" w:type="dxa"/>
              <w:right w:w="113" w:type="dxa"/>
            </w:tcMar>
          </w:tcPr>
          <w:p w14:paraId="3E517AC8" w14:textId="77777777" w:rsidR="003D5A85" w:rsidRDefault="003D5A85" w:rsidP="00CB73C2">
            <w:pPr>
              <w:pStyle w:val="NormalRight"/>
              <w:rPr>
                <w:lang w:val="en-US"/>
              </w:rPr>
            </w:pPr>
          </w:p>
        </w:tc>
        <w:tc>
          <w:tcPr>
            <w:tcW w:w="2098" w:type="dxa"/>
            <w:tcMar>
              <w:top w:w="284" w:type="dxa"/>
              <w:left w:w="113" w:type="dxa"/>
              <w:bottom w:w="0" w:type="dxa"/>
              <w:right w:w="0" w:type="dxa"/>
            </w:tcMar>
          </w:tcPr>
          <w:p w14:paraId="56E023F8" w14:textId="77777777" w:rsidR="003D5A85" w:rsidRDefault="003D5A85" w:rsidP="00CB73C2">
            <w:pPr>
              <w:rPr>
                <w:lang w:val="en-US"/>
              </w:rPr>
            </w:pPr>
          </w:p>
        </w:tc>
      </w:tr>
      <w:tr w:rsidR="009F2002" w14:paraId="4B9DB3A6" w14:textId="77777777" w:rsidTr="00535D12">
        <w:tc>
          <w:tcPr>
            <w:tcW w:w="567" w:type="dxa"/>
            <w:tcMar>
              <w:right w:w="0" w:type="dxa"/>
            </w:tcMar>
          </w:tcPr>
          <w:p w14:paraId="74F2C3D8" w14:textId="77777777" w:rsidR="009F2002" w:rsidRPr="003D5A85" w:rsidRDefault="009F2002" w:rsidP="003D5A85">
            <w:pPr>
              <w:pStyle w:val="PointManual"/>
            </w:pPr>
          </w:p>
        </w:tc>
        <w:tc>
          <w:tcPr>
            <w:tcW w:w="9298" w:type="dxa"/>
            <w:gridSpan w:val="3"/>
            <w:tcMar>
              <w:top w:w="284" w:type="dxa"/>
              <w:left w:w="113" w:type="dxa"/>
              <w:bottom w:w="0" w:type="dxa"/>
              <w:right w:w="113" w:type="dxa"/>
            </w:tcMar>
          </w:tcPr>
          <w:p w14:paraId="20828E66" w14:textId="54B6FB08" w:rsidR="009F2002" w:rsidRPr="00DB220C" w:rsidRDefault="009F2002" w:rsidP="00CB73C2">
            <w:pPr>
              <w:rPr>
                <w:lang w:val="en-US"/>
              </w:rPr>
            </w:pPr>
            <w:r w:rsidRPr="00B127E7">
              <w:rPr>
                <w:u w:val="single"/>
                <w:lang w:val="en-US"/>
              </w:rPr>
              <w:t>The Council</w:t>
            </w:r>
            <w:r w:rsidRPr="00DB220C">
              <w:rPr>
                <w:lang w:val="en-US"/>
              </w:rPr>
              <w:t xml:space="preserve"> adopted the agenda set out in document 9370/26.</w:t>
            </w:r>
          </w:p>
        </w:tc>
      </w:tr>
      <w:tr w:rsidR="003D5A85" w14:paraId="3BEA511A" w14:textId="77777777" w:rsidTr="003D5A85">
        <w:tc>
          <w:tcPr>
            <w:tcW w:w="567" w:type="dxa"/>
            <w:tcMar>
              <w:right w:w="0" w:type="dxa"/>
            </w:tcMar>
          </w:tcPr>
          <w:p w14:paraId="6C9C7027" w14:textId="2FDAD0DF" w:rsidR="003D5A85" w:rsidRPr="002E080F" w:rsidRDefault="003D5A85" w:rsidP="003D5A85">
            <w:pPr>
              <w:pStyle w:val="PointManual"/>
              <w:rPr>
                <w:b/>
                <w:bCs/>
              </w:rPr>
            </w:pPr>
            <w:r w:rsidRPr="002E080F">
              <w:rPr>
                <w:b/>
                <w:bCs/>
              </w:rPr>
              <w:t>2.</w:t>
            </w:r>
          </w:p>
        </w:tc>
        <w:tc>
          <w:tcPr>
            <w:tcW w:w="6463" w:type="dxa"/>
            <w:tcMar>
              <w:top w:w="284" w:type="dxa"/>
              <w:left w:w="113" w:type="dxa"/>
              <w:bottom w:w="0" w:type="dxa"/>
              <w:right w:w="113" w:type="dxa"/>
            </w:tcMar>
            <w:hideMark/>
          </w:tcPr>
          <w:p w14:paraId="3897125B" w14:textId="2C4BF21E" w:rsidR="003D5A85" w:rsidRPr="00DB220C" w:rsidRDefault="003D5A85" w:rsidP="00CB73C2">
            <w:pPr>
              <w:rPr>
                <w:b/>
                <w:bCs/>
                <w:lang w:val="en-US"/>
              </w:rPr>
            </w:pPr>
            <w:r w:rsidRPr="00DB220C">
              <w:rPr>
                <w:b/>
                <w:bCs/>
                <w:lang w:val="en-US"/>
              </w:rPr>
              <w:t>Approval of "A" items</w:t>
            </w:r>
          </w:p>
          <w:p w14:paraId="45010F8A" w14:textId="1C1741F6" w:rsidR="003D5A85" w:rsidRPr="00DB220C" w:rsidRDefault="003D5A85" w:rsidP="002E080F">
            <w:pPr>
              <w:pStyle w:val="PointManual"/>
              <w:rPr>
                <w:lang w:val="en-US"/>
              </w:rPr>
            </w:pPr>
            <w:r w:rsidRPr="00DB220C">
              <w:rPr>
                <w:b/>
                <w:bCs/>
                <w:lang w:val="en-US"/>
              </w:rPr>
              <w:t>a)</w:t>
            </w:r>
            <w:r w:rsidRPr="00DB220C">
              <w:rPr>
                <w:b/>
                <w:bCs/>
                <w:lang w:val="en-US"/>
              </w:rPr>
              <w:tab/>
              <w:t>Non-legislative list</w:t>
            </w:r>
          </w:p>
        </w:tc>
        <w:tc>
          <w:tcPr>
            <w:tcW w:w="737" w:type="dxa"/>
            <w:tcMar>
              <w:top w:w="284" w:type="dxa"/>
              <w:left w:w="28" w:type="dxa"/>
              <w:bottom w:w="0" w:type="dxa"/>
              <w:right w:w="113" w:type="dxa"/>
            </w:tcMar>
          </w:tcPr>
          <w:p w14:paraId="54BE0204" w14:textId="77777777" w:rsidR="003D5A85" w:rsidRPr="00DB220C" w:rsidRDefault="003D5A85" w:rsidP="00CB73C2">
            <w:pPr>
              <w:pStyle w:val="NormalRight"/>
              <w:rPr>
                <w:lang w:val="en-US"/>
              </w:rPr>
            </w:pPr>
          </w:p>
        </w:tc>
        <w:tc>
          <w:tcPr>
            <w:tcW w:w="2098" w:type="dxa"/>
            <w:tcMar>
              <w:top w:w="284" w:type="dxa"/>
              <w:left w:w="113" w:type="dxa"/>
              <w:bottom w:w="0" w:type="dxa"/>
              <w:right w:w="0" w:type="dxa"/>
            </w:tcMar>
          </w:tcPr>
          <w:p w14:paraId="66B22DCB" w14:textId="77777777" w:rsidR="003D5A85" w:rsidRPr="00DB220C" w:rsidRDefault="003D5A85" w:rsidP="00CB73C2">
            <w:pPr>
              <w:rPr>
                <w:lang w:val="en-US"/>
              </w:rPr>
            </w:pPr>
          </w:p>
          <w:p w14:paraId="186027FA" w14:textId="434A472B" w:rsidR="006E28EA" w:rsidRPr="00DB220C" w:rsidRDefault="006E28EA" w:rsidP="00CB73C2">
            <w:pPr>
              <w:rPr>
                <w:lang w:val="en-US"/>
              </w:rPr>
            </w:pPr>
            <w:r w:rsidRPr="00DB220C">
              <w:rPr>
                <w:lang w:val="en-US"/>
              </w:rPr>
              <w:t>9369/26</w:t>
            </w:r>
          </w:p>
        </w:tc>
      </w:tr>
      <w:tr w:rsidR="002E080F" w14:paraId="6FD775A5" w14:textId="77777777" w:rsidTr="00D356FE">
        <w:tc>
          <w:tcPr>
            <w:tcW w:w="567" w:type="dxa"/>
            <w:tcMar>
              <w:right w:w="0" w:type="dxa"/>
            </w:tcMar>
          </w:tcPr>
          <w:p w14:paraId="3A8D1C18" w14:textId="77777777" w:rsidR="002E080F" w:rsidRPr="002E080F" w:rsidRDefault="002E080F" w:rsidP="003D5A85">
            <w:pPr>
              <w:pStyle w:val="PointManual"/>
              <w:rPr>
                <w:b/>
                <w:bCs/>
              </w:rPr>
            </w:pPr>
          </w:p>
        </w:tc>
        <w:tc>
          <w:tcPr>
            <w:tcW w:w="9298" w:type="dxa"/>
            <w:gridSpan w:val="3"/>
            <w:tcMar>
              <w:top w:w="284" w:type="dxa"/>
              <w:left w:w="113" w:type="dxa"/>
              <w:bottom w:w="0" w:type="dxa"/>
              <w:right w:w="113" w:type="dxa"/>
            </w:tcMar>
          </w:tcPr>
          <w:p w14:paraId="2660EFAD" w14:textId="7DCF3497" w:rsidR="002E080F" w:rsidRPr="00DB220C" w:rsidRDefault="009F2002" w:rsidP="00CB73C2">
            <w:pPr>
              <w:rPr>
                <w:lang w:val="en-US"/>
              </w:rPr>
            </w:pPr>
            <w:r w:rsidRPr="00B127E7">
              <w:rPr>
                <w:u w:val="single"/>
                <w:lang w:val="en-US"/>
              </w:rPr>
              <w:t>The Council</w:t>
            </w:r>
            <w:r w:rsidRPr="00DB220C">
              <w:rPr>
                <w:lang w:val="en-US"/>
              </w:rPr>
              <w:t xml:space="preserve"> adopted all A items listed in the document above, including all linguistic COR and REV documents presented for adoption.</w:t>
            </w:r>
          </w:p>
        </w:tc>
      </w:tr>
      <w:tr w:rsidR="002E080F" w14:paraId="5EFAA7FB" w14:textId="77777777" w:rsidTr="003D5A85">
        <w:tc>
          <w:tcPr>
            <w:tcW w:w="567" w:type="dxa"/>
            <w:tcMar>
              <w:right w:w="0" w:type="dxa"/>
            </w:tcMar>
          </w:tcPr>
          <w:p w14:paraId="7C6A0A8A" w14:textId="77777777" w:rsidR="002E080F" w:rsidRPr="002E080F" w:rsidRDefault="002E080F" w:rsidP="003D5A85">
            <w:pPr>
              <w:pStyle w:val="PointManual"/>
              <w:rPr>
                <w:b/>
                <w:bCs/>
              </w:rPr>
            </w:pPr>
          </w:p>
        </w:tc>
        <w:tc>
          <w:tcPr>
            <w:tcW w:w="6463" w:type="dxa"/>
            <w:tcMar>
              <w:top w:w="284" w:type="dxa"/>
              <w:left w:w="113" w:type="dxa"/>
              <w:bottom w:w="0" w:type="dxa"/>
              <w:right w:w="113" w:type="dxa"/>
            </w:tcMar>
          </w:tcPr>
          <w:p w14:paraId="0B2350A3" w14:textId="2890F71A" w:rsidR="002E080F" w:rsidRPr="002E080F" w:rsidRDefault="002E080F" w:rsidP="002E080F">
            <w:pPr>
              <w:ind w:left="567" w:hanging="567"/>
              <w:rPr>
                <w:b/>
                <w:bCs/>
                <w:lang w:val="en-US"/>
              </w:rPr>
            </w:pPr>
            <w:r w:rsidRPr="002E080F">
              <w:rPr>
                <w:b/>
                <w:bCs/>
                <w:lang w:val="en-US"/>
              </w:rPr>
              <w:t>b)</w:t>
            </w:r>
            <w:r w:rsidRPr="002E080F">
              <w:rPr>
                <w:b/>
                <w:bCs/>
                <w:lang w:val="en-US"/>
              </w:rPr>
              <w:tab/>
              <w:t>Legislative list (Public deliberation in accordance with Article 16(8) of the Treaty on European Union)</w:t>
            </w:r>
          </w:p>
        </w:tc>
        <w:tc>
          <w:tcPr>
            <w:tcW w:w="737" w:type="dxa"/>
            <w:tcMar>
              <w:top w:w="284" w:type="dxa"/>
              <w:left w:w="28" w:type="dxa"/>
              <w:bottom w:w="0" w:type="dxa"/>
              <w:right w:w="113" w:type="dxa"/>
            </w:tcMar>
          </w:tcPr>
          <w:p w14:paraId="64D94478" w14:textId="77777777" w:rsidR="002E080F" w:rsidRDefault="002E080F" w:rsidP="00CB73C2">
            <w:pPr>
              <w:pStyle w:val="NormalRight"/>
              <w:rPr>
                <w:lang w:val="en-US"/>
              </w:rPr>
            </w:pPr>
          </w:p>
        </w:tc>
        <w:tc>
          <w:tcPr>
            <w:tcW w:w="2098" w:type="dxa"/>
            <w:tcMar>
              <w:top w:w="284" w:type="dxa"/>
              <w:left w:w="113" w:type="dxa"/>
              <w:bottom w:w="0" w:type="dxa"/>
              <w:right w:w="0" w:type="dxa"/>
            </w:tcMar>
          </w:tcPr>
          <w:p w14:paraId="7E24A5D4" w14:textId="7A474B0E" w:rsidR="002E080F" w:rsidRDefault="002E080F" w:rsidP="00CB73C2">
            <w:pPr>
              <w:rPr>
                <w:lang w:val="en-US"/>
              </w:rPr>
            </w:pPr>
            <w:r>
              <w:rPr>
                <w:lang w:val="en-US"/>
              </w:rPr>
              <w:t>9336/26</w:t>
            </w:r>
          </w:p>
        </w:tc>
      </w:tr>
    </w:tbl>
    <w:p w14:paraId="641F2865" w14:textId="77777777" w:rsidR="00944A7D" w:rsidRPr="00F016F5" w:rsidRDefault="00944A7D" w:rsidP="00944A7D">
      <w:pPr>
        <w:spacing w:before="240"/>
        <w:rPr>
          <w:b/>
          <w:bCs/>
          <w:u w:val="single"/>
        </w:rPr>
      </w:pPr>
      <w:r>
        <w:rPr>
          <w:b/>
          <w:bCs/>
          <w:u w:val="single"/>
        </w:rP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944A7D" w:rsidRPr="00DD294E" w14:paraId="672618FA" w14:textId="77777777" w:rsidTr="00841FE9">
        <w:tc>
          <w:tcPr>
            <w:tcW w:w="567" w:type="dxa"/>
            <w:tcMar>
              <w:right w:w="0" w:type="dxa"/>
            </w:tcMar>
          </w:tcPr>
          <w:p w14:paraId="1A5D8BCD" w14:textId="77777777" w:rsidR="00944A7D" w:rsidRPr="00F016F5" w:rsidRDefault="00944A7D" w:rsidP="00841FE9">
            <w:pPr>
              <w:pStyle w:val="PointManual"/>
              <w:ind w:left="0" w:firstLine="0"/>
            </w:pPr>
            <w:r>
              <w:t>1.</w:t>
            </w:r>
          </w:p>
        </w:tc>
        <w:tc>
          <w:tcPr>
            <w:tcW w:w="6463" w:type="dxa"/>
            <w:tcMar>
              <w:top w:w="284" w:type="dxa"/>
            </w:tcMar>
          </w:tcPr>
          <w:p w14:paraId="11C8FA89" w14:textId="77777777" w:rsidR="00944A7D" w:rsidRDefault="00944A7D" w:rsidP="00841FE9">
            <w:r>
              <w:t>Amendment of the Generalised Scheme of Preferences Regulation</w:t>
            </w:r>
          </w:p>
          <w:p w14:paraId="6640230C" w14:textId="77777777" w:rsidR="00944A7D" w:rsidRDefault="00944A7D" w:rsidP="00841FE9">
            <w:pPr>
              <w:rPr>
                <w:i/>
              </w:rPr>
            </w:pPr>
            <w:r w:rsidRPr="00A82A99">
              <w:rPr>
                <w:i/>
              </w:rPr>
              <w:t>Adoption of the legislative act</w:t>
            </w:r>
          </w:p>
          <w:p w14:paraId="458D75ED" w14:textId="77777777" w:rsidR="00944A7D" w:rsidRPr="00BC16F6" w:rsidRDefault="00944A7D" w:rsidP="00841FE9">
            <w:pPr>
              <w:rPr>
                <w:iCs/>
              </w:rPr>
            </w:pPr>
            <w:r>
              <w:rPr>
                <w:iCs/>
              </w:rPr>
              <w:t>Approved by Coreper, Part 2, on 13.05.2026</w:t>
            </w:r>
          </w:p>
        </w:tc>
        <w:tc>
          <w:tcPr>
            <w:tcW w:w="737" w:type="dxa"/>
            <w:tcMar>
              <w:top w:w="284" w:type="dxa"/>
              <w:left w:w="28" w:type="dxa"/>
              <w:right w:w="113" w:type="dxa"/>
            </w:tcMar>
          </w:tcPr>
          <w:p w14:paraId="5EF1D485" w14:textId="77777777" w:rsidR="00944A7D" w:rsidRPr="00F016F5" w:rsidRDefault="00944A7D" w:rsidP="00841FE9">
            <w:pPr>
              <w:pStyle w:val="NormalRight"/>
              <w:rPr>
                <w:noProof/>
              </w:rPr>
            </w:pPr>
            <w:r>
              <w:rPr>
                <w:noProof/>
              </w:rPr>
              <w:drawing>
                <wp:inline distT="0" distB="0" distL="0" distR="0" wp14:anchorId="3B99189F" wp14:editId="7B525184">
                  <wp:extent cx="172442" cy="172442"/>
                  <wp:effectExtent l="0" t="0" r="0" b="0"/>
                  <wp:docPr id="971462420"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62420" name="Picture 3"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00E3947" wp14:editId="5CB82A3D">
                  <wp:extent cx="172442" cy="172442"/>
                  <wp:effectExtent l="0" t="0" r="0" b="0"/>
                  <wp:docPr id="2128210295"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10295" name="Picture 4"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E72E0D5" w14:textId="77777777" w:rsidR="00944A7D" w:rsidRPr="00DB220C" w:rsidRDefault="00944A7D" w:rsidP="00841FE9">
            <w:pPr>
              <w:rPr>
                <w:lang w:val="es-ES"/>
              </w:rPr>
            </w:pPr>
            <w:r w:rsidRPr="00DB220C">
              <w:rPr>
                <w:lang w:val="es-ES"/>
              </w:rPr>
              <w:t>8836/2/26 REV 2</w:t>
            </w:r>
          </w:p>
          <w:p w14:paraId="18284883" w14:textId="77777777" w:rsidR="00944A7D" w:rsidRPr="00DB220C" w:rsidRDefault="00944A7D" w:rsidP="00841FE9">
            <w:pPr>
              <w:rPr>
                <w:lang w:val="es-ES"/>
              </w:rPr>
            </w:pPr>
            <w:r w:rsidRPr="00DB220C">
              <w:rPr>
                <w:lang w:val="es-ES"/>
              </w:rPr>
              <w:t>+ ADD 1-3</w:t>
            </w:r>
          </w:p>
          <w:p w14:paraId="312EB016" w14:textId="6D92F861" w:rsidR="00944A7D" w:rsidRPr="00DD294E" w:rsidRDefault="00944A7D" w:rsidP="00DE1C77">
            <w:pPr>
              <w:rPr>
                <w:lang w:val="fr-BE"/>
              </w:rPr>
            </w:pPr>
            <w:r w:rsidRPr="00DB220C">
              <w:rPr>
                <w:lang w:val="es-ES"/>
              </w:rPr>
              <w:t>PE-CONS 3/26</w:t>
            </w:r>
            <w:r w:rsidR="00522181">
              <w:rPr>
                <w:lang w:val="es-ES"/>
              </w:rPr>
              <w:br/>
              <w:t xml:space="preserve"> + COR 1 (es) </w:t>
            </w:r>
            <w:r w:rsidRPr="00DD294E">
              <w:rPr>
                <w:lang w:val="fr-BE"/>
              </w:rPr>
              <w:t>POLCOM</w:t>
            </w:r>
          </w:p>
        </w:tc>
      </w:tr>
      <w:tr w:rsidR="00944A7D" w:rsidRPr="0080268A" w14:paraId="0E054504" w14:textId="77777777" w:rsidTr="00E8677C">
        <w:tc>
          <w:tcPr>
            <w:tcW w:w="567" w:type="dxa"/>
            <w:tcMar>
              <w:right w:w="0" w:type="dxa"/>
            </w:tcMar>
          </w:tcPr>
          <w:p w14:paraId="239F321A" w14:textId="77777777" w:rsidR="00944A7D" w:rsidRPr="00DD294E" w:rsidRDefault="00944A7D" w:rsidP="00841FE9">
            <w:pPr>
              <w:pStyle w:val="PointManual"/>
              <w:ind w:left="0" w:firstLine="0"/>
              <w:rPr>
                <w:lang w:val="fr-BE"/>
              </w:rPr>
            </w:pPr>
          </w:p>
        </w:tc>
        <w:tc>
          <w:tcPr>
            <w:tcW w:w="9298" w:type="dxa"/>
            <w:gridSpan w:val="3"/>
            <w:tcMar>
              <w:top w:w="284" w:type="dxa"/>
            </w:tcMar>
          </w:tcPr>
          <w:p w14:paraId="361ABF2A" w14:textId="2DD3827E" w:rsidR="00DD294E" w:rsidRPr="00486DA6" w:rsidRDefault="00DD294E" w:rsidP="00DD294E">
            <w:pPr>
              <w:spacing w:before="120" w:line="360" w:lineRule="auto"/>
              <w:ind w:left="34"/>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w:t>
            </w:r>
            <w:r>
              <w:t xml:space="preserve">, </w:t>
            </w:r>
            <w:r w:rsidRPr="00C430B5">
              <w:t xml:space="preserve">with </w:t>
            </w:r>
            <w:r w:rsidRPr="00114122">
              <w:rPr>
                <w:u w:val="single"/>
              </w:rPr>
              <w:t>Greece</w:t>
            </w:r>
            <w:r w:rsidRPr="00DB220C">
              <w:t xml:space="preserve">, </w:t>
            </w:r>
            <w:r w:rsidRPr="00114122">
              <w:rPr>
                <w:u w:val="single"/>
              </w:rPr>
              <w:t>Spain</w:t>
            </w:r>
            <w:r w:rsidRPr="00DB220C">
              <w:t xml:space="preserve"> and </w:t>
            </w:r>
            <w:r w:rsidRPr="00114122">
              <w:rPr>
                <w:u w:val="single"/>
              </w:rPr>
              <w:t>Italy</w:t>
            </w:r>
            <w:r w:rsidRPr="00DB220C">
              <w:t xml:space="preserve"> voting against and </w:t>
            </w:r>
            <w:r w:rsidRPr="00114122">
              <w:rPr>
                <w:u w:val="single"/>
              </w:rPr>
              <w:t>Belgium</w:t>
            </w:r>
            <w:r w:rsidRPr="00DB220C">
              <w:t xml:space="preserve"> and </w:t>
            </w:r>
            <w:r w:rsidRPr="00114122">
              <w:rPr>
                <w:u w:val="single"/>
              </w:rPr>
              <w:t>Portugal</w:t>
            </w:r>
            <w:r>
              <w:t xml:space="preserve"> </w:t>
            </w:r>
            <w:r w:rsidRPr="009A4DB2">
              <w:t>abstaining</w:t>
            </w:r>
            <w:r w:rsidRPr="00486DA6">
              <w:t xml:space="preserve"> (legal basis: Article </w:t>
            </w:r>
            <w:r>
              <w:t xml:space="preserve">207(2) </w:t>
            </w:r>
            <w:r w:rsidRPr="00486DA6">
              <w:t>TFEU).</w:t>
            </w:r>
          </w:p>
          <w:p w14:paraId="3DC6C877" w14:textId="3682527C" w:rsidR="00944A7D" w:rsidRDefault="00DD294E" w:rsidP="00DD294E">
            <w:r w:rsidRPr="00DB220C">
              <w:t xml:space="preserve">Statements by </w:t>
            </w:r>
            <w:r w:rsidRPr="00114122">
              <w:rPr>
                <w:u w:val="single"/>
              </w:rPr>
              <w:t>Greece</w:t>
            </w:r>
            <w:r w:rsidRPr="00DB220C">
              <w:t xml:space="preserve">, </w:t>
            </w:r>
            <w:r w:rsidRPr="00114122">
              <w:rPr>
                <w:u w:val="single"/>
              </w:rPr>
              <w:t>Spain</w:t>
            </w:r>
            <w:r w:rsidRPr="00DB220C">
              <w:t xml:space="preserve">, </w:t>
            </w:r>
            <w:r w:rsidRPr="00114122">
              <w:rPr>
                <w:u w:val="single"/>
              </w:rPr>
              <w:t>Italy</w:t>
            </w:r>
            <w:r w:rsidRPr="00DB220C">
              <w:t xml:space="preserve">, </w:t>
            </w:r>
            <w:r w:rsidRPr="00114122">
              <w:rPr>
                <w:u w:val="single"/>
              </w:rPr>
              <w:t>Hungary</w:t>
            </w:r>
            <w:r w:rsidRPr="00DB220C">
              <w:rPr>
                <w:lang w:val="en-IE"/>
              </w:rPr>
              <w:t xml:space="preserve"> and </w:t>
            </w:r>
            <w:r w:rsidRPr="00114122">
              <w:rPr>
                <w:u w:val="single"/>
                <w:lang w:val="en-IE"/>
              </w:rPr>
              <w:t>Portugal</w:t>
            </w:r>
            <w:r w:rsidRPr="00DB220C">
              <w:rPr>
                <w:lang w:val="en-IE"/>
              </w:rPr>
              <w:t xml:space="preserve"> are</w:t>
            </w:r>
            <w:r w:rsidRPr="00DB220C">
              <w:t xml:space="preserve"> set out in the Annex</w:t>
            </w:r>
            <w:r w:rsidRPr="00486DA6">
              <w:t>.</w:t>
            </w:r>
          </w:p>
        </w:tc>
      </w:tr>
    </w:tbl>
    <w:p w14:paraId="762B22F7" w14:textId="77777777" w:rsidR="00944A7D" w:rsidRPr="00472AED" w:rsidRDefault="00944A7D" w:rsidP="00B127E7">
      <w:pPr>
        <w:pStyle w:val="TableTitle"/>
      </w:pPr>
      <w:r>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944A7D" w:rsidRPr="00522181" w14:paraId="0F0C6C99" w14:textId="77777777" w:rsidTr="00841FE9">
        <w:tc>
          <w:tcPr>
            <w:tcW w:w="567" w:type="dxa"/>
            <w:tcMar>
              <w:right w:w="0" w:type="dxa"/>
            </w:tcMar>
          </w:tcPr>
          <w:p w14:paraId="6FE955FD" w14:textId="77777777" w:rsidR="00944A7D" w:rsidRPr="00A82A99" w:rsidRDefault="00944A7D" w:rsidP="00841FE9">
            <w:pPr>
              <w:pStyle w:val="PointManual"/>
            </w:pPr>
            <w:r>
              <w:t>2.</w:t>
            </w:r>
          </w:p>
        </w:tc>
        <w:tc>
          <w:tcPr>
            <w:tcW w:w="6463" w:type="dxa"/>
            <w:tcMar>
              <w:top w:w="284" w:type="dxa"/>
            </w:tcMar>
          </w:tcPr>
          <w:p w14:paraId="6594B947" w14:textId="77777777" w:rsidR="00944A7D" w:rsidRDefault="00944A7D" w:rsidP="00841FE9">
            <w:r>
              <w:t>Regulation on the welfare of dogs and cats</w:t>
            </w:r>
          </w:p>
          <w:p w14:paraId="1594C810" w14:textId="77777777" w:rsidR="00944A7D" w:rsidRDefault="00944A7D" w:rsidP="00841FE9">
            <w:pPr>
              <w:rPr>
                <w:i/>
              </w:rPr>
            </w:pPr>
            <w:r w:rsidRPr="00A82A99">
              <w:rPr>
                <w:i/>
              </w:rPr>
              <w:t>Adoption of the legislative act</w:t>
            </w:r>
          </w:p>
          <w:p w14:paraId="07CBDD8A" w14:textId="77777777" w:rsidR="00944A7D" w:rsidRPr="00A82A99" w:rsidRDefault="00944A7D" w:rsidP="00841FE9">
            <w:r w:rsidRPr="00CB595E">
              <w:t>Approved by Coreper, Part 1, on 13.05.2026</w:t>
            </w:r>
          </w:p>
        </w:tc>
        <w:tc>
          <w:tcPr>
            <w:tcW w:w="737" w:type="dxa"/>
            <w:tcMar>
              <w:top w:w="284" w:type="dxa"/>
              <w:left w:w="28" w:type="dxa"/>
              <w:right w:w="113" w:type="dxa"/>
            </w:tcMar>
          </w:tcPr>
          <w:p w14:paraId="32FEB4CD" w14:textId="77777777" w:rsidR="00944A7D" w:rsidRPr="00A82A99" w:rsidRDefault="00944A7D" w:rsidP="00841FE9">
            <w:pPr>
              <w:pStyle w:val="NormalRight"/>
            </w:pPr>
            <w:r>
              <w:rPr>
                <w:noProof/>
              </w:rPr>
              <w:drawing>
                <wp:inline distT="0" distB="0" distL="0" distR="0" wp14:anchorId="6AAED6C3" wp14:editId="5071E4FC">
                  <wp:extent cx="172442" cy="172442"/>
                  <wp:effectExtent l="0" t="0" r="0" b="0"/>
                  <wp:docPr id="41853855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38551" name="Picture 1"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C6A71D6" wp14:editId="5A9DF3DC">
                  <wp:extent cx="172442" cy="172442"/>
                  <wp:effectExtent l="0" t="0" r="0" b="0"/>
                  <wp:docPr id="660830450"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0450" name="Picture 2"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06AE2C1" w14:textId="77777777" w:rsidR="00944A7D" w:rsidRPr="00522181" w:rsidRDefault="00944A7D" w:rsidP="00841FE9">
            <w:pPr>
              <w:rPr>
                <w:lang w:val="sv-SE"/>
              </w:rPr>
            </w:pPr>
            <w:r w:rsidRPr="00522181">
              <w:rPr>
                <w:lang w:val="sv-SE"/>
              </w:rPr>
              <w:t>8732/1/26 REV 1</w:t>
            </w:r>
          </w:p>
          <w:p w14:paraId="4F89EE7D" w14:textId="77777777" w:rsidR="00944A7D" w:rsidRPr="00522181" w:rsidRDefault="00944A7D" w:rsidP="00841FE9">
            <w:pPr>
              <w:rPr>
                <w:lang w:val="sv-SE"/>
              </w:rPr>
            </w:pPr>
            <w:r w:rsidRPr="00522181">
              <w:rPr>
                <w:lang w:val="sv-SE"/>
              </w:rPr>
              <w:t>+ ADD 1</w:t>
            </w:r>
          </w:p>
          <w:p w14:paraId="798F0C4C" w14:textId="530DD9FB" w:rsidR="00944A7D" w:rsidRPr="00522181" w:rsidRDefault="00944A7D" w:rsidP="00841FE9">
            <w:pPr>
              <w:rPr>
                <w:lang w:val="sv-SE"/>
              </w:rPr>
            </w:pPr>
            <w:r w:rsidRPr="00522181">
              <w:rPr>
                <w:lang w:val="sv-SE"/>
              </w:rPr>
              <w:t>PE-CONS 2/26</w:t>
            </w:r>
          </w:p>
          <w:p w14:paraId="7FD7A61C" w14:textId="77777777" w:rsidR="00944A7D" w:rsidRPr="00BC16F6" w:rsidRDefault="00944A7D" w:rsidP="00841FE9">
            <w:pPr>
              <w:rPr>
                <w:lang w:val="sv-SE"/>
              </w:rPr>
            </w:pPr>
            <w:r w:rsidRPr="00BC16F6">
              <w:rPr>
                <w:lang w:val="sv-SE"/>
              </w:rPr>
              <w:t>VETER</w:t>
            </w:r>
          </w:p>
        </w:tc>
      </w:tr>
      <w:tr w:rsidR="00944A7D" w:rsidRPr="00944A7D" w14:paraId="2CA73E1C" w14:textId="77777777" w:rsidTr="007036BC">
        <w:tc>
          <w:tcPr>
            <w:tcW w:w="567" w:type="dxa"/>
            <w:tcMar>
              <w:right w:w="0" w:type="dxa"/>
            </w:tcMar>
          </w:tcPr>
          <w:p w14:paraId="1066B23F" w14:textId="77777777" w:rsidR="00944A7D" w:rsidRPr="000668FB" w:rsidRDefault="00944A7D" w:rsidP="009E28E2">
            <w:pPr>
              <w:pStyle w:val="PointManual"/>
              <w:rPr>
                <w:lang w:val="sv-SE"/>
              </w:rPr>
            </w:pPr>
          </w:p>
        </w:tc>
        <w:tc>
          <w:tcPr>
            <w:tcW w:w="9298" w:type="dxa"/>
            <w:gridSpan w:val="3"/>
            <w:tcMar>
              <w:top w:w="284" w:type="dxa"/>
            </w:tcMar>
          </w:tcPr>
          <w:p w14:paraId="0A79968B" w14:textId="6E5D7088" w:rsidR="00DD294E" w:rsidRPr="00DB220C" w:rsidRDefault="00DD294E" w:rsidP="00DD294E">
            <w:pPr>
              <w:spacing w:before="120" w:line="360" w:lineRule="auto"/>
              <w:ind w:left="34"/>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w:t>
            </w:r>
            <w:r>
              <w:t xml:space="preserve">, </w:t>
            </w:r>
            <w:r w:rsidRPr="00C24F0B">
              <w:t xml:space="preserve">with </w:t>
            </w:r>
            <w:r w:rsidRPr="00114122">
              <w:rPr>
                <w:u w:val="single"/>
              </w:rPr>
              <w:t>Czechia</w:t>
            </w:r>
            <w:r w:rsidRPr="00DB220C">
              <w:t xml:space="preserve"> abstaining (legal basis: Article 43(2) and Article 114 TFEU).</w:t>
            </w:r>
          </w:p>
          <w:p w14:paraId="5947A58F" w14:textId="1062D166" w:rsidR="00944A7D" w:rsidRPr="00DB220C" w:rsidRDefault="00DD294E" w:rsidP="00DD294E">
            <w:r w:rsidRPr="00DB220C">
              <w:t xml:space="preserve">Statements by the </w:t>
            </w:r>
            <w:r w:rsidRPr="00114122">
              <w:rPr>
                <w:u w:val="single"/>
              </w:rPr>
              <w:t>Commission</w:t>
            </w:r>
            <w:r w:rsidRPr="00DB220C">
              <w:rPr>
                <w:lang w:val="en-IE"/>
              </w:rPr>
              <w:t xml:space="preserve"> are</w:t>
            </w:r>
            <w:r w:rsidRPr="00486DA6">
              <w:t xml:space="preserve"> set out in the Annex.</w:t>
            </w:r>
          </w:p>
        </w:tc>
      </w:tr>
    </w:tbl>
    <w:p w14:paraId="1BFFAB76" w14:textId="76E937B2" w:rsidR="00BD729D" w:rsidRDefault="00BD729D" w:rsidP="009E28E2">
      <w:pPr>
        <w:pageBreakBefore/>
        <w:tabs>
          <w:tab w:val="left" w:pos="567"/>
        </w:tabs>
        <w:spacing w:before="360" w:after="120"/>
        <w:jc w:val="center"/>
        <w:rPr>
          <w:b/>
          <w:bCs/>
          <w:u w:val="single"/>
        </w:rPr>
      </w:pPr>
      <w:r>
        <w:rPr>
          <w:b/>
          <w:bCs/>
          <w:u w:val="single"/>
        </w:rPr>
        <w:lastRenderedPageBreak/>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D5A85" w14:paraId="2E597E52" w14:textId="77777777" w:rsidTr="003D5A85">
        <w:tc>
          <w:tcPr>
            <w:tcW w:w="567" w:type="dxa"/>
            <w:tcMar>
              <w:right w:w="0" w:type="dxa"/>
            </w:tcMar>
          </w:tcPr>
          <w:p w14:paraId="471235B6" w14:textId="5D274A42" w:rsidR="003D5A85" w:rsidRPr="003D5A85" w:rsidRDefault="003D5A85" w:rsidP="003D5A85">
            <w:pPr>
              <w:pStyle w:val="PointManual"/>
            </w:pPr>
            <w:r w:rsidRPr="003D5A85">
              <w:t>3.</w:t>
            </w:r>
          </w:p>
        </w:tc>
        <w:tc>
          <w:tcPr>
            <w:tcW w:w="6463" w:type="dxa"/>
            <w:tcMar>
              <w:top w:w="284" w:type="dxa"/>
              <w:left w:w="113" w:type="dxa"/>
              <w:bottom w:w="0" w:type="dxa"/>
              <w:right w:w="113" w:type="dxa"/>
            </w:tcMar>
          </w:tcPr>
          <w:p w14:paraId="3FCBCAB7" w14:textId="6C59AB6C" w:rsidR="003D5A85" w:rsidRPr="00390582" w:rsidRDefault="003D5A85" w:rsidP="00390582">
            <w:pPr>
              <w:rPr>
                <w:lang w:val="en-US"/>
              </w:rPr>
            </w:pPr>
            <w:r w:rsidRPr="00390582">
              <w:rPr>
                <w:lang w:val="en-US"/>
              </w:rPr>
              <w:t xml:space="preserve">Economic </w:t>
            </w:r>
            <w:r>
              <w:rPr>
                <w:lang w:val="en-US"/>
              </w:rPr>
              <w:t>s</w:t>
            </w:r>
            <w:r w:rsidRPr="00390582">
              <w:rPr>
                <w:lang w:val="en-US"/>
              </w:rPr>
              <w:t xml:space="preserve">ecurity: </w:t>
            </w:r>
            <w:r>
              <w:rPr>
                <w:lang w:val="en-US"/>
              </w:rPr>
              <w:t>t</w:t>
            </w:r>
            <w:r w:rsidRPr="00390582">
              <w:rPr>
                <w:lang w:val="en-US"/>
              </w:rPr>
              <w:t xml:space="preserve">he </w:t>
            </w:r>
            <w:r>
              <w:rPr>
                <w:lang w:val="en-US"/>
              </w:rPr>
              <w:t>i</w:t>
            </w:r>
            <w:r w:rsidRPr="00390582">
              <w:rPr>
                <w:lang w:val="en-US"/>
              </w:rPr>
              <w:t xml:space="preserve">mpact of the Middle East conflict on </w:t>
            </w:r>
            <w:r>
              <w:rPr>
                <w:lang w:val="en-US"/>
              </w:rPr>
              <w:t>t</w:t>
            </w:r>
            <w:r w:rsidRPr="00390582">
              <w:rPr>
                <w:lang w:val="en-US"/>
              </w:rPr>
              <w:t>rade</w:t>
            </w:r>
          </w:p>
          <w:p w14:paraId="3A61919A" w14:textId="082C9644" w:rsidR="003D5A85" w:rsidRPr="00390582" w:rsidRDefault="003D5A85" w:rsidP="00390582">
            <w:pPr>
              <w:rPr>
                <w:i/>
                <w:iCs/>
                <w:lang w:val="en-US"/>
              </w:rPr>
            </w:pPr>
            <w:r w:rsidRPr="00390582">
              <w:rPr>
                <w:i/>
                <w:iCs/>
                <w:lang w:val="en-US"/>
              </w:rPr>
              <w:t>State of play</w:t>
            </w:r>
          </w:p>
        </w:tc>
        <w:tc>
          <w:tcPr>
            <w:tcW w:w="737" w:type="dxa"/>
            <w:tcMar>
              <w:top w:w="284" w:type="dxa"/>
              <w:left w:w="28" w:type="dxa"/>
              <w:bottom w:w="0" w:type="dxa"/>
              <w:right w:w="113" w:type="dxa"/>
            </w:tcMar>
          </w:tcPr>
          <w:p w14:paraId="4C1BA294" w14:textId="77777777" w:rsidR="003D5A85" w:rsidRDefault="003D5A85" w:rsidP="00CB73C2">
            <w:pPr>
              <w:pStyle w:val="NormalRight"/>
              <w:rPr>
                <w:lang w:val="en-US"/>
              </w:rPr>
            </w:pPr>
          </w:p>
        </w:tc>
        <w:tc>
          <w:tcPr>
            <w:tcW w:w="2098" w:type="dxa"/>
            <w:tcMar>
              <w:top w:w="284" w:type="dxa"/>
              <w:left w:w="113" w:type="dxa"/>
              <w:bottom w:w="0" w:type="dxa"/>
              <w:right w:w="0" w:type="dxa"/>
            </w:tcMar>
          </w:tcPr>
          <w:p w14:paraId="5B38D53D" w14:textId="385AB141" w:rsidR="003D5A85" w:rsidRDefault="00E84404" w:rsidP="00CB73C2">
            <w:pPr>
              <w:rPr>
                <w:lang w:val="en-US"/>
              </w:rPr>
            </w:pPr>
            <w:r>
              <w:rPr>
                <w:lang w:val="en-US"/>
              </w:rPr>
              <w:t>9193/26</w:t>
            </w:r>
          </w:p>
        </w:tc>
      </w:tr>
      <w:tr w:rsidR="003D5A85" w14:paraId="1F2385F1" w14:textId="77777777" w:rsidTr="003D5A85">
        <w:tc>
          <w:tcPr>
            <w:tcW w:w="567" w:type="dxa"/>
            <w:tcMar>
              <w:right w:w="0" w:type="dxa"/>
            </w:tcMar>
          </w:tcPr>
          <w:p w14:paraId="00E96EB7" w14:textId="53DDCA0A" w:rsidR="003D5A85" w:rsidRPr="003D5A85" w:rsidRDefault="003D5A85" w:rsidP="003D5A85">
            <w:pPr>
              <w:pStyle w:val="PointManual"/>
            </w:pPr>
            <w:r w:rsidRPr="003D5A85">
              <w:t>4.</w:t>
            </w:r>
          </w:p>
        </w:tc>
        <w:tc>
          <w:tcPr>
            <w:tcW w:w="6463" w:type="dxa"/>
            <w:tcMar>
              <w:top w:w="284" w:type="dxa"/>
              <w:left w:w="113" w:type="dxa"/>
              <w:bottom w:w="0" w:type="dxa"/>
              <w:right w:w="113" w:type="dxa"/>
            </w:tcMar>
          </w:tcPr>
          <w:p w14:paraId="052CEEA8" w14:textId="4E6E84CC" w:rsidR="003D5A85" w:rsidRDefault="003D5A85" w:rsidP="00CB73C2">
            <w:pPr>
              <w:rPr>
                <w:lang w:val="en-US"/>
              </w:rPr>
            </w:pPr>
            <w:r w:rsidRPr="00390582">
              <w:rPr>
                <w:lang w:val="en-US"/>
              </w:rPr>
              <w:t xml:space="preserve">WTO reform: </w:t>
            </w:r>
            <w:r>
              <w:rPr>
                <w:lang w:val="en-US"/>
              </w:rPr>
              <w:t>f</w:t>
            </w:r>
            <w:r w:rsidRPr="00390582">
              <w:rPr>
                <w:lang w:val="en-US"/>
              </w:rPr>
              <w:t>ollow-up of the 14th Ministerial Conference (MC14)</w:t>
            </w:r>
          </w:p>
          <w:p w14:paraId="3A4FDE9D" w14:textId="4A965AF9" w:rsidR="003D5A85" w:rsidRDefault="003D5A85" w:rsidP="00CB73C2">
            <w:pPr>
              <w:rPr>
                <w:lang w:val="en-US"/>
              </w:rPr>
            </w:pPr>
            <w:r w:rsidRPr="00390582">
              <w:rPr>
                <w:lang w:val="en-US"/>
              </w:rPr>
              <w:t>‎</w:t>
            </w:r>
            <w:r w:rsidRPr="00390582">
              <w:rPr>
                <w:i/>
                <w:iCs/>
                <w:lang w:val="en-US"/>
              </w:rPr>
              <w:t>State of play</w:t>
            </w:r>
          </w:p>
        </w:tc>
        <w:tc>
          <w:tcPr>
            <w:tcW w:w="737" w:type="dxa"/>
            <w:tcMar>
              <w:top w:w="284" w:type="dxa"/>
              <w:left w:w="28" w:type="dxa"/>
              <w:bottom w:w="0" w:type="dxa"/>
              <w:right w:w="113" w:type="dxa"/>
            </w:tcMar>
          </w:tcPr>
          <w:p w14:paraId="251C0A2C" w14:textId="77777777" w:rsidR="003D5A85" w:rsidRDefault="003D5A85" w:rsidP="00CB73C2">
            <w:pPr>
              <w:pStyle w:val="NormalRight"/>
              <w:rPr>
                <w:lang w:val="en-US"/>
              </w:rPr>
            </w:pPr>
          </w:p>
        </w:tc>
        <w:tc>
          <w:tcPr>
            <w:tcW w:w="2098" w:type="dxa"/>
            <w:tcMar>
              <w:top w:w="284" w:type="dxa"/>
              <w:left w:w="113" w:type="dxa"/>
              <w:bottom w:w="0" w:type="dxa"/>
              <w:right w:w="0" w:type="dxa"/>
            </w:tcMar>
          </w:tcPr>
          <w:p w14:paraId="3FBF0B5B" w14:textId="77777777" w:rsidR="003D5A85" w:rsidRDefault="003D5A85" w:rsidP="00CB73C2">
            <w:pPr>
              <w:rPr>
                <w:lang w:val="en-US"/>
              </w:rPr>
            </w:pPr>
          </w:p>
        </w:tc>
      </w:tr>
      <w:tr w:rsidR="003D5A85" w14:paraId="4B16BAEB" w14:textId="77777777" w:rsidTr="003D5A85">
        <w:tc>
          <w:tcPr>
            <w:tcW w:w="567" w:type="dxa"/>
            <w:tcMar>
              <w:right w:w="0" w:type="dxa"/>
            </w:tcMar>
          </w:tcPr>
          <w:p w14:paraId="0FADD2C0" w14:textId="752FBC41" w:rsidR="003D5A85" w:rsidRPr="003D5A85" w:rsidRDefault="003D5A85" w:rsidP="003D5A85">
            <w:pPr>
              <w:pStyle w:val="PointManual"/>
            </w:pPr>
            <w:r w:rsidRPr="003D5A85">
              <w:t>5.</w:t>
            </w:r>
          </w:p>
        </w:tc>
        <w:tc>
          <w:tcPr>
            <w:tcW w:w="6463" w:type="dxa"/>
            <w:tcMar>
              <w:top w:w="284" w:type="dxa"/>
              <w:left w:w="113" w:type="dxa"/>
              <w:bottom w:w="0" w:type="dxa"/>
              <w:right w:w="113" w:type="dxa"/>
            </w:tcMar>
            <w:hideMark/>
          </w:tcPr>
          <w:p w14:paraId="30D626E6" w14:textId="5B0CA89F" w:rsidR="003D5A85" w:rsidRDefault="003D5A85" w:rsidP="00CB73C2">
            <w:pPr>
              <w:rPr>
                <w:lang w:val="en-US"/>
              </w:rPr>
            </w:pPr>
            <w:r>
              <w:rPr>
                <w:lang w:val="en-US"/>
              </w:rPr>
              <w:t>Any other business</w:t>
            </w:r>
          </w:p>
        </w:tc>
        <w:tc>
          <w:tcPr>
            <w:tcW w:w="737" w:type="dxa"/>
            <w:tcMar>
              <w:top w:w="284" w:type="dxa"/>
              <w:left w:w="28" w:type="dxa"/>
              <w:bottom w:w="0" w:type="dxa"/>
              <w:right w:w="113" w:type="dxa"/>
            </w:tcMar>
          </w:tcPr>
          <w:p w14:paraId="229F0FD0" w14:textId="77777777" w:rsidR="003D5A85" w:rsidRDefault="003D5A85" w:rsidP="00CB73C2">
            <w:pPr>
              <w:pStyle w:val="NormalRight"/>
              <w:rPr>
                <w:lang w:val="en-US"/>
              </w:rPr>
            </w:pPr>
          </w:p>
        </w:tc>
        <w:tc>
          <w:tcPr>
            <w:tcW w:w="2098" w:type="dxa"/>
            <w:tcMar>
              <w:top w:w="284" w:type="dxa"/>
              <w:left w:w="113" w:type="dxa"/>
              <w:bottom w:w="0" w:type="dxa"/>
              <w:right w:w="0" w:type="dxa"/>
            </w:tcMar>
          </w:tcPr>
          <w:p w14:paraId="4B2E5243" w14:textId="77777777" w:rsidR="003D5A85" w:rsidRDefault="003D5A85" w:rsidP="00CB73C2">
            <w:pPr>
              <w:rPr>
                <w:lang w:val="en-US"/>
              </w:rPr>
            </w:pPr>
          </w:p>
        </w:tc>
      </w:tr>
    </w:tbl>
    <w:p w14:paraId="3577085E" w14:textId="77777777" w:rsidR="000668FB" w:rsidRDefault="000668FB" w:rsidP="006E28EA">
      <w:pPr>
        <w:pStyle w:val="FinalLine"/>
        <w:ind w:left="3402" w:right="3402"/>
      </w:pPr>
    </w:p>
    <w:p w14:paraId="441B35E1" w14:textId="77777777" w:rsidR="000668FB" w:rsidRDefault="000668FB" w:rsidP="000668FB">
      <w:pPr>
        <w:sectPr w:rsidR="000668FB" w:rsidSect="00D519FF">
          <w:headerReference w:type="default" r:id="rId13"/>
          <w:footerReference w:type="default" r:id="rId14"/>
          <w:headerReference w:type="first" r:id="rId15"/>
          <w:footerReference w:type="first" r:id="rId16"/>
          <w:pgSz w:w="11907" w:h="16839"/>
          <w:pgMar w:top="624" w:right="1134" w:bottom="1134" w:left="1134" w:header="567" w:footer="567" w:gutter="0"/>
          <w:pgNumType w:start="1"/>
          <w:cols w:space="720"/>
          <w:titlePg/>
          <w:docGrid w:linePitch="360"/>
        </w:sectPr>
      </w:pPr>
    </w:p>
    <w:p w14:paraId="6307D7F3" w14:textId="77777777" w:rsidR="000668FB" w:rsidRDefault="000668FB" w:rsidP="000668FB">
      <w:pPr>
        <w:pStyle w:val="Annex"/>
      </w:pPr>
      <w:r w:rsidRPr="000668FB">
        <w:lastRenderedPageBreak/>
        <w:t>ANNEX</w:t>
      </w:r>
    </w:p>
    <w:p w14:paraId="7F472977" w14:textId="0900DBB7" w:rsidR="000668FB" w:rsidRPr="003E29EB" w:rsidRDefault="000668FB" w:rsidP="000668FB">
      <w:pPr>
        <w:pStyle w:val="Text3"/>
        <w:spacing w:after="240"/>
        <w:ind w:left="1699"/>
        <w:rPr>
          <w:b/>
          <w:bCs/>
          <w:u w:val="single"/>
        </w:rPr>
      </w:pPr>
      <w:r w:rsidRPr="1AE60487">
        <w:rPr>
          <w:b/>
          <w:bCs/>
          <w:u w:val="single"/>
        </w:rPr>
        <w:t>Statements to the legislative “A” item</w:t>
      </w:r>
      <w:r>
        <w:rPr>
          <w:b/>
          <w:bCs/>
          <w:u w:val="single"/>
        </w:rPr>
        <w:t>s</w:t>
      </w:r>
      <w:r w:rsidRPr="1AE60487">
        <w:rPr>
          <w:b/>
          <w:bCs/>
          <w:u w:val="single"/>
        </w:rPr>
        <w:t xml:space="preserve"> set out in doc </w:t>
      </w:r>
      <w:r>
        <w:rPr>
          <w:b/>
          <w:bCs/>
          <w:u w:val="single"/>
        </w:rPr>
        <w:t>9336/26</w:t>
      </w:r>
      <w:r w:rsidRPr="1AE60487">
        <w:rPr>
          <w:b/>
          <w:bCs/>
          <w:u w:val="single"/>
        </w:rPr>
        <w:t xml:space="preserve"> </w:t>
      </w:r>
    </w:p>
    <w:tbl>
      <w:tblPr>
        <w:tblW w:w="9639" w:type="dxa"/>
        <w:tblLook w:val="01E0" w:firstRow="1" w:lastRow="1" w:firstColumn="1" w:lastColumn="1" w:noHBand="0" w:noVBand="0"/>
      </w:tblPr>
      <w:tblGrid>
        <w:gridCol w:w="2070"/>
        <w:gridCol w:w="7569"/>
      </w:tblGrid>
      <w:tr w:rsidR="000668FB" w:rsidRPr="00924A92" w14:paraId="04BD9572" w14:textId="77777777" w:rsidTr="008B4A80">
        <w:trPr>
          <w:trHeight w:val="850"/>
        </w:trPr>
        <w:tc>
          <w:tcPr>
            <w:tcW w:w="2070" w:type="dxa"/>
            <w:vAlign w:val="center"/>
          </w:tcPr>
          <w:p w14:paraId="680EC4C5" w14:textId="77777777" w:rsidR="000668FB" w:rsidRPr="00924A92" w:rsidRDefault="000668FB" w:rsidP="008B4A80">
            <w:pPr>
              <w:spacing w:before="120" w:after="120"/>
              <w:rPr>
                <w:b/>
                <w:bCs/>
                <w:u w:val="single"/>
              </w:rPr>
            </w:pPr>
            <w:r w:rsidRPr="1AE60487">
              <w:rPr>
                <w:b/>
                <w:bCs/>
                <w:u w:val="single"/>
              </w:rPr>
              <w:t xml:space="preserve">Ad "A" item </w:t>
            </w:r>
            <w:r>
              <w:rPr>
                <w:b/>
                <w:bCs/>
                <w:u w:val="single"/>
              </w:rPr>
              <w:t>1</w:t>
            </w:r>
            <w:r w:rsidRPr="1AE60487">
              <w:rPr>
                <w:b/>
                <w:bCs/>
                <w:u w:val="single"/>
              </w:rPr>
              <w:t>:</w:t>
            </w:r>
          </w:p>
        </w:tc>
        <w:tc>
          <w:tcPr>
            <w:tcW w:w="7569" w:type="dxa"/>
            <w:vAlign w:val="center"/>
          </w:tcPr>
          <w:p w14:paraId="4B52B34A" w14:textId="77777777" w:rsidR="000668FB" w:rsidRPr="000668FB" w:rsidRDefault="000668FB" w:rsidP="000668FB">
            <w:pPr>
              <w:rPr>
                <w:iCs/>
              </w:rPr>
            </w:pPr>
            <w:r w:rsidRPr="000668FB">
              <w:rPr>
                <w:iCs/>
              </w:rPr>
              <w:t>Amendment of the Generalised Scheme of Preferences Regulation</w:t>
            </w:r>
          </w:p>
          <w:p w14:paraId="73043DA3" w14:textId="70AE54D9" w:rsidR="000668FB" w:rsidRPr="00670795" w:rsidRDefault="000668FB" w:rsidP="008B4A80">
            <w:pPr>
              <w:rPr>
                <w:i/>
              </w:rPr>
            </w:pPr>
            <w:r w:rsidRPr="000668FB">
              <w:rPr>
                <w:i/>
              </w:rPr>
              <w:t>Adoption of the legislative act</w:t>
            </w:r>
          </w:p>
        </w:tc>
      </w:tr>
      <w:tr w:rsidR="000668FB" w:rsidRPr="002A5CA4" w14:paraId="6D7C0CE8" w14:textId="77777777" w:rsidTr="008B4A80">
        <w:trPr>
          <w:trHeight w:val="850"/>
        </w:trPr>
        <w:tc>
          <w:tcPr>
            <w:tcW w:w="9639" w:type="dxa"/>
            <w:gridSpan w:val="2"/>
            <w:vAlign w:val="center"/>
          </w:tcPr>
          <w:p w14:paraId="781AFA5F" w14:textId="4DE03CDD" w:rsidR="000668FB" w:rsidRPr="002A5CA4" w:rsidRDefault="000668FB" w:rsidP="000668FB">
            <w:pPr>
              <w:spacing w:before="120"/>
              <w:rPr>
                <w:b/>
                <w:bCs/>
              </w:rPr>
            </w:pPr>
            <w:r w:rsidRPr="1AE60487">
              <w:rPr>
                <w:b/>
                <w:bCs/>
              </w:rPr>
              <w:t xml:space="preserve">STATEMENT BY </w:t>
            </w:r>
            <w:r w:rsidRPr="000668FB">
              <w:rPr>
                <w:b/>
                <w:bCs/>
              </w:rPr>
              <w:t xml:space="preserve">GREECE, SPAIN </w:t>
            </w:r>
            <w:r w:rsidR="00CA5828">
              <w:rPr>
                <w:b/>
                <w:bCs/>
              </w:rPr>
              <w:t>AND</w:t>
            </w:r>
            <w:r w:rsidRPr="000668FB">
              <w:rPr>
                <w:b/>
                <w:bCs/>
              </w:rPr>
              <w:t xml:space="preserve"> ITALY</w:t>
            </w:r>
          </w:p>
          <w:p w14:paraId="0AA36898" w14:textId="77777777" w:rsidR="000668FB" w:rsidRDefault="000668FB" w:rsidP="000668FB">
            <w:pPr>
              <w:spacing w:before="120"/>
            </w:pPr>
            <w:r>
              <w:t>“Concerning the draft Regulation on applying a scheme of generalised tariff preferences, Greece, Spain and Italy, which jointly represent around 85% of the EU’s production of rice, would like to state the following. The inclusion of an automatic safeguard for rice is a crucial milestone. However, our objective as proponents of the safeguard was not the safeguard itself, but rather the protection that the safeguard would grant. Unfortunately, the result of the negotiation suggests that the safeguard will be insufficient to alleviate the situation faced by the European rice sector.</w:t>
            </w:r>
          </w:p>
          <w:p w14:paraId="528BC934" w14:textId="0F7CFFDA" w:rsidR="000668FB" w:rsidRDefault="000668FB" w:rsidP="000668FB">
            <w:pPr>
              <w:spacing w:before="120"/>
            </w:pPr>
            <w:r>
              <w:t>We have engaged constructively throughout the process and have shown flexibility in the search for compromise but the combination of an annual revision of the thresholds and a 45% surge would, in our view, render the triggering of this safeguard virtually impossible.</w:t>
            </w:r>
          </w:p>
          <w:p w14:paraId="57B2B9D7" w14:textId="77777777" w:rsidR="000668FB" w:rsidRDefault="000668FB" w:rsidP="000668FB">
            <w:pPr>
              <w:spacing w:before="120"/>
            </w:pPr>
            <w:r>
              <w:t>We are therefore not in a position to endorse the outcome of the trilogue held on 1 December 2025, as the parameters of the automatic safeguard mechanism for rice are not defined in a manner that ensures its effectiveness, nor its timely activation when necessary to safeguard the viability of European rice sector.</w:t>
            </w:r>
          </w:p>
          <w:p w14:paraId="1FADE6CD" w14:textId="3303E404" w:rsidR="000668FB" w:rsidRPr="000668FB" w:rsidRDefault="000668FB" w:rsidP="000668FB">
            <w:pPr>
              <w:spacing w:before="120"/>
              <w:rPr>
                <w:bCs/>
              </w:rPr>
            </w:pPr>
            <w:r>
              <w:t>Looking ahead, a holistic view will be needed to address the different challenges that the European rice sector faces and take those into account in future agreements.</w:t>
            </w:r>
            <w:r>
              <w:rPr>
                <w:bCs/>
              </w:rPr>
              <w:t>”</w:t>
            </w:r>
          </w:p>
        </w:tc>
      </w:tr>
      <w:tr w:rsidR="000668FB" w:rsidRPr="002A5CA4" w14:paraId="306560E7" w14:textId="77777777" w:rsidTr="008B4A80">
        <w:trPr>
          <w:trHeight w:val="850"/>
        </w:trPr>
        <w:tc>
          <w:tcPr>
            <w:tcW w:w="9639" w:type="dxa"/>
            <w:gridSpan w:val="2"/>
            <w:vAlign w:val="center"/>
          </w:tcPr>
          <w:p w14:paraId="4D345789" w14:textId="49FD2FCC" w:rsidR="000668FB" w:rsidRPr="002A5CA4" w:rsidRDefault="000668FB" w:rsidP="000668FB">
            <w:pPr>
              <w:spacing w:before="120"/>
              <w:rPr>
                <w:b/>
                <w:bCs/>
              </w:rPr>
            </w:pPr>
            <w:r w:rsidRPr="1AE60487">
              <w:rPr>
                <w:b/>
                <w:bCs/>
              </w:rPr>
              <w:t xml:space="preserve">STATEMENT BY </w:t>
            </w:r>
            <w:r>
              <w:rPr>
                <w:b/>
                <w:bCs/>
              </w:rPr>
              <w:t>HUNGARY</w:t>
            </w:r>
          </w:p>
          <w:p w14:paraId="29A0C9D5" w14:textId="37E1955B" w:rsidR="000668FB" w:rsidRDefault="00CA5828" w:rsidP="000668FB">
            <w:pPr>
              <w:spacing w:before="120"/>
            </w:pPr>
            <w:r>
              <w:t>“</w:t>
            </w:r>
            <w:r w:rsidR="000668FB">
              <w:t>Hungary supports the adoption of the new GSP regulation on the basis of the compromise agreement reached between the institutions.</w:t>
            </w:r>
          </w:p>
          <w:p w14:paraId="3F90C86A" w14:textId="3D8829FA" w:rsidR="000668FB" w:rsidRPr="1AE60487" w:rsidRDefault="000668FB" w:rsidP="000668FB">
            <w:pPr>
              <w:spacing w:before="120"/>
              <w:rPr>
                <w:b/>
                <w:bCs/>
              </w:rPr>
            </w:pPr>
            <w:r>
              <w:t>However, we would like reiterate our point of view that migration as such has no positive impact on inclusive growth and sustainable development. Instead, we should seek solutions for the root causes of displacement and help countries create an enabling environment for socioeconomic development.“</w:t>
            </w:r>
          </w:p>
        </w:tc>
      </w:tr>
      <w:tr w:rsidR="00464C2B" w:rsidRPr="002A5CA4" w14:paraId="3A9F36C6" w14:textId="77777777" w:rsidTr="008B4A80">
        <w:trPr>
          <w:trHeight w:val="850"/>
        </w:trPr>
        <w:tc>
          <w:tcPr>
            <w:tcW w:w="9639" w:type="dxa"/>
            <w:gridSpan w:val="2"/>
            <w:vAlign w:val="center"/>
          </w:tcPr>
          <w:p w14:paraId="31C5FBF5" w14:textId="77777777" w:rsidR="00464C2B" w:rsidRPr="002A5CA4" w:rsidRDefault="00464C2B" w:rsidP="00464C2B">
            <w:pPr>
              <w:spacing w:before="120" w:after="120"/>
              <w:rPr>
                <w:b/>
                <w:bCs/>
              </w:rPr>
            </w:pPr>
            <w:r w:rsidRPr="1AE60487">
              <w:rPr>
                <w:b/>
                <w:bCs/>
              </w:rPr>
              <w:t xml:space="preserve">STATEMENT BY </w:t>
            </w:r>
            <w:r>
              <w:rPr>
                <w:b/>
                <w:bCs/>
              </w:rPr>
              <w:t>PORTUGAL</w:t>
            </w:r>
          </w:p>
          <w:p w14:paraId="040A2592" w14:textId="77777777" w:rsidR="00464C2B" w:rsidRPr="00EF376E" w:rsidRDefault="00464C2B" w:rsidP="00464C2B">
            <w:r>
              <w:t>“</w:t>
            </w:r>
            <w:r w:rsidRPr="00EF376E">
              <w:t>Portugal acknowledges the importance of the Generalised Scheme of Preferences as a key instrument of the EU’s trade and development policy. The adoption of the new GSP regulation is therefore a priority for us.</w:t>
            </w:r>
          </w:p>
          <w:p w14:paraId="14500DE9" w14:textId="77777777" w:rsidR="00464C2B" w:rsidRPr="00EF376E" w:rsidRDefault="00464C2B" w:rsidP="00464C2B">
            <w:r w:rsidRPr="00EF376E">
              <w:t>However, the agreement reached with the European Parliament does not fully address the concerns repeatedly raised by Portugal throughout the negotiation process regarding the automatic safeguard mechanism for rice.</w:t>
            </w:r>
          </w:p>
          <w:p w14:paraId="5E325C24" w14:textId="77777777" w:rsidR="00464C2B" w:rsidRPr="00EF376E" w:rsidRDefault="00464C2B" w:rsidP="00464C2B">
            <w:r w:rsidRPr="00EF376E">
              <w:t>For Portugal, the parameters agreed for the safeguard mechanism remain insufficient to ensure the effective protection of a sector which, for Portugal as for other Member States, is structurally vulnerable and particularly sensitive.</w:t>
            </w:r>
          </w:p>
          <w:p w14:paraId="6C2DF865" w14:textId="4C3917A2" w:rsidR="00464C2B" w:rsidRPr="00464C2B" w:rsidRDefault="00464C2B" w:rsidP="00464C2B">
            <w:r w:rsidRPr="00EF376E">
              <w:t>Portugal therefore takes note of the agreement reached on the safeguard mechanism, but is unable to support the proposal for a regulation in its current form and will have to abstain when it is submitted to the Council for approval.</w:t>
            </w:r>
            <w:r>
              <w:t>”</w:t>
            </w:r>
          </w:p>
        </w:tc>
      </w:tr>
      <w:tr w:rsidR="00CA5828" w:rsidRPr="00670795" w14:paraId="6C3CE26D" w14:textId="77777777" w:rsidTr="00464C2B">
        <w:trPr>
          <w:trHeight w:val="850"/>
        </w:trPr>
        <w:tc>
          <w:tcPr>
            <w:tcW w:w="2070" w:type="dxa"/>
            <w:vAlign w:val="center"/>
          </w:tcPr>
          <w:p w14:paraId="596A76F6" w14:textId="76061782" w:rsidR="00CA5828" w:rsidRPr="00924A92" w:rsidRDefault="00CA5828" w:rsidP="00464C2B">
            <w:pPr>
              <w:pageBreakBefore/>
              <w:spacing w:before="120" w:after="120"/>
              <w:rPr>
                <w:b/>
                <w:bCs/>
                <w:u w:val="single"/>
              </w:rPr>
            </w:pPr>
            <w:r w:rsidRPr="1AE60487">
              <w:rPr>
                <w:b/>
                <w:bCs/>
                <w:u w:val="single"/>
              </w:rPr>
              <w:lastRenderedPageBreak/>
              <w:t xml:space="preserve">Ad "A" item </w:t>
            </w:r>
            <w:r>
              <w:rPr>
                <w:b/>
                <w:bCs/>
                <w:u w:val="single"/>
              </w:rPr>
              <w:t>2</w:t>
            </w:r>
            <w:r w:rsidRPr="1AE60487">
              <w:rPr>
                <w:b/>
                <w:bCs/>
                <w:u w:val="single"/>
              </w:rPr>
              <w:t>:</w:t>
            </w:r>
          </w:p>
        </w:tc>
        <w:tc>
          <w:tcPr>
            <w:tcW w:w="7569" w:type="dxa"/>
            <w:vAlign w:val="center"/>
          </w:tcPr>
          <w:p w14:paraId="0EA53F74" w14:textId="77777777" w:rsidR="00CA5828" w:rsidRPr="00CA5828" w:rsidRDefault="00CA5828" w:rsidP="00CA5828">
            <w:pPr>
              <w:rPr>
                <w:iCs/>
              </w:rPr>
            </w:pPr>
            <w:r w:rsidRPr="00CA5828">
              <w:rPr>
                <w:iCs/>
              </w:rPr>
              <w:t>Regulation on the welfare of dogs and cats</w:t>
            </w:r>
          </w:p>
          <w:p w14:paraId="360B5807" w14:textId="7BA8F973" w:rsidR="00CA5828" w:rsidRPr="00CA5828" w:rsidRDefault="00CA5828" w:rsidP="008B4A80">
            <w:pPr>
              <w:rPr>
                <w:i/>
                <w:iCs/>
              </w:rPr>
            </w:pPr>
            <w:r w:rsidRPr="00CA5828">
              <w:rPr>
                <w:i/>
                <w:iCs/>
              </w:rPr>
              <w:t>Adoption of the legislative act</w:t>
            </w:r>
          </w:p>
        </w:tc>
      </w:tr>
      <w:tr w:rsidR="00CA5828" w:rsidRPr="000668FB" w14:paraId="4D0B385C" w14:textId="77777777" w:rsidTr="00464C2B">
        <w:trPr>
          <w:trHeight w:val="850"/>
        </w:trPr>
        <w:tc>
          <w:tcPr>
            <w:tcW w:w="9639" w:type="dxa"/>
            <w:gridSpan w:val="2"/>
            <w:vAlign w:val="center"/>
          </w:tcPr>
          <w:p w14:paraId="76C76049" w14:textId="0409B004" w:rsidR="00CA5828" w:rsidRPr="00DB220C" w:rsidRDefault="00CA5828" w:rsidP="008B4A80">
            <w:pPr>
              <w:spacing w:before="120"/>
              <w:rPr>
                <w:b/>
                <w:bCs/>
              </w:rPr>
            </w:pPr>
            <w:r w:rsidRPr="00DB220C">
              <w:rPr>
                <w:b/>
                <w:bCs/>
              </w:rPr>
              <w:t>STATEMENT</w:t>
            </w:r>
            <w:r w:rsidR="00DD294E" w:rsidRPr="00DB220C">
              <w:rPr>
                <w:b/>
                <w:bCs/>
              </w:rPr>
              <w:t>S</w:t>
            </w:r>
            <w:r w:rsidRPr="00DB220C">
              <w:rPr>
                <w:b/>
                <w:bCs/>
              </w:rPr>
              <w:t xml:space="preserve"> BY THE COMMISSION</w:t>
            </w:r>
          </w:p>
          <w:p w14:paraId="3CC8AC1D" w14:textId="77777777" w:rsidR="00DD294E" w:rsidRPr="002C5626" w:rsidRDefault="00DD294E" w:rsidP="00DB220C">
            <w:pPr>
              <w:spacing w:before="240"/>
              <w:rPr>
                <w:u w:val="single"/>
              </w:rPr>
            </w:pPr>
            <w:r w:rsidRPr="00DB220C">
              <w:rPr>
                <w:u w:val="single"/>
              </w:rPr>
              <w:t>The pet passport</w:t>
            </w:r>
          </w:p>
          <w:p w14:paraId="6FBCBB03" w14:textId="77777777" w:rsidR="00777B0B" w:rsidRPr="00AE4E5B" w:rsidRDefault="00CA5828" w:rsidP="00DB220C">
            <w:pPr>
              <w:spacing w:before="240"/>
            </w:pPr>
            <w:r>
              <w:t>“</w:t>
            </w:r>
            <w:r w:rsidR="00777B0B" w:rsidRPr="00AE4E5B">
              <w:t xml:space="preserve">The Commission considers positively the initiative of enabling of digitalising the pet passport established under the EU Animal Health Law. A detailed and comprehensive assessment of the technical and practical implications and modalities of such a digitalisation objective is to be carried out within 2 years, in coordination with Member States, including considering major technical, practical, and infrastructural conditions and the option of using the European Digital Identity Wallet developed further to Regulation </w:t>
            </w:r>
            <w:r w:rsidR="00777B0B">
              <w:t>(</w:t>
            </w:r>
            <w:r w:rsidR="00777B0B" w:rsidRPr="00AE4E5B">
              <w:t>EU</w:t>
            </w:r>
            <w:r w:rsidR="00777B0B">
              <w:t>) No</w:t>
            </w:r>
            <w:r w:rsidR="00777B0B" w:rsidRPr="00AE4E5B">
              <w:t xml:space="preserve"> 910/2014. The Commission will consider adopting delegated acts under the Animal Health Law in order to provide for a digitalisation of the pet passport once these steps are completed.</w:t>
            </w:r>
          </w:p>
          <w:p w14:paraId="5BE8B316" w14:textId="77777777" w:rsidR="00DB220C" w:rsidRDefault="00777B0B" w:rsidP="00DB220C">
            <w:pPr>
              <w:spacing w:before="240"/>
              <w:rPr>
                <w:u w:val="single"/>
              </w:rPr>
            </w:pPr>
            <w:r>
              <w:rPr>
                <w:b/>
                <w:bCs/>
              </w:rPr>
              <w:br w:type="page"/>
            </w:r>
            <w:r w:rsidRPr="002C5626">
              <w:rPr>
                <w:u w:val="single"/>
              </w:rPr>
              <w:t>The positive list of pets</w:t>
            </w:r>
          </w:p>
          <w:p w14:paraId="017A5493" w14:textId="1824EEC5" w:rsidR="00CA5828" w:rsidRPr="00DB220C" w:rsidRDefault="00777B0B" w:rsidP="00DB220C">
            <w:pPr>
              <w:spacing w:before="240"/>
              <w:rPr>
                <w:u w:val="single"/>
              </w:rPr>
            </w:pPr>
            <w:r w:rsidRPr="00AE4E5B">
              <w:t>As announced in the 2022 revision of the EU action plan against wildlife trafficking, the Commission has launched a study on the need for, added value of and feasibility of introducing a “positive list of pets” across the EU. The final report of this study will be made publicly available in early 2026. The Commission will consider whether any follow-up is needed.</w:t>
            </w:r>
            <w:r w:rsidR="00CA5828">
              <w:rPr>
                <w:bCs/>
              </w:rPr>
              <w:t>”</w:t>
            </w:r>
          </w:p>
        </w:tc>
      </w:tr>
    </w:tbl>
    <w:p w14:paraId="3034314E" w14:textId="77777777" w:rsidR="000668FB" w:rsidRDefault="000668FB" w:rsidP="000668FB"/>
    <w:p w14:paraId="1E2B6770" w14:textId="36C5EAA9" w:rsidR="001B060D" w:rsidRPr="000668FB" w:rsidRDefault="001B060D" w:rsidP="000668FB">
      <w:pPr>
        <w:pStyle w:val="FinalLine"/>
      </w:pPr>
    </w:p>
    <w:sectPr w:rsidR="001B060D" w:rsidRPr="000668FB" w:rsidSect="00D519FF">
      <w:headerReference w:type="default" r:id="rId17"/>
      <w:footerReference w:type="default" r:id="rId18"/>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D81" w14:textId="77777777" w:rsidR="001B060D" w:rsidRDefault="001B060D" w:rsidP="00B5488B">
      <w:r>
        <w:separator/>
      </w:r>
    </w:p>
  </w:endnote>
  <w:endnote w:type="continuationSeparator" w:id="0">
    <w:p w14:paraId="791AD635"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519FF" w:rsidRPr="00D94637" w14:paraId="43FB63A5" w14:textId="77777777" w:rsidTr="00D519FF">
      <w:trPr>
        <w:jc w:val="center"/>
      </w:trPr>
      <w:tc>
        <w:tcPr>
          <w:tcW w:w="5000" w:type="pct"/>
          <w:gridSpan w:val="7"/>
          <w:shd w:val="clear" w:color="auto" w:fill="auto"/>
          <w:tcMar>
            <w:top w:w="57" w:type="dxa"/>
          </w:tcMar>
        </w:tcPr>
        <w:p w14:paraId="77744EAE" w14:textId="77777777" w:rsidR="00D519FF" w:rsidRPr="00D94637" w:rsidRDefault="00D519FF" w:rsidP="00D94637">
          <w:pPr>
            <w:pStyle w:val="FooterText"/>
            <w:pBdr>
              <w:top w:val="single" w:sz="4" w:space="1" w:color="auto"/>
            </w:pBdr>
            <w:spacing w:before="200"/>
            <w:rPr>
              <w:sz w:val="2"/>
              <w:szCs w:val="2"/>
            </w:rPr>
          </w:pPr>
          <w:bookmarkStart w:id="2" w:name="FOOTER_STANDARD"/>
        </w:p>
      </w:tc>
    </w:tr>
    <w:tr w:rsidR="00D519FF" w:rsidRPr="00B310DC" w14:paraId="4511F314" w14:textId="77777777" w:rsidTr="00D519FF">
      <w:trPr>
        <w:jc w:val="center"/>
      </w:trPr>
      <w:tc>
        <w:tcPr>
          <w:tcW w:w="2500" w:type="pct"/>
          <w:gridSpan w:val="2"/>
          <w:shd w:val="clear" w:color="auto" w:fill="auto"/>
          <w:tcMar>
            <w:top w:w="0" w:type="dxa"/>
          </w:tcMar>
        </w:tcPr>
        <w:p w14:paraId="1E2A834A" w14:textId="4586892C" w:rsidR="00D519FF" w:rsidRPr="00AD7BF2" w:rsidRDefault="00D519FF" w:rsidP="004F54B2">
          <w:pPr>
            <w:pStyle w:val="FooterText"/>
          </w:pPr>
          <w:r>
            <w:t>9623/26</w:t>
          </w:r>
          <w:r w:rsidRPr="002511D8">
            <w:t xml:space="preserve"> </w:t>
          </w:r>
        </w:p>
      </w:tc>
      <w:tc>
        <w:tcPr>
          <w:tcW w:w="625" w:type="pct"/>
          <w:shd w:val="clear" w:color="auto" w:fill="auto"/>
          <w:tcMar>
            <w:top w:w="0" w:type="dxa"/>
          </w:tcMar>
        </w:tcPr>
        <w:p w14:paraId="5FFB7942" w14:textId="77777777" w:rsidR="00D519FF" w:rsidRPr="00AD7BF2" w:rsidRDefault="00D519FF" w:rsidP="00D94637">
          <w:pPr>
            <w:pStyle w:val="FooterText"/>
            <w:jc w:val="center"/>
          </w:pPr>
        </w:p>
      </w:tc>
      <w:tc>
        <w:tcPr>
          <w:tcW w:w="1286" w:type="pct"/>
          <w:gridSpan w:val="3"/>
          <w:shd w:val="clear" w:color="auto" w:fill="auto"/>
          <w:tcMar>
            <w:top w:w="0" w:type="dxa"/>
          </w:tcMar>
        </w:tcPr>
        <w:p w14:paraId="4D67CED7" w14:textId="77777777" w:rsidR="00D519FF" w:rsidRPr="002511D8" w:rsidRDefault="00D519FF" w:rsidP="00D94637">
          <w:pPr>
            <w:pStyle w:val="FooterText"/>
            <w:jc w:val="center"/>
          </w:pPr>
        </w:p>
      </w:tc>
      <w:tc>
        <w:tcPr>
          <w:tcW w:w="589" w:type="pct"/>
          <w:shd w:val="clear" w:color="auto" w:fill="auto"/>
          <w:tcMar>
            <w:top w:w="0" w:type="dxa"/>
          </w:tcMar>
        </w:tcPr>
        <w:p w14:paraId="2276DD3B" w14:textId="27FD5FF0" w:rsidR="00D519FF" w:rsidRPr="00B310DC" w:rsidRDefault="00D519FF"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D519FF" w:rsidRPr="00D94637" w14:paraId="3E06F8CB" w14:textId="77777777" w:rsidTr="00D519FF">
      <w:trPr>
        <w:jc w:val="center"/>
      </w:trPr>
      <w:tc>
        <w:tcPr>
          <w:tcW w:w="1774" w:type="pct"/>
          <w:shd w:val="clear" w:color="auto" w:fill="auto"/>
        </w:tcPr>
        <w:p w14:paraId="5CA72D84" w14:textId="0F80F174" w:rsidR="00D519FF" w:rsidRPr="00AD7BF2" w:rsidRDefault="00D519FF" w:rsidP="00D94637">
          <w:pPr>
            <w:pStyle w:val="FooterText"/>
            <w:spacing w:before="40"/>
          </w:pPr>
        </w:p>
      </w:tc>
      <w:tc>
        <w:tcPr>
          <w:tcW w:w="1455" w:type="pct"/>
          <w:gridSpan w:val="3"/>
          <w:shd w:val="clear" w:color="auto" w:fill="auto"/>
        </w:tcPr>
        <w:p w14:paraId="148A0656" w14:textId="28A88403" w:rsidR="00D519FF" w:rsidRPr="00AD7BF2" w:rsidRDefault="00D519FF" w:rsidP="00D204D6">
          <w:pPr>
            <w:pStyle w:val="FooterText"/>
            <w:spacing w:before="40"/>
            <w:jc w:val="center"/>
          </w:pPr>
          <w:r>
            <w:t>GIP.CRP2</w:t>
          </w:r>
        </w:p>
      </w:tc>
      <w:tc>
        <w:tcPr>
          <w:tcW w:w="742" w:type="pct"/>
          <w:shd w:val="clear" w:color="auto" w:fill="auto"/>
        </w:tcPr>
        <w:p w14:paraId="0E21BB81" w14:textId="3457E99D" w:rsidR="00D519FF" w:rsidRPr="00D94637" w:rsidRDefault="00D519FF" w:rsidP="002F0099">
          <w:pPr>
            <w:pStyle w:val="FooterText"/>
            <w:jc w:val="center"/>
            <w:rPr>
              <w:b/>
              <w:position w:val="-4"/>
              <w:sz w:val="36"/>
            </w:rPr>
          </w:pPr>
        </w:p>
      </w:tc>
      <w:tc>
        <w:tcPr>
          <w:tcW w:w="1029" w:type="pct"/>
          <w:gridSpan w:val="2"/>
          <w:shd w:val="clear" w:color="auto" w:fill="auto"/>
        </w:tcPr>
        <w:p w14:paraId="3F23086C" w14:textId="6579EFA3" w:rsidR="00D519FF" w:rsidRPr="00695BAF" w:rsidRDefault="00D519FF" w:rsidP="00D94637">
          <w:pPr>
            <w:pStyle w:val="FooterText"/>
            <w:jc w:val="right"/>
            <w:rPr>
              <w:caps/>
              <w:spacing w:val="-20"/>
              <w:sz w:val="16"/>
            </w:rPr>
          </w:pPr>
          <w:r>
            <w:rPr>
              <w:b/>
              <w:caps/>
              <w:spacing w:val="-20"/>
              <w:position w:val="-4"/>
              <w:sz w:val="36"/>
            </w:rPr>
            <w:t>EN</w:t>
          </w:r>
        </w:p>
      </w:tc>
    </w:tr>
    <w:bookmarkEnd w:id="2"/>
  </w:tbl>
  <w:p w14:paraId="0A35E85E" w14:textId="77777777" w:rsidR="001B060D" w:rsidRPr="00D519FF" w:rsidRDefault="001B060D" w:rsidP="00D519FF">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519FF" w:rsidRPr="00D94637" w14:paraId="05814399" w14:textId="77777777" w:rsidTr="00D519FF">
      <w:trPr>
        <w:jc w:val="center"/>
      </w:trPr>
      <w:tc>
        <w:tcPr>
          <w:tcW w:w="5000" w:type="pct"/>
          <w:gridSpan w:val="7"/>
          <w:shd w:val="clear" w:color="auto" w:fill="auto"/>
          <w:tcMar>
            <w:top w:w="57" w:type="dxa"/>
          </w:tcMar>
        </w:tcPr>
        <w:p w14:paraId="525AEEA0" w14:textId="77777777" w:rsidR="00D519FF" w:rsidRPr="00D94637" w:rsidRDefault="00D519FF" w:rsidP="00D94637">
          <w:pPr>
            <w:pStyle w:val="FooterText"/>
            <w:pBdr>
              <w:top w:val="single" w:sz="4" w:space="1" w:color="auto"/>
            </w:pBdr>
            <w:spacing w:before="200"/>
            <w:rPr>
              <w:sz w:val="2"/>
              <w:szCs w:val="2"/>
            </w:rPr>
          </w:pPr>
        </w:p>
      </w:tc>
    </w:tr>
    <w:tr w:rsidR="00D519FF" w:rsidRPr="00B310DC" w14:paraId="5B4CA716" w14:textId="77777777" w:rsidTr="00D519FF">
      <w:trPr>
        <w:jc w:val="center"/>
      </w:trPr>
      <w:tc>
        <w:tcPr>
          <w:tcW w:w="2500" w:type="pct"/>
          <w:gridSpan w:val="2"/>
          <w:shd w:val="clear" w:color="auto" w:fill="auto"/>
          <w:tcMar>
            <w:top w:w="0" w:type="dxa"/>
          </w:tcMar>
        </w:tcPr>
        <w:p w14:paraId="4B0B0565" w14:textId="3865944A" w:rsidR="00D519FF" w:rsidRPr="00AD7BF2" w:rsidRDefault="00D519FF" w:rsidP="004F54B2">
          <w:pPr>
            <w:pStyle w:val="FooterText"/>
          </w:pPr>
          <w:r>
            <w:t>9623/26</w:t>
          </w:r>
          <w:r w:rsidRPr="002511D8">
            <w:t xml:space="preserve"> </w:t>
          </w:r>
        </w:p>
      </w:tc>
      <w:tc>
        <w:tcPr>
          <w:tcW w:w="625" w:type="pct"/>
          <w:shd w:val="clear" w:color="auto" w:fill="auto"/>
          <w:tcMar>
            <w:top w:w="0" w:type="dxa"/>
          </w:tcMar>
        </w:tcPr>
        <w:p w14:paraId="00DAD21B" w14:textId="77777777" w:rsidR="00D519FF" w:rsidRPr="00AD7BF2" w:rsidRDefault="00D519FF" w:rsidP="00D94637">
          <w:pPr>
            <w:pStyle w:val="FooterText"/>
            <w:jc w:val="center"/>
          </w:pPr>
        </w:p>
      </w:tc>
      <w:tc>
        <w:tcPr>
          <w:tcW w:w="1286" w:type="pct"/>
          <w:gridSpan w:val="3"/>
          <w:shd w:val="clear" w:color="auto" w:fill="auto"/>
          <w:tcMar>
            <w:top w:w="0" w:type="dxa"/>
          </w:tcMar>
        </w:tcPr>
        <w:p w14:paraId="65BB0430" w14:textId="77777777" w:rsidR="00D519FF" w:rsidRPr="002511D8" w:rsidRDefault="00D519FF" w:rsidP="00D94637">
          <w:pPr>
            <w:pStyle w:val="FooterText"/>
            <w:jc w:val="center"/>
          </w:pPr>
        </w:p>
      </w:tc>
      <w:tc>
        <w:tcPr>
          <w:tcW w:w="589" w:type="pct"/>
          <w:shd w:val="clear" w:color="auto" w:fill="auto"/>
          <w:tcMar>
            <w:top w:w="0" w:type="dxa"/>
          </w:tcMar>
        </w:tcPr>
        <w:p w14:paraId="529C8FFC" w14:textId="5BF52618" w:rsidR="00D519FF" w:rsidRPr="00B310DC" w:rsidRDefault="00D519FF"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D519FF" w:rsidRPr="00D94637" w14:paraId="14998576" w14:textId="77777777" w:rsidTr="00D519FF">
      <w:trPr>
        <w:jc w:val="center"/>
      </w:trPr>
      <w:tc>
        <w:tcPr>
          <w:tcW w:w="1774" w:type="pct"/>
          <w:shd w:val="clear" w:color="auto" w:fill="auto"/>
        </w:tcPr>
        <w:p w14:paraId="26B2F074" w14:textId="11C5AC89" w:rsidR="00D519FF" w:rsidRPr="00AD7BF2" w:rsidRDefault="00D519FF" w:rsidP="00D94637">
          <w:pPr>
            <w:pStyle w:val="FooterText"/>
            <w:spacing w:before="40"/>
          </w:pPr>
        </w:p>
      </w:tc>
      <w:tc>
        <w:tcPr>
          <w:tcW w:w="1455" w:type="pct"/>
          <w:gridSpan w:val="3"/>
          <w:shd w:val="clear" w:color="auto" w:fill="auto"/>
        </w:tcPr>
        <w:p w14:paraId="39BF567A" w14:textId="70645C98" w:rsidR="00D519FF" w:rsidRPr="00AD7BF2" w:rsidRDefault="00D519FF" w:rsidP="00D204D6">
          <w:pPr>
            <w:pStyle w:val="FooterText"/>
            <w:spacing w:before="40"/>
            <w:jc w:val="center"/>
          </w:pPr>
          <w:r>
            <w:t>GIP.CRP2</w:t>
          </w:r>
        </w:p>
      </w:tc>
      <w:tc>
        <w:tcPr>
          <w:tcW w:w="742" w:type="pct"/>
          <w:shd w:val="clear" w:color="auto" w:fill="auto"/>
        </w:tcPr>
        <w:p w14:paraId="7C6552F8" w14:textId="514351EA" w:rsidR="00D519FF" w:rsidRPr="00D94637" w:rsidRDefault="00D519FF" w:rsidP="002F0099">
          <w:pPr>
            <w:pStyle w:val="FooterText"/>
            <w:jc w:val="center"/>
            <w:rPr>
              <w:b/>
              <w:position w:val="-4"/>
              <w:sz w:val="36"/>
            </w:rPr>
          </w:pPr>
        </w:p>
      </w:tc>
      <w:tc>
        <w:tcPr>
          <w:tcW w:w="1029" w:type="pct"/>
          <w:gridSpan w:val="2"/>
          <w:shd w:val="clear" w:color="auto" w:fill="auto"/>
        </w:tcPr>
        <w:p w14:paraId="562CED54" w14:textId="5D0B8EBE" w:rsidR="00D519FF" w:rsidRPr="00695BAF" w:rsidRDefault="00D519FF" w:rsidP="00D94637">
          <w:pPr>
            <w:pStyle w:val="FooterText"/>
            <w:jc w:val="right"/>
            <w:rPr>
              <w:caps/>
              <w:spacing w:val="-20"/>
              <w:sz w:val="16"/>
            </w:rPr>
          </w:pPr>
          <w:r>
            <w:rPr>
              <w:b/>
              <w:caps/>
              <w:spacing w:val="-20"/>
              <w:position w:val="-4"/>
              <w:sz w:val="36"/>
            </w:rPr>
            <w:t>EN</w:t>
          </w:r>
        </w:p>
      </w:tc>
    </w:tr>
  </w:tbl>
  <w:p w14:paraId="3DA50337" w14:textId="77777777" w:rsidR="001B060D" w:rsidRPr="00D519FF" w:rsidRDefault="001B060D" w:rsidP="00D519FF">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519FF" w:rsidRPr="00D94637" w14:paraId="35FFE6FA" w14:textId="77777777" w:rsidTr="00D519FF">
      <w:trPr>
        <w:jc w:val="center"/>
      </w:trPr>
      <w:tc>
        <w:tcPr>
          <w:tcW w:w="5000" w:type="pct"/>
          <w:gridSpan w:val="7"/>
          <w:shd w:val="clear" w:color="auto" w:fill="auto"/>
          <w:tcMar>
            <w:top w:w="57" w:type="dxa"/>
          </w:tcMar>
        </w:tcPr>
        <w:p w14:paraId="6DD24076" w14:textId="77777777" w:rsidR="00D519FF" w:rsidRPr="00D94637" w:rsidRDefault="00D519FF" w:rsidP="00D94637">
          <w:pPr>
            <w:pStyle w:val="FooterText"/>
            <w:pBdr>
              <w:top w:val="single" w:sz="4" w:space="1" w:color="auto"/>
            </w:pBdr>
            <w:spacing w:before="200"/>
            <w:rPr>
              <w:sz w:val="2"/>
              <w:szCs w:val="2"/>
            </w:rPr>
          </w:pPr>
        </w:p>
      </w:tc>
    </w:tr>
    <w:tr w:rsidR="00D519FF" w:rsidRPr="00B310DC" w14:paraId="5A961E24" w14:textId="77777777" w:rsidTr="00D519FF">
      <w:trPr>
        <w:jc w:val="center"/>
      </w:trPr>
      <w:tc>
        <w:tcPr>
          <w:tcW w:w="2500" w:type="pct"/>
          <w:gridSpan w:val="2"/>
          <w:shd w:val="clear" w:color="auto" w:fill="auto"/>
          <w:tcMar>
            <w:top w:w="0" w:type="dxa"/>
          </w:tcMar>
        </w:tcPr>
        <w:p w14:paraId="354CE541" w14:textId="55210DA3" w:rsidR="00D519FF" w:rsidRPr="00AD7BF2" w:rsidRDefault="00D519FF" w:rsidP="004F54B2">
          <w:pPr>
            <w:pStyle w:val="FooterText"/>
          </w:pPr>
          <w:r>
            <w:t>9623/26</w:t>
          </w:r>
          <w:r w:rsidRPr="002511D8">
            <w:t xml:space="preserve"> </w:t>
          </w:r>
        </w:p>
      </w:tc>
      <w:tc>
        <w:tcPr>
          <w:tcW w:w="625" w:type="pct"/>
          <w:shd w:val="clear" w:color="auto" w:fill="auto"/>
          <w:tcMar>
            <w:top w:w="0" w:type="dxa"/>
          </w:tcMar>
        </w:tcPr>
        <w:p w14:paraId="6203BFAF" w14:textId="77777777" w:rsidR="00D519FF" w:rsidRPr="00AD7BF2" w:rsidRDefault="00D519FF" w:rsidP="00D94637">
          <w:pPr>
            <w:pStyle w:val="FooterText"/>
            <w:jc w:val="center"/>
          </w:pPr>
        </w:p>
      </w:tc>
      <w:tc>
        <w:tcPr>
          <w:tcW w:w="1286" w:type="pct"/>
          <w:gridSpan w:val="3"/>
          <w:shd w:val="clear" w:color="auto" w:fill="auto"/>
          <w:tcMar>
            <w:top w:w="0" w:type="dxa"/>
          </w:tcMar>
        </w:tcPr>
        <w:p w14:paraId="44DD8AF2" w14:textId="77777777" w:rsidR="00D519FF" w:rsidRPr="002511D8" w:rsidRDefault="00D519FF" w:rsidP="00D94637">
          <w:pPr>
            <w:pStyle w:val="FooterText"/>
            <w:jc w:val="center"/>
          </w:pPr>
        </w:p>
      </w:tc>
      <w:tc>
        <w:tcPr>
          <w:tcW w:w="589" w:type="pct"/>
          <w:shd w:val="clear" w:color="auto" w:fill="auto"/>
          <w:tcMar>
            <w:top w:w="0" w:type="dxa"/>
          </w:tcMar>
        </w:tcPr>
        <w:p w14:paraId="02282EC0" w14:textId="6A2D0155" w:rsidR="00D519FF" w:rsidRPr="00B310DC" w:rsidRDefault="00D519FF"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D519FF" w:rsidRPr="00D94637" w14:paraId="51F3BD27" w14:textId="77777777" w:rsidTr="00D519FF">
      <w:trPr>
        <w:jc w:val="center"/>
      </w:trPr>
      <w:tc>
        <w:tcPr>
          <w:tcW w:w="1774" w:type="pct"/>
          <w:shd w:val="clear" w:color="auto" w:fill="auto"/>
        </w:tcPr>
        <w:p w14:paraId="4C0F333B" w14:textId="0A0A55A5" w:rsidR="00D519FF" w:rsidRPr="00AD7BF2" w:rsidRDefault="00D519FF" w:rsidP="00D94637">
          <w:pPr>
            <w:pStyle w:val="FooterText"/>
            <w:spacing w:before="40"/>
          </w:pPr>
          <w:r>
            <w:t>ANNEX</w:t>
          </w:r>
        </w:p>
      </w:tc>
      <w:tc>
        <w:tcPr>
          <w:tcW w:w="1455" w:type="pct"/>
          <w:gridSpan w:val="3"/>
          <w:shd w:val="clear" w:color="auto" w:fill="auto"/>
        </w:tcPr>
        <w:p w14:paraId="7E2D3B57" w14:textId="2D8F4B44" w:rsidR="00D519FF" w:rsidRPr="00AD7BF2" w:rsidRDefault="00D519FF" w:rsidP="00D204D6">
          <w:pPr>
            <w:pStyle w:val="FooterText"/>
            <w:spacing w:before="40"/>
            <w:jc w:val="center"/>
          </w:pPr>
          <w:r>
            <w:t>GIP.CRP2</w:t>
          </w:r>
        </w:p>
      </w:tc>
      <w:tc>
        <w:tcPr>
          <w:tcW w:w="742" w:type="pct"/>
          <w:shd w:val="clear" w:color="auto" w:fill="auto"/>
        </w:tcPr>
        <w:p w14:paraId="284A81CD" w14:textId="39572DB0" w:rsidR="00D519FF" w:rsidRPr="00D94637" w:rsidRDefault="00D519FF" w:rsidP="002F0099">
          <w:pPr>
            <w:pStyle w:val="FooterText"/>
            <w:jc w:val="center"/>
            <w:rPr>
              <w:b/>
              <w:position w:val="-4"/>
              <w:sz w:val="36"/>
            </w:rPr>
          </w:pPr>
        </w:p>
      </w:tc>
      <w:tc>
        <w:tcPr>
          <w:tcW w:w="1029" w:type="pct"/>
          <w:gridSpan w:val="2"/>
          <w:shd w:val="clear" w:color="auto" w:fill="auto"/>
        </w:tcPr>
        <w:p w14:paraId="4D625F6D" w14:textId="47E46DB5" w:rsidR="00D519FF" w:rsidRPr="00695BAF" w:rsidRDefault="00D519FF" w:rsidP="00D94637">
          <w:pPr>
            <w:pStyle w:val="FooterText"/>
            <w:jc w:val="right"/>
            <w:rPr>
              <w:caps/>
              <w:spacing w:val="-20"/>
              <w:sz w:val="16"/>
            </w:rPr>
          </w:pPr>
          <w:r>
            <w:rPr>
              <w:b/>
              <w:caps/>
              <w:spacing w:val="-20"/>
              <w:position w:val="-4"/>
              <w:sz w:val="36"/>
            </w:rPr>
            <w:t>EN</w:t>
          </w:r>
        </w:p>
      </w:tc>
    </w:tr>
  </w:tbl>
  <w:p w14:paraId="22DC3E10" w14:textId="77777777" w:rsidR="000668FB" w:rsidRPr="00D519FF" w:rsidRDefault="000668FB" w:rsidP="00D519FF">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4E7A" w14:textId="77777777" w:rsidR="001B060D" w:rsidRDefault="001B060D" w:rsidP="00B5488B">
      <w:r>
        <w:separator/>
      </w:r>
    </w:p>
  </w:footnote>
  <w:footnote w:type="continuationSeparator" w:id="0">
    <w:p w14:paraId="5F85E392" w14:textId="77777777" w:rsidR="001B060D" w:rsidRDefault="001B060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11B98994" w:rsidR="001B060D" w:rsidRPr="00D519FF" w:rsidRDefault="00D519FF" w:rsidP="00D519FF">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26B07F94" w:rsidR="001B060D" w:rsidRPr="00D519FF" w:rsidRDefault="00D519FF" w:rsidP="00D519FF">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CAAF4" w14:textId="0F731E6A" w:rsidR="000668FB" w:rsidRPr="00D519FF" w:rsidRDefault="000668FB" w:rsidP="00D51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attachedTemplate r:id="rId1"/>
  <w:defaultTabStop w:val="567"/>
  <w:hyphenationZone w:val="425"/>
  <w:characterSpacingControl w:val="doNotCompress"/>
  <w:hdrShapeDefaults>
    <o:shapedefaults v:ext="edit" spidmax="7577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1573402515004607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62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30&lt;/text&gt;_x000d__x000a_      &lt;text&gt;RELEX 70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5&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Trade)&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Run xml:lang=&quot;en-gb&quot;&amp;gt;/Trade&amp;lt;/Run&amp;gt;)&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2&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51158488890600006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1&lt;/text&gt;_x000d__x000a_  &lt;/metadata&gt;_x000d__x000a_  &lt;metadata key=&quot;md_Prefix&quot;&gt;_x000d__x000a_    &lt;text&gt;&lt;/text&gt;_x000d__x000a_  &lt;/metadata&gt;_x000d__x000a_  &lt;metadata key=&quot;md_DocumentNumber&quot;&gt;_x000d__x000a_    &lt;text&gt;937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9&lt;/text&gt;_x000d__x000a_      &lt;text&gt;RELEX 67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5&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Trade)&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Run xml:lang=&quot;en-gb&quot;&amp;gt;/Trade&amp;lt;/Run&amp;gt;)&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e47511502eec2837f3fcd0f3405a838d899ae585f2afdb154ca56e5d93d69a93"/>
  </w:docVars>
  <w:rsids>
    <w:rsidRoot w:val="001B060D"/>
    <w:rsid w:val="000668FB"/>
    <w:rsid w:val="000E2267"/>
    <w:rsid w:val="000F10F2"/>
    <w:rsid w:val="00114122"/>
    <w:rsid w:val="001208A4"/>
    <w:rsid w:val="00124CB6"/>
    <w:rsid w:val="00163133"/>
    <w:rsid w:val="001B060D"/>
    <w:rsid w:val="001F0D94"/>
    <w:rsid w:val="002924E3"/>
    <w:rsid w:val="002B7630"/>
    <w:rsid w:val="002E080F"/>
    <w:rsid w:val="00326C08"/>
    <w:rsid w:val="00347CFF"/>
    <w:rsid w:val="00350C40"/>
    <w:rsid w:val="00390582"/>
    <w:rsid w:val="003B58D9"/>
    <w:rsid w:val="003D040A"/>
    <w:rsid w:val="003D5A85"/>
    <w:rsid w:val="00420548"/>
    <w:rsid w:val="00442CAD"/>
    <w:rsid w:val="00464C2B"/>
    <w:rsid w:val="00482F1C"/>
    <w:rsid w:val="004C60B7"/>
    <w:rsid w:val="00522181"/>
    <w:rsid w:val="00546854"/>
    <w:rsid w:val="00571183"/>
    <w:rsid w:val="00595601"/>
    <w:rsid w:val="005A5570"/>
    <w:rsid w:val="005B211C"/>
    <w:rsid w:val="005C3952"/>
    <w:rsid w:val="00620853"/>
    <w:rsid w:val="006213F4"/>
    <w:rsid w:val="0063704B"/>
    <w:rsid w:val="00661821"/>
    <w:rsid w:val="006A0129"/>
    <w:rsid w:val="006A5CC3"/>
    <w:rsid w:val="006D076D"/>
    <w:rsid w:val="006D2414"/>
    <w:rsid w:val="006D5F20"/>
    <w:rsid w:val="006E28EA"/>
    <w:rsid w:val="006E4D2D"/>
    <w:rsid w:val="007010AE"/>
    <w:rsid w:val="00706842"/>
    <w:rsid w:val="00723B34"/>
    <w:rsid w:val="0072693B"/>
    <w:rsid w:val="00741DC3"/>
    <w:rsid w:val="00745D84"/>
    <w:rsid w:val="00772954"/>
    <w:rsid w:val="007762A0"/>
    <w:rsid w:val="00777B0B"/>
    <w:rsid w:val="00786B8C"/>
    <w:rsid w:val="007C3555"/>
    <w:rsid w:val="007D046F"/>
    <w:rsid w:val="008146F9"/>
    <w:rsid w:val="00831F0F"/>
    <w:rsid w:val="00875332"/>
    <w:rsid w:val="008A71DE"/>
    <w:rsid w:val="008D0EBB"/>
    <w:rsid w:val="008F704A"/>
    <w:rsid w:val="00943E8C"/>
    <w:rsid w:val="00944A7D"/>
    <w:rsid w:val="009860AE"/>
    <w:rsid w:val="009930AF"/>
    <w:rsid w:val="009C722E"/>
    <w:rsid w:val="009E28E2"/>
    <w:rsid w:val="009F2002"/>
    <w:rsid w:val="00A13FA2"/>
    <w:rsid w:val="00A31007"/>
    <w:rsid w:val="00A459B1"/>
    <w:rsid w:val="00A54D94"/>
    <w:rsid w:val="00A837B8"/>
    <w:rsid w:val="00AA6302"/>
    <w:rsid w:val="00AD3A16"/>
    <w:rsid w:val="00B127E7"/>
    <w:rsid w:val="00B4497D"/>
    <w:rsid w:val="00B5488B"/>
    <w:rsid w:val="00BC0BB4"/>
    <w:rsid w:val="00BC3EC8"/>
    <w:rsid w:val="00BD729D"/>
    <w:rsid w:val="00C02778"/>
    <w:rsid w:val="00C124C7"/>
    <w:rsid w:val="00C139F5"/>
    <w:rsid w:val="00C24D81"/>
    <w:rsid w:val="00C7230D"/>
    <w:rsid w:val="00CA57CA"/>
    <w:rsid w:val="00CA5828"/>
    <w:rsid w:val="00CC013E"/>
    <w:rsid w:val="00CC171F"/>
    <w:rsid w:val="00CC239A"/>
    <w:rsid w:val="00D307DC"/>
    <w:rsid w:val="00D519FF"/>
    <w:rsid w:val="00D64B12"/>
    <w:rsid w:val="00D91308"/>
    <w:rsid w:val="00D95441"/>
    <w:rsid w:val="00DB0576"/>
    <w:rsid w:val="00DB220C"/>
    <w:rsid w:val="00DB2A34"/>
    <w:rsid w:val="00DB5250"/>
    <w:rsid w:val="00DC165B"/>
    <w:rsid w:val="00DD294E"/>
    <w:rsid w:val="00DE1C77"/>
    <w:rsid w:val="00DF7902"/>
    <w:rsid w:val="00E73994"/>
    <w:rsid w:val="00E8251D"/>
    <w:rsid w:val="00E84404"/>
    <w:rsid w:val="00EE3B78"/>
    <w:rsid w:val="00EE58DE"/>
    <w:rsid w:val="00F30337"/>
    <w:rsid w:val="00F470EF"/>
    <w:rsid w:val="00F67D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1CE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D519F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D519F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D519F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519F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D519F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D519F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519FF"/>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D519F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D519F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D519F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D519FF"/>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D519FF"/>
    <w:pPr>
      <w:tabs>
        <w:tab w:val="right" w:pos="3260"/>
        <w:tab w:val="right" w:pos="5528"/>
      </w:tabs>
      <w:spacing w:before="0" w:line="240" w:lineRule="auto"/>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50998">
      <w:bodyDiv w:val="1"/>
      <w:marLeft w:val="0"/>
      <w:marRight w:val="0"/>
      <w:marTop w:val="0"/>
      <w:marBottom w:val="0"/>
      <w:divBdr>
        <w:top w:val="none" w:sz="0" w:space="0" w:color="auto"/>
        <w:left w:val="none" w:sz="0" w:space="0" w:color="auto"/>
        <w:bottom w:val="none" w:sz="0" w:space="0" w:color="auto"/>
        <w:right w:val="none" w:sz="0" w:space="0" w:color="auto"/>
      </w:divBdr>
    </w:div>
    <w:div w:id="574635069">
      <w:bodyDiv w:val="1"/>
      <w:marLeft w:val="0"/>
      <w:marRight w:val="0"/>
      <w:marTop w:val="0"/>
      <w:marBottom w:val="0"/>
      <w:divBdr>
        <w:top w:val="none" w:sz="0" w:space="0" w:color="auto"/>
        <w:left w:val="none" w:sz="0" w:space="0" w:color="auto"/>
        <w:bottom w:val="none" w:sz="0" w:space="0" w:color="auto"/>
        <w:right w:val="none" w:sz="0" w:space="0" w:color="auto"/>
      </w:divBdr>
    </w:div>
    <w:div w:id="747074514">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55331598">
      <w:bodyDiv w:val="1"/>
      <w:marLeft w:val="0"/>
      <w:marRight w:val="0"/>
      <w:marTop w:val="0"/>
      <w:marBottom w:val="0"/>
      <w:divBdr>
        <w:top w:val="none" w:sz="0" w:space="0" w:color="auto"/>
        <w:left w:val="none" w:sz="0" w:space="0" w:color="auto"/>
        <w:bottom w:val="none" w:sz="0" w:space="0" w:color="auto"/>
        <w:right w:val="none" w:sz="0" w:space="0" w:color="auto"/>
      </w:divBdr>
    </w:div>
    <w:div w:id="1071460613">
      <w:bodyDiv w:val="1"/>
      <w:marLeft w:val="0"/>
      <w:marRight w:val="0"/>
      <w:marTop w:val="0"/>
      <w:marBottom w:val="0"/>
      <w:divBdr>
        <w:top w:val="none" w:sz="0" w:space="0" w:color="auto"/>
        <w:left w:val="none" w:sz="0" w:space="0" w:color="auto"/>
        <w:bottom w:val="none" w:sz="0" w:space="0" w:color="auto"/>
        <w:right w:val="none" w:sz="0" w:space="0" w:color="auto"/>
      </w:divBdr>
    </w:div>
    <w:div w:id="1294940014">
      <w:bodyDiv w:val="1"/>
      <w:marLeft w:val="0"/>
      <w:marRight w:val="0"/>
      <w:marTop w:val="0"/>
      <w:marBottom w:val="0"/>
      <w:divBdr>
        <w:top w:val="none" w:sz="0" w:space="0" w:color="auto"/>
        <w:left w:val="none" w:sz="0" w:space="0" w:color="auto"/>
        <w:bottom w:val="none" w:sz="0" w:space="0" w:color="auto"/>
        <w:right w:val="none" w:sz="0" w:space="0" w:color="auto"/>
      </w:divBdr>
    </w:div>
    <w:div w:id="1375470722">
      <w:bodyDiv w:val="1"/>
      <w:marLeft w:val="0"/>
      <w:marRight w:val="0"/>
      <w:marTop w:val="0"/>
      <w:marBottom w:val="0"/>
      <w:divBdr>
        <w:top w:val="none" w:sz="0" w:space="0" w:color="auto"/>
        <w:left w:val="none" w:sz="0" w:space="0" w:color="auto"/>
        <w:bottom w:val="none" w:sz="0" w:space="0" w:color="auto"/>
        <w:right w:val="none" w:sz="0" w:space="0" w:color="auto"/>
      </w:divBdr>
    </w:div>
    <w:div w:id="1513956411">
      <w:bodyDiv w:val="1"/>
      <w:marLeft w:val="0"/>
      <w:marRight w:val="0"/>
      <w:marTop w:val="0"/>
      <w:marBottom w:val="0"/>
      <w:divBdr>
        <w:top w:val="none" w:sz="0" w:space="0" w:color="auto"/>
        <w:left w:val="none" w:sz="0" w:space="0" w:color="auto"/>
        <w:bottom w:val="none" w:sz="0" w:space="0" w:color="auto"/>
        <w:right w:val="none" w:sz="0" w:space="0" w:color="auto"/>
      </w:divBdr>
    </w:div>
    <w:div w:id="1634096473">
      <w:bodyDiv w:val="1"/>
      <w:marLeft w:val="0"/>
      <w:marRight w:val="0"/>
      <w:marTop w:val="0"/>
      <w:marBottom w:val="0"/>
      <w:divBdr>
        <w:top w:val="none" w:sz="0" w:space="0" w:color="auto"/>
        <w:left w:val="none" w:sz="0" w:space="0" w:color="auto"/>
        <w:bottom w:val="none" w:sz="0" w:space="0" w:color="auto"/>
        <w:right w:val="none" w:sz="0" w:space="0" w:color="auto"/>
      </w:divBdr>
    </w:div>
    <w:div w:id="1730498426">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943995777">
      <w:bodyDiv w:val="1"/>
      <w:marLeft w:val="0"/>
      <w:marRight w:val="0"/>
      <w:marTop w:val="0"/>
      <w:marBottom w:val="0"/>
      <w:divBdr>
        <w:top w:val="none" w:sz="0" w:space="0" w:color="auto"/>
        <w:left w:val="none" w:sz="0" w:space="0" w:color="auto"/>
        <w:bottom w:val="none" w:sz="0" w:space="0" w:color="auto"/>
        <w:right w:val="none" w:sz="0" w:space="0" w:color="auto"/>
      </w:divBdr>
    </w:div>
    <w:div w:id="203653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bin"/><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AA7C3-8E56-419C-BA6E-180FF59DB195}">
  <ds:schemaRefs>
    <ds:schemaRef ds:uri="http://schemas.microsoft.com/sharepoint/v3/contenttype/forms"/>
  </ds:schemaRefs>
</ds:datastoreItem>
</file>

<file path=customXml/itemProps2.xml><?xml version="1.0" encoding="utf-8"?>
<ds:datastoreItem xmlns:ds="http://schemas.openxmlformats.org/officeDocument/2006/customXml" ds:itemID="{9F2A9A5F-A0C6-474F-AD7D-54821634CD66}">
  <ds:schemaRefs>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FAE91C2B-3983-4847-8F58-82D213F8F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5</Pages>
  <Words>1040</Words>
  <Characters>5098</Characters>
  <Application>Microsoft Office Word</Application>
  <DocSecurity>0</DocSecurity>
  <Lines>728</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2026-06-02T13:55:00Z</dcterms:created>
  <dcterms:modified xsi:type="dcterms:W3CDTF">2026-06-02T14:34:00Z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