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1174799873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0E2B6D" w:rsidRPr="0056157B" w14:paraId="3B1F92C0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C0F1EDC" w14:textId="78A9437B" w:rsidR="000E2B6D" w:rsidRPr="0056157B" w:rsidRDefault="000E2B6D" w:rsidP="00634DC7">
                <w:pPr>
                  <w:pStyle w:val="TBNormalTechnicalBlock"/>
                </w:pPr>
              </w:p>
            </w:tc>
          </w:tr>
          <w:tr w:rsidR="000E2B6D" w:rsidRPr="0056157B" w14:paraId="3279817D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454D9C64" w14:textId="77777777" w:rsidR="000E2B6D" w:rsidRPr="0056157B" w:rsidRDefault="000E2B6D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F94619B" wp14:editId="4A712637">
                      <wp:extent cx="626400" cy="522000"/>
                      <wp:effectExtent l="0" t="0" r="2540" b="0"/>
                      <wp:docPr id="1366638802" name="Picture 136663880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4D759247" w14:textId="77777777" w:rsidR="000E2B6D" w:rsidRPr="0056157B" w:rsidRDefault="000E2B6D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0E2B6D" w:rsidRPr="00B84B6D" w14:paraId="261A5457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A696E20" w14:textId="77777777" w:rsidR="000E2B6D" w:rsidRPr="0056157B" w:rsidRDefault="000E2B6D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9B2BA09" w14:textId="77777777" w:rsidR="000E2B6D" w:rsidRPr="0056157B" w:rsidRDefault="000E2B6D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897C137" w14:textId="77777777" w:rsidR="000E2B6D" w:rsidRPr="0056157B" w:rsidRDefault="000E2B6D" w:rsidP="00233A0E">
                <w:pPr>
                  <w:pStyle w:val="TBNormalTechnicalBlock"/>
                  <w:rPr>
                    <w:b/>
                  </w:rPr>
                </w:pPr>
              </w:p>
              <w:p w14:paraId="10DC1B92" w14:textId="77777777" w:rsidR="000E2B6D" w:rsidRDefault="000E2B6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11 iunie 2026</w:t>
                </w:r>
              </w:p>
              <w:p w14:paraId="671A798B" w14:textId="77777777" w:rsidR="000E2B6D" w:rsidRPr="0019440B" w:rsidRDefault="000E2B6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7DB5AA9A" w14:textId="77777777" w:rsidR="000E2B6D" w:rsidRPr="0019440B" w:rsidRDefault="000E2B6D" w:rsidP="00233A0E">
                <w:pPr>
                  <w:pStyle w:val="TBNormalTechnicalBlock"/>
                </w:pPr>
              </w:p>
              <w:p w14:paraId="3D5EBF5F" w14:textId="77777777" w:rsidR="000E2B6D" w:rsidRDefault="000E2B6D" w:rsidP="00233A0E">
                <w:pPr>
                  <w:pStyle w:val="TBNormalTechnicalBlock"/>
                </w:pPr>
                <w:r>
                  <w:t>9815</w:t>
                </w:r>
                <w:r w:rsidRPr="0056157B">
                  <w:t>/</w:t>
                </w:r>
                <w:r>
                  <w:t>26</w:t>
                </w:r>
              </w:p>
              <w:p w14:paraId="76E068DD" w14:textId="77777777" w:rsidR="000E2B6D" w:rsidRDefault="000E2B6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 687</w:t>
                </w:r>
              </w:p>
              <w:p w14:paraId="1A23DFD2" w14:textId="77777777" w:rsidR="000E2B6D" w:rsidRDefault="000E2B6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33</w:t>
                </w:r>
              </w:p>
              <w:p w14:paraId="6D4E46BD" w14:textId="77777777" w:rsidR="000E2B6D" w:rsidRPr="007C5B64" w:rsidRDefault="000E2B6D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EFCBD7D" w14:textId="77777777" w:rsidR="000E2B6D" w:rsidRDefault="000E2B6D">
                <w:pPr>
                  <w:pStyle w:val="TBDistrbMarkers"/>
                </w:pPr>
                <w:r>
                  <w:t>PARLNAT</w:t>
                </w:r>
              </w:p>
              <w:p w14:paraId="70FE55ED" w14:textId="77777777" w:rsidR="000E2B6D" w:rsidRDefault="000E2B6D">
                <w:pPr>
                  <w:pStyle w:val="TBDistrbMarkers"/>
                </w:pPr>
                <w:r>
                  <w:t>EIB</w:t>
                </w:r>
              </w:p>
              <w:p w14:paraId="68334621" w14:textId="77777777" w:rsidR="000E2B6D" w:rsidRDefault="000E2B6D">
                <w:pPr>
                  <w:pStyle w:val="TBDistrbMarkers"/>
                </w:pPr>
                <w:r>
                  <w:t>ECB</w:t>
                </w:r>
              </w:p>
              <w:p w14:paraId="12164286" w14:textId="77777777" w:rsidR="000E2B6D" w:rsidRPr="009E0BE9" w:rsidRDefault="000E2B6D" w:rsidP="00233A0E">
                <w:pPr>
                  <w:pStyle w:val="TBNormalTechnicalBlock"/>
                </w:pPr>
              </w:p>
              <w:p w14:paraId="7B02BCAF" w14:textId="77777777" w:rsidR="000E2B6D" w:rsidRPr="009E0BE9" w:rsidRDefault="000E2B6D" w:rsidP="00233A0E">
                <w:pPr>
                  <w:pStyle w:val="TBNormalTechnicalBlock"/>
                </w:pPr>
              </w:p>
              <w:p w14:paraId="330D73A5" w14:textId="77777777" w:rsidR="000E2B6D" w:rsidRPr="009E0BE9" w:rsidRDefault="000E2B6D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0E2B6D" w:rsidRPr="00ED0749" w14:paraId="19568A40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B224773" w14:textId="77777777" w:rsidR="000E2B6D" w:rsidRPr="00ED0749" w:rsidRDefault="000E2B6D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D1BE94F" w14:textId="77777777" w:rsidR="000E2B6D" w:rsidRPr="00ED0749" w:rsidRDefault="000E2B6D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2D25012" w14:textId="77777777" w:rsidR="000E2B6D" w:rsidRPr="00ED0749" w:rsidRDefault="000E2B6D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28026635" w14:textId="77777777" w:rsidR="000E2B6D" w:rsidRPr="00ED0749" w:rsidRDefault="000E2B6D" w:rsidP="00DF1147">
          <w:pPr>
            <w:pStyle w:val="TBEntRefer"/>
            <w:rPr>
              <w:sz w:val="2"/>
              <w:szCs w:val="2"/>
            </w:rPr>
          </w:pPr>
        </w:p>
        <w:p w14:paraId="7F17D87D" w14:textId="77777777" w:rsidR="000E2B6D" w:rsidRPr="00DD01AC" w:rsidRDefault="000E2B6D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0E2B6D" w:rsidRPr="00133225" w14:paraId="398969BE" w14:textId="77777777" w:rsidTr="001E5BC3">
            <w:trPr>
              <w:jc w:val="center"/>
            </w:trPr>
            <w:tc>
              <w:tcPr>
                <w:tcW w:w="9645" w:type="dxa"/>
              </w:tcPr>
              <w:p w14:paraId="50D9406D" w14:textId="77777777" w:rsidR="000E2B6D" w:rsidRPr="00C4351E" w:rsidRDefault="000E2B6D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0E2B6D" w:rsidRPr="007D53AD" w14:paraId="11AB4C20" w14:textId="77777777" w:rsidTr="001E5BC3">
            <w:trPr>
              <w:jc w:val="center"/>
            </w:trPr>
            <w:tc>
              <w:tcPr>
                <w:tcW w:w="9645" w:type="dxa"/>
              </w:tcPr>
              <w:p w14:paraId="67AA7730" w14:textId="77777777" w:rsidR="000E2B6D" w:rsidRPr="007D53AD" w:rsidRDefault="000E2B6D" w:rsidP="006368AC">
                <w:pPr>
                  <w:pStyle w:val="TBTableText"/>
                </w:pPr>
                <w:r>
                  <w:t>CONSILIUL UNIUNII EUROPENE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(Afaceri Economice și Financiare)</w:t>
                </w:r>
              </w:p>
            </w:tc>
          </w:tr>
          <w:tr w:rsidR="000E2B6D" w:rsidRPr="007D53AD" w14:paraId="139E6918" w14:textId="77777777" w:rsidTr="001E5BC3">
            <w:trPr>
              <w:jc w:val="center"/>
            </w:trPr>
            <w:tc>
              <w:tcPr>
                <w:tcW w:w="9645" w:type="dxa"/>
              </w:tcPr>
              <w:p w14:paraId="73941960" w14:textId="77777777" w:rsidR="000E2B6D" w:rsidRPr="006368AC" w:rsidRDefault="000E2B6D" w:rsidP="006368AC">
                <w:pPr>
                  <w:pStyle w:val="TBTableText"/>
                </w:pPr>
                <w:r>
                  <w:t>ECCL, Luxemburg</w:t>
                </w:r>
              </w:p>
            </w:tc>
          </w:tr>
          <w:tr w:rsidR="000E2B6D" w:rsidRPr="007D53AD" w14:paraId="0FD3BE51" w14:textId="77777777" w:rsidTr="001E5BC3">
            <w:trPr>
              <w:jc w:val="center"/>
            </w:trPr>
            <w:tc>
              <w:tcPr>
                <w:tcW w:w="9645" w:type="dxa"/>
              </w:tcPr>
              <w:p w14:paraId="3F3282E1" w14:textId="77777777" w:rsidR="000E2B6D" w:rsidRPr="006368AC" w:rsidRDefault="000E2B6D" w:rsidP="008639D3">
                <w:pPr>
                  <w:pStyle w:val="TBTableText"/>
                </w:pPr>
                <w:r>
                  <w:t>12 iunie 2026 (11.00)</w:t>
                </w:r>
              </w:p>
            </w:tc>
          </w:tr>
        </w:tbl>
        <w:p w14:paraId="4938F554" w14:textId="77777777" w:rsidR="000E2B6D" w:rsidRPr="008C6FD6" w:rsidRDefault="00E624D1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5671DED8" w14:textId="77777777" w:rsidR="00BC0BB4" w:rsidRPr="00C01F7C" w:rsidRDefault="00BC0BB4" w:rsidP="00BC0BB4">
      <w:pPr>
        <w:spacing w:after="120"/>
        <w:rPr>
          <w:b/>
          <w:bCs/>
          <w:u w:val="single"/>
        </w:rPr>
      </w:pPr>
      <w:bookmarkStart w:id="1" w:name="DQC_RangeToBeChecked"/>
      <w:r w:rsidRPr="00C01F7C">
        <w:rPr>
          <w:b/>
          <w:u w:val="single"/>
        </w:rPr>
        <w:t>Format 1+2+1 (+2 în sala de audiție)</w: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1872"/>
      </w:tblGrid>
      <w:tr w:rsidR="00DE39DD" w:rsidRPr="00C01F7C" w14:paraId="310F35F7" w14:textId="77777777" w:rsidTr="00EF08B8">
        <w:tc>
          <w:tcPr>
            <w:tcW w:w="567" w:type="dxa"/>
            <w:tcMar>
              <w:right w:w="0" w:type="dxa"/>
            </w:tcMar>
          </w:tcPr>
          <w:p w14:paraId="697EF708" w14:textId="77777777" w:rsidR="00DE39DD" w:rsidRPr="00C01F7C" w:rsidRDefault="00DE39DD" w:rsidP="000E2B6D">
            <w:pPr>
              <w:pStyle w:val="PointManual"/>
              <w:spacing w:line="216" w:lineRule="auto"/>
            </w:pPr>
            <w:r w:rsidRPr="00C01F7C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6D7E3B2" w14:textId="77777777" w:rsidR="00DE39DD" w:rsidRPr="00C01F7C" w:rsidRDefault="00DE39DD" w:rsidP="000E2B6D">
            <w:pPr>
              <w:spacing w:line="216" w:lineRule="auto"/>
            </w:pPr>
            <w:r w:rsidRPr="00C01F7C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346EBD1" w14:textId="77777777" w:rsidR="00DE39DD" w:rsidRPr="00C01F7C" w:rsidRDefault="00DE39DD" w:rsidP="000E2B6D">
            <w:pPr>
              <w:pStyle w:val="NormalRight"/>
              <w:spacing w:line="216" w:lineRule="auto"/>
            </w:pPr>
          </w:p>
        </w:tc>
        <w:tc>
          <w:tcPr>
            <w:tcW w:w="187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2D1AE0F" w14:textId="77777777" w:rsidR="00DE39DD" w:rsidRPr="00C01F7C" w:rsidRDefault="00DE39DD" w:rsidP="000E2B6D">
            <w:pPr>
              <w:spacing w:line="216" w:lineRule="auto"/>
            </w:pPr>
          </w:p>
        </w:tc>
      </w:tr>
      <w:tr w:rsidR="00DE39DD" w:rsidRPr="00C01F7C" w14:paraId="7DF73477" w14:textId="77777777" w:rsidTr="00EF08B8">
        <w:tc>
          <w:tcPr>
            <w:tcW w:w="567" w:type="dxa"/>
            <w:tcMar>
              <w:right w:w="0" w:type="dxa"/>
            </w:tcMar>
          </w:tcPr>
          <w:p w14:paraId="2F960745" w14:textId="77777777" w:rsidR="00DE39DD" w:rsidRPr="00C01F7C" w:rsidRDefault="00DE39DD" w:rsidP="000E2B6D">
            <w:pPr>
              <w:pStyle w:val="PointManual"/>
              <w:spacing w:line="216" w:lineRule="auto"/>
            </w:pPr>
            <w:r w:rsidRPr="00C01F7C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9A1A0EF" w14:textId="77777777" w:rsidR="00DE39DD" w:rsidRPr="00C01F7C" w:rsidRDefault="00DE39DD" w:rsidP="000E2B6D">
            <w:pPr>
              <w:spacing w:line="216" w:lineRule="auto"/>
            </w:pPr>
            <w:r w:rsidRPr="00C01F7C">
              <w:t>Aprobarea punctelor „A”</w:t>
            </w:r>
          </w:p>
          <w:p w14:paraId="38A7B383" w14:textId="77777777" w:rsidR="00DE39DD" w:rsidRPr="00C01F7C" w:rsidRDefault="00DE39DD" w:rsidP="000E2B6D">
            <w:pPr>
              <w:pStyle w:val="PointManual"/>
              <w:spacing w:line="216" w:lineRule="auto"/>
            </w:pPr>
            <w:r w:rsidRPr="00C01F7C">
              <w:t>a)</w:t>
            </w:r>
            <w:r w:rsidRPr="00C01F7C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49E7565" w14:textId="77777777" w:rsidR="00DE39DD" w:rsidRPr="00C01F7C" w:rsidRDefault="00DE39DD" w:rsidP="000E2B6D">
            <w:pPr>
              <w:pStyle w:val="NormalRight"/>
              <w:spacing w:line="216" w:lineRule="auto"/>
            </w:pPr>
          </w:p>
        </w:tc>
        <w:tc>
          <w:tcPr>
            <w:tcW w:w="187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E0A5E23" w14:textId="77777777" w:rsidR="00DE39DD" w:rsidRPr="00C01F7C" w:rsidRDefault="00DE39DD" w:rsidP="000E2B6D">
            <w:pPr>
              <w:spacing w:line="216" w:lineRule="auto"/>
            </w:pPr>
          </w:p>
          <w:p w14:paraId="0ECA3245" w14:textId="77777777" w:rsidR="00AB6FF9" w:rsidRPr="00C01F7C" w:rsidRDefault="00AB6FF9" w:rsidP="000E2B6D">
            <w:pPr>
              <w:spacing w:line="216" w:lineRule="auto"/>
            </w:pPr>
            <w:r w:rsidRPr="00C01F7C">
              <w:t>9823/26</w:t>
            </w:r>
          </w:p>
        </w:tc>
      </w:tr>
    </w:tbl>
    <w:p w14:paraId="0FA4AA4D" w14:textId="77777777" w:rsidR="00BD729D" w:rsidRPr="00C01F7C" w:rsidRDefault="00BD729D" w:rsidP="000E2B6D">
      <w:pPr>
        <w:tabs>
          <w:tab w:val="left" w:pos="567"/>
        </w:tabs>
        <w:spacing w:before="240"/>
        <w:jc w:val="center"/>
        <w:rPr>
          <w:b/>
          <w:bCs/>
          <w:u w:val="single"/>
        </w:rPr>
      </w:pPr>
      <w:r w:rsidRPr="00C01F7C">
        <w:rPr>
          <w:b/>
          <w:u w:val="single"/>
        </w:rPr>
        <w:t>Deliberări legislative</w:t>
      </w:r>
    </w:p>
    <w:p w14:paraId="3B260332" w14:textId="77777777" w:rsidR="00BD729D" w:rsidRPr="00C01F7C" w:rsidRDefault="00BD729D" w:rsidP="00BD729D">
      <w:pPr>
        <w:pStyle w:val="NormalCentered"/>
        <w:spacing w:after="120"/>
        <w:rPr>
          <w:b/>
          <w:bCs/>
        </w:rPr>
      </w:pPr>
      <w:r w:rsidRPr="00C01F7C">
        <w:rPr>
          <w:b/>
        </w:rPr>
        <w:t>[Deliberare publică în temeiul articolului 16 alineatul (8) din Tratatul privind Uniunea Europeană]</w:t>
      </w:r>
    </w:p>
    <w:tbl>
      <w:tblPr>
        <w:tblW w:w="9781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379"/>
        <w:gridCol w:w="851"/>
        <w:gridCol w:w="1984"/>
      </w:tblGrid>
      <w:tr w:rsidR="00EF08B8" w:rsidRPr="00C01F7C" w14:paraId="2E9C3583" w14:textId="77777777" w:rsidTr="001D051E">
        <w:tc>
          <w:tcPr>
            <w:tcW w:w="567" w:type="dxa"/>
            <w:tcMar>
              <w:top w:w="170" w:type="dxa"/>
              <w:left w:w="113" w:type="dxa"/>
              <w:bottom w:w="0" w:type="dxa"/>
              <w:right w:w="0" w:type="dxa"/>
            </w:tcMar>
            <w:hideMark/>
          </w:tcPr>
          <w:p w14:paraId="3C5569FC" w14:textId="77777777" w:rsidR="00EF08B8" w:rsidRPr="00C01F7C" w:rsidRDefault="00EF08B8" w:rsidP="000E2B6D">
            <w:pPr>
              <w:pStyle w:val="PointManual"/>
              <w:spacing w:line="216" w:lineRule="auto"/>
            </w:pPr>
            <w:r w:rsidRPr="00C01F7C">
              <w:t>3.</w:t>
            </w:r>
          </w:p>
        </w:tc>
        <w:tc>
          <w:tcPr>
            <w:tcW w:w="6379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3CFB3B3" w14:textId="77777777" w:rsidR="00EF08B8" w:rsidRPr="00C01F7C" w:rsidRDefault="00EF08B8" w:rsidP="000E2B6D">
            <w:pPr>
              <w:pStyle w:val="PointManual"/>
              <w:spacing w:line="216" w:lineRule="auto"/>
              <w:ind w:left="23" w:hanging="23"/>
            </w:pPr>
            <w:r w:rsidRPr="00C01F7C">
              <w:t>Regulamentul privind extinderea domeniului de aplicare al CBAM la mărfurile din aval și privind măsurile împotriva eludării</w:t>
            </w:r>
          </w:p>
          <w:p w14:paraId="422DBAFC" w14:textId="77777777" w:rsidR="00EF08B8" w:rsidRPr="00C01F7C" w:rsidRDefault="00EF08B8" w:rsidP="000E2B6D">
            <w:pPr>
              <w:pStyle w:val="PointManual"/>
              <w:spacing w:line="216" w:lineRule="auto"/>
            </w:pPr>
            <w:r w:rsidRPr="00C01F7C">
              <w:rPr>
                <w:i/>
              </w:rPr>
              <w:t>Abordare generală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  <w:hideMark/>
          </w:tcPr>
          <w:p w14:paraId="6F6B3108" w14:textId="77777777" w:rsidR="00EF08B8" w:rsidRPr="00C01F7C" w:rsidRDefault="00EF08B8" w:rsidP="000E2B6D">
            <w:pPr>
              <w:pStyle w:val="PointManual"/>
              <w:spacing w:line="216" w:lineRule="auto"/>
            </w:pPr>
            <w:r w:rsidRPr="00C01F7C">
              <w:rPr>
                <w:noProof/>
              </w:rPr>
              <w:drawing>
                <wp:inline distT="0" distB="0" distL="0" distR="0" wp14:anchorId="271D14CA" wp14:editId="21B36420">
                  <wp:extent cx="171450" cy="171450"/>
                  <wp:effectExtent l="0" t="0" r="0" b="0"/>
                  <wp:docPr id="2114708294" name="Picture 4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1F7C">
              <w:rPr>
                <w:noProof/>
              </w:rPr>
              <w:drawing>
                <wp:inline distT="0" distB="0" distL="0" distR="0" wp14:anchorId="7A14D1D3" wp14:editId="0BC28052">
                  <wp:extent cx="171450" cy="171450"/>
                  <wp:effectExtent l="0" t="0" r="0" b="0"/>
                  <wp:docPr id="1968111617" name="Picture 3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5653778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Mar>
              <w:top w:w="284" w:type="dxa"/>
              <w:left w:w="113" w:type="dxa"/>
              <w:bottom w:w="0" w:type="dxa"/>
              <w:right w:w="0" w:type="dxa"/>
            </w:tcMar>
            <w:hideMark/>
          </w:tcPr>
          <w:p w14:paraId="7E44F7CA" w14:textId="77777777" w:rsidR="007B2B6E" w:rsidRPr="00C01F7C" w:rsidRDefault="00EF08B8" w:rsidP="000E2B6D">
            <w:pPr>
              <w:spacing w:line="216" w:lineRule="auto"/>
            </w:pPr>
            <w:r w:rsidRPr="00C01F7C">
              <w:t>10208/26 +</w:t>
            </w:r>
          </w:p>
          <w:p w14:paraId="36E2F233" w14:textId="77777777" w:rsidR="00EF08B8" w:rsidRPr="00C01F7C" w:rsidRDefault="00EF08B8" w:rsidP="000E2B6D">
            <w:pPr>
              <w:spacing w:line="216" w:lineRule="auto"/>
            </w:pPr>
            <w:r w:rsidRPr="00C01F7C">
              <w:t>ADD 1</w:t>
            </w:r>
          </w:p>
          <w:p w14:paraId="3B726512" w14:textId="77777777" w:rsidR="00EF08B8" w:rsidRPr="00C01F7C" w:rsidRDefault="00EF08B8" w:rsidP="000E2B6D">
            <w:pPr>
              <w:spacing w:line="216" w:lineRule="auto"/>
            </w:pPr>
            <w:r w:rsidRPr="00C01F7C">
              <w:t>10209/26</w:t>
            </w:r>
          </w:p>
        </w:tc>
      </w:tr>
      <w:tr w:rsidR="00340CA3" w:rsidRPr="00C01F7C" w14:paraId="681092A1" w14:textId="77777777" w:rsidTr="001D051E">
        <w:tc>
          <w:tcPr>
            <w:tcW w:w="567" w:type="dxa"/>
            <w:tcMar>
              <w:right w:w="0" w:type="dxa"/>
            </w:tcMar>
          </w:tcPr>
          <w:p w14:paraId="39BDB17D" w14:textId="77777777" w:rsidR="00340CA3" w:rsidRPr="00C01F7C" w:rsidRDefault="00340CA3" w:rsidP="000E2B6D">
            <w:pPr>
              <w:pStyle w:val="PointManual"/>
              <w:spacing w:line="216" w:lineRule="auto"/>
            </w:pPr>
            <w:r w:rsidRPr="00C01F7C">
              <w:t>4.</w:t>
            </w:r>
          </w:p>
        </w:tc>
        <w:tc>
          <w:tcPr>
            <w:tcW w:w="637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D4EEC84" w14:textId="77777777" w:rsidR="00340CA3" w:rsidRPr="00C01F7C" w:rsidRDefault="00340CA3" w:rsidP="000E2B6D">
            <w:pPr>
              <w:spacing w:line="216" w:lineRule="auto"/>
              <w:rPr>
                <w:rFonts w:eastAsia="Calibri"/>
                <w:szCs w:val="20"/>
              </w:rPr>
            </w:pPr>
            <w:r w:rsidRPr="00C01F7C">
              <w:t>Pachetul privind integrarea piețelor și supravegherea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7D45135" w14:textId="77777777" w:rsidR="00340CA3" w:rsidRPr="00C01F7C" w:rsidRDefault="00E624D1" w:rsidP="000E2B6D">
            <w:pPr>
              <w:spacing w:line="216" w:lineRule="auto"/>
              <w:rPr>
                <w:rFonts w:eastAsia="Calibri"/>
                <w:noProof/>
                <w:szCs w:val="20"/>
              </w:rPr>
            </w:pPr>
            <w:r>
              <w:pict w14:anchorId="3FC17639">
                <v:shape id="_x0000_i1027" type="#_x0000_t75" alt="First reading" style="width:14pt;height:14pt;visibility:visible;mso-wrap-style:square">
                  <v:imagedata r:id="rId14" o:title="First reading"/>
                </v:shape>
              </w:pict>
            </w:r>
            <w:r>
              <w:pict w14:anchorId="7BE13787">
                <v:shape id="_x0000_i1028" type="#_x0000_t75" alt="Item based on a Commission proposal" style="width:14pt;height:14pt;visibility:visible;mso-wrap-style:square">
                  <v:imagedata r:id="rId15" o:title="Item based on a Commission proposal"/>
                </v:shape>
              </w:pict>
            </w:r>
          </w:p>
        </w:tc>
        <w:tc>
          <w:tcPr>
            <w:tcW w:w="198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3C1C25" w14:textId="77777777" w:rsidR="00340CA3" w:rsidRPr="00C01F7C" w:rsidRDefault="00340CA3" w:rsidP="000E2B6D">
            <w:pPr>
              <w:spacing w:line="216" w:lineRule="auto"/>
              <w:rPr>
                <w:rFonts w:eastAsia="Calibri"/>
                <w:szCs w:val="20"/>
              </w:rPr>
            </w:pPr>
            <w:r w:rsidRPr="00C01F7C">
              <w:t>9891/26</w:t>
            </w:r>
          </w:p>
        </w:tc>
      </w:tr>
      <w:tr w:rsidR="00340CA3" w:rsidRPr="00C01F7C" w14:paraId="7D8408F9" w14:textId="77777777" w:rsidTr="001D051E">
        <w:tc>
          <w:tcPr>
            <w:tcW w:w="567" w:type="dxa"/>
            <w:tcMar>
              <w:right w:w="0" w:type="dxa"/>
            </w:tcMar>
          </w:tcPr>
          <w:p w14:paraId="5ED60680" w14:textId="77777777" w:rsidR="00340CA3" w:rsidRPr="00C01F7C" w:rsidRDefault="00340CA3" w:rsidP="000E2B6D">
            <w:pPr>
              <w:pStyle w:val="PointManual"/>
              <w:spacing w:line="216" w:lineRule="auto"/>
            </w:pPr>
          </w:p>
        </w:tc>
        <w:tc>
          <w:tcPr>
            <w:tcW w:w="637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3C43870" w14:textId="77777777" w:rsidR="00340CA3" w:rsidRPr="00C01F7C" w:rsidRDefault="00340CA3" w:rsidP="000E2B6D">
            <w:pPr>
              <w:spacing w:line="216" w:lineRule="auto"/>
              <w:ind w:left="590" w:hanging="590"/>
              <w:rPr>
                <w:rFonts w:eastAsia="Calibri"/>
                <w:szCs w:val="20"/>
              </w:rPr>
            </w:pPr>
            <w:r w:rsidRPr="00C01F7C">
              <w:t>a)</w:t>
            </w:r>
            <w:r w:rsidRPr="00C01F7C">
              <w:tab/>
              <w:t>Directiva privind dezvoltarea în continuare a integrării piețelor de capital și a supravegherii în Uniune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9B5F5A8" w14:textId="77777777" w:rsidR="00340CA3" w:rsidRPr="00C01F7C" w:rsidRDefault="00340CA3" w:rsidP="000E2B6D">
            <w:pPr>
              <w:spacing w:line="216" w:lineRule="auto"/>
              <w:rPr>
                <w:rFonts w:eastAsia="Calibri"/>
                <w:noProof/>
                <w:szCs w:val="20"/>
              </w:rPr>
            </w:pPr>
          </w:p>
        </w:tc>
        <w:tc>
          <w:tcPr>
            <w:tcW w:w="198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49E071F" w14:textId="77777777" w:rsidR="00340CA3" w:rsidRPr="00C01F7C" w:rsidRDefault="00340CA3" w:rsidP="000E2B6D">
            <w:pPr>
              <w:spacing w:line="216" w:lineRule="auto"/>
              <w:rPr>
                <w:rFonts w:eastAsia="Calibri"/>
                <w:szCs w:val="20"/>
              </w:rPr>
            </w:pPr>
          </w:p>
        </w:tc>
      </w:tr>
      <w:tr w:rsidR="00340CA3" w:rsidRPr="00C01F7C" w14:paraId="45048B6C" w14:textId="77777777" w:rsidTr="001D051E">
        <w:tc>
          <w:tcPr>
            <w:tcW w:w="567" w:type="dxa"/>
            <w:tcMar>
              <w:right w:w="0" w:type="dxa"/>
            </w:tcMar>
          </w:tcPr>
          <w:p w14:paraId="4D593B0E" w14:textId="77777777" w:rsidR="00340CA3" w:rsidRPr="00C01F7C" w:rsidRDefault="00340CA3" w:rsidP="000E2B6D">
            <w:pPr>
              <w:pStyle w:val="PointManual"/>
              <w:spacing w:line="216" w:lineRule="auto"/>
            </w:pPr>
          </w:p>
        </w:tc>
        <w:tc>
          <w:tcPr>
            <w:tcW w:w="637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33B7900" w14:textId="77777777" w:rsidR="00340CA3" w:rsidRPr="00C01F7C" w:rsidRDefault="00340CA3" w:rsidP="000E2B6D">
            <w:pPr>
              <w:spacing w:line="216" w:lineRule="auto"/>
              <w:ind w:left="590" w:hanging="590"/>
              <w:rPr>
                <w:rFonts w:eastAsia="Calibri"/>
                <w:szCs w:val="20"/>
              </w:rPr>
            </w:pPr>
            <w:r w:rsidRPr="00C01F7C">
              <w:t>b)</w:t>
            </w:r>
            <w:r w:rsidRPr="00C01F7C">
              <w:tab/>
              <w:t>Regulamentul privind dezvoltarea în continuare a integrării și a supravegherii pieței de capital în Uniune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B9DEAF0" w14:textId="77777777" w:rsidR="00340CA3" w:rsidRPr="00C01F7C" w:rsidRDefault="00340CA3" w:rsidP="000E2B6D">
            <w:pPr>
              <w:spacing w:line="216" w:lineRule="auto"/>
              <w:rPr>
                <w:rFonts w:eastAsia="Calibri"/>
                <w:noProof/>
                <w:szCs w:val="20"/>
              </w:rPr>
            </w:pPr>
          </w:p>
        </w:tc>
        <w:tc>
          <w:tcPr>
            <w:tcW w:w="198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44ACF6F" w14:textId="77777777" w:rsidR="00340CA3" w:rsidRPr="00C01F7C" w:rsidRDefault="00340CA3" w:rsidP="000E2B6D">
            <w:pPr>
              <w:spacing w:line="216" w:lineRule="auto"/>
              <w:rPr>
                <w:rFonts w:eastAsia="Calibri"/>
                <w:szCs w:val="20"/>
              </w:rPr>
            </w:pPr>
          </w:p>
        </w:tc>
      </w:tr>
      <w:tr w:rsidR="00340CA3" w:rsidRPr="00C01F7C" w14:paraId="5AC239BF" w14:textId="77777777" w:rsidTr="001D051E">
        <w:tc>
          <w:tcPr>
            <w:tcW w:w="567" w:type="dxa"/>
            <w:tcMar>
              <w:right w:w="0" w:type="dxa"/>
            </w:tcMar>
          </w:tcPr>
          <w:p w14:paraId="5A658D9E" w14:textId="77777777" w:rsidR="00340CA3" w:rsidRPr="00C01F7C" w:rsidRDefault="00340CA3" w:rsidP="000E2B6D">
            <w:pPr>
              <w:pStyle w:val="PointManual"/>
              <w:spacing w:line="216" w:lineRule="auto"/>
            </w:pPr>
          </w:p>
        </w:tc>
        <w:tc>
          <w:tcPr>
            <w:tcW w:w="6379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4F6C902" w14:textId="77777777" w:rsidR="00340CA3" w:rsidRPr="00C01F7C" w:rsidRDefault="00340CA3" w:rsidP="000E2B6D">
            <w:pPr>
              <w:spacing w:line="216" w:lineRule="auto"/>
              <w:rPr>
                <w:szCs w:val="24"/>
              </w:rPr>
            </w:pPr>
            <w:r w:rsidRPr="00C01F7C">
              <w:t>c)</w:t>
            </w:r>
            <w:r w:rsidRPr="00C01F7C">
              <w:tab/>
              <w:t>Regulamentul privind caracterul definitiv al decontării</w:t>
            </w:r>
          </w:p>
          <w:p w14:paraId="0A8A06B4" w14:textId="77777777" w:rsidR="00340CA3" w:rsidRPr="00C01F7C" w:rsidRDefault="00340CA3" w:rsidP="000E2B6D">
            <w:pPr>
              <w:spacing w:line="216" w:lineRule="auto"/>
              <w:rPr>
                <w:rFonts w:eastAsia="Calibri"/>
                <w:szCs w:val="20"/>
              </w:rPr>
            </w:pPr>
            <w:r w:rsidRPr="00C01F7C">
              <w:rPr>
                <w:i/>
              </w:rPr>
              <w:t>Dezbatere de orientare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C2FEAF9" w14:textId="77777777" w:rsidR="00340CA3" w:rsidRPr="00C01F7C" w:rsidRDefault="00340CA3" w:rsidP="000E2B6D">
            <w:pPr>
              <w:spacing w:line="216" w:lineRule="auto"/>
              <w:rPr>
                <w:rFonts w:eastAsia="Calibri"/>
                <w:noProof/>
                <w:szCs w:val="20"/>
              </w:rPr>
            </w:pPr>
          </w:p>
        </w:tc>
        <w:tc>
          <w:tcPr>
            <w:tcW w:w="198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5564C85" w14:textId="77777777" w:rsidR="00340CA3" w:rsidRPr="00C01F7C" w:rsidRDefault="00340CA3" w:rsidP="000E2B6D">
            <w:pPr>
              <w:spacing w:line="216" w:lineRule="auto"/>
              <w:rPr>
                <w:rFonts w:eastAsia="Calibri"/>
                <w:szCs w:val="20"/>
              </w:rPr>
            </w:pPr>
          </w:p>
        </w:tc>
      </w:tr>
      <w:tr w:rsidR="00DE39DD" w:rsidRPr="00C01F7C" w14:paraId="53517002" w14:textId="77777777" w:rsidTr="001D051E">
        <w:tc>
          <w:tcPr>
            <w:tcW w:w="567" w:type="dxa"/>
            <w:tcMar>
              <w:right w:w="0" w:type="dxa"/>
            </w:tcMar>
          </w:tcPr>
          <w:p w14:paraId="682E2D66" w14:textId="77777777" w:rsidR="00DE39DD" w:rsidRPr="00C01F7C" w:rsidRDefault="00DE39DD" w:rsidP="00340CA3">
            <w:pPr>
              <w:pStyle w:val="PointManual"/>
              <w:pageBreakBefore/>
            </w:pPr>
            <w:r w:rsidRPr="00C01F7C">
              <w:lastRenderedPageBreak/>
              <w:t>5.</w:t>
            </w:r>
          </w:p>
        </w:tc>
        <w:tc>
          <w:tcPr>
            <w:tcW w:w="6379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E909A2A" w14:textId="77777777" w:rsidR="00340CA3" w:rsidRPr="00C01F7C" w:rsidRDefault="00340CA3" w:rsidP="00340CA3">
            <w:pPr>
              <w:rPr>
                <w:rFonts w:eastAsia="Calibri"/>
                <w:szCs w:val="20"/>
              </w:rPr>
            </w:pPr>
            <w:r w:rsidRPr="00C01F7C">
              <w:t>Diverse</w:t>
            </w:r>
          </w:p>
          <w:p w14:paraId="1C771D9E" w14:textId="77777777" w:rsidR="00340CA3" w:rsidRPr="00C01F7C" w:rsidRDefault="00340CA3" w:rsidP="00340CA3">
            <w:pPr>
              <w:rPr>
                <w:rFonts w:eastAsia="Calibri"/>
                <w:szCs w:val="20"/>
              </w:rPr>
            </w:pPr>
            <w:r w:rsidRPr="00C01F7C">
              <w:t>a)</w:t>
            </w:r>
            <w:r w:rsidRPr="00C01F7C">
              <w:tab/>
              <w:t>Propuneri legislative actuale privind serviciile financiare</w:t>
            </w:r>
          </w:p>
          <w:p w14:paraId="20B80081" w14:textId="77777777" w:rsidR="00DE39DD" w:rsidRPr="00C01F7C" w:rsidRDefault="00340CA3" w:rsidP="00340CA3">
            <w:pPr>
              <w:rPr>
                <w:rFonts w:eastAsia="Calibri"/>
                <w:szCs w:val="20"/>
              </w:rPr>
            </w:pPr>
            <w:r w:rsidRPr="00C01F7C">
              <w:rPr>
                <w:i/>
              </w:rPr>
              <w:t>Informare din partea președinției</w:t>
            </w:r>
          </w:p>
        </w:tc>
        <w:tc>
          <w:tcPr>
            <w:tcW w:w="85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DF820FD" w14:textId="77777777" w:rsidR="00DE39DD" w:rsidRPr="00C01F7C" w:rsidRDefault="00DE39DD" w:rsidP="00C97B23">
            <w:pPr>
              <w:rPr>
                <w:rFonts w:eastAsia="Calibri"/>
                <w:szCs w:val="20"/>
              </w:rPr>
            </w:pPr>
          </w:p>
        </w:tc>
        <w:tc>
          <w:tcPr>
            <w:tcW w:w="198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1678BB" w14:textId="77777777" w:rsidR="00DE39DD" w:rsidRPr="00C01F7C" w:rsidRDefault="00DE39DD" w:rsidP="00C97B23">
            <w:pPr>
              <w:rPr>
                <w:rFonts w:eastAsia="Calibri"/>
                <w:szCs w:val="20"/>
              </w:rPr>
            </w:pPr>
          </w:p>
          <w:p w14:paraId="50226A36" w14:textId="77777777" w:rsidR="00340CA3" w:rsidRPr="00C01F7C" w:rsidRDefault="00C744A3" w:rsidP="00C97B23">
            <w:pPr>
              <w:rPr>
                <w:rFonts w:eastAsia="Calibri"/>
                <w:szCs w:val="20"/>
              </w:rPr>
            </w:pPr>
            <w:r w:rsidRPr="00C01F7C">
              <w:t>9814/26</w:t>
            </w:r>
          </w:p>
        </w:tc>
      </w:tr>
    </w:tbl>
    <w:p w14:paraId="7642E71F" w14:textId="77777777" w:rsidR="00BD729D" w:rsidRPr="00C01F7C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C01F7C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DE39DD" w:rsidRPr="00C01F7C" w14:paraId="56DBD630" w14:textId="77777777" w:rsidTr="00DE39DD">
        <w:tc>
          <w:tcPr>
            <w:tcW w:w="567" w:type="dxa"/>
            <w:tcMar>
              <w:right w:w="0" w:type="dxa"/>
            </w:tcMar>
          </w:tcPr>
          <w:p w14:paraId="7FA98DC3" w14:textId="77777777" w:rsidR="00DE39DD" w:rsidRPr="00C01F7C" w:rsidRDefault="00DE39DD" w:rsidP="00DE39DD">
            <w:pPr>
              <w:pStyle w:val="PointManual"/>
            </w:pPr>
            <w:r w:rsidRPr="00C01F7C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6B07BA3" w14:textId="77777777" w:rsidR="00DE39DD" w:rsidRPr="00C01F7C" w:rsidRDefault="00DE39DD" w:rsidP="00C97B23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C01F7C">
              <w:t>Consecințele economice și financiare ale agresiunii Rusiei împotriva Ucrainei</w:t>
            </w:r>
          </w:p>
          <w:p w14:paraId="5B83D130" w14:textId="77777777" w:rsidR="00DE39DD" w:rsidRPr="00C01F7C" w:rsidRDefault="00DE39DD" w:rsidP="00C97B23">
            <w:r w:rsidRPr="00C01F7C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AFD0862" w14:textId="77777777" w:rsidR="00DE39DD" w:rsidRPr="00C01F7C" w:rsidRDefault="00DE39DD" w:rsidP="00C97B23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83791AA" w14:textId="77777777" w:rsidR="00DE39DD" w:rsidRPr="00C01F7C" w:rsidRDefault="00DE39DD" w:rsidP="00C97B23"/>
        </w:tc>
      </w:tr>
      <w:tr w:rsidR="00DE39DD" w:rsidRPr="00C01F7C" w14:paraId="2D3CD341" w14:textId="77777777" w:rsidTr="00DE39DD">
        <w:tc>
          <w:tcPr>
            <w:tcW w:w="567" w:type="dxa"/>
            <w:tcMar>
              <w:right w:w="0" w:type="dxa"/>
            </w:tcMar>
          </w:tcPr>
          <w:p w14:paraId="4AB4C874" w14:textId="77777777" w:rsidR="00DE39DD" w:rsidRPr="00C01F7C" w:rsidRDefault="00DE39DD" w:rsidP="00DE39DD">
            <w:pPr>
              <w:pStyle w:val="PointManual"/>
            </w:pPr>
            <w:r w:rsidRPr="00C01F7C">
              <w:t>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7ADBE4" w14:textId="77777777" w:rsidR="001D051E" w:rsidRPr="00C01F7C" w:rsidRDefault="001D051E" w:rsidP="001D051E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C01F7C">
              <w:t>Redresarea economică în Europa</w:t>
            </w:r>
          </w:p>
          <w:p w14:paraId="485273D3" w14:textId="77777777" w:rsidR="001D051E" w:rsidRPr="00C01F7C" w:rsidRDefault="001D051E" w:rsidP="001D051E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C01F7C">
              <w:t>Decizie de punere în aplicare a Consiliului în temeiul Mecanismului de redresare și reziliență</w:t>
            </w:r>
          </w:p>
          <w:p w14:paraId="1E322FC2" w14:textId="77777777" w:rsidR="001D051E" w:rsidRPr="00C01F7C" w:rsidRDefault="001D051E" w:rsidP="001D051E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C01F7C">
              <w:t>[Temei juridic: articolul 20 din Regulamentul (UE) 2021/241]</w:t>
            </w:r>
          </w:p>
          <w:p w14:paraId="065EF19C" w14:textId="77777777" w:rsidR="00DE39DD" w:rsidRPr="00C01F7C" w:rsidRDefault="001D051E" w:rsidP="001D051E">
            <w:r w:rsidRPr="00C01F7C">
              <w:rPr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3678FC5" w14:textId="77777777" w:rsidR="00DE39DD" w:rsidRPr="00C01F7C" w:rsidRDefault="00DE39DD" w:rsidP="00C97B23">
            <w:pPr>
              <w:jc w:val="right"/>
              <w:rPr>
                <w:szCs w:val="24"/>
              </w:rPr>
            </w:pPr>
          </w:p>
          <w:p w14:paraId="37031E7B" w14:textId="77777777" w:rsidR="00DE39DD" w:rsidRPr="00C01F7C" w:rsidRDefault="00E624D1" w:rsidP="00C97B23">
            <w:pPr>
              <w:pStyle w:val="NormalRight"/>
            </w:pPr>
            <w:r>
              <w:rPr>
                <w:rFonts w:eastAsiaTheme="minorHAnsi"/>
                <w:szCs w:val="22"/>
              </w:rPr>
              <w:pict w14:anchorId="0A1C398C">
                <v:shape id="_x0000_i1029" type="#_x0000_t75" alt="Item based on a Commission proposal" style="width:14pt;height:14pt;visibility:visible;mso-wrap-style:square">
                  <v:imagedata r:id="rId15" o:title="Item based on a Commission proposal"/>
                </v:shape>
              </w:pict>
            </w:r>
            <w:r w:rsidR="0020270B" w:rsidRPr="00C01F7C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DB52B14" w14:textId="77777777" w:rsidR="001D051E" w:rsidRPr="00C01F7C" w:rsidRDefault="001D051E" w:rsidP="001D051E">
            <w:r w:rsidRPr="00C01F7C">
              <w:t>9418/26 + ADD 1</w:t>
            </w:r>
          </w:p>
          <w:p w14:paraId="7A42624C" w14:textId="77777777" w:rsidR="001D051E" w:rsidRPr="00C01F7C" w:rsidRDefault="001D051E" w:rsidP="001D051E">
            <w:r w:rsidRPr="00C01F7C">
              <w:t>9419/26 + ADD 1</w:t>
            </w:r>
          </w:p>
          <w:p w14:paraId="5FC1FB1D" w14:textId="77777777" w:rsidR="001D051E" w:rsidRPr="00C01F7C" w:rsidRDefault="001D051E" w:rsidP="001D051E">
            <w:r w:rsidRPr="00C01F7C">
              <w:t>9517/26 + ADD 1</w:t>
            </w:r>
          </w:p>
          <w:p w14:paraId="2FCB6AF7" w14:textId="77777777" w:rsidR="001D051E" w:rsidRPr="00C01F7C" w:rsidRDefault="001D051E" w:rsidP="001D051E">
            <w:r w:rsidRPr="00C01F7C">
              <w:t>9518/26 + ADD 1</w:t>
            </w:r>
          </w:p>
          <w:p w14:paraId="29D360FF" w14:textId="77777777" w:rsidR="00DE39DD" w:rsidRPr="00C01F7C" w:rsidRDefault="001D051E" w:rsidP="001D051E">
            <w:r w:rsidRPr="00C01F7C">
              <w:t>9521/26 + ADD 1</w:t>
            </w:r>
          </w:p>
        </w:tc>
      </w:tr>
      <w:tr w:rsidR="00DE39DD" w:rsidRPr="00C01F7C" w14:paraId="4B441D67" w14:textId="77777777" w:rsidTr="00DE39DD">
        <w:tc>
          <w:tcPr>
            <w:tcW w:w="567" w:type="dxa"/>
            <w:tcMar>
              <w:right w:w="0" w:type="dxa"/>
            </w:tcMar>
          </w:tcPr>
          <w:p w14:paraId="11813C6F" w14:textId="77777777" w:rsidR="00DE39DD" w:rsidRPr="00C01F7C" w:rsidRDefault="00DE39DD" w:rsidP="00DE39DD">
            <w:pPr>
              <w:pStyle w:val="PointManual"/>
            </w:pPr>
            <w:r w:rsidRPr="00C01F7C"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5F81D4E" w14:textId="77777777" w:rsidR="00DE39DD" w:rsidRPr="00C01F7C" w:rsidRDefault="00DE39DD" w:rsidP="00C97B23">
            <w:r w:rsidRPr="00C01F7C">
              <w:t>Semestrul european 2026: pachetul de primăvară</w:t>
            </w:r>
            <w:r w:rsidRPr="00C01F7C">
              <w:br/>
            </w:r>
            <w:r w:rsidRPr="00C01F7C">
              <w:rPr>
                <w:i/>
              </w:rPr>
              <w:t>Prezentare din partea Comisiei</w:t>
            </w:r>
            <w:r w:rsidRPr="00C01F7C">
              <w:rPr>
                <w:i/>
              </w:rPr>
              <w:br/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A890EE8" w14:textId="77777777" w:rsidR="00DE39DD" w:rsidRPr="00C01F7C" w:rsidRDefault="00DE39DD" w:rsidP="00C97B23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70D9E64" w14:textId="77777777" w:rsidR="00C50F21" w:rsidRPr="00C01F7C" w:rsidRDefault="00C50F21" w:rsidP="00C50F21">
            <w:r w:rsidRPr="00C01F7C">
              <w:t>9935/26</w:t>
            </w:r>
          </w:p>
          <w:p w14:paraId="20824071" w14:textId="77777777" w:rsidR="00C50F21" w:rsidRPr="00C01F7C" w:rsidRDefault="00C50F21" w:rsidP="00C50F21">
            <w:r w:rsidRPr="00C01F7C">
              <w:t>9955/26</w:t>
            </w:r>
          </w:p>
          <w:p w14:paraId="3FEEE7EC" w14:textId="77777777" w:rsidR="00DE39DD" w:rsidRPr="00C01F7C" w:rsidRDefault="00C50F21" w:rsidP="00C50F21">
            <w:r w:rsidRPr="00C01F7C">
              <w:t>9956/26</w:t>
            </w:r>
          </w:p>
        </w:tc>
      </w:tr>
      <w:tr w:rsidR="00C50F21" w:rsidRPr="00C01F7C" w14:paraId="642DE28C" w14:textId="77777777" w:rsidTr="00DE39DD">
        <w:tc>
          <w:tcPr>
            <w:tcW w:w="567" w:type="dxa"/>
            <w:tcMar>
              <w:right w:w="0" w:type="dxa"/>
            </w:tcMar>
          </w:tcPr>
          <w:p w14:paraId="0F28DC00" w14:textId="77777777" w:rsidR="00C50F21" w:rsidRPr="00C01F7C" w:rsidRDefault="00C50F21" w:rsidP="00C50F21">
            <w:pPr>
              <w:pStyle w:val="PointManual"/>
              <w:rPr>
                <w:highlight w:val="yellow"/>
              </w:rPr>
            </w:pPr>
            <w:r w:rsidRPr="00C01F7C">
              <w:t>9.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D8CAED6" w14:textId="77777777" w:rsidR="00C50F21" w:rsidRPr="00C01F7C" w:rsidRDefault="00C50F21" w:rsidP="00C50F21">
            <w:pPr>
              <w:rPr>
                <w:rFonts w:eastAsia="Arial"/>
                <w:szCs w:val="24"/>
                <w:highlight w:val="yellow"/>
              </w:rPr>
            </w:pPr>
            <w:r w:rsidRPr="00C01F7C">
              <w:t>Punerea în aplicare a cadrului de guvernanță economică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91C227C" w14:textId="77777777" w:rsidR="00C50F21" w:rsidRPr="00C01F7C" w:rsidRDefault="00C50F21" w:rsidP="00C50F21">
            <w:pPr>
              <w:pStyle w:val="NormalRight"/>
              <w:rPr>
                <w:noProof/>
                <w:szCs w:val="24"/>
                <w:highlight w:val="yellow"/>
              </w:rPr>
            </w:pPr>
            <w:r w:rsidRPr="00C01F7C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763A140" w14:textId="77777777" w:rsidR="00C50F21" w:rsidRPr="00C01F7C" w:rsidRDefault="00C50F21" w:rsidP="00C50F21"/>
        </w:tc>
      </w:tr>
      <w:tr w:rsidR="00C50F21" w:rsidRPr="00C01F7C" w14:paraId="413977B5" w14:textId="77777777" w:rsidTr="00DE39DD">
        <w:tc>
          <w:tcPr>
            <w:tcW w:w="567" w:type="dxa"/>
            <w:tcMar>
              <w:right w:w="0" w:type="dxa"/>
            </w:tcMar>
          </w:tcPr>
          <w:p w14:paraId="4F590DF1" w14:textId="77777777" w:rsidR="00C50F21" w:rsidRPr="00C01F7C" w:rsidRDefault="00C50F21" w:rsidP="00C50F21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678C4C6" w14:textId="77777777" w:rsidR="00C50F21" w:rsidRPr="00C01F7C" w:rsidRDefault="00C50F21" w:rsidP="00C50F21">
            <w:pPr>
              <w:widowControl w:val="0"/>
              <w:ind w:left="34"/>
              <w:rPr>
                <w:szCs w:val="24"/>
              </w:rPr>
            </w:pPr>
            <w:r w:rsidRPr="00C01F7C">
              <w:t>a)</w:t>
            </w:r>
            <w:r w:rsidRPr="00C01F7C">
              <w:tab/>
              <w:t>Clauze derogatorii naționale: recomandare a Consiliului</w:t>
            </w:r>
          </w:p>
          <w:p w14:paraId="02219AD4" w14:textId="77777777" w:rsidR="00C50F21" w:rsidRPr="00C01F7C" w:rsidRDefault="00C50F21" w:rsidP="00C50F21">
            <w:pPr>
              <w:ind w:left="601"/>
              <w:rPr>
                <w:rFonts w:eastAsia="Arial"/>
                <w:szCs w:val="24"/>
                <w:highlight w:val="yellow"/>
              </w:rPr>
            </w:pPr>
            <w:r w:rsidRPr="00C01F7C">
              <w:t>[Temei juridic: Regulamentul (UE) 2024/1263]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E3D61A6" w14:textId="77777777" w:rsidR="00C50F21" w:rsidRPr="00C01F7C" w:rsidRDefault="00C50F21" w:rsidP="00C50F21">
            <w:pPr>
              <w:pStyle w:val="NormalRight"/>
              <w:rPr>
                <w:noProof/>
                <w:szCs w:val="24"/>
                <w:highlight w:val="yellow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3D804B5" w14:textId="77777777" w:rsidR="00C50F21" w:rsidRPr="00C01F7C" w:rsidRDefault="00C50F21" w:rsidP="00C50F21">
            <w:r w:rsidRPr="00C01F7C">
              <w:t>9913/26</w:t>
            </w:r>
          </w:p>
        </w:tc>
      </w:tr>
      <w:tr w:rsidR="00C50F21" w:rsidRPr="00C01F7C" w14:paraId="1BE5C3CE" w14:textId="77777777" w:rsidTr="00DE39DD">
        <w:tc>
          <w:tcPr>
            <w:tcW w:w="567" w:type="dxa"/>
            <w:tcMar>
              <w:right w:w="0" w:type="dxa"/>
            </w:tcMar>
          </w:tcPr>
          <w:p w14:paraId="54B24095" w14:textId="77777777" w:rsidR="00C50F21" w:rsidRPr="00C01F7C" w:rsidRDefault="00C50F21" w:rsidP="00C50F21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5646833" w14:textId="77777777" w:rsidR="00C50F21" w:rsidRPr="00C01F7C" w:rsidRDefault="00C50F21" w:rsidP="00C50F21">
            <w:pPr>
              <w:widowControl w:val="0"/>
              <w:ind w:left="34"/>
              <w:rPr>
                <w:szCs w:val="24"/>
              </w:rPr>
            </w:pPr>
            <w:r w:rsidRPr="00C01F7C">
              <w:t>b)</w:t>
            </w:r>
            <w:r w:rsidRPr="00C01F7C">
              <w:tab/>
              <w:t>Decizie a Consiliului în cadrul procedurii aplicabile deficitelor excesive</w:t>
            </w:r>
          </w:p>
          <w:p w14:paraId="07FE3EBA" w14:textId="77777777" w:rsidR="00C50F21" w:rsidRPr="00C01F7C" w:rsidRDefault="00C50F21" w:rsidP="00C50F21">
            <w:pPr>
              <w:widowControl w:val="0"/>
              <w:ind w:left="567"/>
              <w:rPr>
                <w:szCs w:val="24"/>
              </w:rPr>
            </w:pPr>
            <w:r w:rsidRPr="00C01F7C">
              <w:t>[Temei juridic: articolul 126 alineatul (12) din TFUE]</w:t>
            </w:r>
          </w:p>
          <w:p w14:paraId="3FB92303" w14:textId="77777777" w:rsidR="00C50F21" w:rsidRPr="00C01F7C" w:rsidRDefault="00C50F21" w:rsidP="00C50F21">
            <w:pPr>
              <w:rPr>
                <w:rFonts w:eastAsia="Arial"/>
                <w:szCs w:val="24"/>
                <w:highlight w:val="yellow"/>
              </w:rPr>
            </w:pPr>
            <w:r w:rsidRPr="00C01F7C">
              <w:rPr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C8101D5" w14:textId="77777777" w:rsidR="00C50F21" w:rsidRPr="00C01F7C" w:rsidRDefault="00C50F21" w:rsidP="00C50F21">
            <w:pPr>
              <w:pStyle w:val="NormalRight"/>
              <w:rPr>
                <w:noProof/>
                <w:szCs w:val="24"/>
                <w:highlight w:val="yellow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C3016C1" w14:textId="77777777" w:rsidR="00C50F21" w:rsidRPr="00C01F7C" w:rsidRDefault="00C50F21" w:rsidP="00C50F21">
            <w:r w:rsidRPr="00C01F7C">
              <w:t>9915/26</w:t>
            </w:r>
          </w:p>
        </w:tc>
      </w:tr>
      <w:tr w:rsidR="00DE39DD" w:rsidRPr="00C01F7C" w14:paraId="000AC7D4" w14:textId="77777777" w:rsidTr="00DE39DD">
        <w:tc>
          <w:tcPr>
            <w:tcW w:w="567" w:type="dxa"/>
            <w:tcMar>
              <w:right w:w="0" w:type="dxa"/>
            </w:tcMar>
          </w:tcPr>
          <w:p w14:paraId="58957992" w14:textId="77777777" w:rsidR="00DE39DD" w:rsidRPr="00C01F7C" w:rsidRDefault="00DE39DD" w:rsidP="00DE39DD">
            <w:pPr>
              <w:pStyle w:val="PointManual"/>
            </w:pPr>
            <w:r w:rsidRPr="00C01F7C">
              <w:t>10.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965B7AB" w14:textId="77777777" w:rsidR="00DE39DD" w:rsidRPr="00C01F7C" w:rsidRDefault="00DE39DD" w:rsidP="00CB73C2">
            <w:r w:rsidRPr="00C01F7C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E440EF6" w14:textId="77777777" w:rsidR="00DE39DD" w:rsidRPr="00C01F7C" w:rsidRDefault="00DE39D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3FEC651" w14:textId="77777777" w:rsidR="00DE39DD" w:rsidRPr="00C01F7C" w:rsidRDefault="00DE39DD" w:rsidP="00CB73C2"/>
        </w:tc>
      </w:tr>
    </w:tbl>
    <w:p w14:paraId="38A0BE8C" w14:textId="77777777" w:rsidR="001B060D" w:rsidRPr="00C01F7C" w:rsidRDefault="001B060D" w:rsidP="001B060D">
      <w:pPr>
        <w:pStyle w:val="ImageLine"/>
      </w:pPr>
    </w:p>
    <w:p w14:paraId="09BAD2FC" w14:textId="77777777" w:rsidR="001B060D" w:rsidRPr="00C01F7C" w:rsidRDefault="001B060D" w:rsidP="001B060D">
      <w:pPr>
        <w:pStyle w:val="Image"/>
      </w:pPr>
      <w:r w:rsidRPr="00C01F7C">
        <w:rPr>
          <w:noProof/>
        </w:rPr>
        <w:drawing>
          <wp:inline distT="0" distB="0" distL="0" distR="0" wp14:anchorId="77D85AF1" wp14:editId="4225BA66">
            <wp:extent cx="172442" cy="172442"/>
            <wp:effectExtent l="0" t="0" r="0" b="0"/>
            <wp:docPr id="1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1F7C">
        <w:tab/>
        <w:t>Prima lectură</w:t>
      </w:r>
    </w:p>
    <w:p w14:paraId="5F3CD1A8" w14:textId="77777777" w:rsidR="001B060D" w:rsidRPr="00C01F7C" w:rsidRDefault="001B060D" w:rsidP="001B060D">
      <w:pPr>
        <w:pStyle w:val="Image"/>
      </w:pPr>
      <w:r w:rsidRPr="00C01F7C">
        <w:rPr>
          <w:noProof/>
        </w:rPr>
        <w:drawing>
          <wp:inline distT="0" distB="0" distL="0" distR="0" wp14:anchorId="3C6CB5CB" wp14:editId="31870550">
            <wp:extent cx="172442" cy="172442"/>
            <wp:effectExtent l="0" t="0" r="0" b="0"/>
            <wp:docPr id="526227433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1F7C">
        <w:tab/>
        <w:t>Punct bazat pe o propunere a Comisiei</w:t>
      </w:r>
    </w:p>
    <w:p w14:paraId="3B43F824" w14:textId="77777777" w:rsidR="001B060D" w:rsidRPr="00C01F7C" w:rsidRDefault="001B060D" w:rsidP="002953E1">
      <w:pPr>
        <w:pStyle w:val="Image"/>
        <w:keepNext/>
      </w:pPr>
      <w:r w:rsidRPr="00C01F7C">
        <w:t>(*)</w:t>
      </w:r>
      <w:r w:rsidRPr="00C01F7C">
        <w:tab/>
        <w:t>Punct cu privire la care se poate solicita votarea</w:t>
      </w:r>
    </w:p>
    <w:bookmarkEnd w:id="1"/>
    <w:p w14:paraId="39935C50" w14:textId="77777777" w:rsidR="001B060D" w:rsidRPr="007142BD" w:rsidRDefault="001B060D" w:rsidP="001B060D">
      <w:pPr>
        <w:pStyle w:val="FinalLine"/>
      </w:pPr>
    </w:p>
    <w:sectPr w:rsidR="001B060D" w:rsidRPr="007142BD" w:rsidSect="000E2B6D">
      <w:headerReference w:type="default" r:id="rId16"/>
      <w:footerReference w:type="default" r:id="rId17"/>
      <w:headerReference w:type="first" r:id="rId18"/>
      <w:footerReference w:type="first" r:id="rId19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03428" w14:textId="77777777" w:rsidR="001B060D" w:rsidRDefault="001B060D" w:rsidP="00B5488B">
      <w:r>
        <w:separator/>
      </w:r>
    </w:p>
  </w:endnote>
  <w:endnote w:type="continuationSeparator" w:id="0">
    <w:p w14:paraId="5E200D91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0E2B6D" w:rsidRPr="00D94637" w14:paraId="38C41A20" w14:textId="77777777" w:rsidTr="000E2B6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D38027C" w14:textId="77777777" w:rsidR="000E2B6D" w:rsidRPr="00D94637" w:rsidRDefault="000E2B6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0E2B6D" w:rsidRPr="00B310DC" w14:paraId="2F9506BD" w14:textId="77777777" w:rsidTr="000E2B6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62B179D" w14:textId="75E4EAD0" w:rsidR="000E2B6D" w:rsidRPr="00AD7BF2" w:rsidRDefault="000E2B6D" w:rsidP="004F54B2">
          <w:pPr>
            <w:pStyle w:val="FooterText"/>
          </w:pPr>
          <w:r>
            <w:t>9815/26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E35C1A5" w14:textId="77777777" w:rsidR="000E2B6D" w:rsidRPr="00AD7BF2" w:rsidRDefault="000E2B6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F52A816" w14:textId="77777777" w:rsidR="000E2B6D" w:rsidRPr="002511D8" w:rsidRDefault="000E2B6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1074955" w14:textId="596A5BC8" w:rsidR="000E2B6D" w:rsidRPr="00B310DC" w:rsidRDefault="000E2B6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0E2B6D" w:rsidRPr="00D94637" w14:paraId="4D6DE8B6" w14:textId="77777777" w:rsidTr="000E2B6D">
      <w:trPr>
        <w:jc w:val="center"/>
      </w:trPr>
      <w:tc>
        <w:tcPr>
          <w:tcW w:w="1774" w:type="pct"/>
          <w:shd w:val="clear" w:color="auto" w:fill="auto"/>
        </w:tcPr>
        <w:p w14:paraId="033057BB" w14:textId="05C23D38" w:rsidR="000E2B6D" w:rsidRPr="00AD7BF2" w:rsidRDefault="000E2B6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0A256F4" w14:textId="60ED24A5" w:rsidR="000E2B6D" w:rsidRPr="00AD7BF2" w:rsidRDefault="000E2B6D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1EEECD6D" w14:textId="48151E68" w:rsidR="000E2B6D" w:rsidRPr="00D94637" w:rsidRDefault="000E2B6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A4B7FAD" w14:textId="5E40F308" w:rsidR="000E2B6D" w:rsidRPr="00695BAF" w:rsidRDefault="000E2B6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5E5C056A" w14:textId="77777777" w:rsidR="00C01F7C" w:rsidRPr="000E2B6D" w:rsidRDefault="00C01F7C" w:rsidP="000E2B6D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0E2B6D" w:rsidRPr="00D94637" w14:paraId="09274B41" w14:textId="77777777" w:rsidTr="000E2B6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8F77A9A" w14:textId="77777777" w:rsidR="000E2B6D" w:rsidRPr="00D94637" w:rsidRDefault="000E2B6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0E2B6D" w:rsidRPr="00B310DC" w14:paraId="52487AA4" w14:textId="77777777" w:rsidTr="000E2B6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37E9FE8" w14:textId="7CA96B06" w:rsidR="000E2B6D" w:rsidRPr="00AD7BF2" w:rsidRDefault="000E2B6D" w:rsidP="004F54B2">
          <w:pPr>
            <w:pStyle w:val="FooterText"/>
          </w:pPr>
          <w:r>
            <w:t>9815/26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BC94FF6" w14:textId="77777777" w:rsidR="000E2B6D" w:rsidRPr="00AD7BF2" w:rsidRDefault="000E2B6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50D718D" w14:textId="77777777" w:rsidR="000E2B6D" w:rsidRPr="002511D8" w:rsidRDefault="000E2B6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FC9F854" w14:textId="7B682228" w:rsidR="000E2B6D" w:rsidRPr="00B310DC" w:rsidRDefault="000E2B6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0E2B6D" w:rsidRPr="00D94637" w14:paraId="5665315F" w14:textId="77777777" w:rsidTr="000E2B6D">
      <w:trPr>
        <w:jc w:val="center"/>
      </w:trPr>
      <w:tc>
        <w:tcPr>
          <w:tcW w:w="1774" w:type="pct"/>
          <w:shd w:val="clear" w:color="auto" w:fill="auto"/>
        </w:tcPr>
        <w:p w14:paraId="4195D466" w14:textId="49AF4BE0" w:rsidR="000E2B6D" w:rsidRPr="00AD7BF2" w:rsidRDefault="000E2B6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C021955" w14:textId="04C342A7" w:rsidR="000E2B6D" w:rsidRPr="00AD7BF2" w:rsidRDefault="000E2B6D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6792A845" w14:textId="612741B9" w:rsidR="000E2B6D" w:rsidRPr="00D94637" w:rsidRDefault="000E2B6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04E4978" w14:textId="725A103D" w:rsidR="000E2B6D" w:rsidRPr="00695BAF" w:rsidRDefault="000E2B6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4BFB7B2B" w14:textId="77777777" w:rsidR="00C01F7C" w:rsidRPr="000E2B6D" w:rsidRDefault="00C01F7C" w:rsidP="000E2B6D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26E81" w14:textId="77777777" w:rsidR="001B060D" w:rsidRDefault="001B060D" w:rsidP="00B5488B">
      <w:r>
        <w:separator/>
      </w:r>
    </w:p>
  </w:footnote>
  <w:footnote w:type="continuationSeparator" w:id="0">
    <w:p w14:paraId="2048BBF7" w14:textId="77777777" w:rsidR="001B060D" w:rsidRDefault="001B060D" w:rsidP="00B5488B">
      <w:r>
        <w:continuationSeparator/>
      </w:r>
    </w:p>
  </w:footnote>
  <w:footnote w:id="1">
    <w:p w14:paraId="71D3DA94" w14:textId="64A08313" w:rsidR="000E2B6D" w:rsidRDefault="000E2B6D">
      <w:pPr>
        <w:pStyle w:val="FootnoteText"/>
      </w:pPr>
      <w:r>
        <w:rPr>
          <w:rStyle w:val="FootnoteReference"/>
        </w:rPr>
        <w:t>1</w:t>
      </w:r>
      <w:r>
        <w:tab/>
      </w:r>
      <w:r w:rsidRPr="00323614">
        <w:rPr>
          <w:lang w:val="de-DE"/>
        </w:rPr>
        <w:t>În prezența președintei BEI.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04826" w14:textId="276B8367" w:rsidR="00C01F7C" w:rsidRPr="000E2B6D" w:rsidRDefault="000E2B6D" w:rsidP="000E2B6D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4EAF1" w14:textId="3B248B5D" w:rsidR="00C01F7C" w:rsidRPr="000E2B6D" w:rsidRDefault="000E2B6D" w:rsidP="000E2B6D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Special legislative procedure" style="width:14pt;height:14pt;visibility:visible;mso-wrap-style:square" o:bullet="t">
        <v:imagedata r:id="rId1" o:title="Special legislative procedure"/>
      </v:shape>
    </w:pict>
  </w:numPicBullet>
  <w:numPicBullet w:numPicBulletId="1">
    <w:pict>
      <v:shape id="_x0000_i1027" type="#_x0000_t75" alt="First reading" style="width:14pt;height:14pt;visibility:visible;mso-wrap-style:square" o:bullet="t">
        <v:imagedata r:id="rId2" o:title="First reading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8DC72BF"/>
    <w:multiLevelType w:val="hybridMultilevel"/>
    <w:tmpl w:val="9BCC7B32"/>
    <w:lvl w:ilvl="0" w:tplc="F634DC44">
      <w:start w:val="1"/>
      <w:numFmt w:val="lowerLetter"/>
      <w:lvlText w:val="%1)"/>
      <w:lvlJc w:val="left"/>
      <w:pPr>
        <w:ind w:left="540" w:hanging="54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0D7B3F"/>
    <w:multiLevelType w:val="hybridMultilevel"/>
    <w:tmpl w:val="E822E48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6012B17"/>
    <w:multiLevelType w:val="hybridMultilevel"/>
    <w:tmpl w:val="A38CA77A"/>
    <w:lvl w:ilvl="0" w:tplc="5928AAF6">
      <w:start w:val="1"/>
      <w:numFmt w:val="lowerLetter"/>
      <w:lvlText w:val="%1)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6EBE3FBE"/>
    <w:multiLevelType w:val="hybridMultilevel"/>
    <w:tmpl w:val="EA14B49A"/>
    <w:lvl w:ilvl="0" w:tplc="268C3E14">
      <w:start w:val="1"/>
      <w:numFmt w:val="lowerLetter"/>
      <w:lvlText w:val="%1)"/>
      <w:lvlJc w:val="left"/>
      <w:pPr>
        <w:ind w:left="540" w:hanging="540"/>
      </w:pPr>
      <w:rPr>
        <w:i w:val="0"/>
        <w:iCs w:val="0"/>
      </w:rPr>
    </w:lvl>
    <w:lvl w:ilvl="1" w:tplc="080C0019">
      <w:start w:val="1"/>
      <w:numFmt w:val="lowerLetter"/>
      <w:lvlText w:val="%2."/>
      <w:lvlJc w:val="left"/>
      <w:pPr>
        <w:ind w:left="1080" w:hanging="360"/>
      </w:pPr>
    </w:lvl>
    <w:lvl w:ilvl="2" w:tplc="080C001B">
      <w:start w:val="1"/>
      <w:numFmt w:val="lowerRoman"/>
      <w:lvlText w:val="%3."/>
      <w:lvlJc w:val="right"/>
      <w:pPr>
        <w:ind w:left="1800" w:hanging="180"/>
      </w:pPr>
    </w:lvl>
    <w:lvl w:ilvl="3" w:tplc="080C000F">
      <w:start w:val="1"/>
      <w:numFmt w:val="decimal"/>
      <w:lvlText w:val="%4."/>
      <w:lvlJc w:val="left"/>
      <w:pPr>
        <w:ind w:left="2520" w:hanging="360"/>
      </w:pPr>
    </w:lvl>
    <w:lvl w:ilvl="4" w:tplc="080C0019">
      <w:start w:val="1"/>
      <w:numFmt w:val="lowerLetter"/>
      <w:lvlText w:val="%5."/>
      <w:lvlJc w:val="left"/>
      <w:pPr>
        <w:ind w:left="3240" w:hanging="360"/>
      </w:pPr>
    </w:lvl>
    <w:lvl w:ilvl="5" w:tplc="080C001B">
      <w:start w:val="1"/>
      <w:numFmt w:val="lowerRoman"/>
      <w:lvlText w:val="%6."/>
      <w:lvlJc w:val="right"/>
      <w:pPr>
        <w:ind w:left="3960" w:hanging="180"/>
      </w:pPr>
    </w:lvl>
    <w:lvl w:ilvl="6" w:tplc="080C000F">
      <w:start w:val="1"/>
      <w:numFmt w:val="decimal"/>
      <w:lvlText w:val="%7."/>
      <w:lvlJc w:val="left"/>
      <w:pPr>
        <w:ind w:left="4680" w:hanging="360"/>
      </w:pPr>
    </w:lvl>
    <w:lvl w:ilvl="7" w:tplc="080C0019">
      <w:start w:val="1"/>
      <w:numFmt w:val="lowerLetter"/>
      <w:lvlText w:val="%8."/>
      <w:lvlJc w:val="left"/>
      <w:pPr>
        <w:ind w:left="5400" w:hanging="360"/>
      </w:pPr>
    </w:lvl>
    <w:lvl w:ilvl="8" w:tplc="080C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9"/>
  </w:num>
  <w:num w:numId="2" w16cid:durableId="1045372169">
    <w:abstractNumId w:val="1"/>
  </w:num>
  <w:num w:numId="3" w16cid:durableId="24136653">
    <w:abstractNumId w:val="21"/>
  </w:num>
  <w:num w:numId="4" w16cid:durableId="1270311048">
    <w:abstractNumId w:val="16"/>
  </w:num>
  <w:num w:numId="5" w16cid:durableId="811295434">
    <w:abstractNumId w:val="2"/>
  </w:num>
  <w:num w:numId="6" w16cid:durableId="914389571">
    <w:abstractNumId w:val="23"/>
  </w:num>
  <w:num w:numId="7" w16cid:durableId="885025986">
    <w:abstractNumId w:val="25"/>
  </w:num>
  <w:num w:numId="8" w16cid:durableId="1679966738">
    <w:abstractNumId w:val="13"/>
  </w:num>
  <w:num w:numId="9" w16cid:durableId="1450276834">
    <w:abstractNumId w:val="22"/>
  </w:num>
  <w:num w:numId="10" w16cid:durableId="262806002">
    <w:abstractNumId w:val="17"/>
  </w:num>
  <w:num w:numId="11" w16cid:durableId="1912421930">
    <w:abstractNumId w:val="10"/>
  </w:num>
  <w:num w:numId="12" w16cid:durableId="1251767615">
    <w:abstractNumId w:val="7"/>
  </w:num>
  <w:num w:numId="13" w16cid:durableId="1671563598">
    <w:abstractNumId w:val="4"/>
  </w:num>
  <w:num w:numId="14" w16cid:durableId="1352955509">
    <w:abstractNumId w:val="18"/>
  </w:num>
  <w:num w:numId="15" w16cid:durableId="1058019748">
    <w:abstractNumId w:val="24"/>
  </w:num>
  <w:num w:numId="16" w16cid:durableId="42020864">
    <w:abstractNumId w:val="0"/>
  </w:num>
  <w:num w:numId="17" w16cid:durableId="1146899022">
    <w:abstractNumId w:val="8"/>
  </w:num>
  <w:num w:numId="18" w16cid:durableId="2092464110">
    <w:abstractNumId w:val="3"/>
  </w:num>
  <w:num w:numId="19" w16cid:durableId="1320844787">
    <w:abstractNumId w:val="14"/>
  </w:num>
  <w:num w:numId="20" w16cid:durableId="1680084339">
    <w:abstractNumId w:val="9"/>
  </w:num>
  <w:num w:numId="21" w16cid:durableId="13143305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832846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376869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517353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890387534489778654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6-11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9815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ECOFIN 687&lt;/text&gt;_x000d__x000a_      &lt;text&gt;OJ CONS 33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  &lt;text&gt;EIB&lt;/text&gt;_x000d__x000a_      &lt;text&gt;ECB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81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Economice &amp;#537;i Financiar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NSILIUL UNIUNII EUROPENE&amp;lt;Hyperlink NavigateUri=&quot;{x:Null}&quot; Style=&quot;{x:Null}&quot; Name=&quot;Footnote1&quot; Tag=&quot;{}{fn:1}In the presence of the President of the EIB.{/fn}&quot; ToolTip=&quot;In the presence of the President of the EIB.&quot;&amp;gt;&amp;lt;Hyperlink.TextDecorations&amp;gt;&amp;lt;TextDecorationCollection /&amp;gt;&amp;lt;/Hyperlink.TextDecorations&amp;gt;&amp;lt;Run BaselineAlignment=&quot;Superscript&quot;&amp;gt;1&amp;lt;/Run&amp;gt;&amp;lt;/Hyperlink&amp;gt;&amp;lt;LineBreak /&amp;gt;(Afaceri Economice &amp;#537;i Financiar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6-12T11:00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732775661823772818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05&lt;/text&gt;_x000d__x000a_  &lt;/metadata&gt;_x000d__x000a_  &lt;metadata key=&quot;md_Prefix&quot;&gt;_x000d__x000a_    &lt;text&gt;CM&lt;/text&gt;_x000d__x000a_  &lt;/metadata&gt;_x000d__x000a_  &lt;metadata key=&quot;md_DocumentNumber&quot;&gt;_x000d__x000a_    &lt;text&gt;302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REV 2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2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ECB&lt;/text&gt;_x000d__x000a_      &lt;text&gt;EIB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81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.{/fn}&quot; ToolTip=&quot;In the presence of the President of the EIB.&quot;&amp;gt;&amp;lt;Hyperlink.TextDecorations&amp;gt;&amp;lt;TextDecorationCollection /&amp;gt;&amp;lt;/Hyperlink.TextDecorations&amp;gt;&amp;lt;Run BaselineAlignment=&quot;Superscript&quot; FontWeight=&quot;Bold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6-12T11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19a673cb182b12b167057772347bf42367337c61a5b245ed15959d3de78498a7"/>
  </w:docVars>
  <w:rsids>
    <w:rsidRoot w:val="001B060D"/>
    <w:rsid w:val="00003647"/>
    <w:rsid w:val="00012936"/>
    <w:rsid w:val="00034F27"/>
    <w:rsid w:val="00047519"/>
    <w:rsid w:val="00080FF5"/>
    <w:rsid w:val="000B4829"/>
    <w:rsid w:val="000C3396"/>
    <w:rsid w:val="000E2267"/>
    <w:rsid w:val="000E2B6D"/>
    <w:rsid w:val="000E64AA"/>
    <w:rsid w:val="001208A4"/>
    <w:rsid w:val="00131A7D"/>
    <w:rsid w:val="00132B35"/>
    <w:rsid w:val="00132CC4"/>
    <w:rsid w:val="00152789"/>
    <w:rsid w:val="001A43C5"/>
    <w:rsid w:val="001B060D"/>
    <w:rsid w:val="001B3585"/>
    <w:rsid w:val="001C763E"/>
    <w:rsid w:val="001D051E"/>
    <w:rsid w:val="0020270B"/>
    <w:rsid w:val="00211DF2"/>
    <w:rsid w:val="00211EE1"/>
    <w:rsid w:val="00267AD1"/>
    <w:rsid w:val="00274691"/>
    <w:rsid w:val="00293845"/>
    <w:rsid w:val="002953E1"/>
    <w:rsid w:val="002B295B"/>
    <w:rsid w:val="002B7630"/>
    <w:rsid w:val="00326C08"/>
    <w:rsid w:val="00340CA3"/>
    <w:rsid w:val="00350C40"/>
    <w:rsid w:val="00365B16"/>
    <w:rsid w:val="0038019A"/>
    <w:rsid w:val="003B4C91"/>
    <w:rsid w:val="003D040A"/>
    <w:rsid w:val="00440B9A"/>
    <w:rsid w:val="00442CAD"/>
    <w:rsid w:val="004713AD"/>
    <w:rsid w:val="00493E69"/>
    <w:rsid w:val="004C60B7"/>
    <w:rsid w:val="004D5807"/>
    <w:rsid w:val="004F40A9"/>
    <w:rsid w:val="004F7CC2"/>
    <w:rsid w:val="00507A6B"/>
    <w:rsid w:val="00546854"/>
    <w:rsid w:val="005707E5"/>
    <w:rsid w:val="00572D01"/>
    <w:rsid w:val="005812FB"/>
    <w:rsid w:val="005A5570"/>
    <w:rsid w:val="005C3952"/>
    <w:rsid w:val="005D2E02"/>
    <w:rsid w:val="00615E6F"/>
    <w:rsid w:val="006213F4"/>
    <w:rsid w:val="006336A0"/>
    <w:rsid w:val="006549E5"/>
    <w:rsid w:val="006727BC"/>
    <w:rsid w:val="006956CA"/>
    <w:rsid w:val="006A0129"/>
    <w:rsid w:val="006D1962"/>
    <w:rsid w:val="006D2414"/>
    <w:rsid w:val="007010AE"/>
    <w:rsid w:val="007142BD"/>
    <w:rsid w:val="00723B34"/>
    <w:rsid w:val="00741DC3"/>
    <w:rsid w:val="00745D84"/>
    <w:rsid w:val="00772954"/>
    <w:rsid w:val="007859C7"/>
    <w:rsid w:val="00786B8C"/>
    <w:rsid w:val="007A3CDE"/>
    <w:rsid w:val="007B2B6E"/>
    <w:rsid w:val="00805F52"/>
    <w:rsid w:val="00810B85"/>
    <w:rsid w:val="008146F9"/>
    <w:rsid w:val="00844569"/>
    <w:rsid w:val="00844B9D"/>
    <w:rsid w:val="00854F12"/>
    <w:rsid w:val="00856908"/>
    <w:rsid w:val="008A1145"/>
    <w:rsid w:val="008A57D1"/>
    <w:rsid w:val="008B235D"/>
    <w:rsid w:val="008C0712"/>
    <w:rsid w:val="00926682"/>
    <w:rsid w:val="00964E26"/>
    <w:rsid w:val="009860AE"/>
    <w:rsid w:val="009930AF"/>
    <w:rsid w:val="00997DA9"/>
    <w:rsid w:val="009A7F61"/>
    <w:rsid w:val="009B25CB"/>
    <w:rsid w:val="009C1461"/>
    <w:rsid w:val="009D3C28"/>
    <w:rsid w:val="009F26C8"/>
    <w:rsid w:val="00A31007"/>
    <w:rsid w:val="00A50EF0"/>
    <w:rsid w:val="00A54246"/>
    <w:rsid w:val="00AB6FF9"/>
    <w:rsid w:val="00B172D1"/>
    <w:rsid w:val="00B173FA"/>
    <w:rsid w:val="00B5488B"/>
    <w:rsid w:val="00B56928"/>
    <w:rsid w:val="00B61D06"/>
    <w:rsid w:val="00B673B3"/>
    <w:rsid w:val="00B8144E"/>
    <w:rsid w:val="00BC0BB4"/>
    <w:rsid w:val="00BC3EC8"/>
    <w:rsid w:val="00BD729D"/>
    <w:rsid w:val="00C01F7C"/>
    <w:rsid w:val="00C02778"/>
    <w:rsid w:val="00C24D81"/>
    <w:rsid w:val="00C50F21"/>
    <w:rsid w:val="00C557D9"/>
    <w:rsid w:val="00C744A3"/>
    <w:rsid w:val="00C97B23"/>
    <w:rsid w:val="00CC013E"/>
    <w:rsid w:val="00CC79C5"/>
    <w:rsid w:val="00CD0107"/>
    <w:rsid w:val="00CD3339"/>
    <w:rsid w:val="00CF6579"/>
    <w:rsid w:val="00D445FC"/>
    <w:rsid w:val="00D64B12"/>
    <w:rsid w:val="00D95441"/>
    <w:rsid w:val="00DB0576"/>
    <w:rsid w:val="00DB424A"/>
    <w:rsid w:val="00DB6807"/>
    <w:rsid w:val="00DC44AF"/>
    <w:rsid w:val="00DE39DD"/>
    <w:rsid w:val="00DF7902"/>
    <w:rsid w:val="00E06DAC"/>
    <w:rsid w:val="00E11076"/>
    <w:rsid w:val="00E26C73"/>
    <w:rsid w:val="00E624D1"/>
    <w:rsid w:val="00E73994"/>
    <w:rsid w:val="00E8251D"/>
    <w:rsid w:val="00EA4233"/>
    <w:rsid w:val="00EE3B78"/>
    <w:rsid w:val="00EE58DE"/>
    <w:rsid w:val="00EF08B8"/>
    <w:rsid w:val="00F36E14"/>
    <w:rsid w:val="00F41320"/>
    <w:rsid w:val="00F671DD"/>
    <w:rsid w:val="00F67D61"/>
    <w:rsid w:val="00F94DE2"/>
    <w:rsid w:val="00FC6D56"/>
    <w:rsid w:val="00FF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9FCC1C"/>
  <w15:docId w15:val="{905F5D46-311B-4AA7-8BD5-904AA2ED9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0E2B6D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0E2B6D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0E2B6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0E2B6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0E2B6D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0E2B6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0E2B6D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0E2B6D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0E2B6D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0E2B6D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0E2B6D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0E2B6D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21">
    <w:name w:val="Table Grid21"/>
    <w:basedOn w:val="TableNormal"/>
    <w:uiPriority w:val="59"/>
    <w:rsid w:val="00C97B23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Ind w:w="0" w:type="nil"/>
    </w:tblPr>
  </w:style>
  <w:style w:type="paragraph" w:styleId="Revision">
    <w:name w:val="Revision"/>
    <w:hidden/>
    <w:uiPriority w:val="99"/>
    <w:semiHidden/>
    <w:rsid w:val="007142BD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ListParagraph">
    <w:name w:val="List Paragraph"/>
    <w:basedOn w:val="Normal"/>
    <w:uiPriority w:val="34"/>
    <w:qFormat/>
    <w:rsid w:val="00B173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A11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11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1145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11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1145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bin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9B492A-FD5E-43FF-817B-2C8B9CC0A0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D853E5-2E6F-45EC-8A9F-3FD3E5C6A5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C29CAF2-4CF2-4837-85D1-58F45BFFEE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EA97F8-E553-4B5D-84BC-4E90599F5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338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GUTZEIT Jonas</dc:creator>
  <cp:keywords/>
  <dc:description/>
  <cp:lastModifiedBy>CARPENITO-GIORDANO Marco</cp:lastModifiedBy>
  <cp:revision>2</cp:revision>
  <dcterms:created xsi:type="dcterms:W3CDTF">2026-06-11T15:34:00Z</dcterms:created>
  <dcterms:modified xsi:type="dcterms:W3CDTF">2026-06-11T15:34:00Z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  <property fmtid="{D5CDD505-2E9C-101B-9397-08002B2CF9AE}" pid="10" name="Last edited using">
    <vt:lpwstr>DocuWrite 4.14.2, Build 20260121</vt:lpwstr>
  </property>
  <property fmtid="{D5CDD505-2E9C-101B-9397-08002B2CF9AE}" pid="11" name="Meeting Number">
    <vt:lpwstr>4181</vt:lpwstr>
  </property>
</Properties>
</file>