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ro-RO" w:bidi="ro-RO"/>
        </w:rPr>
        <w:alias w:val="TechnicalBlock"/>
        <w:tag w:val="LCK:TechnicalBlock"/>
        <w:id w:val="1388848304"/>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E67017" w:rsidRPr="0056157B" w14:paraId="27D0D29D" w14:textId="77777777" w:rsidTr="001B4E46">
            <w:trPr>
              <w:cantSplit/>
              <w:trHeight w:val="510"/>
              <w:jc w:val="center"/>
            </w:trPr>
            <w:tc>
              <w:tcPr>
                <w:tcW w:w="11317" w:type="dxa"/>
                <w:gridSpan w:val="6"/>
                <w:vAlign w:val="bottom"/>
              </w:tcPr>
              <w:p w14:paraId="7F818B7A" w14:textId="6CD48DD5" w:rsidR="00E67017" w:rsidRPr="0056157B" w:rsidRDefault="00E67017" w:rsidP="00634DC7">
                <w:pPr>
                  <w:pStyle w:val="TBNormalTechnicalBlock"/>
                </w:pPr>
              </w:p>
            </w:tc>
          </w:tr>
          <w:tr w:rsidR="00E67017" w:rsidRPr="0056157B" w14:paraId="4AF8991E" w14:textId="77777777" w:rsidTr="00FA42B9">
            <w:trPr>
              <w:cantSplit/>
              <w:trHeight w:val="567"/>
              <w:jc w:val="center"/>
            </w:trPr>
            <w:tc>
              <w:tcPr>
                <w:tcW w:w="1806" w:type="dxa"/>
                <w:gridSpan w:val="2"/>
                <w:vAlign w:val="bottom"/>
              </w:tcPr>
              <w:p w14:paraId="112C9E4A" w14:textId="77777777" w:rsidR="00E67017" w:rsidRPr="0056157B" w:rsidRDefault="00E67017" w:rsidP="00EB10A0">
                <w:pPr>
                  <w:pStyle w:val="TBEntInstit"/>
                  <w:spacing w:after="60"/>
                </w:pPr>
                <w:r w:rsidRPr="006C5D93">
                  <w:rPr>
                    <w:noProof/>
                  </w:rPr>
                  <w:drawing>
                    <wp:inline distT="0" distB="0" distL="0" distR="0" wp14:anchorId="61122914" wp14:editId="10BEC7D9">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77C13AC5" w14:textId="77777777" w:rsidR="00E67017" w:rsidRPr="0056157B" w:rsidRDefault="00E67017" w:rsidP="0001269D">
                <w:pPr>
                  <w:pStyle w:val="TBInstitution"/>
                </w:pPr>
                <w:r>
                  <w:t>Consiliul</w:t>
                </w:r>
                <w:r>
                  <w:br/>
                  <w:t>Uniunii Europene</w:t>
                </w:r>
              </w:p>
            </w:tc>
          </w:tr>
          <w:tr w:rsidR="00E67017" w:rsidRPr="00B84B6D" w14:paraId="6130D61D" w14:textId="77777777" w:rsidTr="00F14284">
            <w:trPr>
              <w:gridBefore w:val="1"/>
              <w:gridAfter w:val="1"/>
              <w:wBefore w:w="849" w:type="dxa"/>
              <w:wAfter w:w="849" w:type="dxa"/>
              <w:cantSplit/>
              <w:trHeight w:val="837"/>
              <w:jc w:val="center"/>
            </w:trPr>
            <w:tc>
              <w:tcPr>
                <w:tcW w:w="3810" w:type="dxa"/>
                <w:gridSpan w:val="2"/>
                <w:vAlign w:val="center"/>
              </w:tcPr>
              <w:p w14:paraId="3E16EFFC" w14:textId="77777777" w:rsidR="00E67017" w:rsidRPr="0056157B" w:rsidRDefault="00E67017" w:rsidP="00512AC5">
                <w:pPr>
                  <w:pStyle w:val="TBEntReferNew"/>
                </w:pPr>
              </w:p>
            </w:tc>
            <w:tc>
              <w:tcPr>
                <w:tcW w:w="281" w:type="dxa"/>
                <w:vMerge w:val="restart"/>
                <w:vAlign w:val="bottom"/>
              </w:tcPr>
              <w:p w14:paraId="11017975" w14:textId="77777777" w:rsidR="00E67017" w:rsidRPr="0056157B" w:rsidRDefault="00E67017" w:rsidP="00F14284">
                <w:pPr>
                  <w:jc w:val="right"/>
                  <w:rPr>
                    <w:b/>
                    <w:szCs w:val="23"/>
                  </w:rPr>
                </w:pPr>
              </w:p>
            </w:tc>
            <w:tc>
              <w:tcPr>
                <w:tcW w:w="5528" w:type="dxa"/>
                <w:vMerge w:val="restart"/>
              </w:tcPr>
              <w:p w14:paraId="009D27FE" w14:textId="77777777" w:rsidR="00E67017" w:rsidRPr="0056157B" w:rsidRDefault="00E67017" w:rsidP="00233A0E">
                <w:pPr>
                  <w:pStyle w:val="TBNormalTechnicalBlock"/>
                  <w:rPr>
                    <w:b/>
                  </w:rPr>
                </w:pPr>
              </w:p>
              <w:p w14:paraId="2813EE60" w14:textId="77777777" w:rsidR="00E67017" w:rsidRDefault="00E67017" w:rsidP="00C60C67">
                <w:pPr>
                  <w:pStyle w:val="TBNormalTechnicalBlock"/>
                  <w:tabs>
                    <w:tab w:val="right" w:pos="2840"/>
                    <w:tab w:val="right" w:pos="4821"/>
                  </w:tabs>
                </w:pPr>
                <w:r>
                  <w:t>Bruxelles, 3 iulie 2026</w:t>
                </w:r>
              </w:p>
              <w:p w14:paraId="1FACAE12" w14:textId="77777777" w:rsidR="00E67017" w:rsidRPr="0019440B" w:rsidRDefault="00E67017" w:rsidP="00C60C67">
                <w:pPr>
                  <w:pStyle w:val="TBNormalTechnicalBlock"/>
                  <w:tabs>
                    <w:tab w:val="right" w:pos="2840"/>
                    <w:tab w:val="right" w:pos="4821"/>
                  </w:tabs>
                </w:pPr>
                <w:r>
                  <w:t>(OR. en</w:t>
                </w:r>
                <w:r w:rsidRPr="0019440B">
                  <w:t>)</w:t>
                </w:r>
              </w:p>
              <w:p w14:paraId="3E9EBBAC" w14:textId="77777777" w:rsidR="00E67017" w:rsidRPr="0019440B" w:rsidRDefault="00E67017" w:rsidP="00233A0E">
                <w:pPr>
                  <w:pStyle w:val="TBNormalTechnicalBlock"/>
                </w:pPr>
              </w:p>
              <w:p w14:paraId="6A92907C" w14:textId="77777777" w:rsidR="00E67017" w:rsidRDefault="00E67017" w:rsidP="00233A0E">
                <w:pPr>
                  <w:pStyle w:val="TBNormalTechnicalBlock"/>
                </w:pPr>
                <w:r>
                  <w:t>10665</w:t>
                </w:r>
                <w:r w:rsidRPr="0056157B">
                  <w:t>/</w:t>
                </w:r>
                <w:r>
                  <w:t>26</w:t>
                </w:r>
              </w:p>
              <w:p w14:paraId="13BDC2DC" w14:textId="77777777" w:rsidR="00E67017" w:rsidRDefault="00E67017">
                <w:pPr>
                  <w:pStyle w:val="TBNormalTechnicalBlock"/>
                  <w:tabs>
                    <w:tab w:val="right" w:pos="3268"/>
                    <w:tab w:val="right" w:pos="5522"/>
                  </w:tabs>
                  <w:spacing w:before="0" w:line="240" w:lineRule="auto"/>
                </w:pPr>
                <w:r>
                  <w:t>PV CONS 39</w:t>
                </w:r>
              </w:p>
              <w:p w14:paraId="71E93548" w14:textId="77777777" w:rsidR="00E67017" w:rsidRDefault="00E67017">
                <w:pPr>
                  <w:pStyle w:val="TBNormalTechnicalBlock"/>
                  <w:tabs>
                    <w:tab w:val="right" w:pos="3268"/>
                    <w:tab w:val="right" w:pos="5522"/>
                  </w:tabs>
                  <w:spacing w:before="0" w:line="240" w:lineRule="auto"/>
                </w:pPr>
                <w:r>
                  <w:t>SOC 404</w:t>
                </w:r>
              </w:p>
              <w:p w14:paraId="1AADF050" w14:textId="77777777" w:rsidR="00E67017" w:rsidRDefault="00E67017">
                <w:pPr>
                  <w:pStyle w:val="TBNormalTechnicalBlock"/>
                  <w:tabs>
                    <w:tab w:val="right" w:pos="3268"/>
                    <w:tab w:val="right" w:pos="5522"/>
                  </w:tabs>
                  <w:spacing w:before="0" w:line="240" w:lineRule="auto"/>
                </w:pPr>
                <w:r>
                  <w:t>EMPL 218</w:t>
                </w:r>
              </w:p>
              <w:p w14:paraId="1DE8E8EF" w14:textId="77777777" w:rsidR="00E67017" w:rsidRDefault="00E67017">
                <w:pPr>
                  <w:pStyle w:val="TBNormalTechnicalBlock"/>
                  <w:tabs>
                    <w:tab w:val="right" w:pos="3268"/>
                    <w:tab w:val="right" w:pos="5522"/>
                  </w:tabs>
                  <w:spacing w:before="0" w:line="240" w:lineRule="auto"/>
                </w:pPr>
                <w:r>
                  <w:t>SAN 490</w:t>
                </w:r>
              </w:p>
              <w:p w14:paraId="0B3CD153" w14:textId="77777777" w:rsidR="00E67017" w:rsidRDefault="00E67017">
                <w:pPr>
                  <w:pStyle w:val="TBNormalTechnicalBlock"/>
                  <w:tabs>
                    <w:tab w:val="right" w:pos="3268"/>
                    <w:tab w:val="right" w:pos="5522"/>
                  </w:tabs>
                  <w:spacing w:before="0" w:line="240" w:lineRule="auto"/>
                </w:pPr>
                <w:r>
                  <w:t>CONSOM 203</w:t>
                </w:r>
              </w:p>
              <w:p w14:paraId="37370EFB" w14:textId="77777777" w:rsidR="00E67017" w:rsidRPr="007C5B64" w:rsidRDefault="00E67017" w:rsidP="007C5B64">
                <w:pPr>
                  <w:pStyle w:val="TBDistrbMarkers"/>
                  <w:rPr>
                    <w:sz w:val="4"/>
                    <w:szCs w:val="4"/>
                  </w:rPr>
                </w:pPr>
              </w:p>
              <w:p w14:paraId="56468501" w14:textId="77777777" w:rsidR="00E67017" w:rsidRPr="009E0BE9" w:rsidRDefault="00E67017" w:rsidP="00CD4D38">
                <w:pPr>
                  <w:pStyle w:val="TBDistrbMarkers"/>
                </w:pPr>
                <w:r>
                  <w:t>PARLNAT</w:t>
                </w:r>
              </w:p>
              <w:p w14:paraId="6A695EB0" w14:textId="77777777" w:rsidR="00E67017" w:rsidRPr="009E0BE9" w:rsidRDefault="00E67017" w:rsidP="00233A0E">
                <w:pPr>
                  <w:pStyle w:val="TBNormalTechnicalBlock"/>
                </w:pPr>
              </w:p>
              <w:p w14:paraId="67627248" w14:textId="77777777" w:rsidR="00E67017" w:rsidRPr="009E0BE9" w:rsidRDefault="00E67017" w:rsidP="00233A0E">
                <w:pPr>
                  <w:pStyle w:val="TBNormalTechnicalBlock"/>
                </w:pPr>
              </w:p>
              <w:p w14:paraId="46C72705" w14:textId="77777777" w:rsidR="00E67017" w:rsidRPr="009E0BE9" w:rsidRDefault="00E67017" w:rsidP="00DE1A2F">
                <w:pPr>
                  <w:pStyle w:val="TBNormalTechnicalBlock"/>
                  <w:tabs>
                    <w:tab w:val="right" w:pos="2840"/>
                    <w:tab w:val="right" w:pos="4821"/>
                  </w:tabs>
                </w:pPr>
              </w:p>
            </w:tc>
          </w:tr>
          <w:tr w:rsidR="00E67017" w:rsidRPr="00ED0749" w14:paraId="49A878D4" w14:textId="77777777" w:rsidTr="00FA42B9">
            <w:trPr>
              <w:gridBefore w:val="1"/>
              <w:gridAfter w:val="1"/>
              <w:wBefore w:w="849" w:type="dxa"/>
              <w:wAfter w:w="849" w:type="dxa"/>
              <w:cantSplit/>
              <w:trHeight w:val="997"/>
              <w:jc w:val="center"/>
            </w:trPr>
            <w:tc>
              <w:tcPr>
                <w:tcW w:w="3810" w:type="dxa"/>
                <w:gridSpan w:val="2"/>
                <w:vAlign w:val="center"/>
              </w:tcPr>
              <w:p w14:paraId="2992F492" w14:textId="77777777" w:rsidR="00E67017" w:rsidRPr="00ED0749" w:rsidRDefault="00E67017" w:rsidP="00AE0965">
                <w:pPr>
                  <w:pStyle w:val="TBSousEmbargo"/>
                </w:pPr>
              </w:p>
            </w:tc>
            <w:tc>
              <w:tcPr>
                <w:tcW w:w="281" w:type="dxa"/>
                <w:vMerge/>
                <w:vAlign w:val="center"/>
              </w:tcPr>
              <w:p w14:paraId="05BD5D4F" w14:textId="77777777" w:rsidR="00E67017" w:rsidRPr="00ED0749" w:rsidRDefault="00E67017" w:rsidP="00C205CF">
                <w:pPr>
                  <w:rPr>
                    <w:b/>
                    <w:szCs w:val="23"/>
                  </w:rPr>
                </w:pPr>
              </w:p>
            </w:tc>
            <w:tc>
              <w:tcPr>
                <w:tcW w:w="5528" w:type="dxa"/>
                <w:vMerge/>
              </w:tcPr>
              <w:p w14:paraId="4CB15220" w14:textId="77777777" w:rsidR="00E67017" w:rsidRPr="00ED0749" w:rsidRDefault="00E67017">
                <w:pPr>
                  <w:pStyle w:val="TBEntRefer"/>
                  <w:rPr>
                    <w:szCs w:val="23"/>
                  </w:rPr>
                </w:pPr>
              </w:p>
            </w:tc>
          </w:tr>
        </w:tbl>
        <w:p w14:paraId="5F3049BC" w14:textId="77777777" w:rsidR="00E67017" w:rsidRPr="00ED0749" w:rsidRDefault="00E67017" w:rsidP="00DF1147">
          <w:pPr>
            <w:pStyle w:val="TBEntRefer"/>
            <w:rPr>
              <w:sz w:val="2"/>
              <w:szCs w:val="2"/>
            </w:rPr>
          </w:pPr>
        </w:p>
        <w:p w14:paraId="5A89A0A4" w14:textId="77777777" w:rsidR="00E67017" w:rsidRPr="00DD01AC" w:rsidRDefault="00E67017"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E67017" w:rsidRPr="00133225" w14:paraId="169958FA" w14:textId="77777777" w:rsidTr="001E5BC3">
            <w:trPr>
              <w:jc w:val="center"/>
            </w:trPr>
            <w:tc>
              <w:tcPr>
                <w:tcW w:w="9645" w:type="dxa"/>
              </w:tcPr>
              <w:p w14:paraId="6CE48A45" w14:textId="77777777" w:rsidR="00E67017" w:rsidRPr="00C4351E" w:rsidRDefault="00E67017" w:rsidP="00C728BF">
                <w:pPr>
                  <w:pStyle w:val="TBHeadingTable"/>
                </w:pPr>
                <w:r>
                  <w:t>PROIECT DE PROCES-VERBAL</w:t>
                </w:r>
              </w:p>
            </w:tc>
          </w:tr>
          <w:tr w:rsidR="00E67017" w:rsidRPr="007D53AD" w14:paraId="0DCB6E2D" w14:textId="77777777" w:rsidTr="001E5BC3">
            <w:trPr>
              <w:jc w:val="center"/>
            </w:trPr>
            <w:tc>
              <w:tcPr>
                <w:tcW w:w="9645" w:type="dxa"/>
              </w:tcPr>
              <w:p w14:paraId="13F7357B" w14:textId="77777777" w:rsidR="00E67017" w:rsidRPr="007D53AD" w:rsidRDefault="00E67017" w:rsidP="006368AC">
                <w:pPr>
                  <w:pStyle w:val="TBTableText"/>
                </w:pPr>
                <w:r>
                  <w:t>CONSILIUL UNIUNII EUROPENE</w:t>
                </w:r>
                <w:r>
                  <w:br/>
                  <w:t xml:space="preserve">(Ocuparea Forței de Muncă, Politică Socială, </w:t>
                </w:r>
                <w:r>
                  <w:rPr>
                    <w:u w:val="single"/>
                  </w:rPr>
                  <w:t>Sănătate</w:t>
                </w:r>
                <w:r>
                  <w:t xml:space="preserve"> și Consumatori)</w:t>
                </w:r>
              </w:p>
            </w:tc>
          </w:tr>
          <w:tr w:rsidR="00E67017" w:rsidRPr="007D53AD" w14:paraId="6DC07AFE" w14:textId="77777777" w:rsidTr="001E5BC3">
            <w:trPr>
              <w:jc w:val="center"/>
            </w:trPr>
            <w:tc>
              <w:tcPr>
                <w:tcW w:w="9645" w:type="dxa"/>
              </w:tcPr>
              <w:p w14:paraId="504E7A8E" w14:textId="77777777" w:rsidR="00E67017" w:rsidRPr="006368AC" w:rsidRDefault="00E67017" w:rsidP="00E60AAC">
                <w:pPr>
                  <w:pStyle w:val="TBTableText"/>
                </w:pPr>
                <w:r>
                  <w:t>16 iunie 2026</w:t>
                </w:r>
              </w:p>
            </w:tc>
          </w:tr>
        </w:tbl>
        <w:p w14:paraId="0C3B4136" w14:textId="77777777" w:rsidR="00E67017" w:rsidRPr="008C6FD6" w:rsidRDefault="004E4049"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BF4BFD" w:rsidRPr="00E67017" w14:paraId="70CAF633" w14:textId="77777777" w:rsidTr="00BF4BFD">
        <w:tc>
          <w:tcPr>
            <w:tcW w:w="567" w:type="dxa"/>
            <w:tcMar>
              <w:right w:w="0" w:type="dxa"/>
            </w:tcMar>
          </w:tcPr>
          <w:p w14:paraId="24D172B3" w14:textId="77777777" w:rsidR="00BF4BFD" w:rsidRPr="00E67017" w:rsidRDefault="00BF4BFD" w:rsidP="00597B8C">
            <w:pPr>
              <w:pStyle w:val="PointManual"/>
              <w:pageBreakBefore/>
              <w:rPr>
                <w:b/>
                <w:bCs/>
              </w:rPr>
            </w:pPr>
            <w:bookmarkStart w:id="1" w:name="DQC_RangeToBeChecked"/>
            <w:r w:rsidRPr="00E67017">
              <w:rPr>
                <w:b/>
              </w:rPr>
              <w:lastRenderedPageBreak/>
              <w:t>1.</w:t>
            </w:r>
          </w:p>
        </w:tc>
        <w:tc>
          <w:tcPr>
            <w:tcW w:w="9299" w:type="dxa"/>
            <w:tcMar>
              <w:top w:w="284" w:type="dxa"/>
            </w:tcMar>
          </w:tcPr>
          <w:p w14:paraId="122A033D" w14:textId="77777777" w:rsidR="00BF4BFD" w:rsidRPr="00E67017" w:rsidRDefault="00BF4BFD" w:rsidP="00D45C32">
            <w:pPr>
              <w:rPr>
                <w:b/>
                <w:bCs/>
              </w:rPr>
            </w:pPr>
            <w:r w:rsidRPr="00E67017">
              <w:rPr>
                <w:b/>
              </w:rPr>
              <w:t>Adoptarea ordinii de zi</w:t>
            </w:r>
          </w:p>
        </w:tc>
      </w:tr>
    </w:tbl>
    <w:p w14:paraId="355407D3" w14:textId="77777777" w:rsidR="002579D6" w:rsidRPr="00E67017" w:rsidRDefault="002579D6" w:rsidP="002579D6">
      <w:pPr>
        <w:pStyle w:val="Text1"/>
        <w:spacing w:before="240" w:after="240" w:line="360" w:lineRule="auto"/>
      </w:pPr>
      <w:r w:rsidRPr="00E67017">
        <w:rPr>
          <w:u w:val="single"/>
        </w:rPr>
        <w:t>Consiliul</w:t>
      </w:r>
      <w:r w:rsidRPr="00E67017">
        <w:t xml:space="preserve"> a adoptat ordinea de zi care figurează în documentul 10342/26.</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BF4BFD" w:rsidRPr="00E67017" w14:paraId="55A01915" w14:textId="77777777" w:rsidTr="009C508B">
        <w:tc>
          <w:tcPr>
            <w:tcW w:w="567" w:type="dxa"/>
            <w:tcMar>
              <w:right w:w="0" w:type="dxa"/>
            </w:tcMar>
          </w:tcPr>
          <w:p w14:paraId="73BD08E2" w14:textId="77777777" w:rsidR="00BF4BFD" w:rsidRPr="00E67017" w:rsidRDefault="00BF4BFD" w:rsidP="00BF4BFD">
            <w:pPr>
              <w:pStyle w:val="PointManual"/>
              <w:rPr>
                <w:b/>
                <w:bCs/>
              </w:rPr>
            </w:pPr>
            <w:r w:rsidRPr="00E67017">
              <w:rPr>
                <w:b/>
              </w:rPr>
              <w:t>2.</w:t>
            </w:r>
          </w:p>
        </w:tc>
        <w:tc>
          <w:tcPr>
            <w:tcW w:w="9299" w:type="dxa"/>
            <w:gridSpan w:val="3"/>
            <w:tcMar>
              <w:top w:w="284" w:type="dxa"/>
            </w:tcMar>
          </w:tcPr>
          <w:p w14:paraId="360AC122" w14:textId="77777777" w:rsidR="00BF4BFD" w:rsidRPr="00E67017" w:rsidRDefault="00BF4BFD">
            <w:pPr>
              <w:rPr>
                <w:b/>
                <w:bCs/>
              </w:rPr>
            </w:pPr>
            <w:r w:rsidRPr="00E67017">
              <w:rPr>
                <w:b/>
              </w:rPr>
              <w:t>Aprobarea punctelor „A”</w:t>
            </w:r>
          </w:p>
        </w:tc>
      </w:tr>
      <w:tr w:rsidR="00BF4BFD" w:rsidRPr="00E67017" w14:paraId="3500EAE9" w14:textId="77777777" w:rsidTr="009C508B">
        <w:tc>
          <w:tcPr>
            <w:tcW w:w="567" w:type="dxa"/>
            <w:tcMar>
              <w:right w:w="0" w:type="dxa"/>
            </w:tcMar>
          </w:tcPr>
          <w:p w14:paraId="79EF0B66" w14:textId="77777777" w:rsidR="00BF4BFD" w:rsidRPr="00E67017" w:rsidRDefault="00BF4BFD" w:rsidP="00BF4BFD">
            <w:pPr>
              <w:rPr>
                <w:b/>
                <w:bCs/>
              </w:rPr>
            </w:pPr>
          </w:p>
        </w:tc>
        <w:tc>
          <w:tcPr>
            <w:tcW w:w="6463" w:type="dxa"/>
            <w:tcMar>
              <w:top w:w="284" w:type="dxa"/>
            </w:tcMar>
          </w:tcPr>
          <w:p w14:paraId="629540EA" w14:textId="77777777" w:rsidR="00BF4BFD" w:rsidRPr="00E67017" w:rsidRDefault="00BF4BFD">
            <w:pPr>
              <w:pStyle w:val="PointManual"/>
              <w:rPr>
                <w:b/>
                <w:bCs/>
              </w:rPr>
            </w:pPr>
            <w:r w:rsidRPr="00E67017">
              <w:rPr>
                <w:b/>
              </w:rPr>
              <w:t>Lista fără caracter legislativ</w:t>
            </w:r>
          </w:p>
        </w:tc>
        <w:tc>
          <w:tcPr>
            <w:tcW w:w="737" w:type="dxa"/>
            <w:tcMar>
              <w:top w:w="284" w:type="dxa"/>
              <w:left w:w="28" w:type="dxa"/>
              <w:right w:w="113" w:type="dxa"/>
            </w:tcMar>
          </w:tcPr>
          <w:p w14:paraId="12E82A66" w14:textId="77777777" w:rsidR="00BF4BFD" w:rsidRPr="00E67017" w:rsidRDefault="00BF4BFD">
            <w:pPr>
              <w:pStyle w:val="NormalRight"/>
            </w:pPr>
          </w:p>
        </w:tc>
        <w:tc>
          <w:tcPr>
            <w:tcW w:w="2099" w:type="dxa"/>
            <w:tcMar>
              <w:top w:w="284" w:type="dxa"/>
              <w:right w:w="0" w:type="dxa"/>
            </w:tcMar>
          </w:tcPr>
          <w:p w14:paraId="6FAF5947" w14:textId="77777777" w:rsidR="00BF4BFD" w:rsidRPr="00E67017" w:rsidRDefault="003327AB" w:rsidP="00012A9F">
            <w:r w:rsidRPr="00E67017">
              <w:t>10403/26</w:t>
            </w:r>
          </w:p>
        </w:tc>
      </w:tr>
      <w:tr w:rsidR="009C508B" w:rsidRPr="00E67017" w14:paraId="5221D480" w14:textId="77777777" w:rsidTr="009C508B">
        <w:tc>
          <w:tcPr>
            <w:tcW w:w="567" w:type="dxa"/>
            <w:tcMar>
              <w:right w:w="0" w:type="dxa"/>
            </w:tcMar>
          </w:tcPr>
          <w:p w14:paraId="7F40B8B1" w14:textId="77777777" w:rsidR="009C508B" w:rsidRPr="00E67017" w:rsidRDefault="009C508B" w:rsidP="003C1BDD"/>
        </w:tc>
        <w:tc>
          <w:tcPr>
            <w:tcW w:w="9299" w:type="dxa"/>
            <w:gridSpan w:val="3"/>
            <w:tcMar>
              <w:top w:w="284" w:type="dxa"/>
            </w:tcMar>
          </w:tcPr>
          <w:p w14:paraId="70FA6C83" w14:textId="77777777" w:rsidR="009C508B" w:rsidRPr="00E67017" w:rsidRDefault="009C508B" w:rsidP="003C1BDD">
            <w:pPr>
              <w:spacing w:line="360" w:lineRule="auto"/>
            </w:pPr>
            <w:r w:rsidRPr="00E67017">
              <w:rPr>
                <w:u w:val="single"/>
              </w:rPr>
              <w:t>Consiliul</w:t>
            </w:r>
            <w:r w:rsidRPr="00E67017">
              <w:t xml:space="preserve"> a adoptat toate punctele „A” care figurează în documentul sus-menționat, inclusiv toate documentele COR și REV lingvistice prezentate în vederea adoptării.</w:t>
            </w:r>
          </w:p>
        </w:tc>
      </w:tr>
    </w:tbl>
    <w:p w14:paraId="76E21687" w14:textId="77777777" w:rsidR="00432C91" w:rsidRPr="00E67017" w:rsidRDefault="003327AB" w:rsidP="00432C91">
      <w:pPr>
        <w:tabs>
          <w:tab w:val="left" w:pos="426"/>
        </w:tabs>
        <w:spacing w:before="360"/>
        <w:rPr>
          <w:rFonts w:asciiTheme="majorBidi" w:eastAsia="Calibri" w:hAnsiTheme="majorBidi" w:cstheme="majorBidi"/>
          <w:szCs w:val="24"/>
          <w:u w:val="single"/>
        </w:rPr>
      </w:pPr>
      <w:r w:rsidRPr="00E67017">
        <w:rPr>
          <w:rFonts w:asciiTheme="majorBidi" w:hAnsiTheme="majorBidi"/>
          <w:u w:val="single"/>
        </w:rPr>
        <w:t>SĂNĂTATE</w:t>
      </w:r>
    </w:p>
    <w:p w14:paraId="5A8725B0" w14:textId="77777777" w:rsidR="003327AB" w:rsidRPr="00E67017" w:rsidRDefault="003327AB" w:rsidP="003327AB">
      <w:pPr>
        <w:spacing w:before="360"/>
        <w:rPr>
          <w:rFonts w:eastAsia="Calibri"/>
          <w:b/>
          <w:bCs/>
          <w:szCs w:val="24"/>
          <w:u w:val="single"/>
        </w:rPr>
      </w:pPr>
      <w:r w:rsidRPr="00E67017">
        <w:rPr>
          <w:b/>
          <w:u w:val="single"/>
        </w:rPr>
        <w:t>Deliberări legislative</w:t>
      </w:r>
    </w:p>
    <w:p w14:paraId="0DBDB977" w14:textId="77777777" w:rsidR="003327AB" w:rsidRPr="00E67017" w:rsidRDefault="003327AB" w:rsidP="003327AB">
      <w:pPr>
        <w:rPr>
          <w:rFonts w:eastAsia="Calibri"/>
          <w:b/>
          <w:bCs/>
          <w:szCs w:val="24"/>
        </w:rPr>
      </w:pPr>
      <w:r w:rsidRPr="00E67017">
        <w:rPr>
          <w:b/>
        </w:rPr>
        <w:t>[Deliberare publică în temeiul articolului 16 alineatul (8) din Tratatul privind Uniunea Europeană]</w:t>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850"/>
        <w:gridCol w:w="1985"/>
      </w:tblGrid>
      <w:tr w:rsidR="003327AB" w:rsidRPr="00E67017" w14:paraId="276083F4" w14:textId="77777777" w:rsidTr="00DA1EB4">
        <w:trPr>
          <w:trHeight w:val="595"/>
        </w:trPr>
        <w:tc>
          <w:tcPr>
            <w:tcW w:w="567" w:type="dxa"/>
            <w:tcMar>
              <w:right w:w="0" w:type="dxa"/>
            </w:tcMar>
          </w:tcPr>
          <w:p w14:paraId="4280CC9E" w14:textId="77777777" w:rsidR="003327AB" w:rsidRPr="00E67017" w:rsidRDefault="003327AB" w:rsidP="00A82652">
            <w:pPr>
              <w:pStyle w:val="PointManual"/>
              <w:rPr>
                <w:b/>
                <w:bCs/>
              </w:rPr>
            </w:pPr>
            <w:r w:rsidRPr="00E67017">
              <w:rPr>
                <w:b/>
              </w:rPr>
              <w:t>3.</w:t>
            </w:r>
          </w:p>
        </w:tc>
        <w:tc>
          <w:tcPr>
            <w:tcW w:w="6521" w:type="dxa"/>
            <w:tcMar>
              <w:top w:w="284" w:type="dxa"/>
              <w:left w:w="113" w:type="dxa"/>
              <w:bottom w:w="0" w:type="dxa"/>
              <w:right w:w="113" w:type="dxa"/>
            </w:tcMar>
          </w:tcPr>
          <w:p w14:paraId="6236A0B0" w14:textId="77777777" w:rsidR="003327AB" w:rsidRPr="00E67017" w:rsidRDefault="003327AB" w:rsidP="00A82652">
            <w:pPr>
              <w:rPr>
                <w:b/>
                <w:bCs/>
                <w:szCs w:val="24"/>
              </w:rPr>
            </w:pPr>
            <w:r w:rsidRPr="00E67017">
              <w:rPr>
                <w:b/>
              </w:rPr>
              <w:t>Actul legislativ european privind biotehnologiile I - directivă</w:t>
            </w:r>
          </w:p>
          <w:p w14:paraId="64BF713A" w14:textId="77777777" w:rsidR="003327AB" w:rsidRPr="00E67017" w:rsidRDefault="003327AB" w:rsidP="00A82652">
            <w:pPr>
              <w:rPr>
                <w:szCs w:val="24"/>
                <w:u w:val="single"/>
              </w:rPr>
            </w:pPr>
            <w:r w:rsidRPr="00E67017">
              <w:rPr>
                <w:rFonts w:asciiTheme="majorBidi" w:hAnsiTheme="majorBidi"/>
                <w:i/>
              </w:rPr>
              <w:t>Abordare generală</w:t>
            </w:r>
          </w:p>
        </w:tc>
        <w:tc>
          <w:tcPr>
            <w:tcW w:w="850" w:type="dxa"/>
            <w:tcMar>
              <w:top w:w="284" w:type="dxa"/>
              <w:left w:w="28" w:type="dxa"/>
              <w:bottom w:w="0" w:type="dxa"/>
              <w:right w:w="113" w:type="dxa"/>
            </w:tcMar>
          </w:tcPr>
          <w:p w14:paraId="1F67B07D" w14:textId="77777777" w:rsidR="003327AB" w:rsidRPr="00E67017" w:rsidRDefault="003327AB" w:rsidP="00A82652">
            <w:pPr>
              <w:ind w:right="-12"/>
              <w:jc w:val="right"/>
              <w:rPr>
                <w:rFonts w:asciiTheme="majorBidi" w:hAnsiTheme="majorBidi" w:cstheme="majorBidi"/>
                <w:szCs w:val="24"/>
              </w:rPr>
            </w:pPr>
            <w:r w:rsidRPr="00E67017">
              <w:rPr>
                <w:noProof/>
              </w:rPr>
              <w:drawing>
                <wp:inline distT="0" distB="0" distL="0" distR="0" wp14:anchorId="79B2AE06" wp14:editId="56CB10B1">
                  <wp:extent cx="171450" cy="171450"/>
                  <wp:effectExtent l="0" t="0" r="0" b="0"/>
                  <wp:docPr id="1313982142" name="Picture 1313982142"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rst read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E67017">
              <w:rPr>
                <w:rFonts w:ascii="Arial" w:hAnsi="Arial"/>
                <w:noProof/>
              </w:rPr>
              <w:drawing>
                <wp:inline distT="0" distB="0" distL="0" distR="0" wp14:anchorId="474C4186" wp14:editId="537A88BF">
                  <wp:extent cx="172442" cy="172442"/>
                  <wp:effectExtent l="0" t="0" r="0" b="0"/>
                  <wp:docPr id="489037792" name="Picture 48903779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85" w:type="dxa"/>
            <w:tcMar>
              <w:top w:w="284" w:type="dxa"/>
              <w:left w:w="113" w:type="dxa"/>
              <w:bottom w:w="0" w:type="dxa"/>
              <w:right w:w="0" w:type="dxa"/>
            </w:tcMar>
          </w:tcPr>
          <w:p w14:paraId="67EA6CE5" w14:textId="77777777" w:rsidR="003327AB" w:rsidRPr="00E67017" w:rsidRDefault="003327AB" w:rsidP="00982711">
            <w:pPr>
              <w:rPr>
                <w:rFonts w:asciiTheme="majorBidi" w:hAnsiTheme="majorBidi" w:cstheme="majorBidi"/>
                <w:szCs w:val="24"/>
              </w:rPr>
            </w:pPr>
            <w:r w:rsidRPr="00E67017">
              <w:rPr>
                <w:rFonts w:asciiTheme="majorBidi" w:hAnsiTheme="majorBidi"/>
              </w:rPr>
              <w:t xml:space="preserve">9805/26 </w:t>
            </w:r>
            <w:r w:rsidRPr="00E67017">
              <w:rPr>
                <w:rFonts w:asciiTheme="majorBidi" w:hAnsiTheme="majorBidi"/>
              </w:rPr>
              <w:br/>
              <w:t>+ ADD 1-2</w:t>
            </w:r>
          </w:p>
        </w:tc>
      </w:tr>
    </w:tbl>
    <w:p w14:paraId="3CB2FDA9" w14:textId="77777777" w:rsidR="003327AB" w:rsidRPr="00E67017" w:rsidRDefault="00992597" w:rsidP="003327AB">
      <w:pPr>
        <w:pStyle w:val="Text1"/>
        <w:tabs>
          <w:tab w:val="left" w:pos="1275"/>
        </w:tabs>
        <w:spacing w:before="200" w:line="360" w:lineRule="auto"/>
      </w:pPr>
      <w:r w:rsidRPr="00E67017">
        <w:rPr>
          <w:u w:val="single"/>
        </w:rPr>
        <w:t>Consiliul</w:t>
      </w:r>
      <w:r w:rsidRPr="00E67017">
        <w:t xml:space="preserve"> a ajuns la o abordare generală cu privire la directiva menționată anterior, astfel cum figurează în anexa la documentul 9805/26.</w:t>
      </w:r>
    </w:p>
    <w:p w14:paraId="39BA03F4" w14:textId="77777777" w:rsidR="00992597" w:rsidRPr="00E67017" w:rsidRDefault="00992597" w:rsidP="003327AB">
      <w:pPr>
        <w:pStyle w:val="Text1"/>
        <w:tabs>
          <w:tab w:val="left" w:pos="1275"/>
        </w:tabs>
        <w:spacing w:before="200" w:line="360" w:lineRule="auto"/>
      </w:pPr>
      <w:r w:rsidRPr="00E67017">
        <w:rPr>
          <w:u w:val="single"/>
        </w:rPr>
        <w:t>Austria</w:t>
      </w:r>
      <w:r w:rsidRPr="00E67017">
        <w:t xml:space="preserve"> și </w:t>
      </w:r>
      <w:r w:rsidRPr="00E67017">
        <w:rPr>
          <w:u w:val="single"/>
        </w:rPr>
        <w:t>Bulgaria</w:t>
      </w:r>
      <w:r w:rsidRPr="00E67017">
        <w:t xml:space="preserve"> au prezentat declarațiile care figurează în anexa la prezentul proces-verbal.</w:t>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850"/>
        <w:gridCol w:w="1985"/>
      </w:tblGrid>
      <w:tr w:rsidR="003327AB" w:rsidRPr="00E67017" w14:paraId="0E74CE6C" w14:textId="77777777" w:rsidTr="00A82652">
        <w:trPr>
          <w:trHeight w:val="20"/>
        </w:trPr>
        <w:tc>
          <w:tcPr>
            <w:tcW w:w="567" w:type="dxa"/>
            <w:tcMar>
              <w:right w:w="0" w:type="dxa"/>
            </w:tcMar>
          </w:tcPr>
          <w:p w14:paraId="30366D07" w14:textId="77777777" w:rsidR="003327AB" w:rsidRPr="00E67017" w:rsidRDefault="003327AB" w:rsidP="00A82652">
            <w:pPr>
              <w:pStyle w:val="PointManual"/>
              <w:rPr>
                <w:b/>
                <w:bCs/>
              </w:rPr>
            </w:pPr>
            <w:r w:rsidRPr="00E67017">
              <w:rPr>
                <w:b/>
              </w:rPr>
              <w:t>4.</w:t>
            </w:r>
          </w:p>
        </w:tc>
        <w:tc>
          <w:tcPr>
            <w:tcW w:w="6521" w:type="dxa"/>
            <w:tcMar>
              <w:top w:w="284" w:type="dxa"/>
              <w:left w:w="113" w:type="dxa"/>
              <w:bottom w:w="0" w:type="dxa"/>
              <w:right w:w="113" w:type="dxa"/>
            </w:tcMar>
          </w:tcPr>
          <w:p w14:paraId="330160AA" w14:textId="77777777" w:rsidR="003327AB" w:rsidRPr="00E67017" w:rsidRDefault="003327AB" w:rsidP="00A82652">
            <w:pPr>
              <w:rPr>
                <w:b/>
                <w:bCs/>
                <w:szCs w:val="24"/>
              </w:rPr>
            </w:pPr>
            <w:r w:rsidRPr="00E67017">
              <w:rPr>
                <w:b/>
              </w:rPr>
              <w:t>Actul legislativ european privind biotehnologiile I - regulament</w:t>
            </w:r>
          </w:p>
          <w:p w14:paraId="56E6194C" w14:textId="77777777" w:rsidR="003327AB" w:rsidRPr="00E67017" w:rsidRDefault="003327AB" w:rsidP="00A82652">
            <w:pPr>
              <w:ind w:left="481" w:hanging="481"/>
              <w:rPr>
                <w:i/>
                <w:iCs/>
                <w:szCs w:val="24"/>
                <w:u w:val="single"/>
              </w:rPr>
            </w:pPr>
            <w:r w:rsidRPr="00E67017">
              <w:rPr>
                <w:i/>
              </w:rPr>
              <w:t>Dezbatere de orientare</w:t>
            </w:r>
          </w:p>
        </w:tc>
        <w:tc>
          <w:tcPr>
            <w:tcW w:w="850" w:type="dxa"/>
            <w:tcMar>
              <w:top w:w="284" w:type="dxa"/>
              <w:left w:w="28" w:type="dxa"/>
              <w:bottom w:w="0" w:type="dxa"/>
              <w:right w:w="113" w:type="dxa"/>
            </w:tcMar>
          </w:tcPr>
          <w:p w14:paraId="546553A5" w14:textId="77777777" w:rsidR="003327AB" w:rsidRPr="00E67017" w:rsidRDefault="003327AB" w:rsidP="00A82652">
            <w:pPr>
              <w:jc w:val="right"/>
              <w:rPr>
                <w:rFonts w:asciiTheme="majorBidi" w:hAnsiTheme="majorBidi" w:cstheme="majorBidi"/>
                <w:szCs w:val="24"/>
              </w:rPr>
            </w:pPr>
            <w:r w:rsidRPr="00E67017">
              <w:rPr>
                <w:noProof/>
              </w:rPr>
              <w:drawing>
                <wp:inline distT="0" distB="0" distL="0" distR="0" wp14:anchorId="1EDCE3C7" wp14:editId="1B1AFB59">
                  <wp:extent cx="171450" cy="171450"/>
                  <wp:effectExtent l="0" t="0" r="0" b="0"/>
                  <wp:docPr id="258113967" name="Picture 258113967"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rst read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E67017">
              <w:rPr>
                <w:rFonts w:ascii="Arial" w:hAnsi="Arial"/>
                <w:noProof/>
              </w:rPr>
              <w:drawing>
                <wp:inline distT="0" distB="0" distL="0" distR="0" wp14:anchorId="752945B1" wp14:editId="4B6398A0">
                  <wp:extent cx="172442" cy="172442"/>
                  <wp:effectExtent l="0" t="0" r="0" b="0"/>
                  <wp:docPr id="1043156176" name="Picture 1043156176"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85" w:type="dxa"/>
            <w:tcMar>
              <w:top w:w="284" w:type="dxa"/>
              <w:left w:w="113" w:type="dxa"/>
              <w:bottom w:w="0" w:type="dxa"/>
              <w:right w:w="0" w:type="dxa"/>
            </w:tcMar>
          </w:tcPr>
          <w:p w14:paraId="4E46D561" w14:textId="77777777" w:rsidR="003327AB" w:rsidRPr="00E67017" w:rsidRDefault="003327AB" w:rsidP="00A82652">
            <w:pPr>
              <w:rPr>
                <w:rFonts w:asciiTheme="majorBidi" w:hAnsiTheme="majorBidi" w:cstheme="majorBidi"/>
                <w:szCs w:val="24"/>
              </w:rPr>
            </w:pPr>
            <w:r w:rsidRPr="00E67017">
              <w:rPr>
                <w:rFonts w:asciiTheme="majorBidi" w:hAnsiTheme="majorBidi"/>
              </w:rPr>
              <w:t>9454/26</w:t>
            </w:r>
          </w:p>
        </w:tc>
      </w:tr>
    </w:tbl>
    <w:p w14:paraId="321FB317" w14:textId="77777777" w:rsidR="003327AB" w:rsidRPr="00E67017" w:rsidRDefault="00992597" w:rsidP="003327AB">
      <w:pPr>
        <w:pStyle w:val="Text1"/>
        <w:tabs>
          <w:tab w:val="left" w:pos="1275"/>
        </w:tabs>
        <w:spacing w:before="200" w:line="360" w:lineRule="auto"/>
      </w:pPr>
      <w:r w:rsidRPr="00E67017">
        <w:rPr>
          <w:u w:val="single"/>
        </w:rPr>
        <w:t>Consiliul</w:t>
      </w:r>
      <w:r w:rsidRPr="00E67017">
        <w:t xml:space="preserve"> a desfășurat o dezbatere de orientare cu privire la regulamentul menționat anterior pe baza unei note de orientare, astfel cum figurează în documentul sus-menționat.</w:t>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850"/>
        <w:gridCol w:w="1985"/>
      </w:tblGrid>
      <w:tr w:rsidR="003327AB" w:rsidRPr="00E67017" w14:paraId="4679A66F" w14:textId="77777777" w:rsidTr="00A82652">
        <w:trPr>
          <w:trHeight w:val="20"/>
        </w:trPr>
        <w:tc>
          <w:tcPr>
            <w:tcW w:w="567" w:type="dxa"/>
            <w:tcMar>
              <w:right w:w="0" w:type="dxa"/>
            </w:tcMar>
          </w:tcPr>
          <w:p w14:paraId="0526597E" w14:textId="77777777" w:rsidR="003327AB" w:rsidRPr="00E67017" w:rsidRDefault="003327AB" w:rsidP="00A82652">
            <w:pPr>
              <w:pStyle w:val="PointManual"/>
              <w:rPr>
                <w:b/>
                <w:bCs/>
              </w:rPr>
            </w:pPr>
            <w:r w:rsidRPr="00E67017">
              <w:rPr>
                <w:b/>
              </w:rPr>
              <w:t>5.</w:t>
            </w:r>
          </w:p>
        </w:tc>
        <w:tc>
          <w:tcPr>
            <w:tcW w:w="6521" w:type="dxa"/>
            <w:tcMar>
              <w:top w:w="284" w:type="dxa"/>
              <w:left w:w="113" w:type="dxa"/>
              <w:bottom w:w="0" w:type="dxa"/>
              <w:right w:w="113" w:type="dxa"/>
            </w:tcMar>
          </w:tcPr>
          <w:p w14:paraId="2B43EBF9" w14:textId="77777777" w:rsidR="003327AB" w:rsidRPr="00E67017" w:rsidRDefault="003327AB" w:rsidP="00A82652">
            <w:pPr>
              <w:rPr>
                <w:b/>
                <w:bCs/>
                <w:szCs w:val="24"/>
              </w:rPr>
            </w:pPr>
            <w:r w:rsidRPr="00E67017">
              <w:rPr>
                <w:b/>
              </w:rPr>
              <w:t xml:space="preserve">Regulamentul de simplificare a normelor privind dispozitivele medicale și dispozitivele medicale pentru diagnostic </w:t>
            </w:r>
            <w:r w:rsidRPr="00E67017">
              <w:rPr>
                <w:b/>
                <w:i/>
                <w:iCs/>
              </w:rPr>
              <w:t>in vitro</w:t>
            </w:r>
          </w:p>
          <w:p w14:paraId="67C087F2" w14:textId="77777777" w:rsidR="003327AB" w:rsidRPr="00E67017" w:rsidRDefault="003327AB" w:rsidP="00A82652">
            <w:pPr>
              <w:rPr>
                <w:szCs w:val="24"/>
              </w:rPr>
            </w:pPr>
            <w:r w:rsidRPr="00E67017">
              <w:rPr>
                <w:i/>
              </w:rPr>
              <w:t>Raport intermediar</w:t>
            </w:r>
          </w:p>
        </w:tc>
        <w:tc>
          <w:tcPr>
            <w:tcW w:w="850" w:type="dxa"/>
            <w:tcMar>
              <w:top w:w="284" w:type="dxa"/>
              <w:left w:w="28" w:type="dxa"/>
              <w:bottom w:w="0" w:type="dxa"/>
              <w:right w:w="113" w:type="dxa"/>
            </w:tcMar>
          </w:tcPr>
          <w:p w14:paraId="602C3C9C" w14:textId="77777777" w:rsidR="003327AB" w:rsidRPr="00E67017" w:rsidRDefault="003327AB" w:rsidP="00A82652">
            <w:pPr>
              <w:jc w:val="right"/>
              <w:rPr>
                <w:rFonts w:ascii="Arial" w:hAnsi="Arial"/>
                <w:noProof/>
                <w:szCs w:val="24"/>
              </w:rPr>
            </w:pPr>
            <w:r w:rsidRPr="00E67017">
              <w:rPr>
                <w:noProof/>
              </w:rPr>
              <w:drawing>
                <wp:inline distT="0" distB="0" distL="0" distR="0" wp14:anchorId="46E31FBF" wp14:editId="1245B243">
                  <wp:extent cx="171450" cy="171450"/>
                  <wp:effectExtent l="0" t="0" r="0" b="0"/>
                  <wp:docPr id="1267247019" name="Picture 1267247019"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rst read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E67017">
              <w:rPr>
                <w:noProof/>
              </w:rPr>
              <w:drawing>
                <wp:inline distT="0" distB="0" distL="0" distR="0" wp14:anchorId="16D47FF2" wp14:editId="713D24F4">
                  <wp:extent cx="171450" cy="171450"/>
                  <wp:effectExtent l="0" t="0" r="0" b="0"/>
                  <wp:docPr id="1269424529" name="Picture 15"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tem based on a Commission proposa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1985" w:type="dxa"/>
            <w:tcMar>
              <w:top w:w="284" w:type="dxa"/>
              <w:left w:w="113" w:type="dxa"/>
              <w:bottom w:w="0" w:type="dxa"/>
              <w:right w:w="0" w:type="dxa"/>
            </w:tcMar>
          </w:tcPr>
          <w:p w14:paraId="1C1E0384" w14:textId="77777777" w:rsidR="003327AB" w:rsidRPr="00E67017" w:rsidRDefault="003327AB" w:rsidP="00A82652">
            <w:pPr>
              <w:rPr>
                <w:rFonts w:asciiTheme="majorBidi" w:hAnsiTheme="majorBidi" w:cstheme="majorBidi"/>
                <w:szCs w:val="24"/>
              </w:rPr>
            </w:pPr>
            <w:r w:rsidRPr="00E67017">
              <w:rPr>
                <w:rFonts w:asciiTheme="majorBidi" w:hAnsiTheme="majorBidi"/>
              </w:rPr>
              <w:t>9801/26</w:t>
            </w:r>
          </w:p>
        </w:tc>
      </w:tr>
    </w:tbl>
    <w:p w14:paraId="43F2D51A" w14:textId="77777777" w:rsidR="003327AB" w:rsidRPr="00E67017" w:rsidRDefault="00992597" w:rsidP="003327AB">
      <w:pPr>
        <w:pStyle w:val="Text1"/>
        <w:tabs>
          <w:tab w:val="left" w:pos="1275"/>
        </w:tabs>
        <w:spacing w:before="200" w:line="360" w:lineRule="auto"/>
      </w:pPr>
      <w:r w:rsidRPr="00E67017">
        <w:rPr>
          <w:u w:val="single"/>
        </w:rPr>
        <w:t>Consiliul</w:t>
      </w:r>
      <w:r w:rsidRPr="00E67017">
        <w:t xml:space="preserve"> a luat act de raportul intermediar referitor la regulamentul menționat anterior, astfel cum figurează în documentul sus-menționat.</w:t>
      </w:r>
    </w:p>
    <w:p w14:paraId="55E62C0C" w14:textId="77777777" w:rsidR="00A71370" w:rsidRPr="00E67017" w:rsidRDefault="00A71370" w:rsidP="00596004">
      <w:pPr>
        <w:pageBreakBefore/>
        <w:spacing w:before="480"/>
        <w:rPr>
          <w:rFonts w:eastAsia="Calibri"/>
          <w:b/>
          <w:bCs/>
          <w:color w:val="000000"/>
          <w:u w:val="single"/>
        </w:rPr>
      </w:pPr>
      <w:r w:rsidRPr="00E67017">
        <w:rPr>
          <w:b/>
          <w:color w:val="000000"/>
          <w:u w:val="single"/>
        </w:rPr>
        <w:lastRenderedPageBreak/>
        <w:t>Diverse</w:t>
      </w:r>
    </w:p>
    <w:tbl>
      <w:tblPr>
        <w:tblStyle w:val="TableGrid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850"/>
        <w:gridCol w:w="1985"/>
      </w:tblGrid>
      <w:tr w:rsidR="003327AB" w:rsidRPr="00E67017" w14:paraId="20FF50AE" w14:textId="77777777" w:rsidTr="00A82652">
        <w:tc>
          <w:tcPr>
            <w:tcW w:w="567" w:type="dxa"/>
            <w:tcMar>
              <w:right w:w="0" w:type="dxa"/>
            </w:tcMar>
          </w:tcPr>
          <w:p w14:paraId="7A34ADE2" w14:textId="77777777" w:rsidR="003327AB" w:rsidRPr="00E67017" w:rsidRDefault="003327AB" w:rsidP="00A82652">
            <w:pPr>
              <w:pStyle w:val="PointManual"/>
              <w:rPr>
                <w:b/>
                <w:bCs/>
              </w:rPr>
            </w:pPr>
            <w:r w:rsidRPr="00E67017">
              <w:rPr>
                <w:b/>
              </w:rPr>
              <w:t>6.</w:t>
            </w:r>
          </w:p>
        </w:tc>
        <w:tc>
          <w:tcPr>
            <w:tcW w:w="6521" w:type="dxa"/>
            <w:tcMar>
              <w:top w:w="284" w:type="dxa"/>
            </w:tcMar>
          </w:tcPr>
          <w:p w14:paraId="51FFBC06" w14:textId="77777777" w:rsidR="003327AB" w:rsidRPr="00E67017" w:rsidRDefault="003327AB" w:rsidP="00A82652">
            <w:pPr>
              <w:ind w:left="567" w:hanging="567"/>
              <w:rPr>
                <w:b/>
                <w:bCs/>
                <w:szCs w:val="24"/>
              </w:rPr>
            </w:pPr>
            <w:r w:rsidRPr="00E67017">
              <w:rPr>
                <w:rFonts w:asciiTheme="majorBidi" w:hAnsiTheme="majorBidi"/>
                <w:b/>
              </w:rPr>
              <w:t>a)</w:t>
            </w:r>
            <w:r w:rsidRPr="00E67017">
              <w:rPr>
                <w:rFonts w:asciiTheme="majorBidi" w:hAnsiTheme="majorBidi"/>
                <w:b/>
              </w:rPr>
              <w:tab/>
              <w:t>Propuneri legislative actuale [Deliberare publică în temeiul articolului 16 alineatul (8) din Tratatul privind Uniunea Europeană]</w:t>
            </w:r>
          </w:p>
        </w:tc>
        <w:tc>
          <w:tcPr>
            <w:tcW w:w="850" w:type="dxa"/>
            <w:tcMar>
              <w:top w:w="284" w:type="dxa"/>
              <w:left w:w="28" w:type="dxa"/>
              <w:right w:w="113" w:type="dxa"/>
            </w:tcMar>
          </w:tcPr>
          <w:p w14:paraId="5ADD1502" w14:textId="77777777" w:rsidR="003327AB" w:rsidRPr="00E67017" w:rsidRDefault="003327AB" w:rsidP="00A82652">
            <w:pPr>
              <w:jc w:val="right"/>
              <w:rPr>
                <w:rFonts w:asciiTheme="majorBidi" w:hAnsiTheme="majorBidi" w:cstheme="majorBidi"/>
                <w:szCs w:val="24"/>
              </w:rPr>
            </w:pPr>
            <w:r w:rsidRPr="00E67017">
              <w:rPr>
                <w:noProof/>
              </w:rPr>
              <w:drawing>
                <wp:inline distT="0" distB="0" distL="0" distR="0" wp14:anchorId="51BF8DC4" wp14:editId="3CAE6C0C">
                  <wp:extent cx="171450" cy="171450"/>
                  <wp:effectExtent l="0" t="0" r="0" b="0"/>
                  <wp:docPr id="9" name="Picture 9"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rst read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E67017">
              <w:rPr>
                <w:noProof/>
              </w:rPr>
              <w:drawing>
                <wp:inline distT="0" distB="0" distL="0" distR="0" wp14:anchorId="0A73EC05" wp14:editId="1C321F43">
                  <wp:extent cx="172442" cy="172442"/>
                  <wp:effectExtent l="0" t="0" r="0" b="0"/>
                  <wp:docPr id="10" name="Picture 10"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85" w:type="dxa"/>
            <w:tcMar>
              <w:top w:w="284" w:type="dxa"/>
              <w:right w:w="0" w:type="dxa"/>
            </w:tcMar>
          </w:tcPr>
          <w:p w14:paraId="6E7BDDF7" w14:textId="77777777" w:rsidR="003327AB" w:rsidRPr="00E67017" w:rsidRDefault="003327AB" w:rsidP="00A82652">
            <w:pPr>
              <w:rPr>
                <w:rFonts w:asciiTheme="majorBidi" w:hAnsiTheme="majorBidi" w:cstheme="majorBidi"/>
                <w:szCs w:val="24"/>
              </w:rPr>
            </w:pPr>
          </w:p>
        </w:tc>
      </w:tr>
      <w:tr w:rsidR="003327AB" w:rsidRPr="00E67017" w14:paraId="11E28638" w14:textId="77777777" w:rsidTr="00A82652">
        <w:trPr>
          <w:trHeight w:val="48"/>
        </w:trPr>
        <w:tc>
          <w:tcPr>
            <w:tcW w:w="567" w:type="dxa"/>
            <w:tcMar>
              <w:right w:w="0" w:type="dxa"/>
            </w:tcMar>
          </w:tcPr>
          <w:p w14:paraId="7DC6F81A" w14:textId="77777777" w:rsidR="003327AB" w:rsidRPr="00E67017" w:rsidRDefault="003327AB" w:rsidP="00596004"/>
        </w:tc>
        <w:tc>
          <w:tcPr>
            <w:tcW w:w="6521" w:type="dxa"/>
            <w:tcMar>
              <w:top w:w="284" w:type="dxa"/>
            </w:tcMar>
          </w:tcPr>
          <w:p w14:paraId="5528F5EE" w14:textId="77777777" w:rsidR="003327AB" w:rsidRPr="00E67017" w:rsidRDefault="003327AB" w:rsidP="00A82652">
            <w:pPr>
              <w:pStyle w:val="ListParagraph"/>
              <w:ind w:left="0" w:firstLine="567"/>
              <w:rPr>
                <w:rFonts w:asciiTheme="majorBidi" w:hAnsiTheme="majorBidi" w:cstheme="majorBidi"/>
                <w:b/>
                <w:bCs/>
                <w:szCs w:val="24"/>
              </w:rPr>
            </w:pPr>
            <w:r w:rsidRPr="00E67017">
              <w:rPr>
                <w:b/>
                <w:color w:val="000000"/>
              </w:rPr>
              <w:t>Regulamentul privind medicamentele critice</w:t>
            </w:r>
          </w:p>
          <w:p w14:paraId="1F6F884D" w14:textId="77777777" w:rsidR="003327AB" w:rsidRPr="00E67017" w:rsidRDefault="003327AB" w:rsidP="00A82652">
            <w:pPr>
              <w:pStyle w:val="ListParagraph"/>
              <w:ind w:left="0" w:firstLine="567"/>
              <w:rPr>
                <w:rFonts w:asciiTheme="majorBidi" w:hAnsiTheme="majorBidi" w:cstheme="majorBidi"/>
                <w:i/>
                <w:iCs/>
                <w:szCs w:val="24"/>
              </w:rPr>
            </w:pPr>
            <w:r w:rsidRPr="00E67017">
              <w:rPr>
                <w:i/>
              </w:rPr>
              <w:t>Informare din partea președinției</w:t>
            </w:r>
          </w:p>
        </w:tc>
        <w:tc>
          <w:tcPr>
            <w:tcW w:w="850" w:type="dxa"/>
            <w:tcMar>
              <w:top w:w="284" w:type="dxa"/>
              <w:left w:w="28" w:type="dxa"/>
              <w:right w:w="113" w:type="dxa"/>
            </w:tcMar>
          </w:tcPr>
          <w:p w14:paraId="14CCA779" w14:textId="77777777" w:rsidR="003327AB" w:rsidRPr="00E67017" w:rsidRDefault="003327AB" w:rsidP="00A82652">
            <w:pPr>
              <w:jc w:val="right"/>
              <w:rPr>
                <w:noProof/>
                <w:szCs w:val="24"/>
              </w:rPr>
            </w:pPr>
          </w:p>
        </w:tc>
        <w:tc>
          <w:tcPr>
            <w:tcW w:w="1985" w:type="dxa"/>
            <w:tcMar>
              <w:top w:w="284" w:type="dxa"/>
              <w:right w:w="0" w:type="dxa"/>
            </w:tcMar>
          </w:tcPr>
          <w:p w14:paraId="0A419AF6" w14:textId="77777777" w:rsidR="003327AB" w:rsidRPr="00E67017" w:rsidRDefault="003327AB" w:rsidP="00A82652">
            <w:pPr>
              <w:rPr>
                <w:rFonts w:asciiTheme="majorBidi" w:hAnsiTheme="majorBidi" w:cstheme="majorBidi"/>
                <w:szCs w:val="24"/>
              </w:rPr>
            </w:pPr>
            <w:r w:rsidRPr="00E67017">
              <w:rPr>
                <w:rFonts w:asciiTheme="majorBidi" w:hAnsiTheme="majorBidi"/>
              </w:rPr>
              <w:t>6872/25</w:t>
            </w:r>
          </w:p>
        </w:tc>
      </w:tr>
    </w:tbl>
    <w:p w14:paraId="3A43C452" w14:textId="77777777" w:rsidR="003327AB" w:rsidRPr="00E67017" w:rsidRDefault="002038AB" w:rsidP="003327AB">
      <w:pPr>
        <w:pStyle w:val="Text1"/>
        <w:tabs>
          <w:tab w:val="left" w:pos="1275"/>
        </w:tabs>
        <w:spacing w:before="200" w:line="360" w:lineRule="auto"/>
      </w:pPr>
      <w:r w:rsidRPr="00E67017">
        <w:rPr>
          <w:u w:val="single"/>
        </w:rPr>
        <w:t>Consiliul</w:t>
      </w:r>
      <w:r w:rsidRPr="00E67017">
        <w:t xml:space="preserve"> a luat act de informațiile furnizate de președinție.</w:t>
      </w:r>
    </w:p>
    <w:tbl>
      <w:tblPr>
        <w:tblStyle w:val="TableGrid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850"/>
        <w:gridCol w:w="1985"/>
      </w:tblGrid>
      <w:tr w:rsidR="003327AB" w:rsidRPr="00E67017" w14:paraId="6DA6F6A9" w14:textId="77777777" w:rsidTr="00A82652">
        <w:trPr>
          <w:trHeight w:val="48"/>
        </w:trPr>
        <w:tc>
          <w:tcPr>
            <w:tcW w:w="567" w:type="dxa"/>
            <w:tcMar>
              <w:right w:w="0" w:type="dxa"/>
            </w:tcMar>
          </w:tcPr>
          <w:p w14:paraId="54CF5D8C" w14:textId="77777777" w:rsidR="003327AB" w:rsidRPr="00E67017" w:rsidRDefault="003327AB" w:rsidP="00A82652"/>
        </w:tc>
        <w:tc>
          <w:tcPr>
            <w:tcW w:w="6521" w:type="dxa"/>
            <w:tcMar>
              <w:top w:w="284" w:type="dxa"/>
            </w:tcMar>
          </w:tcPr>
          <w:p w14:paraId="3244A2F2" w14:textId="77777777" w:rsidR="003327AB" w:rsidRPr="00E67017" w:rsidRDefault="003327AB" w:rsidP="00A82652">
            <w:pPr>
              <w:ind w:left="567" w:hanging="567"/>
              <w:rPr>
                <w:b/>
                <w:bCs/>
                <w:i/>
                <w:iCs/>
                <w:szCs w:val="24"/>
              </w:rPr>
            </w:pPr>
            <w:r w:rsidRPr="00E67017">
              <w:rPr>
                <w:b/>
              </w:rPr>
              <w:t>b)</w:t>
            </w:r>
            <w:r w:rsidRPr="00E67017">
              <w:rPr>
                <w:rFonts w:asciiTheme="majorBidi" w:hAnsiTheme="majorBidi"/>
                <w:b/>
              </w:rPr>
              <w:tab/>
            </w:r>
            <w:r w:rsidRPr="00E67017">
              <w:rPr>
                <w:b/>
              </w:rPr>
              <w:t>Informații actualizate privind recenta epidemie cauzată de virusul Ebola Bundibugyo (BVD) în Africa Centrală</w:t>
            </w:r>
          </w:p>
          <w:p w14:paraId="0E2BE4A6" w14:textId="77777777" w:rsidR="003327AB" w:rsidRPr="00E67017" w:rsidRDefault="003327AB" w:rsidP="00A82652">
            <w:pPr>
              <w:pStyle w:val="ListParagraph"/>
              <w:ind w:left="0" w:firstLine="567"/>
              <w:rPr>
                <w:szCs w:val="24"/>
              </w:rPr>
            </w:pPr>
            <w:r w:rsidRPr="00E67017">
              <w:rPr>
                <w:i/>
              </w:rPr>
              <w:t>Informare din partea președinției</w:t>
            </w:r>
          </w:p>
        </w:tc>
        <w:tc>
          <w:tcPr>
            <w:tcW w:w="850" w:type="dxa"/>
            <w:tcMar>
              <w:top w:w="284" w:type="dxa"/>
              <w:left w:w="28" w:type="dxa"/>
              <w:right w:w="113" w:type="dxa"/>
            </w:tcMar>
          </w:tcPr>
          <w:p w14:paraId="44EF79C3" w14:textId="77777777" w:rsidR="003327AB" w:rsidRPr="00E67017" w:rsidRDefault="003327AB" w:rsidP="00A82652">
            <w:pPr>
              <w:jc w:val="right"/>
              <w:rPr>
                <w:noProof/>
                <w:szCs w:val="24"/>
              </w:rPr>
            </w:pPr>
            <w:r w:rsidRPr="00E67017">
              <w:rPr>
                <w:noProof/>
              </w:rPr>
              <w:drawing>
                <wp:inline distT="0" distB="0" distL="0" distR="0" wp14:anchorId="49E5FD98" wp14:editId="173E8929">
                  <wp:extent cx="172442" cy="172442"/>
                  <wp:effectExtent l="0" t="0" r="0" b="0"/>
                  <wp:docPr id="61859740" name="Picture 61859740"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85" w:type="dxa"/>
            <w:tcMar>
              <w:top w:w="284" w:type="dxa"/>
              <w:right w:w="0" w:type="dxa"/>
            </w:tcMar>
          </w:tcPr>
          <w:p w14:paraId="321F164B" w14:textId="77777777" w:rsidR="003327AB" w:rsidRPr="00E67017" w:rsidRDefault="003327AB" w:rsidP="00A82652">
            <w:pPr>
              <w:rPr>
                <w:rFonts w:asciiTheme="majorBidi" w:hAnsiTheme="majorBidi" w:cstheme="majorBidi"/>
                <w:szCs w:val="24"/>
                <w:highlight w:val="yellow"/>
              </w:rPr>
            </w:pPr>
            <w:r w:rsidRPr="00E67017">
              <w:rPr>
                <w:rFonts w:asciiTheme="majorBidi" w:hAnsiTheme="majorBidi"/>
              </w:rPr>
              <w:t>10271/26</w:t>
            </w:r>
          </w:p>
        </w:tc>
      </w:tr>
    </w:tbl>
    <w:p w14:paraId="3951B32C" w14:textId="77777777" w:rsidR="002038AB" w:rsidRPr="00E67017" w:rsidRDefault="002038AB" w:rsidP="002038AB">
      <w:pPr>
        <w:pStyle w:val="Text1"/>
        <w:tabs>
          <w:tab w:val="left" w:pos="1275"/>
        </w:tabs>
        <w:spacing w:before="200" w:line="360" w:lineRule="auto"/>
      </w:pPr>
      <w:r w:rsidRPr="00E67017">
        <w:rPr>
          <w:u w:val="single"/>
        </w:rPr>
        <w:t>Consiliul</w:t>
      </w:r>
      <w:r w:rsidRPr="00E67017">
        <w:t xml:space="preserve"> a luat act de informațiile furnizate de președinție.</w:t>
      </w:r>
    </w:p>
    <w:tbl>
      <w:tblPr>
        <w:tblStyle w:val="TableGrid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850"/>
        <w:gridCol w:w="1985"/>
      </w:tblGrid>
      <w:tr w:rsidR="003327AB" w:rsidRPr="00E67017" w14:paraId="6E4A736E" w14:textId="77777777" w:rsidTr="00A82652">
        <w:trPr>
          <w:trHeight w:val="48"/>
        </w:trPr>
        <w:tc>
          <w:tcPr>
            <w:tcW w:w="567" w:type="dxa"/>
            <w:tcMar>
              <w:right w:w="0" w:type="dxa"/>
            </w:tcMar>
          </w:tcPr>
          <w:p w14:paraId="0E53698B" w14:textId="77777777" w:rsidR="003327AB" w:rsidRPr="00E67017" w:rsidRDefault="003327AB" w:rsidP="00A82652"/>
        </w:tc>
        <w:tc>
          <w:tcPr>
            <w:tcW w:w="6521" w:type="dxa"/>
            <w:tcMar>
              <w:top w:w="284" w:type="dxa"/>
            </w:tcMar>
          </w:tcPr>
          <w:p w14:paraId="3104A2B5" w14:textId="77777777" w:rsidR="003327AB" w:rsidRPr="00E67017" w:rsidRDefault="003327AB" w:rsidP="00A82652">
            <w:pPr>
              <w:ind w:left="567" w:hanging="567"/>
              <w:rPr>
                <w:i/>
                <w:iCs/>
                <w:szCs w:val="24"/>
              </w:rPr>
            </w:pPr>
            <w:r w:rsidRPr="00E67017">
              <w:rPr>
                <w:b/>
              </w:rPr>
              <w:t>c)</w:t>
            </w:r>
            <w:r w:rsidRPr="00E67017">
              <w:rPr>
                <w:rFonts w:asciiTheme="majorBidi" w:hAnsiTheme="majorBidi"/>
                <w:b/>
              </w:rPr>
              <w:tab/>
            </w:r>
            <w:r w:rsidRPr="00E67017">
              <w:rPr>
                <w:b/>
              </w:rPr>
              <w:t>Impactul răspunderii extinse a producătorilor în temeiul Directivei privind epurarea apelor uzate urbane asupra aprovizionării cu medicamente</w:t>
            </w:r>
          </w:p>
          <w:p w14:paraId="19E2CFD9" w14:textId="77777777" w:rsidR="003327AB" w:rsidRPr="00E67017" w:rsidRDefault="003327AB" w:rsidP="00A82652">
            <w:pPr>
              <w:pStyle w:val="ListParagraph"/>
              <w:ind w:left="0" w:firstLine="567"/>
              <w:rPr>
                <w:szCs w:val="24"/>
              </w:rPr>
            </w:pPr>
            <w:r w:rsidRPr="00E67017">
              <w:rPr>
                <w:i/>
              </w:rPr>
              <w:t>Informare din partea Germaniei</w:t>
            </w:r>
          </w:p>
        </w:tc>
        <w:tc>
          <w:tcPr>
            <w:tcW w:w="850" w:type="dxa"/>
            <w:tcMar>
              <w:top w:w="284" w:type="dxa"/>
              <w:left w:w="28" w:type="dxa"/>
              <w:right w:w="113" w:type="dxa"/>
            </w:tcMar>
          </w:tcPr>
          <w:p w14:paraId="2D4C865C" w14:textId="77777777" w:rsidR="003327AB" w:rsidRPr="00E67017" w:rsidRDefault="003327AB" w:rsidP="00A82652">
            <w:pPr>
              <w:jc w:val="right"/>
              <w:rPr>
                <w:noProof/>
                <w:szCs w:val="24"/>
              </w:rPr>
            </w:pPr>
            <w:r w:rsidRPr="00E67017">
              <w:rPr>
                <w:noProof/>
              </w:rPr>
              <w:drawing>
                <wp:inline distT="0" distB="0" distL="0" distR="0" wp14:anchorId="5520B4AC" wp14:editId="62C00EF6">
                  <wp:extent cx="172442" cy="172442"/>
                  <wp:effectExtent l="0" t="0" r="0" b="0"/>
                  <wp:docPr id="1036109056" name="Picture 1036109056"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85" w:type="dxa"/>
            <w:tcMar>
              <w:top w:w="284" w:type="dxa"/>
              <w:right w:w="0" w:type="dxa"/>
            </w:tcMar>
          </w:tcPr>
          <w:p w14:paraId="6BCB38AF" w14:textId="77777777" w:rsidR="003327AB" w:rsidRPr="00E67017" w:rsidRDefault="003327AB" w:rsidP="00A82652">
            <w:pPr>
              <w:rPr>
                <w:rFonts w:asciiTheme="majorBidi" w:hAnsiTheme="majorBidi" w:cstheme="majorBidi"/>
                <w:szCs w:val="24"/>
                <w:highlight w:val="yellow"/>
              </w:rPr>
            </w:pPr>
            <w:r w:rsidRPr="00E67017">
              <w:rPr>
                <w:rFonts w:asciiTheme="majorBidi" w:hAnsiTheme="majorBidi"/>
              </w:rPr>
              <w:t>10272/1/26 REV 1</w:t>
            </w:r>
          </w:p>
        </w:tc>
      </w:tr>
    </w:tbl>
    <w:p w14:paraId="393B257E" w14:textId="77777777" w:rsidR="003327AB" w:rsidRPr="00E67017" w:rsidRDefault="002038AB" w:rsidP="003327AB">
      <w:pPr>
        <w:pStyle w:val="Text1"/>
        <w:tabs>
          <w:tab w:val="left" w:pos="1275"/>
        </w:tabs>
        <w:spacing w:before="200" w:line="360" w:lineRule="auto"/>
      </w:pPr>
      <w:r w:rsidRPr="00E67017">
        <w:rPr>
          <w:u w:val="single"/>
        </w:rPr>
        <w:t>Consiliul</w:t>
      </w:r>
      <w:r w:rsidRPr="00E67017">
        <w:t xml:space="preserve"> a luat act de informațiile furnizate de Germania, sprijinită de Austria, Croația, Republica Cehă, Estonia, Finlanda, Letonia, Lituania, Malta, Țările de Jos, Portugalia, România, Slovacia și Slovenia.</w:t>
      </w:r>
    </w:p>
    <w:tbl>
      <w:tblPr>
        <w:tblStyle w:val="TableGrid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850"/>
        <w:gridCol w:w="1985"/>
      </w:tblGrid>
      <w:tr w:rsidR="003327AB" w:rsidRPr="00E67017" w14:paraId="2A4DBD17" w14:textId="77777777" w:rsidTr="00A82652">
        <w:trPr>
          <w:trHeight w:val="48"/>
        </w:trPr>
        <w:tc>
          <w:tcPr>
            <w:tcW w:w="567" w:type="dxa"/>
            <w:tcMar>
              <w:right w:w="0" w:type="dxa"/>
            </w:tcMar>
          </w:tcPr>
          <w:p w14:paraId="2D1A2738" w14:textId="77777777" w:rsidR="003327AB" w:rsidRPr="00E67017" w:rsidRDefault="003327AB" w:rsidP="00A82652">
            <w:pPr>
              <w:pStyle w:val="PointManual"/>
            </w:pPr>
          </w:p>
        </w:tc>
        <w:tc>
          <w:tcPr>
            <w:tcW w:w="6521" w:type="dxa"/>
            <w:tcMar>
              <w:top w:w="284" w:type="dxa"/>
            </w:tcMar>
          </w:tcPr>
          <w:p w14:paraId="5F5F5E04" w14:textId="77777777" w:rsidR="003327AB" w:rsidRPr="00E67017" w:rsidRDefault="003327AB" w:rsidP="00A82652">
            <w:pPr>
              <w:ind w:left="567" w:hanging="567"/>
              <w:rPr>
                <w:b/>
                <w:bCs/>
                <w:szCs w:val="24"/>
              </w:rPr>
            </w:pPr>
            <w:r w:rsidRPr="00E67017">
              <w:rPr>
                <w:b/>
              </w:rPr>
              <w:t>d)</w:t>
            </w:r>
            <w:r w:rsidRPr="00E67017">
              <w:rPr>
                <w:rFonts w:asciiTheme="majorBidi" w:hAnsiTheme="majorBidi"/>
                <w:b/>
              </w:rPr>
              <w:tab/>
            </w:r>
            <w:r w:rsidRPr="00E67017">
              <w:rPr>
                <w:b/>
              </w:rPr>
              <w:t>Conferințele organizate de președinție</w:t>
            </w:r>
          </w:p>
          <w:p w14:paraId="68A6B503" w14:textId="77777777" w:rsidR="003327AB" w:rsidRPr="00E67017" w:rsidRDefault="003327AB" w:rsidP="00A82652">
            <w:pPr>
              <w:pStyle w:val="ListParagraph"/>
              <w:ind w:left="0" w:firstLine="567"/>
              <w:rPr>
                <w:color w:val="000000"/>
                <w:szCs w:val="24"/>
              </w:rPr>
            </w:pPr>
            <w:r w:rsidRPr="00E67017">
              <w:rPr>
                <w:i/>
              </w:rPr>
              <w:t>Informare din partea președinției</w:t>
            </w:r>
          </w:p>
        </w:tc>
        <w:tc>
          <w:tcPr>
            <w:tcW w:w="850" w:type="dxa"/>
            <w:tcMar>
              <w:top w:w="284" w:type="dxa"/>
              <w:left w:w="28" w:type="dxa"/>
              <w:right w:w="113" w:type="dxa"/>
            </w:tcMar>
          </w:tcPr>
          <w:p w14:paraId="5E7B3411" w14:textId="77777777" w:rsidR="003327AB" w:rsidRPr="00E67017" w:rsidRDefault="003327AB" w:rsidP="00A82652">
            <w:pPr>
              <w:jc w:val="right"/>
              <w:rPr>
                <w:noProof/>
                <w:szCs w:val="24"/>
              </w:rPr>
            </w:pPr>
            <w:r w:rsidRPr="00E67017">
              <w:rPr>
                <w:noProof/>
              </w:rPr>
              <w:drawing>
                <wp:inline distT="0" distB="0" distL="0" distR="0" wp14:anchorId="7D0AE375" wp14:editId="25C4F585">
                  <wp:extent cx="172442" cy="172442"/>
                  <wp:effectExtent l="0" t="0" r="0" b="0"/>
                  <wp:docPr id="1851328245" name="Picture 1851328245"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85" w:type="dxa"/>
            <w:tcMar>
              <w:top w:w="284" w:type="dxa"/>
              <w:right w:w="0" w:type="dxa"/>
            </w:tcMar>
          </w:tcPr>
          <w:p w14:paraId="3789534F" w14:textId="77777777" w:rsidR="003327AB" w:rsidRPr="00E67017" w:rsidRDefault="003327AB" w:rsidP="00A82652">
            <w:pPr>
              <w:rPr>
                <w:rFonts w:asciiTheme="majorBidi" w:hAnsiTheme="majorBidi" w:cstheme="majorBidi"/>
                <w:szCs w:val="24"/>
              </w:rPr>
            </w:pPr>
            <w:r w:rsidRPr="00E67017">
              <w:rPr>
                <w:rFonts w:asciiTheme="majorBidi" w:hAnsiTheme="majorBidi"/>
              </w:rPr>
              <w:t>9173/26</w:t>
            </w:r>
          </w:p>
        </w:tc>
      </w:tr>
    </w:tbl>
    <w:p w14:paraId="035BE876" w14:textId="77777777" w:rsidR="003327AB" w:rsidRPr="00E67017" w:rsidRDefault="002038AB" w:rsidP="003327AB">
      <w:pPr>
        <w:pStyle w:val="Text1"/>
        <w:tabs>
          <w:tab w:val="left" w:pos="1275"/>
        </w:tabs>
        <w:spacing w:before="200" w:line="360" w:lineRule="auto"/>
      </w:pPr>
      <w:r w:rsidRPr="00E67017">
        <w:rPr>
          <w:u w:val="single"/>
        </w:rPr>
        <w:t>Consiliul</w:t>
      </w:r>
      <w:r w:rsidRPr="00E67017">
        <w:t xml:space="preserve"> a luat act de informațiile furnizate de președinție.</w:t>
      </w:r>
    </w:p>
    <w:tbl>
      <w:tblPr>
        <w:tblStyle w:val="TableGrid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850"/>
        <w:gridCol w:w="1985"/>
      </w:tblGrid>
      <w:tr w:rsidR="003327AB" w:rsidRPr="00E67017" w14:paraId="398B0FD1" w14:textId="77777777" w:rsidTr="00A82652">
        <w:trPr>
          <w:trHeight w:val="48"/>
        </w:trPr>
        <w:tc>
          <w:tcPr>
            <w:tcW w:w="567" w:type="dxa"/>
            <w:tcMar>
              <w:right w:w="0" w:type="dxa"/>
            </w:tcMar>
          </w:tcPr>
          <w:p w14:paraId="77F1A6D1" w14:textId="77777777" w:rsidR="003327AB" w:rsidRPr="00E67017" w:rsidRDefault="003327AB" w:rsidP="00A82652">
            <w:pPr>
              <w:pStyle w:val="PointManual"/>
            </w:pPr>
          </w:p>
        </w:tc>
        <w:tc>
          <w:tcPr>
            <w:tcW w:w="6521" w:type="dxa"/>
            <w:tcMar>
              <w:top w:w="284" w:type="dxa"/>
            </w:tcMar>
          </w:tcPr>
          <w:p w14:paraId="0C99A9B9" w14:textId="77777777" w:rsidR="003327AB" w:rsidRPr="00E67017" w:rsidRDefault="003327AB" w:rsidP="00A82652">
            <w:pPr>
              <w:ind w:left="567" w:hanging="567"/>
              <w:rPr>
                <w:szCs w:val="24"/>
              </w:rPr>
            </w:pPr>
            <w:r w:rsidRPr="00E67017">
              <w:t>e)</w:t>
            </w:r>
            <w:r w:rsidRPr="00E67017">
              <w:tab/>
              <w:t>Negocierile pentru un acord internațional privind prevenirea pandemiilor, pregătirea pentru pandemii și răspunsul la acestea</w:t>
            </w:r>
          </w:p>
          <w:p w14:paraId="7E10D32E" w14:textId="77777777" w:rsidR="003327AB" w:rsidRPr="00E67017" w:rsidRDefault="003327AB" w:rsidP="00A82652">
            <w:pPr>
              <w:pStyle w:val="ListParagraph"/>
              <w:ind w:left="0" w:firstLine="567"/>
              <w:rPr>
                <w:szCs w:val="24"/>
              </w:rPr>
            </w:pPr>
            <w:r w:rsidRPr="00E67017">
              <w:rPr>
                <w:i/>
              </w:rPr>
              <w:t>Informare din partea președinției și a Comisiei</w:t>
            </w:r>
          </w:p>
        </w:tc>
        <w:tc>
          <w:tcPr>
            <w:tcW w:w="850" w:type="dxa"/>
            <w:tcMar>
              <w:top w:w="284" w:type="dxa"/>
              <w:left w:w="28" w:type="dxa"/>
              <w:right w:w="113" w:type="dxa"/>
            </w:tcMar>
          </w:tcPr>
          <w:p w14:paraId="668275A8" w14:textId="77777777" w:rsidR="003327AB" w:rsidRPr="00E67017" w:rsidRDefault="003327AB" w:rsidP="00A82652">
            <w:pPr>
              <w:jc w:val="right"/>
              <w:rPr>
                <w:noProof/>
                <w:szCs w:val="24"/>
              </w:rPr>
            </w:pPr>
          </w:p>
        </w:tc>
        <w:tc>
          <w:tcPr>
            <w:tcW w:w="1985" w:type="dxa"/>
            <w:tcMar>
              <w:top w:w="284" w:type="dxa"/>
              <w:right w:w="0" w:type="dxa"/>
            </w:tcMar>
          </w:tcPr>
          <w:p w14:paraId="35E8A83D" w14:textId="77777777" w:rsidR="003327AB" w:rsidRPr="00E67017" w:rsidRDefault="003327AB" w:rsidP="00A82652">
            <w:pPr>
              <w:rPr>
                <w:rFonts w:asciiTheme="majorBidi" w:hAnsiTheme="majorBidi" w:cstheme="majorBidi"/>
                <w:szCs w:val="24"/>
              </w:rPr>
            </w:pPr>
            <w:r w:rsidRPr="00E67017">
              <w:rPr>
                <w:rFonts w:asciiTheme="majorBidi" w:hAnsiTheme="majorBidi"/>
              </w:rPr>
              <w:t>9406/26</w:t>
            </w:r>
          </w:p>
        </w:tc>
      </w:tr>
      <w:tr w:rsidR="003327AB" w:rsidRPr="00E67017" w14:paraId="58E4F27A" w14:textId="77777777" w:rsidTr="00A82652">
        <w:trPr>
          <w:trHeight w:val="48"/>
        </w:trPr>
        <w:tc>
          <w:tcPr>
            <w:tcW w:w="567" w:type="dxa"/>
            <w:tcMar>
              <w:right w:w="0" w:type="dxa"/>
            </w:tcMar>
          </w:tcPr>
          <w:p w14:paraId="26EA8EBB" w14:textId="77777777" w:rsidR="003327AB" w:rsidRPr="00E67017" w:rsidRDefault="003327AB" w:rsidP="00A82652">
            <w:pPr>
              <w:pStyle w:val="PointManual"/>
            </w:pPr>
          </w:p>
        </w:tc>
        <w:tc>
          <w:tcPr>
            <w:tcW w:w="6521" w:type="dxa"/>
            <w:tcMar>
              <w:top w:w="284" w:type="dxa"/>
            </w:tcMar>
          </w:tcPr>
          <w:p w14:paraId="0F72728E" w14:textId="77777777" w:rsidR="003327AB" w:rsidRPr="00E67017" w:rsidRDefault="003327AB" w:rsidP="00A82652">
            <w:pPr>
              <w:ind w:left="567" w:hanging="567"/>
              <w:rPr>
                <w:szCs w:val="24"/>
              </w:rPr>
            </w:pPr>
            <w:r w:rsidRPr="00E67017">
              <w:t>f)</w:t>
            </w:r>
            <w:r w:rsidRPr="00E67017">
              <w:tab/>
              <w:t>Programul de lucru al viitoarei președinții</w:t>
            </w:r>
          </w:p>
          <w:p w14:paraId="34A1642A" w14:textId="77777777" w:rsidR="003327AB" w:rsidRPr="00E67017" w:rsidRDefault="003327AB" w:rsidP="00A82652">
            <w:pPr>
              <w:pStyle w:val="ListParagraph"/>
              <w:ind w:left="0" w:firstLine="567"/>
              <w:rPr>
                <w:i/>
                <w:iCs/>
                <w:szCs w:val="24"/>
              </w:rPr>
            </w:pPr>
            <w:r w:rsidRPr="00E67017">
              <w:rPr>
                <w:i/>
              </w:rPr>
              <w:t>Informare din partea Irlandei</w:t>
            </w:r>
          </w:p>
        </w:tc>
        <w:tc>
          <w:tcPr>
            <w:tcW w:w="850" w:type="dxa"/>
            <w:tcMar>
              <w:top w:w="284" w:type="dxa"/>
              <w:left w:w="28" w:type="dxa"/>
              <w:right w:w="113" w:type="dxa"/>
            </w:tcMar>
          </w:tcPr>
          <w:p w14:paraId="2E8C6A0A" w14:textId="77777777" w:rsidR="003327AB" w:rsidRPr="00E67017" w:rsidRDefault="003327AB" w:rsidP="00A82652">
            <w:pPr>
              <w:jc w:val="right"/>
              <w:rPr>
                <w:noProof/>
                <w:szCs w:val="24"/>
              </w:rPr>
            </w:pPr>
          </w:p>
        </w:tc>
        <w:tc>
          <w:tcPr>
            <w:tcW w:w="1985" w:type="dxa"/>
            <w:tcMar>
              <w:top w:w="284" w:type="dxa"/>
              <w:right w:w="0" w:type="dxa"/>
            </w:tcMar>
          </w:tcPr>
          <w:p w14:paraId="5BCCBFBF" w14:textId="77777777" w:rsidR="003327AB" w:rsidRPr="00E67017" w:rsidRDefault="003327AB" w:rsidP="00A82652">
            <w:pPr>
              <w:rPr>
                <w:rFonts w:asciiTheme="majorBidi" w:hAnsiTheme="majorBidi" w:cstheme="majorBidi"/>
                <w:szCs w:val="24"/>
              </w:rPr>
            </w:pPr>
          </w:p>
        </w:tc>
      </w:tr>
    </w:tbl>
    <w:p w14:paraId="62372855" w14:textId="77777777" w:rsidR="00432C91" w:rsidRPr="00E67017" w:rsidRDefault="00432C91" w:rsidP="00432C91">
      <w:pPr>
        <w:pStyle w:val="ImageLine"/>
        <w:spacing w:before="720" w:after="0"/>
        <w:ind w:right="6804"/>
      </w:pPr>
    </w:p>
    <w:p w14:paraId="791321F0" w14:textId="77777777" w:rsidR="00432C91" w:rsidRPr="00E67017" w:rsidRDefault="00432C91" w:rsidP="00432C91">
      <w:pPr>
        <w:pStyle w:val="Image"/>
        <w:spacing w:before="120" w:after="0"/>
      </w:pPr>
      <w:r w:rsidRPr="00E67017">
        <w:rPr>
          <w:noProof/>
        </w:rPr>
        <w:drawing>
          <wp:inline distT="0" distB="0" distL="0" distR="0" wp14:anchorId="100BA618" wp14:editId="29EF91BB">
            <wp:extent cx="172442" cy="172442"/>
            <wp:effectExtent l="0" t="0" r="0" b="0"/>
            <wp:docPr id="1988989545" name="Picture"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ima lectură"/>
                    <pic:cNvPicPr/>
                  </pic:nvPicPr>
                  <pic:blipFill>
                    <a:blip r:embed="rId12" cstate="print"/>
                    <a:stretch>
                      <a:fillRect/>
                    </a:stretch>
                  </pic:blipFill>
                  <pic:spPr>
                    <a:xfrm>
                      <a:off x="0" y="0"/>
                      <a:ext cx="172442" cy="172442"/>
                    </a:xfrm>
                    <a:prstGeom prst="rect">
                      <a:avLst/>
                    </a:prstGeom>
                  </pic:spPr>
                </pic:pic>
              </a:graphicData>
            </a:graphic>
          </wp:inline>
        </w:drawing>
      </w:r>
      <w:r w:rsidRPr="00E67017">
        <w:tab/>
        <w:t>Prima lectură</w:t>
      </w:r>
    </w:p>
    <w:p w14:paraId="6E09E4F4" w14:textId="77777777" w:rsidR="00432C91" w:rsidRPr="00E67017" w:rsidRDefault="00432C91" w:rsidP="00432C91">
      <w:pPr>
        <w:pStyle w:val="Image"/>
        <w:spacing w:before="120" w:after="0"/>
      </w:pPr>
      <w:r w:rsidRPr="00E67017">
        <w:rPr>
          <w:noProof/>
        </w:rPr>
        <w:drawing>
          <wp:inline distT="0" distB="0" distL="0" distR="0" wp14:anchorId="66B67073" wp14:editId="0004CA7E">
            <wp:extent cx="172442" cy="172442"/>
            <wp:effectExtent l="0" t="0" r="0" b="0"/>
            <wp:docPr id="1584440837" name="Picture"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unct bazat pe o propunere a Comisiei"/>
                    <pic:cNvPicPr/>
                  </pic:nvPicPr>
                  <pic:blipFill>
                    <a:blip r:embed="rId14" cstate="print"/>
                    <a:stretch>
                      <a:fillRect/>
                    </a:stretch>
                  </pic:blipFill>
                  <pic:spPr>
                    <a:xfrm>
                      <a:off x="0" y="0"/>
                      <a:ext cx="172442" cy="172442"/>
                    </a:xfrm>
                    <a:prstGeom prst="rect">
                      <a:avLst/>
                    </a:prstGeom>
                  </pic:spPr>
                </pic:pic>
              </a:graphicData>
            </a:graphic>
          </wp:inline>
        </w:drawing>
      </w:r>
      <w:r w:rsidRPr="00E67017">
        <w:tab/>
        <w:t>Punct bazat pe o propunere a Comisiei</w:t>
      </w:r>
    </w:p>
    <w:p w14:paraId="0CA14CB8" w14:textId="77777777" w:rsidR="00432C91" w:rsidRPr="00E67017" w:rsidRDefault="00432C91" w:rsidP="00E67017">
      <w:pPr>
        <w:pStyle w:val="Image"/>
        <w:keepNext/>
        <w:spacing w:before="120" w:after="0"/>
        <w:ind w:left="851" w:hanging="851"/>
      </w:pPr>
      <w:r w:rsidRPr="00E67017">
        <w:rPr>
          <w:noProof/>
        </w:rPr>
        <w:drawing>
          <wp:inline distT="0" distB="0" distL="0" distR="0" wp14:anchorId="52D8E7AA" wp14:editId="663C3ED2">
            <wp:extent cx="172442" cy="172442"/>
            <wp:effectExtent l="0" t="0" r="0" b="0"/>
            <wp:docPr id="2140293217" name="Picture"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Dezbatere publică propusă de președinție [articolul 8 alineatul (2) din Regulamentul de procedură al Consiliului]"/>
                    <pic:cNvPicPr/>
                  </pic:nvPicPr>
                  <pic:blipFill>
                    <a:blip r:embed="rId15" cstate="print"/>
                    <a:stretch>
                      <a:fillRect/>
                    </a:stretch>
                  </pic:blipFill>
                  <pic:spPr>
                    <a:xfrm>
                      <a:off x="0" y="0"/>
                      <a:ext cx="172442" cy="172442"/>
                    </a:xfrm>
                    <a:prstGeom prst="rect">
                      <a:avLst/>
                    </a:prstGeom>
                  </pic:spPr>
                </pic:pic>
              </a:graphicData>
            </a:graphic>
          </wp:inline>
        </w:drawing>
      </w:r>
      <w:r w:rsidRPr="00E67017">
        <w:tab/>
        <w:t>Dezbatere publică propusă de președinție [articolul 8 alineatul (2) din Regulamentul de procedură al Consiliului]</w:t>
      </w:r>
    </w:p>
    <w:p w14:paraId="2308EDDC" w14:textId="77777777" w:rsidR="008B35C5" w:rsidRPr="00E67017" w:rsidRDefault="008B35C5" w:rsidP="008B35C5">
      <w:pPr>
        <w:pStyle w:val="FinalLine"/>
        <w:spacing w:before="120"/>
      </w:pPr>
    </w:p>
    <w:p w14:paraId="2899E18C" w14:textId="77777777" w:rsidR="008B35C5" w:rsidRPr="00E67017" w:rsidRDefault="008B35C5" w:rsidP="008B35C5">
      <w:pPr>
        <w:sectPr w:rsidR="008B35C5" w:rsidRPr="00E67017" w:rsidSect="00E67017">
          <w:headerReference w:type="even" r:id="rId16"/>
          <w:headerReference w:type="default" r:id="rId17"/>
          <w:footerReference w:type="even" r:id="rId18"/>
          <w:footerReference w:type="default" r:id="rId19"/>
          <w:headerReference w:type="first" r:id="rId20"/>
          <w:footerReference w:type="first" r:id="rId21"/>
          <w:pgSz w:w="11907" w:h="16839"/>
          <w:pgMar w:top="624" w:right="1134" w:bottom="1134" w:left="1134" w:header="567" w:footer="567" w:gutter="0"/>
          <w:pgNumType w:start="1"/>
          <w:cols w:space="720"/>
          <w:titlePg/>
          <w:docGrid w:linePitch="360"/>
        </w:sectPr>
      </w:pPr>
    </w:p>
    <w:p w14:paraId="326E7C6B" w14:textId="77777777" w:rsidR="008B35C5" w:rsidRPr="00E67017" w:rsidRDefault="008B35C5" w:rsidP="008B35C5">
      <w:pPr>
        <w:pStyle w:val="Annex"/>
      </w:pPr>
      <w:r w:rsidRPr="00E67017">
        <w:lastRenderedPageBreak/>
        <w:t>ANEXĂ</w:t>
      </w:r>
    </w:p>
    <w:p w14:paraId="53A7F66D" w14:textId="77777777" w:rsidR="00905440" w:rsidRPr="00E67017" w:rsidRDefault="00905440" w:rsidP="00A71370">
      <w:pPr>
        <w:pStyle w:val="HeadingCentered"/>
        <w:spacing w:after="360" w:line="480" w:lineRule="auto"/>
        <w:rPr>
          <w:caps w:val="0"/>
        </w:rPr>
      </w:pPr>
      <w:r w:rsidRPr="00E67017">
        <w:rPr>
          <w:caps w:val="0"/>
        </w:rPr>
        <w:t>Declarații privind punctele „B” cu caracter legislativ care figurează în documentul 10342/26</w:t>
      </w:r>
    </w:p>
    <w:tbl>
      <w:tblPr>
        <w:tblW w:w="0" w:type="auto"/>
        <w:tblLook w:val="01E0" w:firstRow="1" w:lastRow="1" w:firstColumn="1" w:lastColumn="1" w:noHBand="0" w:noVBand="0"/>
      </w:tblPr>
      <w:tblGrid>
        <w:gridCol w:w="2191"/>
        <w:gridCol w:w="7448"/>
      </w:tblGrid>
      <w:tr w:rsidR="00905440" w:rsidRPr="00E67017" w14:paraId="69F0124A" w14:textId="77777777" w:rsidTr="008E43CA">
        <w:trPr>
          <w:trHeight w:val="850"/>
        </w:trPr>
        <w:tc>
          <w:tcPr>
            <w:tcW w:w="2191" w:type="dxa"/>
            <w:vAlign w:val="center"/>
            <w:hideMark/>
          </w:tcPr>
          <w:p w14:paraId="6DA5A077" w14:textId="77777777" w:rsidR="00905440" w:rsidRPr="00E67017" w:rsidRDefault="00905440" w:rsidP="00905440">
            <w:pPr>
              <w:rPr>
                <w:b/>
                <w:u w:val="single"/>
              </w:rPr>
            </w:pPr>
            <w:r w:rsidRPr="00E67017">
              <w:rPr>
                <w:b/>
                <w:u w:val="single"/>
              </w:rPr>
              <w:t>Referitor la punctul 3 de pe lista punctelor „B”:</w:t>
            </w:r>
          </w:p>
        </w:tc>
        <w:tc>
          <w:tcPr>
            <w:tcW w:w="7448" w:type="dxa"/>
            <w:vAlign w:val="center"/>
            <w:hideMark/>
          </w:tcPr>
          <w:p w14:paraId="0609F284" w14:textId="77777777" w:rsidR="008754D9" w:rsidRPr="00E67017" w:rsidRDefault="008754D9" w:rsidP="008754D9">
            <w:pPr>
              <w:rPr>
                <w:b/>
                <w:bCs/>
                <w:szCs w:val="24"/>
              </w:rPr>
            </w:pPr>
            <w:r w:rsidRPr="00E67017">
              <w:rPr>
                <w:b/>
              </w:rPr>
              <w:t>Actul legislativ european privind biotehnologiile I - directivă</w:t>
            </w:r>
          </w:p>
          <w:p w14:paraId="46A95A0A" w14:textId="77777777" w:rsidR="00875B8C" w:rsidRPr="00E67017" w:rsidRDefault="008754D9" w:rsidP="008754D9">
            <w:pPr>
              <w:rPr>
                <w:i/>
                <w:iCs/>
              </w:rPr>
            </w:pPr>
            <w:r w:rsidRPr="00E67017">
              <w:rPr>
                <w:rFonts w:asciiTheme="majorBidi" w:hAnsiTheme="majorBidi"/>
                <w:i/>
              </w:rPr>
              <w:t>Abordare generală</w:t>
            </w:r>
          </w:p>
        </w:tc>
      </w:tr>
    </w:tbl>
    <w:p w14:paraId="39FA86DC" w14:textId="77777777" w:rsidR="009C508B" w:rsidRPr="00E67017" w:rsidRDefault="009C508B" w:rsidP="009C508B">
      <w:pPr>
        <w:spacing w:before="240"/>
        <w:rPr>
          <w:rFonts w:asciiTheme="majorBidi" w:hAnsiTheme="majorBidi" w:cstheme="majorBidi"/>
          <w:b/>
        </w:rPr>
      </w:pPr>
      <w:r w:rsidRPr="00E67017">
        <w:rPr>
          <w:rFonts w:asciiTheme="majorBidi" w:hAnsiTheme="majorBidi"/>
          <w:b/>
        </w:rPr>
        <w:t>DECLARAȚIA BULGARIEI</w:t>
      </w:r>
    </w:p>
    <w:p w14:paraId="5B1487ED" w14:textId="77777777" w:rsidR="008754D9" w:rsidRPr="00E67017" w:rsidRDefault="00EE1460" w:rsidP="008754D9">
      <w:pPr>
        <w:spacing w:before="360" w:line="360" w:lineRule="auto"/>
        <w:rPr>
          <w:szCs w:val="24"/>
        </w:rPr>
      </w:pPr>
      <w:r w:rsidRPr="00E67017">
        <w:t>„Republica Bulgaria sprijină revizuirea cadrului de reglementare existent pentru microorganismele modificate genetic, plecând de la premisa că abordarea precaută este menținută și că se asigură un nivel ridicat de protecție a sănătății umane, a sănătății animale și a mediului, în conformitate cu principiul precauției, cu dovezile științifice și cu principiul proporționalității.</w:t>
      </w:r>
    </w:p>
    <w:p w14:paraId="3DAF7F6A" w14:textId="77777777" w:rsidR="008754D9" w:rsidRPr="00E67017" w:rsidRDefault="008754D9" w:rsidP="008754D9">
      <w:pPr>
        <w:spacing w:before="120" w:line="360" w:lineRule="auto"/>
        <w:rPr>
          <w:szCs w:val="24"/>
        </w:rPr>
      </w:pPr>
      <w:r w:rsidRPr="00E67017">
        <w:t>Bulgaria salută eforturile președinției cipriote de a obține un text de compromis mai echilibrat și mai clar din punct de vedere juridic. În special, salutăm clarificările introduse în ceea ce privește rolul autorităților competente ale statelor membre, monitorizarea și limitările impuse competențelor delegate ale Comisiei. Considerăm că aceste elemente contribuie la un echilibru mai bun între promovarea inovării și menținerea unui nivel ridicat de protecție a sănătății și a mediului.</w:t>
      </w:r>
    </w:p>
    <w:p w14:paraId="10B7EA11" w14:textId="77777777" w:rsidR="008754D9" w:rsidRPr="00E67017" w:rsidRDefault="008754D9" w:rsidP="008754D9">
      <w:pPr>
        <w:spacing w:before="120" w:line="360" w:lineRule="auto"/>
        <w:rPr>
          <w:szCs w:val="24"/>
        </w:rPr>
      </w:pPr>
      <w:r w:rsidRPr="00E67017">
        <w:t>Uniunea Europeană ar trebui să rămână competitivă la nivel mondial, menținându-și în același timp standardele ridicate de siguranță și încrederea publicului. În acest context, accelerarea sau simplificarea procedurilor nu ar trebui să conducă la o slăbire a evaluării riscurilor, a competențelor de control ale autorităților competente sau a sistemului de management al riscurilor în ansamblu.</w:t>
      </w:r>
    </w:p>
    <w:p w14:paraId="7A9B3882" w14:textId="77777777" w:rsidR="008754D9" w:rsidRPr="00E67017" w:rsidRDefault="008754D9" w:rsidP="008754D9">
      <w:pPr>
        <w:spacing w:before="120" w:line="360" w:lineRule="auto"/>
        <w:rPr>
          <w:szCs w:val="24"/>
        </w:rPr>
      </w:pPr>
      <w:r w:rsidRPr="00E67017">
        <w:t>Bulgaria consideră că este deosebit de important ca conceptul de prezumție calificată de siguranță (QPS) să nu înlocuiască evaluarea riscurilor specifice ale unui microorganism modificat genetic individual, inclusiv în ceea ce privește caracteristicile modificării genetice, condițiile de utilizare și mediul receptor. Subliniem, de asemenea, importanța monitorizării ulterioare introducerii pe piață ca element esențial al cadrului de reglementare, de la care ar trebui acordate derogări numai pe baza unei argumentații științifice justificate în mod corespunzător și în urma unei evaluări efectuate de autoritatea competentă.</w:t>
      </w:r>
    </w:p>
    <w:p w14:paraId="2FD3C51E" w14:textId="77777777" w:rsidR="00B72A58" w:rsidRPr="00E67017" w:rsidRDefault="00B72A58">
      <w:pPr>
        <w:spacing w:after="200" w:line="276" w:lineRule="auto"/>
        <w:rPr>
          <w:szCs w:val="24"/>
        </w:rPr>
      </w:pPr>
      <w:r w:rsidRPr="00E67017">
        <w:br w:type="page"/>
      </w:r>
    </w:p>
    <w:p w14:paraId="6A3DED55" w14:textId="77777777" w:rsidR="008754D9" w:rsidRPr="00E67017" w:rsidRDefault="008754D9" w:rsidP="004E4049">
      <w:pPr>
        <w:spacing w:before="120" w:line="336" w:lineRule="auto"/>
        <w:rPr>
          <w:szCs w:val="24"/>
        </w:rPr>
      </w:pPr>
      <w:r w:rsidRPr="00E67017">
        <w:lastRenderedPageBreak/>
        <w:t>Având în vedere evoluția dinamică a științei în acest domeniu și existența unor elemente de incertitudine științifică, Bulgaria consideră că orice evoluție viitoare a cadrului de reglementare, inclusiv prin acte delegate sau acte de punere în aplicare, ar trebui să se bazeze pe dovezi științifice actualizate, pe o justificare transparentă și pe implicarea activă a statelor membre.</w:t>
      </w:r>
    </w:p>
    <w:p w14:paraId="64C6C31F" w14:textId="77777777" w:rsidR="008754D9" w:rsidRPr="00E67017" w:rsidRDefault="008754D9" w:rsidP="004E4049">
      <w:pPr>
        <w:spacing w:before="120" w:line="336" w:lineRule="auto"/>
        <w:rPr>
          <w:szCs w:val="24"/>
        </w:rPr>
      </w:pPr>
      <w:r w:rsidRPr="00E67017">
        <w:t>Bulgaria recunoaște că, pentru o serie de state membre, aspectele legate de microorganismele modificate genetic rămân sensibile din punct de vedere științific, normativ și al politicilor publice. Prin urmare, considerăm că este deosebit de important ca echilibrul obținut în cadrul Consiliului să fie menținut pe parcursul viitoarelor negocieri interinstituționale.</w:t>
      </w:r>
    </w:p>
    <w:p w14:paraId="38387605" w14:textId="77777777" w:rsidR="009C508B" w:rsidRPr="00E67017" w:rsidRDefault="008754D9" w:rsidP="004E4049">
      <w:pPr>
        <w:spacing w:before="120" w:line="336" w:lineRule="auto"/>
        <w:rPr>
          <w:szCs w:val="24"/>
        </w:rPr>
      </w:pPr>
      <w:r w:rsidRPr="00E67017">
        <w:t>În acest context și având în vedere îmbunătățirile importante introduse în text de președinția cipriotă, Bulgaria este în măsură să sprijine abordarea generală. În același timp, solicităm Comisiei, viitoarei președinții și Parlamentului European să mențină echilibrul obținut și să susțină elementele-cheie ale poziției Consiliului referitoare la dovezile științifice, la rolul statelor membre și la menținerea unui nivel ridicat de protecție a sănătății și a mediului în viitoarele negocieri din cadrul trilogului.”</w:t>
      </w:r>
    </w:p>
    <w:p w14:paraId="69147E06" w14:textId="77777777" w:rsidR="008754D9" w:rsidRPr="00E67017" w:rsidRDefault="008754D9" w:rsidP="004E4049">
      <w:pPr>
        <w:spacing w:before="240" w:line="336" w:lineRule="auto"/>
        <w:rPr>
          <w:rFonts w:asciiTheme="majorBidi" w:hAnsiTheme="majorBidi" w:cstheme="majorBidi"/>
          <w:b/>
        </w:rPr>
      </w:pPr>
      <w:r w:rsidRPr="00E67017">
        <w:rPr>
          <w:rFonts w:asciiTheme="majorBidi" w:hAnsiTheme="majorBidi"/>
          <w:b/>
        </w:rPr>
        <w:t>DECLARAȚIA AUSTRIEI</w:t>
      </w:r>
    </w:p>
    <w:p w14:paraId="52338EB6" w14:textId="77777777" w:rsidR="00B72A58" w:rsidRPr="00E67017" w:rsidRDefault="008754D9" w:rsidP="004E4049">
      <w:pPr>
        <w:spacing w:before="360" w:line="336" w:lineRule="auto"/>
      </w:pPr>
      <w:r w:rsidRPr="00E67017">
        <w:t>„Austria mulțumește președinției cipriote pentru textul de compromis referitor la Directiva privind biotehnologiile și pentru modificările efectuate, în special în domeniul transplantului de organe. Salutăm atenția acordată cadrelor naționale și eforturilor de reducere la minimum a birocrației. De asemenea, în cea ce privește aplicațiile medicale ale microorganismelor modificate genetic (MMG-uri), au fost aduse îmbunătățiri importante în comparație cu propunerea inițială.</w:t>
      </w:r>
    </w:p>
    <w:p w14:paraId="1EF6B07D" w14:textId="77777777" w:rsidR="00B72A58" w:rsidRPr="00E67017" w:rsidRDefault="00B72A58" w:rsidP="004E4049">
      <w:pPr>
        <w:spacing w:before="120" w:after="120" w:line="336" w:lineRule="auto"/>
        <w:rPr>
          <w:b/>
          <w:bCs/>
        </w:rPr>
      </w:pPr>
      <w:r w:rsidRPr="00E67017">
        <w:rPr>
          <w:b/>
        </w:rPr>
        <w:t>Cu toate acestea, în pofida progreselor semnificative înregistrate, Austria are în continuare îngrijorări majore cu privire la introducerea pe piață a MMG-urilor și la diseminarea lor în mediu.</w:t>
      </w:r>
    </w:p>
    <w:p w14:paraId="78DD731D" w14:textId="77777777" w:rsidR="00B72A58" w:rsidRPr="00E67017" w:rsidRDefault="00B72A58" w:rsidP="004E4049">
      <w:pPr>
        <w:spacing w:before="120" w:line="336" w:lineRule="auto"/>
      </w:pPr>
      <w:r w:rsidRPr="00E67017">
        <w:t>Austria salută faptul că, în locul autorizației pe termen nelimitat ulterioare introducerii pe piață, prevăzută inițial pentru MMG-uri, dispozițiile prevăd acum o autorizație inițială acordată pe o perioadă de 10 ani.</w:t>
      </w:r>
    </w:p>
    <w:p w14:paraId="62961938" w14:textId="77777777" w:rsidR="00B72A58" w:rsidRPr="00E67017" w:rsidRDefault="00B72A58" w:rsidP="004E4049">
      <w:pPr>
        <w:spacing w:before="120" w:line="336" w:lineRule="auto"/>
      </w:pPr>
      <w:r w:rsidRPr="00E67017">
        <w:t xml:space="preserve">Cu toate acestea, există în continuare posibilitatea ca </w:t>
      </w:r>
      <w:r w:rsidRPr="00E67017">
        <w:rPr>
          <w:b/>
        </w:rPr>
        <w:t>monitorizarea MMG-urilor eligibile pentru o procedură accelerată</w:t>
      </w:r>
      <w:r w:rsidRPr="00E67017">
        <w:t xml:space="preserve"> să nu mai fie obligatorie </w:t>
      </w:r>
      <w:r w:rsidRPr="00E67017">
        <w:rPr>
          <w:b/>
        </w:rPr>
        <w:t>odată ce acestea au fost introduse pentru prima dată pe piață</w:t>
      </w:r>
      <w:r w:rsidRPr="00E67017">
        <w:t>. Din punctul de vedere al Austriei, fără o monitorizare obligatorie nu există niciun temei de fond care să poată oferi o justificare solidă din punct de vedere științific pentru o autorizație pe termen nelimitat. Datele necesare pentru a stabili că un MMG este folosit în condiții de siguranță după introducerea sa pe piață pot fi colectate numai printr-o monitorizare structurată.</w:t>
      </w:r>
    </w:p>
    <w:p w14:paraId="33525296" w14:textId="77777777" w:rsidR="00B72A58" w:rsidRPr="00E67017" w:rsidRDefault="00B72A58" w:rsidP="00B72A58">
      <w:pPr>
        <w:spacing w:before="120" w:line="360" w:lineRule="auto"/>
      </w:pPr>
      <w:r w:rsidRPr="00E67017">
        <w:lastRenderedPageBreak/>
        <w:t xml:space="preserve">Întrucât decizia privind obligația de monitorizare se ia la nivelul fiecărui stat membru în parte, Austria este de părere că acest lucru ar putea duce la </w:t>
      </w:r>
      <w:r w:rsidRPr="00E67017">
        <w:rPr>
          <w:b/>
        </w:rPr>
        <w:t xml:space="preserve">practici diferite </w:t>
      </w:r>
      <w:r w:rsidRPr="00E67017">
        <w:t xml:space="preserve">în statele membre și, prin urmare, ar fi </w:t>
      </w:r>
      <w:r w:rsidRPr="00E67017">
        <w:rPr>
          <w:b/>
        </w:rPr>
        <w:t>contrar armonizării procedurilor.</w:t>
      </w:r>
    </w:p>
    <w:p w14:paraId="783704C7" w14:textId="77777777" w:rsidR="008754D9" w:rsidRPr="00E67017" w:rsidRDefault="00B72A58" w:rsidP="008754D9">
      <w:pPr>
        <w:spacing w:before="120" w:line="360" w:lineRule="auto"/>
        <w:rPr>
          <w:szCs w:val="24"/>
        </w:rPr>
      </w:pPr>
      <w:r w:rsidRPr="00E67017">
        <w:rPr>
          <w:b/>
          <w:u w:val="single"/>
        </w:rPr>
        <w:t>Austria recunoaște că propunerea conține numeroase îmbunătățiri. Cu toate acestea, având în vedere îngrijorările prezentate mai sus, ne vom abține în timpul votului privind abordarea generală.</w:t>
      </w:r>
      <w:r w:rsidRPr="00E67017">
        <w:t>”</w:t>
      </w:r>
    </w:p>
    <w:bookmarkEnd w:id="1"/>
    <w:p w14:paraId="71BF40A6" w14:textId="77777777" w:rsidR="00F078AF" w:rsidRPr="00905440" w:rsidRDefault="00F078AF" w:rsidP="008B35C5">
      <w:pPr>
        <w:pStyle w:val="FinalLine"/>
      </w:pPr>
    </w:p>
    <w:sectPr w:rsidR="00F078AF" w:rsidRPr="00905440" w:rsidSect="00E67017">
      <w:headerReference w:type="even" r:id="rId22"/>
      <w:headerReference w:type="default" r:id="rId23"/>
      <w:footerReference w:type="even" r:id="rId24"/>
      <w:footerReference w:type="default" r:id="rId25"/>
      <w:headerReference w:type="first" r:id="rId26"/>
      <w:footerReference w:type="first" r:id="rId27"/>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C337C" w14:textId="77777777" w:rsidR="00D13F3A" w:rsidRDefault="00D13F3A" w:rsidP="00B5488B">
      <w:r>
        <w:separator/>
      </w:r>
    </w:p>
  </w:endnote>
  <w:endnote w:type="continuationSeparator" w:id="0">
    <w:p w14:paraId="50481A71" w14:textId="77777777" w:rsidR="00D13F3A" w:rsidRDefault="00D13F3A" w:rsidP="00B5488B">
      <w:r>
        <w:continuationSeparator/>
      </w:r>
    </w:p>
  </w:endnote>
  <w:endnote w:type="continuationNotice" w:id="1">
    <w:p w14:paraId="0C4DD9AF" w14:textId="77777777" w:rsidR="00D13F3A" w:rsidRDefault="00D13F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D83ED" w14:textId="77777777" w:rsidR="00E67017" w:rsidRPr="00E67017" w:rsidRDefault="00E67017" w:rsidP="00E670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E67017" w:rsidRPr="00D94637" w14:paraId="427EACC5" w14:textId="77777777" w:rsidTr="00E67017">
      <w:trPr>
        <w:jc w:val="center"/>
      </w:trPr>
      <w:tc>
        <w:tcPr>
          <w:tcW w:w="5000" w:type="pct"/>
          <w:gridSpan w:val="7"/>
          <w:shd w:val="clear" w:color="auto" w:fill="auto"/>
          <w:tcMar>
            <w:top w:w="57" w:type="dxa"/>
          </w:tcMar>
        </w:tcPr>
        <w:p w14:paraId="7132BCB7" w14:textId="77777777" w:rsidR="00E67017" w:rsidRPr="00D94637" w:rsidRDefault="00E67017" w:rsidP="00D94637">
          <w:pPr>
            <w:pStyle w:val="FooterText"/>
            <w:pBdr>
              <w:top w:val="single" w:sz="4" w:space="1" w:color="auto"/>
            </w:pBdr>
            <w:spacing w:before="200"/>
            <w:rPr>
              <w:sz w:val="2"/>
              <w:szCs w:val="2"/>
            </w:rPr>
          </w:pPr>
          <w:bookmarkStart w:id="2" w:name="FOOTER_STANDARD"/>
        </w:p>
      </w:tc>
    </w:tr>
    <w:tr w:rsidR="00E67017" w:rsidRPr="00B310DC" w14:paraId="7ABBE4E4" w14:textId="77777777" w:rsidTr="00E67017">
      <w:trPr>
        <w:jc w:val="center"/>
      </w:trPr>
      <w:tc>
        <w:tcPr>
          <w:tcW w:w="2500" w:type="pct"/>
          <w:gridSpan w:val="2"/>
          <w:shd w:val="clear" w:color="auto" w:fill="auto"/>
          <w:tcMar>
            <w:top w:w="0" w:type="dxa"/>
          </w:tcMar>
        </w:tcPr>
        <w:p w14:paraId="10B6D7D0" w14:textId="61CE142B" w:rsidR="00E67017" w:rsidRPr="00AD7BF2" w:rsidRDefault="00E67017" w:rsidP="004F54B2">
          <w:pPr>
            <w:pStyle w:val="FooterText"/>
          </w:pPr>
          <w:r>
            <w:t>10665/26</w:t>
          </w:r>
          <w:r w:rsidRPr="002511D8">
            <w:t xml:space="preserve"> </w:t>
          </w:r>
        </w:p>
      </w:tc>
      <w:tc>
        <w:tcPr>
          <w:tcW w:w="625" w:type="pct"/>
          <w:shd w:val="clear" w:color="auto" w:fill="auto"/>
          <w:tcMar>
            <w:top w:w="0" w:type="dxa"/>
          </w:tcMar>
        </w:tcPr>
        <w:p w14:paraId="5181FCA9" w14:textId="77777777" w:rsidR="00E67017" w:rsidRPr="00AD7BF2" w:rsidRDefault="00E67017" w:rsidP="00D94637">
          <w:pPr>
            <w:pStyle w:val="FooterText"/>
            <w:jc w:val="center"/>
          </w:pPr>
        </w:p>
      </w:tc>
      <w:tc>
        <w:tcPr>
          <w:tcW w:w="1286" w:type="pct"/>
          <w:gridSpan w:val="3"/>
          <w:shd w:val="clear" w:color="auto" w:fill="auto"/>
          <w:tcMar>
            <w:top w:w="0" w:type="dxa"/>
          </w:tcMar>
        </w:tcPr>
        <w:p w14:paraId="02C6BEC8" w14:textId="77777777" w:rsidR="00E67017" w:rsidRPr="002511D8" w:rsidRDefault="00E67017" w:rsidP="00D94637">
          <w:pPr>
            <w:pStyle w:val="FooterText"/>
            <w:jc w:val="center"/>
          </w:pPr>
        </w:p>
      </w:tc>
      <w:tc>
        <w:tcPr>
          <w:tcW w:w="589" w:type="pct"/>
          <w:shd w:val="clear" w:color="auto" w:fill="auto"/>
          <w:tcMar>
            <w:top w:w="0" w:type="dxa"/>
          </w:tcMar>
        </w:tcPr>
        <w:p w14:paraId="1D91BAE7" w14:textId="4BD44213" w:rsidR="00E67017" w:rsidRPr="00B310DC" w:rsidRDefault="00E67017"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E67017" w:rsidRPr="00D94637" w14:paraId="4A1D761F" w14:textId="77777777" w:rsidTr="00E67017">
      <w:trPr>
        <w:jc w:val="center"/>
      </w:trPr>
      <w:tc>
        <w:tcPr>
          <w:tcW w:w="1774" w:type="pct"/>
          <w:shd w:val="clear" w:color="auto" w:fill="auto"/>
        </w:tcPr>
        <w:p w14:paraId="1548FFC8" w14:textId="3C97D3B0" w:rsidR="00E67017" w:rsidRPr="00AD7BF2" w:rsidRDefault="00E67017" w:rsidP="00D94637">
          <w:pPr>
            <w:pStyle w:val="FooterText"/>
            <w:spacing w:before="40"/>
          </w:pPr>
        </w:p>
      </w:tc>
      <w:tc>
        <w:tcPr>
          <w:tcW w:w="1455" w:type="pct"/>
          <w:gridSpan w:val="3"/>
          <w:shd w:val="clear" w:color="auto" w:fill="auto"/>
        </w:tcPr>
        <w:p w14:paraId="2C89665C" w14:textId="7F3C216E" w:rsidR="00E67017" w:rsidRPr="00AD7BF2" w:rsidRDefault="00E67017" w:rsidP="00D204D6">
          <w:pPr>
            <w:pStyle w:val="FooterText"/>
            <w:spacing w:before="40"/>
            <w:jc w:val="center"/>
          </w:pPr>
          <w:r>
            <w:t>LIFE</w:t>
          </w:r>
        </w:p>
      </w:tc>
      <w:tc>
        <w:tcPr>
          <w:tcW w:w="742" w:type="pct"/>
          <w:shd w:val="clear" w:color="auto" w:fill="auto"/>
        </w:tcPr>
        <w:p w14:paraId="2E28B4EF" w14:textId="27C7E003" w:rsidR="00E67017" w:rsidRPr="00D94637" w:rsidRDefault="00E67017" w:rsidP="002F0099">
          <w:pPr>
            <w:pStyle w:val="FooterText"/>
            <w:jc w:val="center"/>
            <w:rPr>
              <w:b/>
              <w:position w:val="-4"/>
              <w:sz w:val="36"/>
            </w:rPr>
          </w:pPr>
        </w:p>
      </w:tc>
      <w:tc>
        <w:tcPr>
          <w:tcW w:w="1029" w:type="pct"/>
          <w:gridSpan w:val="2"/>
          <w:shd w:val="clear" w:color="auto" w:fill="auto"/>
        </w:tcPr>
        <w:p w14:paraId="6AB202AC" w14:textId="67B109A6" w:rsidR="00E67017" w:rsidRPr="00695BAF" w:rsidRDefault="00E67017" w:rsidP="00D94637">
          <w:pPr>
            <w:pStyle w:val="FooterText"/>
            <w:jc w:val="right"/>
            <w:rPr>
              <w:caps/>
              <w:spacing w:val="-20"/>
              <w:sz w:val="16"/>
            </w:rPr>
          </w:pPr>
          <w:r>
            <w:rPr>
              <w:b/>
              <w:caps/>
              <w:spacing w:val="-20"/>
              <w:position w:val="-4"/>
              <w:sz w:val="36"/>
            </w:rPr>
            <w:t>RO</w:t>
          </w:r>
        </w:p>
      </w:tc>
    </w:tr>
    <w:bookmarkEnd w:id="2"/>
  </w:tbl>
  <w:p w14:paraId="115BA0A6" w14:textId="77777777" w:rsidR="00E67017" w:rsidRPr="00E67017" w:rsidRDefault="00E67017" w:rsidP="00E67017">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E67017" w:rsidRPr="00D94637" w14:paraId="53553633" w14:textId="77777777" w:rsidTr="00E67017">
      <w:trPr>
        <w:jc w:val="center"/>
      </w:trPr>
      <w:tc>
        <w:tcPr>
          <w:tcW w:w="5000" w:type="pct"/>
          <w:gridSpan w:val="7"/>
          <w:shd w:val="clear" w:color="auto" w:fill="auto"/>
          <w:tcMar>
            <w:top w:w="57" w:type="dxa"/>
          </w:tcMar>
        </w:tcPr>
        <w:p w14:paraId="51981B1E" w14:textId="77777777" w:rsidR="00E67017" w:rsidRPr="00D94637" w:rsidRDefault="00E67017" w:rsidP="00D94637">
          <w:pPr>
            <w:pStyle w:val="FooterText"/>
            <w:pBdr>
              <w:top w:val="single" w:sz="4" w:space="1" w:color="auto"/>
            </w:pBdr>
            <w:spacing w:before="200"/>
            <w:rPr>
              <w:sz w:val="2"/>
              <w:szCs w:val="2"/>
            </w:rPr>
          </w:pPr>
        </w:p>
      </w:tc>
    </w:tr>
    <w:tr w:rsidR="00E67017" w:rsidRPr="00B310DC" w14:paraId="20EEFBEC" w14:textId="77777777" w:rsidTr="00E67017">
      <w:trPr>
        <w:jc w:val="center"/>
      </w:trPr>
      <w:tc>
        <w:tcPr>
          <w:tcW w:w="2500" w:type="pct"/>
          <w:gridSpan w:val="2"/>
          <w:shd w:val="clear" w:color="auto" w:fill="auto"/>
          <w:tcMar>
            <w:top w:w="0" w:type="dxa"/>
          </w:tcMar>
        </w:tcPr>
        <w:p w14:paraId="070D1660" w14:textId="6E984413" w:rsidR="00E67017" w:rsidRPr="00AD7BF2" w:rsidRDefault="00E67017" w:rsidP="004F54B2">
          <w:pPr>
            <w:pStyle w:val="FooterText"/>
          </w:pPr>
          <w:r>
            <w:t>10665/26</w:t>
          </w:r>
          <w:r w:rsidRPr="002511D8">
            <w:t xml:space="preserve"> </w:t>
          </w:r>
        </w:p>
      </w:tc>
      <w:tc>
        <w:tcPr>
          <w:tcW w:w="625" w:type="pct"/>
          <w:shd w:val="clear" w:color="auto" w:fill="auto"/>
          <w:tcMar>
            <w:top w:w="0" w:type="dxa"/>
          </w:tcMar>
        </w:tcPr>
        <w:p w14:paraId="1C201E2B" w14:textId="77777777" w:rsidR="00E67017" w:rsidRPr="00AD7BF2" w:rsidRDefault="00E67017" w:rsidP="00D94637">
          <w:pPr>
            <w:pStyle w:val="FooterText"/>
            <w:jc w:val="center"/>
          </w:pPr>
        </w:p>
      </w:tc>
      <w:tc>
        <w:tcPr>
          <w:tcW w:w="1286" w:type="pct"/>
          <w:gridSpan w:val="3"/>
          <w:shd w:val="clear" w:color="auto" w:fill="auto"/>
          <w:tcMar>
            <w:top w:w="0" w:type="dxa"/>
          </w:tcMar>
        </w:tcPr>
        <w:p w14:paraId="1732216E" w14:textId="77777777" w:rsidR="00E67017" w:rsidRPr="002511D8" w:rsidRDefault="00E67017" w:rsidP="00D94637">
          <w:pPr>
            <w:pStyle w:val="FooterText"/>
            <w:jc w:val="center"/>
          </w:pPr>
        </w:p>
      </w:tc>
      <w:tc>
        <w:tcPr>
          <w:tcW w:w="589" w:type="pct"/>
          <w:shd w:val="clear" w:color="auto" w:fill="auto"/>
          <w:tcMar>
            <w:top w:w="0" w:type="dxa"/>
          </w:tcMar>
        </w:tcPr>
        <w:p w14:paraId="79392936" w14:textId="296B60D2" w:rsidR="00E67017" w:rsidRPr="00B310DC" w:rsidRDefault="00E67017"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E67017" w:rsidRPr="00D94637" w14:paraId="26D7EFEA" w14:textId="77777777" w:rsidTr="00E67017">
      <w:trPr>
        <w:jc w:val="center"/>
      </w:trPr>
      <w:tc>
        <w:tcPr>
          <w:tcW w:w="1774" w:type="pct"/>
          <w:shd w:val="clear" w:color="auto" w:fill="auto"/>
        </w:tcPr>
        <w:p w14:paraId="0B435797" w14:textId="1D54F57B" w:rsidR="00E67017" w:rsidRPr="00AD7BF2" w:rsidRDefault="00E67017" w:rsidP="00D94637">
          <w:pPr>
            <w:pStyle w:val="FooterText"/>
            <w:spacing w:before="40"/>
          </w:pPr>
        </w:p>
      </w:tc>
      <w:tc>
        <w:tcPr>
          <w:tcW w:w="1455" w:type="pct"/>
          <w:gridSpan w:val="3"/>
          <w:shd w:val="clear" w:color="auto" w:fill="auto"/>
        </w:tcPr>
        <w:p w14:paraId="318400F1" w14:textId="31D5B6F6" w:rsidR="00E67017" w:rsidRPr="00AD7BF2" w:rsidRDefault="00E67017" w:rsidP="00D204D6">
          <w:pPr>
            <w:pStyle w:val="FooterText"/>
            <w:spacing w:before="40"/>
            <w:jc w:val="center"/>
          </w:pPr>
          <w:r>
            <w:t>LIFE</w:t>
          </w:r>
        </w:p>
      </w:tc>
      <w:tc>
        <w:tcPr>
          <w:tcW w:w="742" w:type="pct"/>
          <w:shd w:val="clear" w:color="auto" w:fill="auto"/>
        </w:tcPr>
        <w:p w14:paraId="3024E329" w14:textId="7199E234" w:rsidR="00E67017" w:rsidRPr="00D94637" w:rsidRDefault="00E67017" w:rsidP="002F0099">
          <w:pPr>
            <w:pStyle w:val="FooterText"/>
            <w:jc w:val="center"/>
            <w:rPr>
              <w:b/>
              <w:position w:val="-4"/>
              <w:sz w:val="36"/>
            </w:rPr>
          </w:pPr>
        </w:p>
      </w:tc>
      <w:tc>
        <w:tcPr>
          <w:tcW w:w="1029" w:type="pct"/>
          <w:gridSpan w:val="2"/>
          <w:shd w:val="clear" w:color="auto" w:fill="auto"/>
        </w:tcPr>
        <w:p w14:paraId="122B6BEC" w14:textId="66B95B4F" w:rsidR="00E67017" w:rsidRPr="00695BAF" w:rsidRDefault="00E67017" w:rsidP="00D94637">
          <w:pPr>
            <w:pStyle w:val="FooterText"/>
            <w:jc w:val="right"/>
            <w:rPr>
              <w:caps/>
              <w:spacing w:val="-20"/>
              <w:sz w:val="16"/>
            </w:rPr>
          </w:pPr>
          <w:r>
            <w:rPr>
              <w:b/>
              <w:caps/>
              <w:spacing w:val="-20"/>
              <w:position w:val="-4"/>
              <w:sz w:val="36"/>
            </w:rPr>
            <w:t>RO</w:t>
          </w:r>
        </w:p>
      </w:tc>
    </w:tr>
  </w:tbl>
  <w:p w14:paraId="3C131183" w14:textId="77777777" w:rsidR="00E67017" w:rsidRPr="00E67017" w:rsidRDefault="00E67017" w:rsidP="00E67017">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AAF59" w14:textId="77777777" w:rsidR="00293539" w:rsidRPr="00E67017" w:rsidRDefault="00293539" w:rsidP="00E670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E67017" w:rsidRPr="00D94637" w14:paraId="388CB450" w14:textId="77777777" w:rsidTr="00E67017">
      <w:trPr>
        <w:jc w:val="center"/>
      </w:trPr>
      <w:tc>
        <w:tcPr>
          <w:tcW w:w="5000" w:type="pct"/>
          <w:gridSpan w:val="7"/>
          <w:shd w:val="clear" w:color="auto" w:fill="auto"/>
          <w:tcMar>
            <w:top w:w="57" w:type="dxa"/>
          </w:tcMar>
        </w:tcPr>
        <w:p w14:paraId="43CD5D9A" w14:textId="77777777" w:rsidR="00E67017" w:rsidRPr="00D94637" w:rsidRDefault="00E67017" w:rsidP="00D94637">
          <w:pPr>
            <w:pStyle w:val="FooterText"/>
            <w:pBdr>
              <w:top w:val="single" w:sz="4" w:space="1" w:color="auto"/>
            </w:pBdr>
            <w:spacing w:before="200"/>
            <w:rPr>
              <w:sz w:val="2"/>
              <w:szCs w:val="2"/>
            </w:rPr>
          </w:pPr>
        </w:p>
      </w:tc>
    </w:tr>
    <w:tr w:rsidR="00E67017" w:rsidRPr="00B310DC" w14:paraId="7E4C292C" w14:textId="77777777" w:rsidTr="00E67017">
      <w:trPr>
        <w:jc w:val="center"/>
      </w:trPr>
      <w:tc>
        <w:tcPr>
          <w:tcW w:w="2500" w:type="pct"/>
          <w:gridSpan w:val="2"/>
          <w:shd w:val="clear" w:color="auto" w:fill="auto"/>
          <w:tcMar>
            <w:top w:w="0" w:type="dxa"/>
          </w:tcMar>
        </w:tcPr>
        <w:p w14:paraId="08EE32F6" w14:textId="26646798" w:rsidR="00E67017" w:rsidRPr="00AD7BF2" w:rsidRDefault="00E67017" w:rsidP="004F54B2">
          <w:pPr>
            <w:pStyle w:val="FooterText"/>
          </w:pPr>
          <w:r>
            <w:t>10665/26</w:t>
          </w:r>
          <w:r w:rsidRPr="002511D8">
            <w:t xml:space="preserve"> </w:t>
          </w:r>
        </w:p>
      </w:tc>
      <w:tc>
        <w:tcPr>
          <w:tcW w:w="625" w:type="pct"/>
          <w:shd w:val="clear" w:color="auto" w:fill="auto"/>
          <w:tcMar>
            <w:top w:w="0" w:type="dxa"/>
          </w:tcMar>
        </w:tcPr>
        <w:p w14:paraId="3525CF4D" w14:textId="77777777" w:rsidR="00E67017" w:rsidRPr="00AD7BF2" w:rsidRDefault="00E67017" w:rsidP="00D94637">
          <w:pPr>
            <w:pStyle w:val="FooterText"/>
            <w:jc w:val="center"/>
          </w:pPr>
        </w:p>
      </w:tc>
      <w:tc>
        <w:tcPr>
          <w:tcW w:w="1286" w:type="pct"/>
          <w:gridSpan w:val="3"/>
          <w:shd w:val="clear" w:color="auto" w:fill="auto"/>
          <w:tcMar>
            <w:top w:w="0" w:type="dxa"/>
          </w:tcMar>
        </w:tcPr>
        <w:p w14:paraId="068E7ED7" w14:textId="77777777" w:rsidR="00E67017" w:rsidRPr="002511D8" w:rsidRDefault="00E67017" w:rsidP="00D94637">
          <w:pPr>
            <w:pStyle w:val="FooterText"/>
            <w:jc w:val="center"/>
          </w:pPr>
        </w:p>
      </w:tc>
      <w:tc>
        <w:tcPr>
          <w:tcW w:w="589" w:type="pct"/>
          <w:shd w:val="clear" w:color="auto" w:fill="auto"/>
          <w:tcMar>
            <w:top w:w="0" w:type="dxa"/>
          </w:tcMar>
        </w:tcPr>
        <w:p w14:paraId="23A4A49F" w14:textId="29281ABB" w:rsidR="00E67017" w:rsidRPr="00B310DC" w:rsidRDefault="00E67017"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E67017" w:rsidRPr="00D94637" w14:paraId="48949526" w14:textId="77777777" w:rsidTr="00E67017">
      <w:trPr>
        <w:jc w:val="center"/>
      </w:trPr>
      <w:tc>
        <w:tcPr>
          <w:tcW w:w="1774" w:type="pct"/>
          <w:shd w:val="clear" w:color="auto" w:fill="auto"/>
        </w:tcPr>
        <w:p w14:paraId="4AD46CC7" w14:textId="10E0D7BF" w:rsidR="00E67017" w:rsidRPr="00AD7BF2" w:rsidRDefault="00E67017" w:rsidP="00D94637">
          <w:pPr>
            <w:pStyle w:val="FooterText"/>
            <w:spacing w:before="40"/>
          </w:pPr>
          <w:r>
            <w:t>ANEXĂ</w:t>
          </w:r>
        </w:p>
      </w:tc>
      <w:tc>
        <w:tcPr>
          <w:tcW w:w="1455" w:type="pct"/>
          <w:gridSpan w:val="3"/>
          <w:shd w:val="clear" w:color="auto" w:fill="auto"/>
        </w:tcPr>
        <w:p w14:paraId="525DE86E" w14:textId="47CA0BC4" w:rsidR="00E67017" w:rsidRPr="00AD7BF2" w:rsidRDefault="00E67017" w:rsidP="00D204D6">
          <w:pPr>
            <w:pStyle w:val="FooterText"/>
            <w:spacing w:before="40"/>
            <w:jc w:val="center"/>
          </w:pPr>
          <w:r>
            <w:t>LIFE</w:t>
          </w:r>
        </w:p>
      </w:tc>
      <w:tc>
        <w:tcPr>
          <w:tcW w:w="742" w:type="pct"/>
          <w:shd w:val="clear" w:color="auto" w:fill="auto"/>
        </w:tcPr>
        <w:p w14:paraId="77AAB181" w14:textId="08D64232" w:rsidR="00E67017" w:rsidRPr="00D94637" w:rsidRDefault="00E67017" w:rsidP="002F0099">
          <w:pPr>
            <w:pStyle w:val="FooterText"/>
            <w:jc w:val="center"/>
            <w:rPr>
              <w:b/>
              <w:position w:val="-4"/>
              <w:sz w:val="36"/>
            </w:rPr>
          </w:pPr>
        </w:p>
      </w:tc>
      <w:tc>
        <w:tcPr>
          <w:tcW w:w="1029" w:type="pct"/>
          <w:gridSpan w:val="2"/>
          <w:shd w:val="clear" w:color="auto" w:fill="auto"/>
        </w:tcPr>
        <w:p w14:paraId="6A689121" w14:textId="705ACD85" w:rsidR="00E67017" w:rsidRPr="00695BAF" w:rsidRDefault="00E67017" w:rsidP="00D94637">
          <w:pPr>
            <w:pStyle w:val="FooterText"/>
            <w:jc w:val="right"/>
            <w:rPr>
              <w:caps/>
              <w:spacing w:val="-20"/>
              <w:sz w:val="16"/>
            </w:rPr>
          </w:pPr>
          <w:r>
            <w:rPr>
              <w:b/>
              <w:caps/>
              <w:spacing w:val="-20"/>
              <w:position w:val="-4"/>
              <w:sz w:val="36"/>
            </w:rPr>
            <w:t>RO</w:t>
          </w:r>
        </w:p>
      </w:tc>
    </w:tr>
  </w:tbl>
  <w:p w14:paraId="2F275B8F" w14:textId="77777777" w:rsidR="00293539" w:rsidRPr="00E67017" w:rsidRDefault="00293539" w:rsidP="00E67017">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79834" w14:textId="77777777" w:rsidR="00293539" w:rsidRPr="00E67017" w:rsidRDefault="00293539" w:rsidP="00E670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472F8" w14:textId="77777777" w:rsidR="00D13F3A" w:rsidRDefault="00D13F3A" w:rsidP="00B5488B">
      <w:r>
        <w:separator/>
      </w:r>
    </w:p>
  </w:footnote>
  <w:footnote w:type="continuationSeparator" w:id="0">
    <w:p w14:paraId="4986B0A2" w14:textId="77777777" w:rsidR="00D13F3A" w:rsidRDefault="00D13F3A" w:rsidP="00B5488B">
      <w:r>
        <w:continuationSeparator/>
      </w:r>
    </w:p>
  </w:footnote>
  <w:footnote w:type="continuationNotice" w:id="1">
    <w:p w14:paraId="74E06A4C" w14:textId="77777777" w:rsidR="00D13F3A" w:rsidRDefault="00D13F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8BF2E" w14:textId="77777777" w:rsidR="00E67017" w:rsidRPr="00E67017" w:rsidRDefault="00E67017" w:rsidP="00E670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5DC11" w14:textId="21092E54" w:rsidR="00E67017" w:rsidRPr="00E67017" w:rsidRDefault="00E67017" w:rsidP="00E67017">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39544" w14:textId="3FEC3530" w:rsidR="00E67017" w:rsidRPr="00E67017" w:rsidRDefault="00E67017" w:rsidP="00E67017">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35FA0" w14:textId="77777777" w:rsidR="00293539" w:rsidRPr="00E67017" w:rsidRDefault="00293539" w:rsidP="00E670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B8DB7" w14:textId="77777777" w:rsidR="00293539" w:rsidRPr="00E67017" w:rsidRDefault="00293539" w:rsidP="00E670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7414A" w14:textId="77777777" w:rsidR="00293539" w:rsidRPr="00E67017" w:rsidRDefault="00293539" w:rsidP="00E670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112291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Public debate proposed by the Presidency (Article 8(2) of the Council's Rules of Procedure)" style="width:14pt;height:14pt;visibility:visible" o:bullet="t">
        <v:imagedata r:id="rId1" o:title="Public debate proposed by the Presidency (Article 8(2) of the Council's Rules of Procedure)"/>
      </v:shape>
    </w:pict>
  </w:numPicBullet>
  <w:numPicBullet w:numPicBulletId="1">
    <w:pict>
      <v:shape id="_x0000_i1031" type="#_x0000_t75" alt="First reading" style="width:14pt;height:14pt;visibility:visible;mso-wrap-style:square" o:bullet="t">
        <v:imagedata r:id="rId2" o:title="First reading"/>
      </v:shape>
    </w:pict>
  </w:numPicBullet>
  <w:abstractNum w:abstractNumId="0" w15:restartNumberingAfterBreak="0">
    <w:nsid w:val="FFFFFF7C"/>
    <w:multiLevelType w:val="singleLevel"/>
    <w:tmpl w:val="59CECE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3284A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2C71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78273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25A0D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5251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2A0F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62EA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C8FC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8C44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A7986"/>
    <w:multiLevelType w:val="hybridMultilevel"/>
    <w:tmpl w:val="EA50BE0C"/>
    <w:lvl w:ilvl="0" w:tplc="5330EFD2">
      <w:start w:val="1"/>
      <w:numFmt w:val="lowerLetter"/>
      <w:lvlText w:val="%1)"/>
      <w:lvlJc w:val="left"/>
      <w:pPr>
        <w:ind w:left="743" w:hanging="360"/>
      </w:pPr>
      <w:rPr>
        <w:b/>
        <w:bCs/>
      </w:rPr>
    </w:lvl>
    <w:lvl w:ilvl="1" w:tplc="080C0019" w:tentative="1">
      <w:start w:val="1"/>
      <w:numFmt w:val="lowerLetter"/>
      <w:lvlText w:val="%2."/>
      <w:lvlJc w:val="left"/>
      <w:pPr>
        <w:ind w:left="1463" w:hanging="360"/>
      </w:pPr>
    </w:lvl>
    <w:lvl w:ilvl="2" w:tplc="080C001B" w:tentative="1">
      <w:start w:val="1"/>
      <w:numFmt w:val="lowerRoman"/>
      <w:lvlText w:val="%3."/>
      <w:lvlJc w:val="right"/>
      <w:pPr>
        <w:ind w:left="2183" w:hanging="180"/>
      </w:pPr>
    </w:lvl>
    <w:lvl w:ilvl="3" w:tplc="080C000F" w:tentative="1">
      <w:start w:val="1"/>
      <w:numFmt w:val="decimal"/>
      <w:lvlText w:val="%4."/>
      <w:lvlJc w:val="left"/>
      <w:pPr>
        <w:ind w:left="2903" w:hanging="360"/>
      </w:pPr>
    </w:lvl>
    <w:lvl w:ilvl="4" w:tplc="080C0019" w:tentative="1">
      <w:start w:val="1"/>
      <w:numFmt w:val="lowerLetter"/>
      <w:lvlText w:val="%5."/>
      <w:lvlJc w:val="left"/>
      <w:pPr>
        <w:ind w:left="3623" w:hanging="360"/>
      </w:pPr>
    </w:lvl>
    <w:lvl w:ilvl="5" w:tplc="080C001B" w:tentative="1">
      <w:start w:val="1"/>
      <w:numFmt w:val="lowerRoman"/>
      <w:lvlText w:val="%6."/>
      <w:lvlJc w:val="right"/>
      <w:pPr>
        <w:ind w:left="4343" w:hanging="180"/>
      </w:pPr>
    </w:lvl>
    <w:lvl w:ilvl="6" w:tplc="080C000F" w:tentative="1">
      <w:start w:val="1"/>
      <w:numFmt w:val="decimal"/>
      <w:lvlText w:val="%7."/>
      <w:lvlJc w:val="left"/>
      <w:pPr>
        <w:ind w:left="5063" w:hanging="360"/>
      </w:pPr>
    </w:lvl>
    <w:lvl w:ilvl="7" w:tplc="080C0019" w:tentative="1">
      <w:start w:val="1"/>
      <w:numFmt w:val="lowerLetter"/>
      <w:lvlText w:val="%8."/>
      <w:lvlJc w:val="left"/>
      <w:pPr>
        <w:ind w:left="5783" w:hanging="360"/>
      </w:pPr>
    </w:lvl>
    <w:lvl w:ilvl="8" w:tplc="080C001B" w:tentative="1">
      <w:start w:val="1"/>
      <w:numFmt w:val="lowerRoman"/>
      <w:lvlText w:val="%9."/>
      <w:lvlJc w:val="right"/>
      <w:pPr>
        <w:ind w:left="6503" w:hanging="180"/>
      </w:pPr>
    </w:lvl>
  </w:abstractNum>
  <w:abstractNum w:abstractNumId="11" w15:restartNumberingAfterBreak="0">
    <w:nsid w:val="02477BD6"/>
    <w:multiLevelType w:val="hybridMultilevel"/>
    <w:tmpl w:val="FCB2C564"/>
    <w:lvl w:ilvl="0" w:tplc="17765BDE">
      <w:start w:val="1"/>
      <w:numFmt w:val="lowerRoman"/>
      <w:lvlText w:val="%1)"/>
      <w:lvlJc w:val="left"/>
      <w:pPr>
        <w:ind w:left="1201" w:hanging="720"/>
      </w:pPr>
      <w:rPr>
        <w:rFonts w:hint="default"/>
      </w:rPr>
    </w:lvl>
    <w:lvl w:ilvl="1" w:tplc="080C0019" w:tentative="1">
      <w:start w:val="1"/>
      <w:numFmt w:val="lowerLetter"/>
      <w:lvlText w:val="%2."/>
      <w:lvlJc w:val="left"/>
      <w:pPr>
        <w:ind w:left="1561" w:hanging="360"/>
      </w:pPr>
    </w:lvl>
    <w:lvl w:ilvl="2" w:tplc="080C001B" w:tentative="1">
      <w:start w:val="1"/>
      <w:numFmt w:val="lowerRoman"/>
      <w:lvlText w:val="%3."/>
      <w:lvlJc w:val="right"/>
      <w:pPr>
        <w:ind w:left="2281" w:hanging="180"/>
      </w:pPr>
    </w:lvl>
    <w:lvl w:ilvl="3" w:tplc="080C000F" w:tentative="1">
      <w:start w:val="1"/>
      <w:numFmt w:val="decimal"/>
      <w:lvlText w:val="%4."/>
      <w:lvlJc w:val="left"/>
      <w:pPr>
        <w:ind w:left="3001" w:hanging="360"/>
      </w:pPr>
    </w:lvl>
    <w:lvl w:ilvl="4" w:tplc="080C0019" w:tentative="1">
      <w:start w:val="1"/>
      <w:numFmt w:val="lowerLetter"/>
      <w:lvlText w:val="%5."/>
      <w:lvlJc w:val="left"/>
      <w:pPr>
        <w:ind w:left="3721" w:hanging="360"/>
      </w:pPr>
    </w:lvl>
    <w:lvl w:ilvl="5" w:tplc="080C001B" w:tentative="1">
      <w:start w:val="1"/>
      <w:numFmt w:val="lowerRoman"/>
      <w:lvlText w:val="%6."/>
      <w:lvlJc w:val="right"/>
      <w:pPr>
        <w:ind w:left="4441" w:hanging="180"/>
      </w:pPr>
    </w:lvl>
    <w:lvl w:ilvl="6" w:tplc="080C000F" w:tentative="1">
      <w:start w:val="1"/>
      <w:numFmt w:val="decimal"/>
      <w:lvlText w:val="%7."/>
      <w:lvlJc w:val="left"/>
      <w:pPr>
        <w:ind w:left="5161" w:hanging="360"/>
      </w:pPr>
    </w:lvl>
    <w:lvl w:ilvl="7" w:tplc="080C0019" w:tentative="1">
      <w:start w:val="1"/>
      <w:numFmt w:val="lowerLetter"/>
      <w:lvlText w:val="%8."/>
      <w:lvlJc w:val="left"/>
      <w:pPr>
        <w:ind w:left="5881" w:hanging="360"/>
      </w:pPr>
    </w:lvl>
    <w:lvl w:ilvl="8" w:tplc="080C001B" w:tentative="1">
      <w:start w:val="1"/>
      <w:numFmt w:val="lowerRoman"/>
      <w:lvlText w:val="%9."/>
      <w:lvlJc w:val="right"/>
      <w:pPr>
        <w:ind w:left="6601" w:hanging="180"/>
      </w:pPr>
    </w:lvl>
  </w:abstractNum>
  <w:abstractNum w:abstractNumId="1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1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1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6"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1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18" w15:restartNumberingAfterBreak="0">
    <w:nsid w:val="258C352E"/>
    <w:multiLevelType w:val="hybridMultilevel"/>
    <w:tmpl w:val="FE580064"/>
    <w:lvl w:ilvl="0" w:tplc="3B78BC06">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1" w15:restartNumberingAfterBreak="0">
    <w:nsid w:val="3B156330"/>
    <w:multiLevelType w:val="hybridMultilevel"/>
    <w:tmpl w:val="FE1C27C2"/>
    <w:lvl w:ilvl="0" w:tplc="BAB8B3F4">
      <w:start w:val="1"/>
      <w:numFmt w:val="bullet"/>
      <w:lvlText w:val=""/>
      <w:lvlPicBulletId w:val="0"/>
      <w:lvlJc w:val="left"/>
      <w:pPr>
        <w:tabs>
          <w:tab w:val="num" w:pos="720"/>
        </w:tabs>
        <w:ind w:left="720" w:hanging="360"/>
      </w:pPr>
      <w:rPr>
        <w:rFonts w:ascii="Symbol" w:hAnsi="Symbol" w:hint="default"/>
      </w:rPr>
    </w:lvl>
    <w:lvl w:ilvl="1" w:tplc="2996B4D2" w:tentative="1">
      <w:start w:val="1"/>
      <w:numFmt w:val="bullet"/>
      <w:lvlText w:val=""/>
      <w:lvlJc w:val="left"/>
      <w:pPr>
        <w:tabs>
          <w:tab w:val="num" w:pos="1440"/>
        </w:tabs>
        <w:ind w:left="1440" w:hanging="360"/>
      </w:pPr>
      <w:rPr>
        <w:rFonts w:ascii="Symbol" w:hAnsi="Symbol" w:hint="default"/>
      </w:rPr>
    </w:lvl>
    <w:lvl w:ilvl="2" w:tplc="7AACB548" w:tentative="1">
      <w:start w:val="1"/>
      <w:numFmt w:val="bullet"/>
      <w:lvlText w:val=""/>
      <w:lvlJc w:val="left"/>
      <w:pPr>
        <w:tabs>
          <w:tab w:val="num" w:pos="2160"/>
        </w:tabs>
        <w:ind w:left="2160" w:hanging="360"/>
      </w:pPr>
      <w:rPr>
        <w:rFonts w:ascii="Symbol" w:hAnsi="Symbol" w:hint="default"/>
      </w:rPr>
    </w:lvl>
    <w:lvl w:ilvl="3" w:tplc="F8440846" w:tentative="1">
      <w:start w:val="1"/>
      <w:numFmt w:val="bullet"/>
      <w:lvlText w:val=""/>
      <w:lvlJc w:val="left"/>
      <w:pPr>
        <w:tabs>
          <w:tab w:val="num" w:pos="2880"/>
        </w:tabs>
        <w:ind w:left="2880" w:hanging="360"/>
      </w:pPr>
      <w:rPr>
        <w:rFonts w:ascii="Symbol" w:hAnsi="Symbol" w:hint="default"/>
      </w:rPr>
    </w:lvl>
    <w:lvl w:ilvl="4" w:tplc="C4C09EDA" w:tentative="1">
      <w:start w:val="1"/>
      <w:numFmt w:val="bullet"/>
      <w:lvlText w:val=""/>
      <w:lvlJc w:val="left"/>
      <w:pPr>
        <w:tabs>
          <w:tab w:val="num" w:pos="3600"/>
        </w:tabs>
        <w:ind w:left="3600" w:hanging="360"/>
      </w:pPr>
      <w:rPr>
        <w:rFonts w:ascii="Symbol" w:hAnsi="Symbol" w:hint="default"/>
      </w:rPr>
    </w:lvl>
    <w:lvl w:ilvl="5" w:tplc="A84C1D8E" w:tentative="1">
      <w:start w:val="1"/>
      <w:numFmt w:val="bullet"/>
      <w:lvlText w:val=""/>
      <w:lvlJc w:val="left"/>
      <w:pPr>
        <w:tabs>
          <w:tab w:val="num" w:pos="4320"/>
        </w:tabs>
        <w:ind w:left="4320" w:hanging="360"/>
      </w:pPr>
      <w:rPr>
        <w:rFonts w:ascii="Symbol" w:hAnsi="Symbol" w:hint="default"/>
      </w:rPr>
    </w:lvl>
    <w:lvl w:ilvl="6" w:tplc="0FD25F1E" w:tentative="1">
      <w:start w:val="1"/>
      <w:numFmt w:val="bullet"/>
      <w:lvlText w:val=""/>
      <w:lvlJc w:val="left"/>
      <w:pPr>
        <w:tabs>
          <w:tab w:val="num" w:pos="5040"/>
        </w:tabs>
        <w:ind w:left="5040" w:hanging="360"/>
      </w:pPr>
      <w:rPr>
        <w:rFonts w:ascii="Symbol" w:hAnsi="Symbol" w:hint="default"/>
      </w:rPr>
    </w:lvl>
    <w:lvl w:ilvl="7" w:tplc="611869C0" w:tentative="1">
      <w:start w:val="1"/>
      <w:numFmt w:val="bullet"/>
      <w:lvlText w:val=""/>
      <w:lvlJc w:val="left"/>
      <w:pPr>
        <w:tabs>
          <w:tab w:val="num" w:pos="5760"/>
        </w:tabs>
        <w:ind w:left="5760" w:hanging="360"/>
      </w:pPr>
      <w:rPr>
        <w:rFonts w:ascii="Symbol" w:hAnsi="Symbol" w:hint="default"/>
      </w:rPr>
    </w:lvl>
    <w:lvl w:ilvl="8" w:tplc="4852CB0A"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4426334A"/>
    <w:multiLevelType w:val="hybridMultilevel"/>
    <w:tmpl w:val="43E89772"/>
    <w:lvl w:ilvl="0" w:tplc="FFFFFFFF">
      <w:start w:val="1"/>
      <w:numFmt w:val="lowerLetter"/>
      <w:lvlText w:val="%1)"/>
      <w:lvlJc w:val="left"/>
      <w:pPr>
        <w:ind w:left="743" w:hanging="360"/>
      </w:pPr>
    </w:lvl>
    <w:lvl w:ilvl="1" w:tplc="FFFFFFFF" w:tentative="1">
      <w:start w:val="1"/>
      <w:numFmt w:val="lowerLetter"/>
      <w:lvlText w:val="%2."/>
      <w:lvlJc w:val="left"/>
      <w:pPr>
        <w:ind w:left="1463" w:hanging="360"/>
      </w:pPr>
    </w:lvl>
    <w:lvl w:ilvl="2" w:tplc="FFFFFFFF" w:tentative="1">
      <w:start w:val="1"/>
      <w:numFmt w:val="lowerRoman"/>
      <w:lvlText w:val="%3."/>
      <w:lvlJc w:val="right"/>
      <w:pPr>
        <w:ind w:left="2183" w:hanging="180"/>
      </w:pPr>
    </w:lvl>
    <w:lvl w:ilvl="3" w:tplc="FFFFFFFF" w:tentative="1">
      <w:start w:val="1"/>
      <w:numFmt w:val="decimal"/>
      <w:lvlText w:val="%4."/>
      <w:lvlJc w:val="left"/>
      <w:pPr>
        <w:ind w:left="2903" w:hanging="360"/>
      </w:pPr>
    </w:lvl>
    <w:lvl w:ilvl="4" w:tplc="FFFFFFFF" w:tentative="1">
      <w:start w:val="1"/>
      <w:numFmt w:val="lowerLetter"/>
      <w:lvlText w:val="%5."/>
      <w:lvlJc w:val="left"/>
      <w:pPr>
        <w:ind w:left="3623" w:hanging="360"/>
      </w:pPr>
    </w:lvl>
    <w:lvl w:ilvl="5" w:tplc="FFFFFFFF" w:tentative="1">
      <w:start w:val="1"/>
      <w:numFmt w:val="lowerRoman"/>
      <w:lvlText w:val="%6."/>
      <w:lvlJc w:val="right"/>
      <w:pPr>
        <w:ind w:left="4343" w:hanging="180"/>
      </w:pPr>
    </w:lvl>
    <w:lvl w:ilvl="6" w:tplc="FFFFFFFF" w:tentative="1">
      <w:start w:val="1"/>
      <w:numFmt w:val="decimal"/>
      <w:lvlText w:val="%7."/>
      <w:lvlJc w:val="left"/>
      <w:pPr>
        <w:ind w:left="5063" w:hanging="360"/>
      </w:pPr>
    </w:lvl>
    <w:lvl w:ilvl="7" w:tplc="FFFFFFFF" w:tentative="1">
      <w:start w:val="1"/>
      <w:numFmt w:val="lowerLetter"/>
      <w:lvlText w:val="%8."/>
      <w:lvlJc w:val="left"/>
      <w:pPr>
        <w:ind w:left="5783" w:hanging="360"/>
      </w:pPr>
    </w:lvl>
    <w:lvl w:ilvl="8" w:tplc="FFFFFFFF" w:tentative="1">
      <w:start w:val="1"/>
      <w:numFmt w:val="lowerRoman"/>
      <w:lvlText w:val="%9."/>
      <w:lvlJc w:val="right"/>
      <w:pPr>
        <w:ind w:left="6503" w:hanging="180"/>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24"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2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7"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29" w15:restartNumberingAfterBreak="0">
    <w:nsid w:val="5EE4216B"/>
    <w:multiLevelType w:val="hybridMultilevel"/>
    <w:tmpl w:val="6F58E6E6"/>
    <w:lvl w:ilvl="0" w:tplc="6694BA54">
      <w:start w:val="3"/>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31"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3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3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3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3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3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3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1656375281">
    <w:abstractNumId w:val="32"/>
  </w:num>
  <w:num w:numId="2" w16cid:durableId="1327631403">
    <w:abstractNumId w:val="13"/>
  </w:num>
  <w:num w:numId="3" w16cid:durableId="1003243670">
    <w:abstractNumId w:val="33"/>
  </w:num>
  <w:num w:numId="4" w16cid:durableId="1195849073">
    <w:abstractNumId w:val="28"/>
  </w:num>
  <w:num w:numId="5" w16cid:durableId="2022665065">
    <w:abstractNumId w:val="14"/>
  </w:num>
  <w:num w:numId="6" w16cid:durableId="1478185974">
    <w:abstractNumId w:val="35"/>
  </w:num>
  <w:num w:numId="7" w16cid:durableId="1484783863">
    <w:abstractNumId w:val="37"/>
  </w:num>
  <w:num w:numId="8" w16cid:durableId="1527019188">
    <w:abstractNumId w:val="25"/>
  </w:num>
  <w:num w:numId="9" w16cid:durableId="1758987273">
    <w:abstractNumId w:val="34"/>
  </w:num>
  <w:num w:numId="10" w16cid:durableId="1210261310">
    <w:abstractNumId w:val="30"/>
  </w:num>
  <w:num w:numId="11" w16cid:durableId="764421641">
    <w:abstractNumId w:val="23"/>
  </w:num>
  <w:num w:numId="12" w16cid:durableId="88160779">
    <w:abstractNumId w:val="17"/>
  </w:num>
  <w:num w:numId="13" w16cid:durableId="2055620120">
    <w:abstractNumId w:val="16"/>
  </w:num>
  <w:num w:numId="14" w16cid:durableId="776409955">
    <w:abstractNumId w:val="31"/>
  </w:num>
  <w:num w:numId="15" w16cid:durableId="1854299357">
    <w:abstractNumId w:val="36"/>
  </w:num>
  <w:num w:numId="16" w16cid:durableId="1900162905">
    <w:abstractNumId w:val="12"/>
  </w:num>
  <w:num w:numId="17" w16cid:durableId="2036613741">
    <w:abstractNumId w:val="19"/>
  </w:num>
  <w:num w:numId="18" w16cid:durableId="903489724">
    <w:abstractNumId w:val="15"/>
  </w:num>
  <w:num w:numId="19" w16cid:durableId="359087364">
    <w:abstractNumId w:val="26"/>
  </w:num>
  <w:num w:numId="20" w16cid:durableId="1988168917">
    <w:abstractNumId w:val="20"/>
  </w:num>
  <w:num w:numId="21" w16cid:durableId="485098164">
    <w:abstractNumId w:val="9"/>
  </w:num>
  <w:num w:numId="22" w16cid:durableId="305089572">
    <w:abstractNumId w:val="7"/>
  </w:num>
  <w:num w:numId="23" w16cid:durableId="51077672">
    <w:abstractNumId w:val="6"/>
  </w:num>
  <w:num w:numId="24" w16cid:durableId="1610163727">
    <w:abstractNumId w:val="5"/>
  </w:num>
  <w:num w:numId="25" w16cid:durableId="404494364">
    <w:abstractNumId w:val="4"/>
  </w:num>
  <w:num w:numId="26" w16cid:durableId="462307320">
    <w:abstractNumId w:val="8"/>
  </w:num>
  <w:num w:numId="27" w16cid:durableId="1050806456">
    <w:abstractNumId w:val="3"/>
  </w:num>
  <w:num w:numId="28" w16cid:durableId="1845129138">
    <w:abstractNumId w:val="2"/>
  </w:num>
  <w:num w:numId="29" w16cid:durableId="2085906804">
    <w:abstractNumId w:val="1"/>
  </w:num>
  <w:num w:numId="30" w16cid:durableId="1185557664">
    <w:abstractNumId w:val="0"/>
  </w:num>
  <w:num w:numId="31" w16cid:durableId="1134906686">
    <w:abstractNumId w:val="18"/>
  </w:num>
  <w:num w:numId="32" w16cid:durableId="1647054573">
    <w:abstractNumId w:val="29"/>
  </w:num>
  <w:num w:numId="33" w16cid:durableId="1132334550">
    <w:abstractNumId w:val="10"/>
  </w:num>
  <w:num w:numId="34" w16cid:durableId="2004820153">
    <w:abstractNumId w:val="21"/>
  </w:num>
  <w:num w:numId="35" w16cid:durableId="1391728367">
    <w:abstractNumId w:val="22"/>
  </w:num>
  <w:num w:numId="36" w16cid:durableId="8742708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567"/>
  <w:hyphenationZone w:val="425"/>
  <w:characterSpacingControl w:val="doNotCompress"/>
  <w:hdrShapeDefaults>
    <o:shapedefaults v:ext="edit" spidmax="21505"/>
  </w:hdrShapeDefaults>
  <w:footnotePr>
    <w:footnote w:id="-1"/>
    <w:footnote w:id="0"/>
    <w:footnote w:id="1"/>
  </w:footnotePr>
  <w:endnotePr>
    <w:endnote w:id="-1"/>
    <w:endnote w:id="0"/>
    <w:endnote w:id="1"/>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699429968685380764&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7-03&lt;/text&gt;_x000d__x000a_  &lt;/metadata&gt;_x000d__x000a_  &lt;metadata key=&quot;md_Prefix&quot; translate=&quot;false&quot;&gt;_x000d__x000a_    &lt;text&gt;&lt;/text&gt;_x000d__x000a_  &lt;/metadata&gt;_x000d__x000a_  &lt;metadata key=&quot;md_DocumentNumber&quot; translate=&quot;false&quot;&gt;_x000d__x000a_    &lt;text&gt;10665&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39&lt;/text&gt;_x000d__x000a_      &lt;text&gt;SOC 404&lt;/text&gt;_x000d__x000a_      &lt;text&gt;EMPL 218&lt;/text&gt;_x000d__x000a_      &lt;text&gt;SAN 490&lt;/text&gt;_x000d__x000a_      &lt;text&gt;CONSOM 203&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83&lt;/text&gt;_x000d__x000a_  &lt;/metadata&gt;_x000d__x000a_  &lt;metadata key=&quot;md_CouncilConfiguration&quot; translate=&quot;false&quot;&gt;_x000d__x000a_    &lt;basicdatatype&gt;_x000d__x000a_      &lt;text&gt;&lt;/text&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translate=&quot;false&quot;&gt;_x000d__x000a_    &lt;questions /&gt;_x000d__x000a_  &lt;/metadata&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gt;_x000d__x000a_    &lt;xaml text=&quot;CONSILIUL UNIUNII EUROPENE (Ocuparea For&amp;#539;ei de Munc&amp;#259;, Politic&amp;#259; Social&amp;#259;, S&amp;#259;n&amp;#259;tate &amp;#537;i Consumatori)&quot;&gt;&amp;lt;FlowDocument xmlns=&quot;http://schemas.microsoft.com/winfx/2006/xaml/presentation&quot;&amp;gt;&amp;lt;Paragraph&amp;gt;CONSILIUL UNIUNII EUROPENE&amp;lt;LineBreak /&amp;gt;(Ocuparea For&amp;#539;ei de Munc&amp;#259;, Politic&amp;#259; Social&amp;#259;, &amp;lt;Run&amp;gt;&amp;lt;Run.TextDecorations&amp;gt;&amp;lt;TextDecoration Location=&quot;Underline&quot; /&amp;gt;&amp;lt;/Run.TextDecorations&amp;gt;S&amp;#259;n&amp;#259;tate&amp;lt;/Run&amp;gt; &amp;#537;i Consumatori)&amp;lt;/Paragraph&amp;gt;&amp;lt;/FlowDocument&amp;gt;&lt;/xaml&gt;_x000d__x000a_  &lt;/metadata&gt;_x000d__x000a_  &lt;metadata key=&quot;md_SubjectFootnote&quot; /&gt;_x000d__x000a_  &lt;metadata key=&quot;md_DG&quot; translate=&quot;false&quot;&gt;_x000d__x000a_    &lt;text&gt;LIFE&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5&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5&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6-16&quot; /&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3.1&quot; technicalblockguid=&quot;495918695136598120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1-28&lt;/text&gt;_x000d__x000a_  &lt;/metadata&gt;_x000d__x000a_  &lt;metadata key=&quot;md_Prefix&quot;&gt;_x000d__x000a_    &lt;text&gt;&lt;/text&gt;_x000d__x000a_  &lt;/metadata&gt;_x000d__x000a_  &lt;metadata key=&quot;md_DocumentNumber&quot;&gt;_x000d__x000a_    &lt;text&gt;15627&lt;/text&gt;_x000d__x000a_  &lt;/metadata&gt;_x000d__x000a_  &lt;metadata key=&quot;md_YearDocumentNumber&quot;&gt;_x000d__x000a_    &lt;text&gt;2025&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83&lt;/text&gt;_x000d__x000a_      &lt;text&gt;SOC 782&lt;/text&gt;_x000d__x000a_      &lt;text&gt;EMPL 519&lt;/text&gt;_x000d__x000a_      &lt;text&gt;SAN 755&lt;/text&gt;_x000d__x000a_      &lt;text&gt;CONSOM 264&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38&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mployment, Social Policy, Health and Consumer Affair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LineBreak /&amp;gt;(&amp;lt;Run&amp;gt;&amp;lt;Run.TextDecorations&amp;gt;&amp;lt;TextDecoration Location=&quot;Underline&quot; /&amp;gt;&amp;lt;/Run.TextDecorations&amp;gt;Employment&amp;lt;/Run&amp;gt;, &amp;lt;Run&amp;gt;&amp;lt;Run.TextDecorations&amp;gt;&amp;lt;TextDecoration Location=&quot;Underline&quot; /&amp;gt;&amp;lt;/Run.TextDecorations&amp;gt;Social Policy&amp;lt;/Run&amp;gt;, &amp;lt;Run&amp;gt;&amp;lt;Run.TextDecorations&amp;gt;&amp;lt;TextDecoration Location=&quot;Underline&quot; /&amp;gt;&amp;lt;/Run.TextDecorations&amp;gt;Health&amp;lt;/Run&amp;gt;&amp;lt;Run xml:space=&quot;preserve&quot;&amp;gt; and Consumer Affairs)&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5&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5-12-01T09:30:00&quot;&gt;_x000d__x000a_        &lt;meetingvenue&gt;_x000d__x000a_          &lt;basicdatatype&gt;_x000d__x000a_            &lt;meetingvenue key=&quot;mw_08&quot; text=&quot;Europa building, Brussels&quot; /&gt;_x000d__x000a_          &lt;/basicdatatype&gt;_x000d__x000a_        &lt;/meetingvenue&gt;_x000d__x000a_      &lt;/meeting&gt;_x000d__x000a_      &lt;meeting date=&quot;2025-12-02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DQC_HasErrors" w:val="true"/>
    <w:docVar w:name="DW_TechnicalBlockHash" w:val="203eb63f1a15018503150f633414fc3f386c8923f80e1319ee56060d7270abdc"/>
  </w:docVars>
  <w:rsids>
    <w:rsidRoot w:val="00F078AF"/>
    <w:rsid w:val="000046E5"/>
    <w:rsid w:val="0001280E"/>
    <w:rsid w:val="00012A9F"/>
    <w:rsid w:val="00015874"/>
    <w:rsid w:val="00015BC8"/>
    <w:rsid w:val="00021483"/>
    <w:rsid w:val="00024707"/>
    <w:rsid w:val="000500F8"/>
    <w:rsid w:val="00051D6D"/>
    <w:rsid w:val="00065A47"/>
    <w:rsid w:val="00074954"/>
    <w:rsid w:val="00086821"/>
    <w:rsid w:val="00092E6D"/>
    <w:rsid w:val="000957B1"/>
    <w:rsid w:val="00097511"/>
    <w:rsid w:val="000B0B86"/>
    <w:rsid w:val="000B4C0D"/>
    <w:rsid w:val="000D0570"/>
    <w:rsid w:val="000D2147"/>
    <w:rsid w:val="000D6486"/>
    <w:rsid w:val="000D6D71"/>
    <w:rsid w:val="000E2267"/>
    <w:rsid w:val="000E4DE0"/>
    <w:rsid w:val="000F2BD3"/>
    <w:rsid w:val="000F6C55"/>
    <w:rsid w:val="00100A24"/>
    <w:rsid w:val="001019F9"/>
    <w:rsid w:val="00103932"/>
    <w:rsid w:val="00105EA0"/>
    <w:rsid w:val="00114D22"/>
    <w:rsid w:val="00115325"/>
    <w:rsid w:val="00117621"/>
    <w:rsid w:val="0011765D"/>
    <w:rsid w:val="001232AC"/>
    <w:rsid w:val="00124051"/>
    <w:rsid w:val="00134A6E"/>
    <w:rsid w:val="00146F15"/>
    <w:rsid w:val="00150CFB"/>
    <w:rsid w:val="00151F56"/>
    <w:rsid w:val="00155B16"/>
    <w:rsid w:val="00167CD7"/>
    <w:rsid w:val="00167D05"/>
    <w:rsid w:val="00167EC6"/>
    <w:rsid w:val="00170292"/>
    <w:rsid w:val="00172DCA"/>
    <w:rsid w:val="00173648"/>
    <w:rsid w:val="001744BC"/>
    <w:rsid w:val="00176C4C"/>
    <w:rsid w:val="00177C60"/>
    <w:rsid w:val="00183DF3"/>
    <w:rsid w:val="00183E49"/>
    <w:rsid w:val="00191A03"/>
    <w:rsid w:val="001922C0"/>
    <w:rsid w:val="00197110"/>
    <w:rsid w:val="001A58D4"/>
    <w:rsid w:val="001B0D15"/>
    <w:rsid w:val="001B2F47"/>
    <w:rsid w:val="001B3AE2"/>
    <w:rsid w:val="001B5754"/>
    <w:rsid w:val="001C1440"/>
    <w:rsid w:val="001D11D1"/>
    <w:rsid w:val="001D4BCE"/>
    <w:rsid w:val="001D68B5"/>
    <w:rsid w:val="001E05ED"/>
    <w:rsid w:val="001E219D"/>
    <w:rsid w:val="001E2CB7"/>
    <w:rsid w:val="001F1BF3"/>
    <w:rsid w:val="001F30B6"/>
    <w:rsid w:val="0020220B"/>
    <w:rsid w:val="002038AB"/>
    <w:rsid w:val="00204DF8"/>
    <w:rsid w:val="0021359E"/>
    <w:rsid w:val="002151BE"/>
    <w:rsid w:val="002158F9"/>
    <w:rsid w:val="00215914"/>
    <w:rsid w:val="00217A3E"/>
    <w:rsid w:val="0022121F"/>
    <w:rsid w:val="0022700C"/>
    <w:rsid w:val="002306D9"/>
    <w:rsid w:val="0023756D"/>
    <w:rsid w:val="00237D43"/>
    <w:rsid w:val="00240526"/>
    <w:rsid w:val="00246F5E"/>
    <w:rsid w:val="0025765A"/>
    <w:rsid w:val="002579D6"/>
    <w:rsid w:val="00261C39"/>
    <w:rsid w:val="00263B31"/>
    <w:rsid w:val="002677C9"/>
    <w:rsid w:val="00293539"/>
    <w:rsid w:val="002D178A"/>
    <w:rsid w:val="002D6026"/>
    <w:rsid w:val="002F2CD0"/>
    <w:rsid w:val="002F3043"/>
    <w:rsid w:val="003029CD"/>
    <w:rsid w:val="003166D5"/>
    <w:rsid w:val="003202E6"/>
    <w:rsid w:val="00322EEB"/>
    <w:rsid w:val="00326C08"/>
    <w:rsid w:val="003327AB"/>
    <w:rsid w:val="00333CEF"/>
    <w:rsid w:val="00334EF1"/>
    <w:rsid w:val="00336DA6"/>
    <w:rsid w:val="0034089E"/>
    <w:rsid w:val="003413EC"/>
    <w:rsid w:val="003458AD"/>
    <w:rsid w:val="003466A9"/>
    <w:rsid w:val="0034761C"/>
    <w:rsid w:val="00347FF9"/>
    <w:rsid w:val="003523AD"/>
    <w:rsid w:val="003549C6"/>
    <w:rsid w:val="003636F2"/>
    <w:rsid w:val="003660D1"/>
    <w:rsid w:val="00372266"/>
    <w:rsid w:val="0038181A"/>
    <w:rsid w:val="003854E4"/>
    <w:rsid w:val="00387CB7"/>
    <w:rsid w:val="0039472C"/>
    <w:rsid w:val="00396907"/>
    <w:rsid w:val="003B1B7B"/>
    <w:rsid w:val="003C10C5"/>
    <w:rsid w:val="003C1B43"/>
    <w:rsid w:val="003E4483"/>
    <w:rsid w:val="003F0CD6"/>
    <w:rsid w:val="003F0EB7"/>
    <w:rsid w:val="003F2EC0"/>
    <w:rsid w:val="003F2FB6"/>
    <w:rsid w:val="003F799B"/>
    <w:rsid w:val="004007A3"/>
    <w:rsid w:val="004135B0"/>
    <w:rsid w:val="00432C91"/>
    <w:rsid w:val="00434582"/>
    <w:rsid w:val="00441ADB"/>
    <w:rsid w:val="00441D06"/>
    <w:rsid w:val="0045291E"/>
    <w:rsid w:val="00454BAB"/>
    <w:rsid w:val="00454BD8"/>
    <w:rsid w:val="00467AED"/>
    <w:rsid w:val="0047367E"/>
    <w:rsid w:val="00477F19"/>
    <w:rsid w:val="00480717"/>
    <w:rsid w:val="00484BA8"/>
    <w:rsid w:val="00486100"/>
    <w:rsid w:val="00492FD2"/>
    <w:rsid w:val="0049635C"/>
    <w:rsid w:val="004C60B7"/>
    <w:rsid w:val="004D116F"/>
    <w:rsid w:val="004E0BEE"/>
    <w:rsid w:val="004E1614"/>
    <w:rsid w:val="004E38EC"/>
    <w:rsid w:val="004E4049"/>
    <w:rsid w:val="004F1BCF"/>
    <w:rsid w:val="004F48F8"/>
    <w:rsid w:val="005205E6"/>
    <w:rsid w:val="0052134E"/>
    <w:rsid w:val="00526C9B"/>
    <w:rsid w:val="00533836"/>
    <w:rsid w:val="00536E9C"/>
    <w:rsid w:val="00543D41"/>
    <w:rsid w:val="00546854"/>
    <w:rsid w:val="0054743C"/>
    <w:rsid w:val="0055598A"/>
    <w:rsid w:val="00555A56"/>
    <w:rsid w:val="005733CF"/>
    <w:rsid w:val="00587904"/>
    <w:rsid w:val="0059086D"/>
    <w:rsid w:val="00593971"/>
    <w:rsid w:val="00593D09"/>
    <w:rsid w:val="00596004"/>
    <w:rsid w:val="00596F09"/>
    <w:rsid w:val="00597B8C"/>
    <w:rsid w:val="005A50A7"/>
    <w:rsid w:val="005B58AE"/>
    <w:rsid w:val="005C05DE"/>
    <w:rsid w:val="005C1737"/>
    <w:rsid w:val="005C351F"/>
    <w:rsid w:val="005C3952"/>
    <w:rsid w:val="005C4460"/>
    <w:rsid w:val="005C4DC6"/>
    <w:rsid w:val="005D2282"/>
    <w:rsid w:val="005D298D"/>
    <w:rsid w:val="005E5B7E"/>
    <w:rsid w:val="005F059D"/>
    <w:rsid w:val="00600CCC"/>
    <w:rsid w:val="00602EA3"/>
    <w:rsid w:val="00605B57"/>
    <w:rsid w:val="00606809"/>
    <w:rsid w:val="0060731A"/>
    <w:rsid w:val="00617D5D"/>
    <w:rsid w:val="006213F4"/>
    <w:rsid w:val="00622C93"/>
    <w:rsid w:val="00624F4E"/>
    <w:rsid w:val="00625912"/>
    <w:rsid w:val="00626626"/>
    <w:rsid w:val="00627BC7"/>
    <w:rsid w:val="00630D22"/>
    <w:rsid w:val="00632A53"/>
    <w:rsid w:val="006360C7"/>
    <w:rsid w:val="006466E9"/>
    <w:rsid w:val="00651A1D"/>
    <w:rsid w:val="006578DE"/>
    <w:rsid w:val="00665299"/>
    <w:rsid w:val="006863DB"/>
    <w:rsid w:val="00691AE0"/>
    <w:rsid w:val="006A5D29"/>
    <w:rsid w:val="006A67B2"/>
    <w:rsid w:val="006B4303"/>
    <w:rsid w:val="006C7271"/>
    <w:rsid w:val="006D23BD"/>
    <w:rsid w:val="006D2414"/>
    <w:rsid w:val="006D5699"/>
    <w:rsid w:val="006D6536"/>
    <w:rsid w:val="006D7E4E"/>
    <w:rsid w:val="006E2144"/>
    <w:rsid w:val="006F5ADE"/>
    <w:rsid w:val="006F5D2C"/>
    <w:rsid w:val="006F76D1"/>
    <w:rsid w:val="00701C32"/>
    <w:rsid w:val="0070591A"/>
    <w:rsid w:val="00715B20"/>
    <w:rsid w:val="0073792B"/>
    <w:rsid w:val="00741DC3"/>
    <w:rsid w:val="007517CC"/>
    <w:rsid w:val="00764881"/>
    <w:rsid w:val="00766487"/>
    <w:rsid w:val="00772954"/>
    <w:rsid w:val="00772DE7"/>
    <w:rsid w:val="00785D85"/>
    <w:rsid w:val="00792179"/>
    <w:rsid w:val="007A4205"/>
    <w:rsid w:val="007B6BD8"/>
    <w:rsid w:val="007C1C49"/>
    <w:rsid w:val="007C4F99"/>
    <w:rsid w:val="007D0475"/>
    <w:rsid w:val="007D6448"/>
    <w:rsid w:val="007D6973"/>
    <w:rsid w:val="007D7C2C"/>
    <w:rsid w:val="007F1149"/>
    <w:rsid w:val="007F178F"/>
    <w:rsid w:val="007F3356"/>
    <w:rsid w:val="00801112"/>
    <w:rsid w:val="00803F8E"/>
    <w:rsid w:val="00804743"/>
    <w:rsid w:val="00805D86"/>
    <w:rsid w:val="00806F47"/>
    <w:rsid w:val="0081288F"/>
    <w:rsid w:val="00813545"/>
    <w:rsid w:val="008146F9"/>
    <w:rsid w:val="00821C3A"/>
    <w:rsid w:val="008264AA"/>
    <w:rsid w:val="00831B62"/>
    <w:rsid w:val="00831C9B"/>
    <w:rsid w:val="00833044"/>
    <w:rsid w:val="0083503C"/>
    <w:rsid w:val="00841445"/>
    <w:rsid w:val="00851CEE"/>
    <w:rsid w:val="00853C70"/>
    <w:rsid w:val="00853FD8"/>
    <w:rsid w:val="00862EB4"/>
    <w:rsid w:val="008704BA"/>
    <w:rsid w:val="00871D00"/>
    <w:rsid w:val="008754D9"/>
    <w:rsid w:val="00875B8C"/>
    <w:rsid w:val="008914FC"/>
    <w:rsid w:val="00893280"/>
    <w:rsid w:val="0089370F"/>
    <w:rsid w:val="008A0FC8"/>
    <w:rsid w:val="008A1933"/>
    <w:rsid w:val="008A4CED"/>
    <w:rsid w:val="008A7420"/>
    <w:rsid w:val="008B00F2"/>
    <w:rsid w:val="008B1F53"/>
    <w:rsid w:val="008B2362"/>
    <w:rsid w:val="008B2D39"/>
    <w:rsid w:val="008B35C5"/>
    <w:rsid w:val="008B4A3A"/>
    <w:rsid w:val="008B7146"/>
    <w:rsid w:val="008C006C"/>
    <w:rsid w:val="008C3DBF"/>
    <w:rsid w:val="008C71D0"/>
    <w:rsid w:val="008C74B8"/>
    <w:rsid w:val="008E2940"/>
    <w:rsid w:val="008E79F7"/>
    <w:rsid w:val="008F564F"/>
    <w:rsid w:val="00905440"/>
    <w:rsid w:val="00922B1E"/>
    <w:rsid w:val="00923945"/>
    <w:rsid w:val="00925B7C"/>
    <w:rsid w:val="00927307"/>
    <w:rsid w:val="00935CE9"/>
    <w:rsid w:val="00945D3F"/>
    <w:rsid w:val="00955991"/>
    <w:rsid w:val="00961F9C"/>
    <w:rsid w:val="0097206A"/>
    <w:rsid w:val="0097774E"/>
    <w:rsid w:val="00982711"/>
    <w:rsid w:val="00992597"/>
    <w:rsid w:val="009930AF"/>
    <w:rsid w:val="00994027"/>
    <w:rsid w:val="0099429E"/>
    <w:rsid w:val="009A2507"/>
    <w:rsid w:val="009B2D87"/>
    <w:rsid w:val="009C2277"/>
    <w:rsid w:val="009C501F"/>
    <w:rsid w:val="009C508B"/>
    <w:rsid w:val="009C5C4F"/>
    <w:rsid w:val="009C656C"/>
    <w:rsid w:val="009C6F8C"/>
    <w:rsid w:val="009D7738"/>
    <w:rsid w:val="009E2B7B"/>
    <w:rsid w:val="009F6A6A"/>
    <w:rsid w:val="00A03341"/>
    <w:rsid w:val="00A04097"/>
    <w:rsid w:val="00A04813"/>
    <w:rsid w:val="00A0715B"/>
    <w:rsid w:val="00A12243"/>
    <w:rsid w:val="00A129F8"/>
    <w:rsid w:val="00A12D31"/>
    <w:rsid w:val="00A16B23"/>
    <w:rsid w:val="00A31007"/>
    <w:rsid w:val="00A31ADE"/>
    <w:rsid w:val="00A33C76"/>
    <w:rsid w:val="00A34E71"/>
    <w:rsid w:val="00A359E7"/>
    <w:rsid w:val="00A43A2A"/>
    <w:rsid w:val="00A46525"/>
    <w:rsid w:val="00A53D52"/>
    <w:rsid w:val="00A548BC"/>
    <w:rsid w:val="00A63233"/>
    <w:rsid w:val="00A633C0"/>
    <w:rsid w:val="00A639AA"/>
    <w:rsid w:val="00A64F11"/>
    <w:rsid w:val="00A661A1"/>
    <w:rsid w:val="00A66E66"/>
    <w:rsid w:val="00A71370"/>
    <w:rsid w:val="00A801A0"/>
    <w:rsid w:val="00A816A4"/>
    <w:rsid w:val="00A82E45"/>
    <w:rsid w:val="00A86767"/>
    <w:rsid w:val="00A90500"/>
    <w:rsid w:val="00A9315A"/>
    <w:rsid w:val="00A934AE"/>
    <w:rsid w:val="00AB0EA4"/>
    <w:rsid w:val="00AB2D0B"/>
    <w:rsid w:val="00AB39E8"/>
    <w:rsid w:val="00AB48CA"/>
    <w:rsid w:val="00AB551C"/>
    <w:rsid w:val="00AC124F"/>
    <w:rsid w:val="00AC3046"/>
    <w:rsid w:val="00AC75D4"/>
    <w:rsid w:val="00AD097B"/>
    <w:rsid w:val="00AD47D4"/>
    <w:rsid w:val="00AE2940"/>
    <w:rsid w:val="00AE3EA9"/>
    <w:rsid w:val="00AF2DD3"/>
    <w:rsid w:val="00AF3508"/>
    <w:rsid w:val="00AF4C4E"/>
    <w:rsid w:val="00AF6294"/>
    <w:rsid w:val="00B00BFE"/>
    <w:rsid w:val="00B05187"/>
    <w:rsid w:val="00B056FD"/>
    <w:rsid w:val="00B110E7"/>
    <w:rsid w:val="00B16C86"/>
    <w:rsid w:val="00B23AA5"/>
    <w:rsid w:val="00B321D4"/>
    <w:rsid w:val="00B40116"/>
    <w:rsid w:val="00B41399"/>
    <w:rsid w:val="00B52410"/>
    <w:rsid w:val="00B5488B"/>
    <w:rsid w:val="00B5689C"/>
    <w:rsid w:val="00B60327"/>
    <w:rsid w:val="00B628C8"/>
    <w:rsid w:val="00B63AB9"/>
    <w:rsid w:val="00B72A58"/>
    <w:rsid w:val="00B72B3E"/>
    <w:rsid w:val="00B74475"/>
    <w:rsid w:val="00B80F18"/>
    <w:rsid w:val="00B825C4"/>
    <w:rsid w:val="00B8458A"/>
    <w:rsid w:val="00B84D70"/>
    <w:rsid w:val="00B861BE"/>
    <w:rsid w:val="00BA3BB8"/>
    <w:rsid w:val="00BA549F"/>
    <w:rsid w:val="00BA6EE1"/>
    <w:rsid w:val="00BB66B2"/>
    <w:rsid w:val="00BC236A"/>
    <w:rsid w:val="00BC2ED4"/>
    <w:rsid w:val="00BC38FE"/>
    <w:rsid w:val="00BC6242"/>
    <w:rsid w:val="00BC7FE6"/>
    <w:rsid w:val="00BD2727"/>
    <w:rsid w:val="00BD3D11"/>
    <w:rsid w:val="00BD42D1"/>
    <w:rsid w:val="00BE2159"/>
    <w:rsid w:val="00BE3B4F"/>
    <w:rsid w:val="00BE5578"/>
    <w:rsid w:val="00BF155C"/>
    <w:rsid w:val="00BF4BFD"/>
    <w:rsid w:val="00C02778"/>
    <w:rsid w:val="00C04791"/>
    <w:rsid w:val="00C06D88"/>
    <w:rsid w:val="00C206F9"/>
    <w:rsid w:val="00C23B1E"/>
    <w:rsid w:val="00C32639"/>
    <w:rsid w:val="00C504DF"/>
    <w:rsid w:val="00C516A5"/>
    <w:rsid w:val="00C517E0"/>
    <w:rsid w:val="00C57A82"/>
    <w:rsid w:val="00C57CF1"/>
    <w:rsid w:val="00C60731"/>
    <w:rsid w:val="00C706A1"/>
    <w:rsid w:val="00C73BD8"/>
    <w:rsid w:val="00C92E36"/>
    <w:rsid w:val="00C94D94"/>
    <w:rsid w:val="00C96DEA"/>
    <w:rsid w:val="00C976D1"/>
    <w:rsid w:val="00CA6C5C"/>
    <w:rsid w:val="00CB2072"/>
    <w:rsid w:val="00CC013E"/>
    <w:rsid w:val="00CC588E"/>
    <w:rsid w:val="00CD3656"/>
    <w:rsid w:val="00CE003C"/>
    <w:rsid w:val="00CE0C47"/>
    <w:rsid w:val="00CE1A56"/>
    <w:rsid w:val="00D11C73"/>
    <w:rsid w:val="00D13F3A"/>
    <w:rsid w:val="00D177AE"/>
    <w:rsid w:val="00D21F80"/>
    <w:rsid w:val="00D23607"/>
    <w:rsid w:val="00D32395"/>
    <w:rsid w:val="00D36BFF"/>
    <w:rsid w:val="00D40872"/>
    <w:rsid w:val="00D45C32"/>
    <w:rsid w:val="00D5561F"/>
    <w:rsid w:val="00D564E0"/>
    <w:rsid w:val="00D57F1E"/>
    <w:rsid w:val="00D64A9A"/>
    <w:rsid w:val="00D80853"/>
    <w:rsid w:val="00D92AED"/>
    <w:rsid w:val="00D94A99"/>
    <w:rsid w:val="00DA1EB4"/>
    <w:rsid w:val="00DC0EF9"/>
    <w:rsid w:val="00DC3F8D"/>
    <w:rsid w:val="00DC5CC1"/>
    <w:rsid w:val="00DC7AA1"/>
    <w:rsid w:val="00DF38E4"/>
    <w:rsid w:val="00DF68A3"/>
    <w:rsid w:val="00E0083C"/>
    <w:rsid w:val="00E07B66"/>
    <w:rsid w:val="00E111EE"/>
    <w:rsid w:val="00E1443B"/>
    <w:rsid w:val="00E16ED4"/>
    <w:rsid w:val="00E247FC"/>
    <w:rsid w:val="00E2487B"/>
    <w:rsid w:val="00E31B54"/>
    <w:rsid w:val="00E33CD8"/>
    <w:rsid w:val="00E34990"/>
    <w:rsid w:val="00E37C2F"/>
    <w:rsid w:val="00E408D4"/>
    <w:rsid w:val="00E552E5"/>
    <w:rsid w:val="00E5583D"/>
    <w:rsid w:val="00E55EF5"/>
    <w:rsid w:val="00E6334C"/>
    <w:rsid w:val="00E63888"/>
    <w:rsid w:val="00E644B5"/>
    <w:rsid w:val="00E67017"/>
    <w:rsid w:val="00E7170A"/>
    <w:rsid w:val="00E72535"/>
    <w:rsid w:val="00E8251D"/>
    <w:rsid w:val="00E828B5"/>
    <w:rsid w:val="00E86F99"/>
    <w:rsid w:val="00E91075"/>
    <w:rsid w:val="00E94903"/>
    <w:rsid w:val="00EA35B2"/>
    <w:rsid w:val="00EA465C"/>
    <w:rsid w:val="00EB7C63"/>
    <w:rsid w:val="00ED60FF"/>
    <w:rsid w:val="00ED6129"/>
    <w:rsid w:val="00ED7321"/>
    <w:rsid w:val="00EE1460"/>
    <w:rsid w:val="00EE3B78"/>
    <w:rsid w:val="00EE5A1E"/>
    <w:rsid w:val="00EF122B"/>
    <w:rsid w:val="00EF2C75"/>
    <w:rsid w:val="00EF7AD9"/>
    <w:rsid w:val="00F04012"/>
    <w:rsid w:val="00F040C9"/>
    <w:rsid w:val="00F04D3F"/>
    <w:rsid w:val="00F078AF"/>
    <w:rsid w:val="00F11682"/>
    <w:rsid w:val="00F20928"/>
    <w:rsid w:val="00F272C6"/>
    <w:rsid w:val="00F40FC6"/>
    <w:rsid w:val="00F41D1D"/>
    <w:rsid w:val="00F43D7B"/>
    <w:rsid w:val="00F45255"/>
    <w:rsid w:val="00F4573D"/>
    <w:rsid w:val="00F4689D"/>
    <w:rsid w:val="00F50F2A"/>
    <w:rsid w:val="00F5485B"/>
    <w:rsid w:val="00F62547"/>
    <w:rsid w:val="00F67075"/>
    <w:rsid w:val="00F67D61"/>
    <w:rsid w:val="00F72FD6"/>
    <w:rsid w:val="00F7400F"/>
    <w:rsid w:val="00F74843"/>
    <w:rsid w:val="00FA2641"/>
    <w:rsid w:val="00FA6D85"/>
    <w:rsid w:val="00FB43A9"/>
    <w:rsid w:val="00FC1290"/>
    <w:rsid w:val="00FC2A49"/>
    <w:rsid w:val="00FC5374"/>
    <w:rsid w:val="00FD2CC8"/>
    <w:rsid w:val="00FD6705"/>
    <w:rsid w:val="00FE013C"/>
    <w:rsid w:val="00FE5DA6"/>
    <w:rsid w:val="00FF0EFE"/>
    <w:rsid w:val="00FF2653"/>
    <w:rsid w:val="00FF47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2"/>
    </o:shapelayout>
  </w:shapeDefaults>
  <w:decimalSymbol w:val=","/>
  <w:listSeparator w:val=";"/>
  <w14:docId w14:val="38B37AC7"/>
  <w15:docId w15:val="{6B6EA891-9A53-4F70-8923-15D647FBB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rsid w:val="006213F4"/>
    <w:rPr>
      <w:rFonts w:ascii="Times New Roman" w:hAnsi="Times New Roman" w:cs="Times New Roman"/>
      <w:sz w:val="24"/>
      <w:szCs w:val="20"/>
      <w:bdr w:val="none" w:sz="0" w:space="0" w:color="auto"/>
      <w:shd w:val="clear" w:color="auto" w:fill="auto"/>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ro-RO" w:eastAsia="ro-RO" w:bidi="ro-R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D45C32"/>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qFormat/>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ro-RO" w:eastAsia="ro-RO" w:bidi="ro-RO"/>
    </w:rPr>
  </w:style>
  <w:style w:type="paragraph" w:customStyle="1" w:styleId="eAgendaHeadingCentered">
    <w:name w:val="eAgenda Heading Centered"/>
    <w:basedOn w:val="eAgendaHeading"/>
    <w:qFormat/>
    <w:rsid w:val="00833044"/>
    <w:pPr>
      <w:jc w:val="center"/>
    </w:p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 w:type="paragraph" w:customStyle="1" w:styleId="TBEntInstit">
    <w:name w:val="TBEntInstit"/>
    <w:basedOn w:val="TechnicalBlockBase"/>
    <w:link w:val="EntInstitChar"/>
    <w:rsid w:val="00E67017"/>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E67017"/>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E67017"/>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E67017"/>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E67017"/>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E67017"/>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E67017"/>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E67017"/>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E67017"/>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E67017"/>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E67017"/>
    <w:rPr>
      <w:rFonts w:ascii="Arial New Roman" w:eastAsia="Times New Roman" w:hAnsi="Arial New Roman" w:cs="Arial"/>
      <w:b/>
      <w:i/>
      <w:dstrike/>
      <w:color w:val="606060"/>
      <w:w w:val="98"/>
      <w:sz w:val="10"/>
      <w:szCs w:val="20"/>
      <w:u w:val="words" w:color="606060"/>
      <w:lang w:eastAsia="fr-BE" w:bidi="ar-SA"/>
    </w:rPr>
  </w:style>
  <w:style w:type="paragraph" w:customStyle="1" w:styleId="HeaderCouncilLarge">
    <w:name w:val="Header Council Large"/>
    <w:basedOn w:val="Normal"/>
    <w:link w:val="HeaderCouncilLargeChar"/>
    <w:rsid w:val="00F078AF"/>
    <w:pPr>
      <w:spacing w:after="440"/>
    </w:pPr>
    <w:rPr>
      <w:rFonts w:eastAsia="Times New Roman"/>
      <w:dstrike/>
      <w:color w:val="606060"/>
      <w:w w:val="98"/>
      <w:sz w:val="2"/>
      <w:szCs w:val="20"/>
      <w:u w:val="words" w:color="606060"/>
    </w:rPr>
  </w:style>
  <w:style w:type="character" w:customStyle="1" w:styleId="TBNormalTechnicalBlockChar">
    <w:name w:val="TBNormalTechnicalBlock Char"/>
    <w:basedOn w:val="TechnicalBlockBaseChar"/>
    <w:link w:val="TBNormalTechnicalBlock"/>
    <w:rsid w:val="00F078AF"/>
    <w:rPr>
      <w:rFonts w:ascii="Arial" w:eastAsia="Times New Roman" w:hAnsi="Arial" w:cs="Arial"/>
      <w:b w:val="0"/>
      <w:i w:val="0"/>
      <w:dstrike/>
      <w:color w:val="606060"/>
      <w:w w:val="98"/>
      <w:sz w:val="23"/>
      <w:szCs w:val="23"/>
      <w:u w:val="words" w:color="606060"/>
      <w:lang w:eastAsia="fr-BE" w:bidi="ar-SA"/>
    </w:rPr>
  </w:style>
  <w:style w:type="character" w:customStyle="1" w:styleId="HeaderCouncilLargeChar">
    <w:name w:val="Header Council Large Char"/>
    <w:basedOn w:val="TBNormalTechnicalBlockChar"/>
    <w:link w:val="HeaderCouncilLarge"/>
    <w:rsid w:val="00F078AF"/>
    <w:rPr>
      <w:rFonts w:ascii="Times New Roman" w:eastAsia="Times New Roman" w:hAnsi="Times New Roman" w:cs="Times New Roman"/>
      <w:b w:val="0"/>
      <w:i w:val="0"/>
      <w:dstrike/>
      <w:color w:val="606060"/>
      <w:w w:val="98"/>
      <w:sz w:val="2"/>
      <w:szCs w:val="20"/>
      <w:u w:val="words" w:color="606060"/>
      <w:lang w:eastAsia="fr-BE" w:bidi="ar-SA"/>
    </w:rPr>
  </w:style>
  <w:style w:type="paragraph" w:customStyle="1" w:styleId="FooterText">
    <w:name w:val="Footer Text"/>
    <w:basedOn w:val="Normal"/>
    <w:rsid w:val="00F078AF"/>
    <w:rPr>
      <w:rFonts w:eastAsia="Times New Roman"/>
      <w:szCs w:val="24"/>
    </w:rPr>
  </w:style>
  <w:style w:type="character" w:styleId="PlaceholderText">
    <w:name w:val="Placeholder Text"/>
    <w:basedOn w:val="DefaultParagraphFont"/>
    <w:uiPriority w:val="99"/>
    <w:semiHidden/>
    <w:rsid w:val="00F078AF"/>
    <w:rPr>
      <w:color w:val="808080"/>
    </w:rPr>
  </w:style>
  <w:style w:type="paragraph" w:styleId="ListParagraph">
    <w:name w:val="List Paragraph"/>
    <w:aliases w:val="Listaszerű bekezdés1,List Paragraph à moi,Dot pt,F5 List Paragraph,Numbered Para 1,No Spacing1,List Paragraph Char Char Char,Indicator Text,Bullet Points,MAIN CONTENT,IFCL - List Paragraph,List Paragraph12,OBC Bullet,LISTA"/>
    <w:basedOn w:val="Normal"/>
    <w:link w:val="ListParagraphChar"/>
    <w:uiPriority w:val="34"/>
    <w:qFormat/>
    <w:rsid w:val="00B16C86"/>
    <w:pPr>
      <w:ind w:left="720"/>
      <w:contextualSpacing/>
    </w:pPr>
  </w:style>
  <w:style w:type="character" w:customStyle="1" w:styleId="ListParagraphChar">
    <w:name w:val="List Paragraph Char"/>
    <w:aliases w:val="Listaszerű bekezdés1 Char,List Paragraph à moi Char,Dot pt Char,F5 List Paragraph Char,Numbered Para 1 Char,No Spacing1 Char,List Paragraph Char Char Char Char,Indicator Text Char,Bullet Points Char,MAIN CONTENT Char,OBC Bullet Char"/>
    <w:link w:val="ListParagraph"/>
    <w:uiPriority w:val="34"/>
    <w:qFormat/>
    <w:locked/>
    <w:rsid w:val="00B16C86"/>
    <w:rPr>
      <w:rFonts w:ascii="Times New Roman" w:hAnsi="Times New Roman" w:cs="Times New Roman"/>
      <w:sz w:val="24"/>
      <w:lang w:val="ro-RO" w:eastAsia="ro-RO" w:bidi="ro-RO"/>
    </w:rPr>
  </w:style>
  <w:style w:type="paragraph" w:customStyle="1" w:styleId="TBDistrbMarkers">
    <w:name w:val="TBDistrbMarkers"/>
    <w:basedOn w:val="TBNormalTechnicalBlock"/>
    <w:qFormat/>
    <w:rsid w:val="00E67017"/>
    <w:pPr>
      <w:tabs>
        <w:tab w:val="right" w:pos="3260"/>
        <w:tab w:val="right" w:pos="5528"/>
      </w:tabs>
      <w:spacing w:before="0" w:line="240" w:lineRule="auto"/>
    </w:pPr>
    <w:rPr>
      <w:i/>
      <w:iCs/>
    </w:rPr>
  </w:style>
  <w:style w:type="table" w:customStyle="1" w:styleId="TableGrid1">
    <w:name w:val="Table Grid1"/>
    <w:basedOn w:val="TableNormal"/>
    <w:next w:val="TableGrid"/>
    <w:uiPriority w:val="59"/>
    <w:rsid w:val="00432C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432C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2395"/>
    <w:rPr>
      <w:sz w:val="16"/>
      <w:szCs w:val="16"/>
    </w:rPr>
  </w:style>
  <w:style w:type="paragraph" w:styleId="CommentText">
    <w:name w:val="annotation text"/>
    <w:basedOn w:val="Normal"/>
    <w:link w:val="CommentTextChar"/>
    <w:uiPriority w:val="99"/>
    <w:unhideWhenUsed/>
    <w:rsid w:val="00D32395"/>
    <w:rPr>
      <w:sz w:val="20"/>
      <w:szCs w:val="20"/>
    </w:rPr>
  </w:style>
  <w:style w:type="character" w:customStyle="1" w:styleId="CommentTextChar">
    <w:name w:val="Comment Text Char"/>
    <w:basedOn w:val="DefaultParagraphFont"/>
    <w:link w:val="CommentText"/>
    <w:uiPriority w:val="99"/>
    <w:rsid w:val="00D32395"/>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D32395"/>
    <w:rPr>
      <w:b/>
      <w:bCs/>
    </w:rPr>
  </w:style>
  <w:style w:type="character" w:customStyle="1" w:styleId="CommentSubjectChar">
    <w:name w:val="Comment Subject Char"/>
    <w:basedOn w:val="CommentTextChar"/>
    <w:link w:val="CommentSubject"/>
    <w:uiPriority w:val="99"/>
    <w:semiHidden/>
    <w:rsid w:val="00D32395"/>
    <w:rPr>
      <w:rFonts w:ascii="Times New Roman" w:hAnsi="Times New Roman" w:cs="Times New Roman"/>
      <w:b/>
      <w:bCs/>
      <w:sz w:val="20"/>
      <w:szCs w:val="20"/>
      <w:lang w:val="ro-RO" w:eastAsia="ro-RO" w:bidi="ro-RO"/>
    </w:rPr>
  </w:style>
  <w:style w:type="paragraph" w:styleId="Revision">
    <w:name w:val="Revision"/>
    <w:hidden/>
    <w:uiPriority w:val="99"/>
    <w:semiHidden/>
    <w:rsid w:val="00945D3F"/>
    <w:pPr>
      <w:spacing w:after="0" w:line="240" w:lineRule="auto"/>
    </w:pPr>
    <w:rPr>
      <w:rFonts w:ascii="Times New Roman" w:hAnsi="Times New Roman" w:cs="Times New Roman"/>
      <w:sz w:val="24"/>
    </w:rPr>
  </w:style>
  <w:style w:type="paragraph" w:styleId="NoSpacing">
    <w:name w:val="No Spacing"/>
    <w:uiPriority w:val="1"/>
    <w:unhideWhenUsed/>
    <w:rsid w:val="00F67075"/>
    <w:pPr>
      <w:spacing w:after="0" w:line="240" w:lineRule="auto"/>
    </w:pPr>
    <w:rPr>
      <w:rFonts w:ascii="Arial" w:hAnsi="Arial" w:cs="Arial"/>
    </w:rPr>
  </w:style>
  <w:style w:type="table" w:styleId="ListTable3-Accent1">
    <w:name w:val="List Table 3 Accent 1"/>
    <w:basedOn w:val="TableNormal"/>
    <w:uiPriority w:val="48"/>
    <w:rsid w:val="00F67075"/>
    <w:pPr>
      <w:spacing w:after="0" w:line="240" w:lineRule="auto"/>
    </w:pPr>
    <w:rPr>
      <w:rFonts w:ascii="Calibri" w:hAnsi="Calibri" w:cs="Arial"/>
      <w:sz w:val="20"/>
      <w:szCs w:val="20"/>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styleId="Hyperlink">
    <w:name w:val="Hyperlink"/>
    <w:basedOn w:val="DefaultParagraphFont"/>
    <w:uiPriority w:val="99"/>
    <w:unhideWhenUsed/>
    <w:rsid w:val="00992597"/>
    <w:rPr>
      <w:color w:val="0000FF" w:themeColor="hyperlink"/>
      <w:u w:val="single"/>
    </w:rPr>
  </w:style>
  <w:style w:type="character" w:styleId="UnresolvedMention">
    <w:name w:val="Unresolved Mention"/>
    <w:basedOn w:val="DefaultParagraphFont"/>
    <w:uiPriority w:val="99"/>
    <w:semiHidden/>
    <w:unhideWhenUsed/>
    <w:rsid w:val="009925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669075">
      <w:bodyDiv w:val="1"/>
      <w:marLeft w:val="0"/>
      <w:marRight w:val="0"/>
      <w:marTop w:val="0"/>
      <w:marBottom w:val="0"/>
      <w:divBdr>
        <w:top w:val="none" w:sz="0" w:space="0" w:color="auto"/>
        <w:left w:val="none" w:sz="0" w:space="0" w:color="auto"/>
        <w:bottom w:val="none" w:sz="0" w:space="0" w:color="auto"/>
        <w:right w:val="none" w:sz="0" w:space="0" w:color="auto"/>
      </w:divBdr>
    </w:div>
    <w:div w:id="765879146">
      <w:bodyDiv w:val="1"/>
      <w:marLeft w:val="0"/>
      <w:marRight w:val="0"/>
      <w:marTop w:val="0"/>
      <w:marBottom w:val="0"/>
      <w:divBdr>
        <w:top w:val="none" w:sz="0" w:space="0" w:color="auto"/>
        <w:left w:val="none" w:sz="0" w:space="0" w:color="auto"/>
        <w:bottom w:val="none" w:sz="0" w:space="0" w:color="auto"/>
        <w:right w:val="none" w:sz="0" w:space="0" w:color="auto"/>
      </w:divBdr>
    </w:div>
    <w:div w:id="771630950">
      <w:bodyDiv w:val="1"/>
      <w:marLeft w:val="0"/>
      <w:marRight w:val="0"/>
      <w:marTop w:val="0"/>
      <w:marBottom w:val="0"/>
      <w:divBdr>
        <w:top w:val="none" w:sz="0" w:space="0" w:color="auto"/>
        <w:left w:val="none" w:sz="0" w:space="0" w:color="auto"/>
        <w:bottom w:val="none" w:sz="0" w:space="0" w:color="auto"/>
        <w:right w:val="none" w:sz="0" w:space="0" w:color="auto"/>
      </w:divBdr>
    </w:div>
    <w:div w:id="1490319765">
      <w:bodyDiv w:val="1"/>
      <w:marLeft w:val="0"/>
      <w:marRight w:val="0"/>
      <w:marTop w:val="0"/>
      <w:marBottom w:val="0"/>
      <w:divBdr>
        <w:top w:val="none" w:sz="0" w:space="0" w:color="auto"/>
        <w:left w:val="none" w:sz="0" w:space="0" w:color="auto"/>
        <w:bottom w:val="none" w:sz="0" w:space="0" w:color="auto"/>
        <w:right w:val="none" w:sz="0" w:space="0" w:color="auto"/>
      </w:divBdr>
    </w:div>
    <w:div w:id="208432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bin"/><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header" Target="header4.xml"/><Relationship Id="rId27" Type="http://schemas.openxmlformats.org/officeDocument/2006/relationships/footer" Target="footer6.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9f6ae4196f2832700dad36a0e945e5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6446D2-C7EF-4E4E-9B7F-920513DC4CBB}">
  <ds:schemaRefs>
    <ds:schemaRef ds:uri="http://purl.org/dc/elements/1.1/"/>
    <ds:schemaRef ds:uri="http://schemas.microsoft.com/office/2006/metadata/properties"/>
    <ds:schemaRef ds:uri="http://www.w3.org/XML/1998/namespace"/>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7BB81AA7-EC06-4758-8CE7-DC8D5840A3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F1848B1-4229-41EF-9480-2D4349D96105}">
  <ds:schemaRefs>
    <ds:schemaRef ds:uri="http://schemas.openxmlformats.org/officeDocument/2006/bibliography"/>
  </ds:schemaRefs>
</ds:datastoreItem>
</file>

<file path=customXml/itemProps4.xml><?xml version="1.0" encoding="utf-8"?>
<ds:datastoreItem xmlns:ds="http://schemas.openxmlformats.org/officeDocument/2006/customXml" ds:itemID="{71E024C3-7DA2-4E51-88C6-3E69A92104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DW_AGENDA2.dotm</Template>
  <TotalTime>0</TotalTime>
  <Pages>6</Pages>
  <Words>1293</Words>
  <Characters>7269</Characters>
  <Application>Microsoft Office Word</Application>
  <DocSecurity>0</DocSecurity>
  <Lines>316</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DOLINAR Marjeta</dc:creator>
  <cp:keywords/>
  <dc:description/>
  <cp:lastModifiedBy>CARPENITO-GIORDANO Marco</cp:lastModifiedBy>
  <cp:revision>2</cp:revision>
  <cp:lastPrinted>2026-03-25T10:50:00Z</cp:lastPrinted>
  <dcterms:created xsi:type="dcterms:W3CDTF">2026-07-09T10:10:00Z</dcterms:created>
  <dcterms:modified xsi:type="dcterms:W3CDTF">2026-07-09T10:10:00Z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4.14.2, Build 20260121</vt:lpwstr>
  </property>
  <property fmtid="{D5CDD505-2E9C-101B-9397-08002B2CF9AE}" pid="3" name="Created using">
    <vt:lpwstr>DocuWrite 4.13.1, Build 20250723</vt:lpwstr>
  </property>
  <property fmtid="{D5CDD505-2E9C-101B-9397-08002B2CF9AE}" pid="4" name="Meeting Number">
    <vt:lpwstr>4183</vt:lpwstr>
  </property>
  <property fmtid="{D5CDD505-2E9C-101B-9397-08002B2CF9AE}" pid="5" name="ContentTypeId">
    <vt:lpwstr>0x0101007818E9B9B6B6C74E848735DCDD5F12C9</vt:lpwstr>
  </property>
  <property fmtid="{D5CDD505-2E9C-101B-9397-08002B2CF9AE}" pid="6" name="MSIP_Label_af60b174-6478-47f9-866e-33f097bb6603_Enabled">
    <vt:lpwstr>true</vt:lpwstr>
  </property>
  <property fmtid="{D5CDD505-2E9C-101B-9397-08002B2CF9AE}" pid="7" name="MSIP_Label_af60b174-6478-47f9-866e-33f097bb6603_SetDate">
    <vt:lpwstr>2026-07-03T12:34:37Z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7d84f34b-718b-4f0f-bdf0-74c6f3fcd4d9</vt:lpwstr>
  </property>
  <property fmtid="{D5CDD505-2E9C-101B-9397-08002B2CF9AE}" pid="12" name="MSIP_Label_af60b174-6478-47f9-866e-33f097bb6603_ContentBits">
    <vt:lpwstr>0</vt:lpwstr>
  </property>
  <property fmtid="{D5CDD505-2E9C-101B-9397-08002B2CF9AE}" pid="13" name="MSIP_Label_af60b174-6478-47f9-866e-33f097bb6603_Tag">
    <vt:lpwstr>10, 0, 1, 1</vt:lpwstr>
  </property>
</Properties>
</file>