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b w:val="0"/>
          <w:sz w:val="24"/>
          <w:szCs w:val="20"/>
          <w:lang w:eastAsia="en-US"/>
        </w:rPr>
        <w:alias w:val="TechnicalBlock"/>
        <w:tag w:val="LCK:TechnicalBlock"/>
        <w:id w:val="-143360078"/>
        <w:lock w:val="contentLocked"/>
      </w:sdtPr>
      <w:sdtEndPr>
        <w:rPr>
          <w:szCs w:val="22"/>
        </w:rPr>
      </w:sdtEndPr>
      <w:sdtContent>
        <w:tbl>
          <w:tblPr>
            <w:tblW w:w="11344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="00790345" w:rsidRPr="005F5A6B" w14:paraId="3CD704A4" w14:textId="77777777" w:rsidTr="00EE7DE6">
            <w:trPr>
              <w:cantSplit/>
              <w:trHeight w:val="510"/>
              <w:jc w:val="center"/>
            </w:trPr>
            <w:tc>
              <w:tcPr>
                <w:tcW w:w="11344" w:type="dxa"/>
                <w:gridSpan w:val="6"/>
                <w:vAlign w:val="bottom"/>
              </w:tcPr>
              <w:p w14:paraId="40133B4E" w14:textId="59CE8999" w:rsidR="00790345" w:rsidRPr="005F5A6B" w:rsidRDefault="00790345" w:rsidP="00EE7DE6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="00790345" w:rsidRPr="006720F9" w14:paraId="6DBE3080" w14:textId="77777777" w:rsidTr="00296074">
            <w:trPr>
              <w:cantSplit/>
              <w:trHeight w:val="567"/>
              <w:jc w:val="center"/>
            </w:trPr>
            <w:tc>
              <w:tcPr>
                <w:tcW w:w="1820" w:type="dxa"/>
                <w:gridSpan w:val="2"/>
                <w:vAlign w:val="bottom"/>
              </w:tcPr>
              <w:p w14:paraId="1FD9D13C" w14:textId="77777777" w:rsidR="00790345" w:rsidRPr="006C5D93" w:rsidRDefault="00790345" w:rsidP="003C6CD1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688BBEE0" wp14:editId="54267F7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14:paraId="023CB37B" w14:textId="77777777" w:rsidR="00790345" w:rsidRPr="008414C3" w:rsidRDefault="00790345" w:rsidP="005125B1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790345" w:rsidRPr="006720F9" w14:paraId="28E40E15" w14:textId="77777777" w:rsidTr="00D5364D">
            <w:trPr>
              <w:gridBefore w:val="2"/>
              <w:wBefore w:w="1820" w:type="dxa"/>
              <w:cantSplit/>
              <w:trHeight w:val="1191"/>
              <w:jc w:val="center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14:paraId="34578EE5" w14:textId="77777777" w:rsidR="00790345" w:rsidRPr="00327887" w:rsidRDefault="00790345" w:rsidP="00762DBC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14:paraId="1E11C36E" w14:textId="77777777" w:rsidR="00790345" w:rsidRPr="00093255" w:rsidRDefault="00790345" w:rsidP="00D5364D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14:paraId="2A831D71" w14:textId="77777777" w:rsidR="00790345" w:rsidRPr="0012121B" w:rsidRDefault="00790345" w:rsidP="001A5B8F">
                <w:pPr>
                  <w:pStyle w:val="TBNormalTechnicalBlock"/>
                </w:pPr>
                <w:r>
                  <w:t>Bruxelles, 2 iulie 2026</w:t>
                </w:r>
              </w:p>
              <w:p w14:paraId="030D40A9" w14:textId="77777777" w:rsidR="00790345" w:rsidRPr="00871A20" w:rsidRDefault="00790345" w:rsidP="009024D2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>en</w:t>
                </w:r>
                <w:r w:rsidRPr="00871A20">
                  <w:rPr>
                    <w:bCs/>
                  </w:rPr>
                  <w:t>)</w:t>
                </w:r>
              </w:p>
              <w:p w14:paraId="2E76473F" w14:textId="77777777" w:rsidR="00790345" w:rsidRPr="00871A20" w:rsidRDefault="00790345" w:rsidP="00871A20">
                <w:pPr>
                  <w:pStyle w:val="TBNormalTechnicalBlock"/>
                  <w:jc w:val="right"/>
                </w:pPr>
              </w:p>
              <w:p w14:paraId="0A980A0B" w14:textId="77777777" w:rsidR="00790345" w:rsidRPr="00871A20" w:rsidRDefault="00790345" w:rsidP="00871A20">
                <w:pPr>
                  <w:pStyle w:val="TBNormalTechnicalBlock"/>
                  <w:jc w:val="right"/>
                </w:pPr>
              </w:p>
              <w:p w14:paraId="05C5FD6D" w14:textId="77777777" w:rsidR="00790345" w:rsidRPr="00F65A71" w:rsidRDefault="00790345" w:rsidP="009024D2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>11261/1</w:t>
                </w:r>
                <w:r w:rsidRPr="00F65A71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>26</w:t>
                </w:r>
              </w:p>
              <w:p w14:paraId="1797DF45" w14:textId="77777777" w:rsidR="00790345" w:rsidRPr="00F65A71" w:rsidRDefault="00790345" w:rsidP="009024D2">
                <w:pPr>
                  <w:pStyle w:val="TBNormalTechnicalBlock"/>
                  <w:rPr>
                    <w:lang w:val="en-US"/>
                  </w:rPr>
                </w:pPr>
                <w:r>
                  <w:rPr>
                    <w:lang w:val="en-US"/>
                  </w:rPr>
                  <w:t>REV 1 ADD 1 COR 1</w:t>
                </w:r>
              </w:p>
              <w:p w14:paraId="385D1509" w14:textId="77777777" w:rsidR="00790345" w:rsidRPr="00F65A71" w:rsidRDefault="00790345" w:rsidP="00871A20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14:paraId="65FCD23C" w14:textId="77777777" w:rsidR="00790345" w:rsidRDefault="00790345" w:rsidP="009024D2">
                <w:pPr>
                  <w:pStyle w:val="TBNormalTechnicalBlock"/>
                </w:pPr>
              </w:p>
              <w:p w14:paraId="2F1A2B14" w14:textId="77777777" w:rsidR="00790345" w:rsidRDefault="00790345" w:rsidP="00871A20">
                <w:pPr>
                  <w:pStyle w:val="TBNormalTechnicalBlock"/>
                  <w:jc w:val="right"/>
                </w:pPr>
              </w:p>
              <w:p w14:paraId="19F36B98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JAI 924</w:t>
                </w:r>
              </w:p>
              <w:p w14:paraId="2A736B14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ENFOPOL 246</w:t>
                </w:r>
              </w:p>
              <w:p w14:paraId="28DFB556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CRIMORG 143</w:t>
                </w:r>
              </w:p>
              <w:p w14:paraId="293C5A44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IXIM 150</w:t>
                </w:r>
              </w:p>
              <w:p w14:paraId="0B5FBB1F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DATAPROTECT 223</w:t>
                </w:r>
              </w:p>
              <w:p w14:paraId="729A549F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CYBER 326</w:t>
                </w:r>
              </w:p>
              <w:p w14:paraId="25AD5917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COPEN 253</w:t>
                </w:r>
              </w:p>
              <w:p w14:paraId="063F8E9E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FREMP 230</w:t>
                </w:r>
              </w:p>
              <w:p w14:paraId="4F4EECE8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TELECOM 361</w:t>
                </w:r>
              </w:p>
              <w:p w14:paraId="21E37240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COMPET 894</w:t>
                </w:r>
              </w:p>
              <w:p w14:paraId="2DA2BF4B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MI 721</w:t>
                </w:r>
              </w:p>
              <w:p w14:paraId="57916302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CONSOM 221</w:t>
                </w:r>
              </w:p>
              <w:p w14:paraId="7F90177E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DIGIT 185</w:t>
                </w:r>
              </w:p>
              <w:p w14:paraId="55E23FD2" w14:textId="77777777" w:rsidR="00790345" w:rsidRDefault="00790345">
                <w:pPr>
                  <w:pStyle w:val="TBEntRefer"/>
                  <w:tabs>
                    <w:tab w:val="left" w:pos="2265"/>
                  </w:tabs>
                </w:pPr>
                <w:r>
                  <w:t>CODEC 1341</w:t>
                </w:r>
              </w:p>
              <w:p w14:paraId="63B74FA7" w14:textId="77777777" w:rsidR="00790345" w:rsidRPr="00073AB8" w:rsidRDefault="00790345" w:rsidP="00DF51D5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14:paraId="0A7796E2" w14:textId="77777777" w:rsidR="00790345" w:rsidRPr="00AF13E4" w:rsidRDefault="00790345" w:rsidP="00AF13E4">
                <w:pPr>
                  <w:pStyle w:val="TBDistrbMarkers"/>
                </w:pPr>
                <w:r>
                  <w:t>PARLNAT</w:t>
                </w:r>
              </w:p>
            </w:tc>
          </w:tr>
          <w:tr w:rsidR="00790345" w:rsidRPr="006720F9" w14:paraId="3689D6E4" w14:textId="77777777" w:rsidTr="00EE7DE6">
            <w:trPr>
              <w:gridBefore w:val="1"/>
              <w:wBefore w:w="850" w:type="dxa"/>
              <w:cantSplit/>
              <w:trHeight w:val="837"/>
              <w:jc w:val="center"/>
            </w:trPr>
            <w:tc>
              <w:tcPr>
                <w:tcW w:w="3832" w:type="dxa"/>
                <w:gridSpan w:val="2"/>
                <w:vAlign w:val="center"/>
              </w:tcPr>
              <w:p w14:paraId="4FFCF506" w14:textId="77777777" w:rsidR="00790345" w:rsidRDefault="00790345">
                <w:pPr>
                  <w:pStyle w:val="TBEntReferNew"/>
                  <w:pBdr>
                    <w:top w:val="double" w:sz="6" w:space="2" w:color="auto"/>
                    <w:bottom w:val="double" w:sz="6" w:space="2" w:color="auto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>Dosar interinstituțional:</w:t>
                </w:r>
              </w:p>
              <w:p w14:paraId="3650C644" w14:textId="77777777" w:rsidR="00790345" w:rsidRDefault="00790345">
                <w:pPr>
                  <w:pStyle w:val="TBEntReferNew"/>
                  <w:pBdr>
                    <w:top w:val="double" w:sz="6" w:space="2" w:color="auto"/>
                    <w:bottom w:val="double" w:sz="6" w:space="2" w:color="auto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>2025/0429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14:paraId="53D2E56F" w14:textId="77777777" w:rsidR="00790345" w:rsidRPr="008F6E25" w:rsidRDefault="00790345" w:rsidP="00EE7DE6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14:paraId="5CB8BF25" w14:textId="77777777" w:rsidR="00790345" w:rsidRPr="00F26BF3" w:rsidRDefault="00790345">
                <w:pPr>
                  <w:pStyle w:val="TBEntRefer"/>
                  <w:rPr>
                    <w:szCs w:val="23"/>
                  </w:rPr>
                </w:pPr>
              </w:p>
            </w:tc>
          </w:tr>
          <w:tr w:rsidR="00790345" w:rsidRPr="007D65B2" w14:paraId="0FE9D670" w14:textId="77777777" w:rsidTr="00327887">
            <w:trPr>
              <w:gridBefore w:val="1"/>
              <w:wBefore w:w="850" w:type="dxa"/>
              <w:cantSplit/>
              <w:trHeight w:val="998"/>
              <w:jc w:val="center"/>
            </w:trPr>
            <w:tc>
              <w:tcPr>
                <w:tcW w:w="3832" w:type="dxa"/>
                <w:gridSpan w:val="2"/>
                <w:vAlign w:val="center"/>
              </w:tcPr>
              <w:p w14:paraId="6105CA9C" w14:textId="77777777" w:rsidR="00790345" w:rsidRPr="007D65B2" w:rsidRDefault="00790345" w:rsidP="0058695F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14:paraId="363A9E16" w14:textId="77777777" w:rsidR="00790345" w:rsidRPr="008F6E25" w:rsidRDefault="00790345" w:rsidP="008F6E25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14:paraId="01CF7C8D" w14:textId="77777777" w:rsidR="00790345" w:rsidRPr="007D65B2" w:rsidRDefault="0079034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8D4366C" w14:textId="77777777" w:rsidR="00790345" w:rsidRPr="007D65B2" w:rsidRDefault="00790345" w:rsidP="00DF114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984"/>
            <w:gridCol w:w="7656"/>
          </w:tblGrid>
          <w:tr w:rsidR="00790345" w:rsidRPr="008C093D" w14:paraId="346F039D" w14:textId="77777777" w:rsidTr="000E0DFC">
            <w:trPr>
              <w:jc w:val="center"/>
            </w:trPr>
            <w:tc>
              <w:tcPr>
                <w:tcW w:w="9640" w:type="dxa"/>
                <w:gridSpan w:val="2"/>
              </w:tcPr>
              <w:p w14:paraId="20388C67" w14:textId="77777777" w:rsidR="00790345" w:rsidRPr="008C093D" w:rsidRDefault="00790345" w:rsidP="004F2640">
                <w:pPr>
                  <w:pStyle w:val="TBHeadingTable"/>
                </w:pPr>
                <w:r>
                  <w:t>EXPUNERE DE MOTIVE A CONSILIULUI</w:t>
                </w:r>
              </w:p>
            </w:tc>
          </w:tr>
          <w:tr w:rsidR="00790345" w:rsidRPr="00F13D39" w14:paraId="211E921E" w14:textId="77777777" w:rsidTr="00B511A2">
            <w:trPr>
              <w:jc w:val="center"/>
            </w:trPr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1EA80B8" w14:textId="77777777" w:rsidR="00790345" w:rsidRPr="00F13D39" w:rsidRDefault="00790345" w:rsidP="00F13D39">
                <w:pPr>
                  <w:pStyle w:val="TBSubjectTable"/>
                </w:pPr>
                <w:r>
                  <w:t>Subiect:</w:t>
                </w:r>
              </w:p>
            </w:tc>
            <w:tc>
              <w:tcPr>
                <w:tcW w:w="766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C58CEC9" w14:textId="77777777" w:rsidR="00790345" w:rsidRDefault="00790345">
                <w:pPr>
                  <w:pStyle w:val="TBSubjectText"/>
                </w:pPr>
                <w:bookmarkStart w:id="0" w:name="SplitParasInCell_1"/>
                <w:bookmarkEnd w:id="0"/>
                <w:r>
                  <w:t>Poziția în primă lectură a Consiliului în vederea adoptării unui REGULAMENT AL PARLAMENTULUI EUROPEAN ȘI AL CONSILIULUI privind o derogare temporară de la anumite dispoziții ale Directivei 2002/58/CE în ceea ce privește utilizarea tehnologiilor de către furnizorii de servicii de comunicații interpersonale care nu se bazează pe numere pentru prelucrarea datelor cu caracter personal și a altor date în scopul combaterii abuzului sexual online asupra copiilor</w:t>
                </w:r>
              </w:p>
              <w:p w14:paraId="3601DAD9" w14:textId="77777777" w:rsidR="00790345" w:rsidRDefault="00790345">
                <w:pPr>
                  <w:pStyle w:val="TBSubjectText"/>
                </w:pPr>
                <w:r>
                  <w:t>– Expunere de motive a Consiliului</w:t>
                </w:r>
              </w:p>
              <w:p w14:paraId="00358AE8" w14:textId="77777777" w:rsidR="00790345" w:rsidRDefault="00790345">
                <w:pPr>
                  <w:pStyle w:val="TBSubjectText"/>
                </w:pPr>
                <w:r>
                  <w:t>– Adoptată de Consiliu la 2 iulie 2026</w:t>
                </w:r>
              </w:p>
            </w:tc>
          </w:tr>
        </w:tbl>
        <w:p w14:paraId="2CD84658" w14:textId="77777777" w:rsidR="00790345" w:rsidRPr="00F751C6" w:rsidRDefault="00BE120B" w:rsidP="00F751C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2A587CD1" w14:textId="77F8002A" w:rsidR="00790345" w:rsidRDefault="00BE120B" w:rsidP="00BE120B">
      <w:pPr>
        <w:spacing w:before="240" w:after="0"/>
      </w:pPr>
      <w:r>
        <w:t>Prezentul corrigendum nu se aplică versiunii în limba română.</w:t>
      </w:r>
    </w:p>
    <w:p w14:paraId="1FB929C1" w14:textId="77777777" w:rsidR="00790345" w:rsidRDefault="00790345" w:rsidP="003C15C1">
      <w:pPr>
        <w:pStyle w:val="FinalLine"/>
        <w:spacing w:before="0" w:after="0"/>
      </w:pPr>
    </w:p>
    <w:sectPr w:rsidR="00790345" w:rsidSect="007903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4F9AF" w14:textId="77777777" w:rsidR="00144FF1" w:rsidRDefault="00144FF1" w:rsidP="00A43C50">
      <w:r>
        <w:separator/>
      </w:r>
    </w:p>
  </w:endnote>
  <w:endnote w:type="continuationSeparator" w:id="0">
    <w:p w14:paraId="502D47B0" w14:textId="77777777" w:rsidR="00144FF1" w:rsidRDefault="00144FF1" w:rsidP="00A43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1AD6" w14:textId="77777777" w:rsidR="00FC1D29" w:rsidRDefault="00FC1D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90345" w:rsidRPr="00D94637" w14:paraId="385A69E2" w14:textId="77777777" w:rsidTr="0079034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00985AE" w14:textId="77777777" w:rsidR="00790345" w:rsidRPr="00D94637" w:rsidRDefault="0079034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790345" w:rsidRPr="00B310DC" w14:paraId="168AAB18" w14:textId="77777777" w:rsidTr="0079034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F9CDEBC" w14:textId="314CC023" w:rsidR="00790345" w:rsidRPr="00AD7BF2" w:rsidRDefault="00790345" w:rsidP="004F54B2">
          <w:pPr>
            <w:pStyle w:val="FooterText"/>
          </w:pPr>
          <w:r>
            <w:t>11261/1/26</w:t>
          </w:r>
          <w:r w:rsidRPr="002511D8">
            <w:t xml:space="preserve"> </w:t>
          </w:r>
          <w:r>
            <w:t>REV 1 ADD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019D81E" w14:textId="77777777" w:rsidR="00790345" w:rsidRPr="00AD7BF2" w:rsidRDefault="0079034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A84E09F" w14:textId="77777777" w:rsidR="00790345" w:rsidRPr="002511D8" w:rsidRDefault="0079034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6AA18EB" w14:textId="56F61C2F" w:rsidR="00790345" w:rsidRPr="00B310DC" w:rsidRDefault="0079034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90345" w:rsidRPr="00D94637" w14:paraId="6FBAEA9C" w14:textId="77777777" w:rsidTr="00790345">
      <w:trPr>
        <w:jc w:val="center"/>
      </w:trPr>
      <w:tc>
        <w:tcPr>
          <w:tcW w:w="1774" w:type="pct"/>
          <w:shd w:val="clear" w:color="auto" w:fill="auto"/>
        </w:tcPr>
        <w:p w14:paraId="60D26247" w14:textId="42A596CE" w:rsidR="00790345" w:rsidRPr="00AD7BF2" w:rsidRDefault="0079034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2111E3B" w14:textId="17A03B7B" w:rsidR="00790345" w:rsidRPr="00AD7BF2" w:rsidRDefault="00790345" w:rsidP="00D204D6">
          <w:pPr>
            <w:pStyle w:val="FooterText"/>
            <w:spacing w:before="40"/>
            <w:jc w:val="center"/>
          </w:pPr>
          <w:r>
            <w:t>GIP.INST.002</w:t>
          </w:r>
        </w:p>
      </w:tc>
      <w:tc>
        <w:tcPr>
          <w:tcW w:w="742" w:type="pct"/>
          <w:shd w:val="clear" w:color="auto" w:fill="auto"/>
        </w:tcPr>
        <w:p w14:paraId="65C16824" w14:textId="5DE39230" w:rsidR="00790345" w:rsidRPr="00D94637" w:rsidRDefault="0079034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7C51B73" w14:textId="3266DD53" w:rsidR="00790345" w:rsidRPr="00695BAF" w:rsidRDefault="0079034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682E4500" w14:textId="77777777" w:rsidR="00944D5B" w:rsidRPr="00790345" w:rsidRDefault="00944D5B" w:rsidP="0079034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90345" w:rsidRPr="00D94637" w14:paraId="3024204A" w14:textId="77777777" w:rsidTr="0079034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307DFDF" w14:textId="77777777" w:rsidR="00790345" w:rsidRPr="00D94637" w:rsidRDefault="0079034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790345" w:rsidRPr="00B310DC" w14:paraId="5F3EFD1D" w14:textId="77777777" w:rsidTr="0079034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4F78C26" w14:textId="67DBC0AC" w:rsidR="00790345" w:rsidRPr="00AD7BF2" w:rsidRDefault="00790345" w:rsidP="004F54B2">
          <w:pPr>
            <w:pStyle w:val="FooterText"/>
          </w:pPr>
          <w:r>
            <w:t>11261/1/26</w:t>
          </w:r>
          <w:r w:rsidRPr="002511D8">
            <w:t xml:space="preserve"> </w:t>
          </w:r>
          <w:r>
            <w:t>REV 1 ADD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7C882C4" w14:textId="77777777" w:rsidR="00790345" w:rsidRPr="00AD7BF2" w:rsidRDefault="0079034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24D87DF" w14:textId="77777777" w:rsidR="00790345" w:rsidRPr="002511D8" w:rsidRDefault="0079034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3625AB7" w14:textId="04CE6211" w:rsidR="00790345" w:rsidRPr="00B310DC" w:rsidRDefault="0079034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90345" w:rsidRPr="00D94637" w14:paraId="7C50CAED" w14:textId="77777777" w:rsidTr="00790345">
      <w:trPr>
        <w:jc w:val="center"/>
      </w:trPr>
      <w:tc>
        <w:tcPr>
          <w:tcW w:w="1774" w:type="pct"/>
          <w:shd w:val="clear" w:color="auto" w:fill="auto"/>
        </w:tcPr>
        <w:p w14:paraId="0E812B30" w14:textId="26C2B358" w:rsidR="00790345" w:rsidRPr="00AD7BF2" w:rsidRDefault="0079034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C628843" w14:textId="7F5D3C05" w:rsidR="00790345" w:rsidRPr="00AD7BF2" w:rsidRDefault="00790345" w:rsidP="00D204D6">
          <w:pPr>
            <w:pStyle w:val="FooterText"/>
            <w:spacing w:before="40"/>
            <w:jc w:val="center"/>
          </w:pPr>
          <w:r>
            <w:t>GIP.INST.002</w:t>
          </w:r>
        </w:p>
      </w:tc>
      <w:tc>
        <w:tcPr>
          <w:tcW w:w="742" w:type="pct"/>
          <w:shd w:val="clear" w:color="auto" w:fill="auto"/>
        </w:tcPr>
        <w:p w14:paraId="3B12322E" w14:textId="1BFE893B" w:rsidR="00790345" w:rsidRPr="00D94637" w:rsidRDefault="0079034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41BDF42" w14:textId="241E8527" w:rsidR="00790345" w:rsidRPr="00695BAF" w:rsidRDefault="0079034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20629B8A" w14:textId="77777777" w:rsidR="00944D5B" w:rsidRPr="00790345" w:rsidRDefault="00944D5B" w:rsidP="0079034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DA5F5" w14:textId="77777777" w:rsidR="00144FF1" w:rsidRDefault="00144FF1" w:rsidP="00A43C50">
      <w:r>
        <w:separator/>
      </w:r>
    </w:p>
  </w:footnote>
  <w:footnote w:type="continuationSeparator" w:id="0">
    <w:p w14:paraId="0DE6CBBD" w14:textId="77777777" w:rsidR="00144FF1" w:rsidRDefault="00144FF1" w:rsidP="00A43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3C38D" w14:textId="77777777" w:rsidR="00FC1D29" w:rsidRDefault="00FC1D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B456" w14:textId="6DF08810" w:rsidR="00944D5B" w:rsidRPr="00790345" w:rsidRDefault="00790345" w:rsidP="0079034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D5FA" w14:textId="5E2D3E98" w:rsidR="00944D5B" w:rsidRPr="00790345" w:rsidRDefault="00790345" w:rsidP="0079034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1480418852">
    <w:abstractNumId w:val="0"/>
  </w:num>
  <w:num w:numId="2" w16cid:durableId="606235038">
    <w:abstractNumId w:val="6"/>
  </w:num>
  <w:num w:numId="3" w16cid:durableId="1703283005">
    <w:abstractNumId w:val="8"/>
  </w:num>
  <w:num w:numId="4" w16cid:durableId="1319190074">
    <w:abstractNumId w:val="5"/>
  </w:num>
  <w:num w:numId="5" w16cid:durableId="2083748291">
    <w:abstractNumId w:val="4"/>
  </w:num>
  <w:num w:numId="6" w16cid:durableId="1490713983">
    <w:abstractNumId w:val="13"/>
  </w:num>
  <w:num w:numId="7" w16cid:durableId="7565942">
    <w:abstractNumId w:val="18"/>
  </w:num>
  <w:num w:numId="8" w16cid:durableId="855271556">
    <w:abstractNumId w:val="14"/>
  </w:num>
  <w:num w:numId="9" w16cid:durableId="1816994264">
    <w:abstractNumId w:val="1"/>
  </w:num>
  <w:num w:numId="10" w16cid:durableId="1558318036">
    <w:abstractNumId w:val="15"/>
  </w:num>
  <w:num w:numId="11" w16cid:durableId="1057824187">
    <w:abstractNumId w:val="11"/>
  </w:num>
  <w:num w:numId="12" w16cid:durableId="1966812895">
    <w:abstractNumId w:val="2"/>
  </w:num>
  <w:num w:numId="13" w16cid:durableId="261185690">
    <w:abstractNumId w:val="17"/>
  </w:num>
  <w:num w:numId="14" w16cid:durableId="1174144372">
    <w:abstractNumId w:val="19"/>
  </w:num>
  <w:num w:numId="15" w16cid:durableId="1268537911">
    <w:abstractNumId w:val="9"/>
  </w:num>
  <w:num w:numId="16" w16cid:durableId="342099820">
    <w:abstractNumId w:val="16"/>
  </w:num>
  <w:num w:numId="17" w16cid:durableId="1732843170">
    <w:abstractNumId w:val="12"/>
  </w:num>
  <w:num w:numId="18" w16cid:durableId="1820153487">
    <w:abstractNumId w:val="10"/>
  </w:num>
  <w:num w:numId="19" w16cid:durableId="251403893">
    <w:abstractNumId w:val="7"/>
  </w:num>
  <w:num w:numId="20" w16cid:durableId="1280644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80095022742104107&quot;&gt;_x000d__x000a_  &lt;metadata key=&quot;md_DocumentLanguages&quot;&gt;_x000d__x000a_    &lt;basicdatatypelist&gt;_x000d__x000a_      &lt;language key=&quot;RO&quot; text=&quot;RO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60&quot; text=&quot;EXPUNERE DE MOTIVE A CONSILIULUI&quot; /&gt;_x000d__x000a_    &lt;/basicdatatype&gt;_x000d__x000a_  &lt;/metadata&gt;_x000d__x000a_  &lt;metadata key=&quot;md_HeadingText&quot;&gt;_x000d__x000a_    &lt;headingtext text=&quot;EXPUNERE DE MOTIVE A CONSILIULUI&quot;&gt;_x000d__x000a_      &lt;formattedtext&gt;_x000d__x000a_        &lt;xaml text=&quot;EXPUNERE DE MOTIVE A CONSILIULUI&quot;&gt;&amp;lt;FlowDocument xmlns=&quot;http://schemas.microsoft.com/winfx/2006/xaml/presentation&quot;&amp;gt;&amp;lt;Paragraph&amp;gt;EXPUNERE DE MOTIVE A CONSILIULUI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10&quot; text=&quot;Statement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xelles&quot; /&gt;_x000d__x000a_    &lt;/basicdatatype&gt;_x000d__x000a_  &lt;/metadata&gt;_x000d__x000a_  &lt;metadata key=&quot;md_DocumentDate&quot;&gt;_x000d__x000a_    &lt;text&gt;2026-07-02&lt;/text&gt;_x000d__x000a_  &lt;/metadata&gt;_x000d__x000a_  &lt;metadata key=&quot;md_Prefix&quot;&gt;_x000d__x000a_    &lt;text&gt;&lt;/text&gt;_x000d__x000a_  &lt;/metadata&gt;_x000d__x000a_  &lt;metadata key=&quot;md_DocumentNumber&quot;&gt;_x000d__x000a_    &lt;text&gt;1126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 ADD 1 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JAI 924&lt;/text&gt;_x000d__x000a_      &lt;text&gt;ENFOPOL 246&lt;/text&gt;_x000d__x000a_      &lt;text&gt;CRIMORG 143&lt;/text&gt;_x000d__x000a_      &lt;text&gt;IXIM 150&lt;/text&gt;_x000d__x000a_      &lt;text&gt;DATAPROTECT 223&lt;/text&gt;_x000d__x000a_      &lt;text&gt;CYBER 326&lt;/text&gt;_x000d__x000a_      &lt;text&gt;COPEN 253&lt;/text&gt;_x000d__x000a_      &lt;text&gt;FREMP 230&lt;/text&gt;_x000d__x000a_      &lt;text&gt;TELECOM 361&lt;/text&gt;_x000d__x000a_      &lt;text&gt;COMPET 894&lt;/text&gt;_x000d__x000a_      &lt;text&gt;MI 721&lt;/text&gt;_x000d__x000a_      &lt;text&gt;CONSOM 221&lt;/text&gt;_x000d__x000a_      &lt;text&gt;DIGIT 185&lt;/text&gt;_x000d__x000a_      &lt;text&gt;CODEC 134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&lt;/text&gt;_x000d__x000a_  &lt;/metadata&gt;_x000d__x000a_  &lt;metadata key=&quot;md_CouncilConfiguration&quot; /&gt;_x000d__x000a_  &lt;metadata key=&quot;md_CouncilIssue&quot; /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&gt;_x000d__x000a_      &lt;text&gt;2025/0429 (COD)&lt;/text&gt;_x000d__x000a_    &lt;/textlist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 /&gt;_x000d__x000a_  &lt;metadata key=&quot;md_CommissionDocuments&quot; /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Pozi&amp;#539;ia în prim&amp;#259; lectur&amp;#259; a Consiliului în vederea adopt&amp;#259;rii unui REGULAMENT AL PARLAMENTULUI EUROPEAN &amp;#536;I AL CONSILIULUI privind o derogare temporar&amp;#259; de la anumite dispozi&amp;#539;ii ale Directivei 2002/58/CE în ceea ce prive&amp;#537;te utilizarea tehnologiilor de c&amp;#259;tre furnizorii de servicii de comunica&amp;#539;ii interpersonale care nu se bazeaz&amp;#259; pe numere pentru prelucrarea datelor cu caracter personal &amp;#537;i a altor date în scopul combaterii abuzului sexual online asupra copiilor &amp;#8211; Expunere de motive a Consiliului &amp;#8211; Adoptat&amp;#259; de Consiliu la 2 iulie 2026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Pozi&amp;#539;ia în prim&amp;#259; lectur&amp;#259; a Consiliului în vederea adopt&amp;#259;rii unui REGULAMENT AL PARLAMENTULUI EUROPEAN &amp;#536;I AL CONSILIULUI privind o derogare temporar&amp;#259; de la anumite dispozi&amp;#539;ii ale Directivei 2002/58/CE în ceea ce prive&amp;#537;te utilizarea tehnologiilor de c&amp;#259;tre furnizorii de servicii de comunica&amp;#539;ii interpersonale care nu se bazeaz&amp;#259; pe numere pentru prelucrarea datelor cu caracter personal &amp;#537;i a altor date în scopul combaterii abuzului sexual online asupra copiilor&amp;lt;/Paragraph&amp;gt;&amp;lt;Paragraph LineHeight=&quot;6&quot; FontFamily=&quot;Arial Unicode MS&quot; FontSize=&quot;12&quot;&amp;gt;&amp;#8211; Expunere de motive a Consiliului&amp;lt;/Paragraph&amp;gt;&amp;lt;Paragraph LineHeight=&quot;6&quot; FontFamily=&quot;Arial Unicode MS&quot; FontSize=&quot;12&quot;&amp;gt;&amp;#8211; Adoptat&amp;#259; de Consiliu la 2 iulie 2026&amp;lt;/Paragraph&amp;gt;&amp;lt;/FlowDocument&amp;gt;&lt;/xaml&gt;_x000d__x000a_  &lt;/metadata&gt;_x000d__x000a_  &lt;metadata key=&quot;md_SubjectFootnote&quot;&gt;_x000d__x000a_    &lt;text&gt;&lt;/text&gt;_x000d__x000a_  &lt;/metadata&gt;_x000d__x000a_  &lt;metadata key=&quot;md_DG&quot;&gt;_x000d__x000a_    &lt;text&gt;GIP.INST.00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6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&gt;_x000d__x000a_    &lt;text&gt;&lt;/text&gt;_x000d__x000a_  &lt;/metadata&gt;_x000d__x000a_  &lt;metadata key=&quot;md_NB1&quot; /&gt;_x000d__x000a_  &lt;metadata key=&quot;md_NB2&quot; /&gt;_x000d__x000a_  &lt;metadata key=&quot;md_NB3&quot; /&gt;_x000d__x000a_  &lt;metadata key=&quot;md_NB4&quot; /&gt;_x000d__x000a_  &lt;metadata key=&quot;md_NB5&quot; /&gt;_x000d__x000a_  &lt;metadata key=&quot;md_CustomNB&quot; /&gt;_x000d__x000a_  &lt;metadata key=&quot;md_Meetings&quot;&gt;_x000d__x000a_    &lt;meetings /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COUNCIL"/>
    <w:docVar w:name="DW_TechnicalBlockHash" w:val="a20e0777a30d2fb5fff23829d1398c1d574ea654379c84f58f224b3eac26f036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90345"/>
    <w:rsid w:val="007F499B"/>
    <w:rsid w:val="00854E58"/>
    <w:rsid w:val="00894139"/>
    <w:rsid w:val="00944D5B"/>
    <w:rsid w:val="00A43C50"/>
    <w:rsid w:val="00A86151"/>
    <w:rsid w:val="00AD5FFC"/>
    <w:rsid w:val="00BE120B"/>
    <w:rsid w:val="00C36127"/>
    <w:rsid w:val="00D3039B"/>
    <w:rsid w:val="00D93DFA"/>
    <w:rsid w:val="00FC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131C11"/>
  <w15:chartTrackingRefBased/>
  <w15:docId w15:val="{06B075C0-6990-4042-BE74-F3D5390D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15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1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365F91" w:themeColor="accent1" w:themeShade="BF"/>
      <w:kern w:val="2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customStyle="1" w:styleId="TechnicalBlockBase">
    <w:name w:val="TechnicalBlockBase"/>
    <w:link w:val="TechnicalBlockBaseChar"/>
    <w:rsid w:val="0079034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9034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paragraph" w:customStyle="1" w:styleId="TBEntRefer">
    <w:name w:val="TBEntRefer"/>
    <w:basedOn w:val="TechnicalBlockBase"/>
    <w:link w:val="EntReferChar"/>
    <w:rsid w:val="0079034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A43C50"/>
    <w:rPr>
      <w:rFonts w:ascii="Arial" w:eastAsia="Times New Roman" w:hAnsi="Arial" w:cs="Arial"/>
      <w:b/>
      <w:sz w:val="23"/>
      <w:szCs w:val="20"/>
      <w:u w:color="606060"/>
      <w:lang w:val="ro-RO" w:eastAsia="fr-BE"/>
    </w:rPr>
  </w:style>
  <w:style w:type="paragraph" w:customStyle="1" w:styleId="TBDistrbMarkers">
    <w:name w:val="TBDistrbMarkers"/>
    <w:basedOn w:val="TBEntRefer"/>
    <w:qFormat/>
    <w:rsid w:val="00790345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9034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79034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9034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9034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9034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79034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790345"/>
    <w:rPr>
      <w:rFonts w:ascii="Arial" w:eastAsia="Times New Roman" w:hAnsi="Arial" w:cs="Arial"/>
      <w:b/>
      <w:sz w:val="23"/>
      <w:szCs w:val="20"/>
      <w:u w:color="606060"/>
      <w:lang w:val="ro-RO" w:eastAsia="fr-BE"/>
    </w:rPr>
  </w:style>
  <w:style w:type="paragraph" w:customStyle="1" w:styleId="TBSubjectTable">
    <w:name w:val="TBSubjectTable"/>
    <w:basedOn w:val="TechnicalBlockBase"/>
    <w:rsid w:val="0079034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790345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79034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790345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79034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pPr>
      <w:spacing w:before="0" w:after="440"/>
    </w:pPr>
    <w:rPr>
      <w:sz w:val="2"/>
    </w:rPr>
  </w:style>
  <w:style w:type="paragraph" w:customStyle="1" w:styleId="FooterText">
    <w:name w:val="Footer Text"/>
    <w:basedOn w:val="Normal"/>
    <w:unhideWhenUsed/>
    <w:pPr>
      <w:spacing w:before="0"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9C6417"/>
    <w:pPr>
      <w:spacing w:before="0" w:after="0" w:line="240" w:lineRule="auto"/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6417"/>
    <w:rPr>
      <w:rFonts w:ascii="Times New Roman" w:hAnsi="Times New Roman" w:cs="Times New Roman"/>
      <w:sz w:val="24"/>
      <w:szCs w:val="20"/>
      <w:shd w:val="clear" w:color="auto" w:fill="auto"/>
      <w:lang w:val="en-GB"/>
    </w:rPr>
  </w:style>
  <w:style w:type="paragraph" w:customStyle="1" w:styleId="NormalCentered">
    <w:name w:val="Normal Centered"/>
    <w:basedOn w:val="Normal"/>
    <w:rsid w:val="009C6417"/>
    <w:pPr>
      <w:spacing w:before="200"/>
      <w:jc w:val="center"/>
    </w:pPr>
  </w:style>
  <w:style w:type="paragraph" w:customStyle="1" w:styleId="NormalRight">
    <w:name w:val="Normal Right"/>
    <w:basedOn w:val="Normal"/>
    <w:rsid w:val="009C6417"/>
    <w:pPr>
      <w:spacing w:before="200"/>
      <w:jc w:val="right"/>
    </w:pPr>
  </w:style>
  <w:style w:type="paragraph" w:customStyle="1" w:styleId="NormalJustified">
    <w:name w:val="Normal Justified"/>
    <w:basedOn w:val="Normal"/>
    <w:rsid w:val="009C6417"/>
    <w:pPr>
      <w:spacing w:before="200"/>
      <w:jc w:val="both"/>
    </w:pPr>
  </w:style>
  <w:style w:type="paragraph" w:customStyle="1" w:styleId="HeaderLandscape">
    <w:name w:val="HeaderLandscape"/>
    <w:basedOn w:val="Normal"/>
    <w:rsid w:val="009C6417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9C641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sid w:val="009C6417"/>
    <w:rPr>
      <w:b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9C6417"/>
    <w:pPr>
      <w:spacing w:before="0" w:after="0" w:line="240" w:lineRule="auto"/>
    </w:pPr>
    <w:rPr>
      <w:sz w:val="2"/>
    </w:rPr>
  </w:style>
  <w:style w:type="paragraph" w:customStyle="1" w:styleId="FooterCouncil">
    <w:name w:val="Footer Council"/>
    <w:basedOn w:val="Normal"/>
    <w:rsid w:val="009C6417"/>
    <w:pPr>
      <w:spacing w:before="0" w:after="0" w:line="240" w:lineRule="auto"/>
    </w:pPr>
    <w:rPr>
      <w:sz w:val="2"/>
    </w:rPr>
  </w:style>
  <w:style w:type="paragraph" w:customStyle="1" w:styleId="TechnicalBlock">
    <w:name w:val="Technical Block"/>
    <w:basedOn w:val="Normal"/>
    <w:next w:val="Normal"/>
    <w:rsid w:val="009C6417"/>
    <w:pPr>
      <w:spacing w:before="0" w:after="240" w:line="240" w:lineRule="auto"/>
      <w:jc w:val="center"/>
    </w:pPr>
  </w:style>
  <w:style w:type="paragraph" w:customStyle="1" w:styleId="FinalLine">
    <w:name w:val="Final Line"/>
    <w:basedOn w:val="Normal"/>
    <w:next w:val="Normal"/>
    <w:rsid w:val="009C6417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9C6417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9C6417"/>
    <w:pPr>
      <w:ind w:left="567"/>
    </w:pPr>
  </w:style>
  <w:style w:type="paragraph" w:customStyle="1" w:styleId="Text2">
    <w:name w:val="Text 2"/>
    <w:basedOn w:val="Normal"/>
    <w:rsid w:val="009C6417"/>
    <w:pPr>
      <w:ind w:left="1134"/>
    </w:pPr>
  </w:style>
  <w:style w:type="paragraph" w:customStyle="1" w:styleId="Text3">
    <w:name w:val="Text 3"/>
    <w:basedOn w:val="Normal"/>
    <w:rsid w:val="009C6417"/>
    <w:pPr>
      <w:ind w:left="1701"/>
    </w:pPr>
  </w:style>
  <w:style w:type="paragraph" w:customStyle="1" w:styleId="Text4">
    <w:name w:val="Text 4"/>
    <w:basedOn w:val="Normal"/>
    <w:rsid w:val="009C6417"/>
    <w:pPr>
      <w:ind w:left="2268"/>
    </w:pPr>
  </w:style>
  <w:style w:type="paragraph" w:customStyle="1" w:styleId="Text5">
    <w:name w:val="Text 5"/>
    <w:basedOn w:val="Normal"/>
    <w:rsid w:val="009C6417"/>
    <w:pPr>
      <w:ind w:left="2835"/>
    </w:pPr>
  </w:style>
  <w:style w:type="paragraph" w:customStyle="1" w:styleId="Text6">
    <w:name w:val="Text 6"/>
    <w:basedOn w:val="Normal"/>
    <w:rsid w:val="009C6417"/>
    <w:pPr>
      <w:ind w:left="3402"/>
    </w:pPr>
  </w:style>
  <w:style w:type="paragraph" w:customStyle="1" w:styleId="PointManual">
    <w:name w:val="Point Manual"/>
    <w:basedOn w:val="Normal"/>
    <w:rsid w:val="009C6417"/>
    <w:pPr>
      <w:ind w:left="567" w:hanging="567"/>
    </w:pPr>
  </w:style>
  <w:style w:type="paragraph" w:customStyle="1" w:styleId="PointManual1">
    <w:name w:val="Point Manual (1)"/>
    <w:basedOn w:val="Normal"/>
    <w:rsid w:val="009C6417"/>
    <w:pPr>
      <w:ind w:left="1134" w:hanging="567"/>
    </w:pPr>
  </w:style>
  <w:style w:type="paragraph" w:customStyle="1" w:styleId="PointManual2">
    <w:name w:val="Point Manual (2)"/>
    <w:basedOn w:val="Normal"/>
    <w:rsid w:val="009C6417"/>
    <w:pPr>
      <w:ind w:left="1701" w:hanging="567"/>
    </w:pPr>
  </w:style>
  <w:style w:type="paragraph" w:customStyle="1" w:styleId="PointManual3">
    <w:name w:val="Point Manual (3)"/>
    <w:basedOn w:val="Normal"/>
    <w:rsid w:val="009C6417"/>
    <w:pPr>
      <w:ind w:left="2268" w:hanging="567"/>
    </w:pPr>
  </w:style>
  <w:style w:type="paragraph" w:customStyle="1" w:styleId="PointManual4">
    <w:name w:val="Point Manual (4)"/>
    <w:basedOn w:val="Normal"/>
    <w:rsid w:val="009C6417"/>
    <w:pPr>
      <w:ind w:left="2835" w:hanging="567"/>
    </w:pPr>
  </w:style>
  <w:style w:type="paragraph" w:customStyle="1" w:styleId="PointDoubleManual">
    <w:name w:val="Point Double Manual"/>
    <w:basedOn w:val="Normal"/>
    <w:rsid w:val="009C6417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9C6417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9C6417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9C6417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9C6417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9C6417"/>
    <w:pPr>
      <w:numPr>
        <w:ilvl w:val="1"/>
        <w:numId w:val="1"/>
      </w:numPr>
    </w:pPr>
  </w:style>
  <w:style w:type="paragraph" w:customStyle="1" w:styleId="Pointabc1">
    <w:name w:val="Point abc (1)"/>
    <w:basedOn w:val="Normal"/>
    <w:rsid w:val="009C6417"/>
    <w:pPr>
      <w:numPr>
        <w:ilvl w:val="3"/>
        <w:numId w:val="1"/>
      </w:numPr>
    </w:pPr>
  </w:style>
  <w:style w:type="paragraph" w:customStyle="1" w:styleId="Pointabc2">
    <w:name w:val="Point abc (2)"/>
    <w:basedOn w:val="Normal"/>
    <w:rsid w:val="009C6417"/>
    <w:pPr>
      <w:numPr>
        <w:ilvl w:val="5"/>
        <w:numId w:val="1"/>
      </w:numPr>
    </w:pPr>
  </w:style>
  <w:style w:type="paragraph" w:customStyle="1" w:styleId="Pointabc3">
    <w:name w:val="Point abc (3)"/>
    <w:basedOn w:val="Normal"/>
    <w:rsid w:val="009C6417"/>
    <w:pPr>
      <w:numPr>
        <w:ilvl w:val="7"/>
        <w:numId w:val="1"/>
      </w:numPr>
    </w:pPr>
  </w:style>
  <w:style w:type="paragraph" w:customStyle="1" w:styleId="Pointabc4">
    <w:name w:val="Point abc (4)"/>
    <w:basedOn w:val="Normal"/>
    <w:rsid w:val="009C6417"/>
    <w:pPr>
      <w:numPr>
        <w:ilvl w:val="8"/>
        <w:numId w:val="1"/>
      </w:numPr>
    </w:pPr>
  </w:style>
  <w:style w:type="paragraph" w:customStyle="1" w:styleId="Point123">
    <w:name w:val="Point 123"/>
    <w:basedOn w:val="Normal"/>
    <w:rsid w:val="009C6417"/>
    <w:pPr>
      <w:numPr>
        <w:numId w:val="1"/>
      </w:numPr>
    </w:pPr>
  </w:style>
  <w:style w:type="paragraph" w:customStyle="1" w:styleId="Point1231">
    <w:name w:val="Point 123 (1)"/>
    <w:basedOn w:val="Normal"/>
    <w:rsid w:val="009C6417"/>
    <w:pPr>
      <w:numPr>
        <w:ilvl w:val="2"/>
        <w:numId w:val="1"/>
      </w:numPr>
    </w:pPr>
  </w:style>
  <w:style w:type="paragraph" w:customStyle="1" w:styleId="Point1232">
    <w:name w:val="Point 123 (2)"/>
    <w:basedOn w:val="Normal"/>
    <w:rsid w:val="009C6417"/>
    <w:pPr>
      <w:numPr>
        <w:ilvl w:val="4"/>
        <w:numId w:val="1"/>
      </w:numPr>
    </w:pPr>
  </w:style>
  <w:style w:type="paragraph" w:customStyle="1" w:styleId="Point1233">
    <w:name w:val="Point 123 (3)"/>
    <w:basedOn w:val="Normal"/>
    <w:rsid w:val="009C6417"/>
    <w:pPr>
      <w:numPr>
        <w:ilvl w:val="6"/>
        <w:numId w:val="1"/>
      </w:numPr>
    </w:pPr>
  </w:style>
  <w:style w:type="paragraph" w:customStyle="1" w:styleId="Pointivx">
    <w:name w:val="Point ivx"/>
    <w:basedOn w:val="Normal"/>
    <w:rsid w:val="009C6417"/>
    <w:pPr>
      <w:numPr>
        <w:numId w:val="2"/>
      </w:numPr>
    </w:pPr>
  </w:style>
  <w:style w:type="paragraph" w:customStyle="1" w:styleId="Pointivx1">
    <w:name w:val="Point ivx (1)"/>
    <w:basedOn w:val="Normal"/>
    <w:rsid w:val="009C6417"/>
    <w:pPr>
      <w:numPr>
        <w:ilvl w:val="1"/>
        <w:numId w:val="2"/>
      </w:numPr>
    </w:pPr>
  </w:style>
  <w:style w:type="paragraph" w:customStyle="1" w:styleId="Pointivx2">
    <w:name w:val="Point ivx (2)"/>
    <w:basedOn w:val="Normal"/>
    <w:rsid w:val="009C6417"/>
    <w:pPr>
      <w:numPr>
        <w:ilvl w:val="2"/>
        <w:numId w:val="2"/>
      </w:numPr>
    </w:pPr>
  </w:style>
  <w:style w:type="paragraph" w:customStyle="1" w:styleId="Pointivx3">
    <w:name w:val="Point ivx (3)"/>
    <w:basedOn w:val="Normal"/>
    <w:rsid w:val="009C6417"/>
    <w:pPr>
      <w:numPr>
        <w:ilvl w:val="3"/>
        <w:numId w:val="2"/>
      </w:numPr>
    </w:pPr>
  </w:style>
  <w:style w:type="paragraph" w:customStyle="1" w:styleId="Pointivx4">
    <w:name w:val="Point ivx (4)"/>
    <w:basedOn w:val="Normal"/>
    <w:rsid w:val="009C6417"/>
    <w:pPr>
      <w:numPr>
        <w:ilvl w:val="4"/>
        <w:numId w:val="2"/>
      </w:numPr>
    </w:pPr>
  </w:style>
  <w:style w:type="paragraph" w:customStyle="1" w:styleId="Bullet">
    <w:name w:val="Bullet"/>
    <w:basedOn w:val="Normal"/>
    <w:rsid w:val="009C6417"/>
    <w:pPr>
      <w:numPr>
        <w:numId w:val="3"/>
      </w:numPr>
    </w:pPr>
  </w:style>
  <w:style w:type="paragraph" w:customStyle="1" w:styleId="Bullet1">
    <w:name w:val="Bullet 1"/>
    <w:basedOn w:val="Normal"/>
    <w:rsid w:val="009C6417"/>
    <w:pPr>
      <w:numPr>
        <w:numId w:val="4"/>
      </w:numPr>
    </w:pPr>
  </w:style>
  <w:style w:type="paragraph" w:customStyle="1" w:styleId="Bullet2">
    <w:name w:val="Bullet 2"/>
    <w:basedOn w:val="Normal"/>
    <w:rsid w:val="009C6417"/>
    <w:pPr>
      <w:numPr>
        <w:numId w:val="5"/>
      </w:numPr>
    </w:pPr>
  </w:style>
  <w:style w:type="paragraph" w:customStyle="1" w:styleId="Bullet3">
    <w:name w:val="Bullet 3"/>
    <w:basedOn w:val="Normal"/>
    <w:rsid w:val="009C6417"/>
    <w:pPr>
      <w:numPr>
        <w:numId w:val="6"/>
      </w:numPr>
    </w:pPr>
  </w:style>
  <w:style w:type="paragraph" w:customStyle="1" w:styleId="Bullet4">
    <w:name w:val="Bullet 4"/>
    <w:basedOn w:val="Normal"/>
    <w:rsid w:val="009C6417"/>
    <w:pPr>
      <w:numPr>
        <w:numId w:val="7"/>
      </w:numPr>
    </w:pPr>
  </w:style>
  <w:style w:type="paragraph" w:customStyle="1" w:styleId="Dash">
    <w:name w:val="Dash"/>
    <w:basedOn w:val="Normal"/>
    <w:rsid w:val="009C6417"/>
    <w:pPr>
      <w:numPr>
        <w:numId w:val="8"/>
      </w:numPr>
    </w:pPr>
  </w:style>
  <w:style w:type="paragraph" w:customStyle="1" w:styleId="Dash1">
    <w:name w:val="Dash 1"/>
    <w:basedOn w:val="Normal"/>
    <w:rsid w:val="009C6417"/>
    <w:pPr>
      <w:numPr>
        <w:numId w:val="9"/>
      </w:numPr>
    </w:pPr>
  </w:style>
  <w:style w:type="paragraph" w:customStyle="1" w:styleId="Dash2">
    <w:name w:val="Dash 2"/>
    <w:basedOn w:val="Normal"/>
    <w:rsid w:val="009C6417"/>
    <w:pPr>
      <w:numPr>
        <w:numId w:val="10"/>
      </w:numPr>
    </w:pPr>
  </w:style>
  <w:style w:type="paragraph" w:customStyle="1" w:styleId="Dash3">
    <w:name w:val="Dash 3"/>
    <w:basedOn w:val="Normal"/>
    <w:rsid w:val="009C6417"/>
    <w:pPr>
      <w:numPr>
        <w:numId w:val="11"/>
      </w:numPr>
    </w:pPr>
  </w:style>
  <w:style w:type="paragraph" w:customStyle="1" w:styleId="Dash4">
    <w:name w:val="Dash 4"/>
    <w:basedOn w:val="Normal"/>
    <w:rsid w:val="009C6417"/>
    <w:pPr>
      <w:numPr>
        <w:numId w:val="12"/>
      </w:numPr>
    </w:pPr>
  </w:style>
  <w:style w:type="paragraph" w:customStyle="1" w:styleId="DashEqual">
    <w:name w:val="Dash Equal"/>
    <w:basedOn w:val="Dash"/>
    <w:rsid w:val="009C6417"/>
    <w:pPr>
      <w:numPr>
        <w:numId w:val="13"/>
      </w:numPr>
    </w:pPr>
  </w:style>
  <w:style w:type="paragraph" w:customStyle="1" w:styleId="DashEqual1">
    <w:name w:val="Dash Equal 1"/>
    <w:basedOn w:val="Dash1"/>
    <w:rsid w:val="009C6417"/>
    <w:pPr>
      <w:numPr>
        <w:numId w:val="14"/>
      </w:numPr>
    </w:pPr>
  </w:style>
  <w:style w:type="paragraph" w:customStyle="1" w:styleId="DashEqual2">
    <w:name w:val="Dash Equal 2"/>
    <w:basedOn w:val="Dash2"/>
    <w:rsid w:val="009C6417"/>
    <w:pPr>
      <w:numPr>
        <w:numId w:val="15"/>
      </w:numPr>
    </w:pPr>
  </w:style>
  <w:style w:type="paragraph" w:customStyle="1" w:styleId="DashEqual3">
    <w:name w:val="Dash Equal 3"/>
    <w:basedOn w:val="Dash3"/>
    <w:rsid w:val="009C6417"/>
    <w:pPr>
      <w:numPr>
        <w:numId w:val="16"/>
      </w:numPr>
    </w:pPr>
  </w:style>
  <w:style w:type="paragraph" w:customStyle="1" w:styleId="DashEqual4">
    <w:name w:val="Dash Equal 4"/>
    <w:basedOn w:val="Dash4"/>
    <w:rsid w:val="009C6417"/>
    <w:pPr>
      <w:numPr>
        <w:numId w:val="17"/>
      </w:numPr>
    </w:pPr>
  </w:style>
  <w:style w:type="character" w:customStyle="1" w:styleId="Marker">
    <w:name w:val="Marker"/>
    <w:basedOn w:val="DefaultParagraphFont"/>
    <w:rsid w:val="00C9413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C6417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C6417"/>
    <w:pPr>
      <w:spacing w:before="360"/>
      <w:outlineLvl w:val="0"/>
    </w:pPr>
    <w:rPr>
      <w:b/>
      <w:caps/>
      <w:u w:val="single"/>
    </w:rPr>
  </w:style>
  <w:style w:type="paragraph" w:customStyle="1" w:styleId="HeadingIVX">
    <w:name w:val="Heading IVX"/>
    <w:basedOn w:val="HeadingLeft"/>
    <w:next w:val="Normal"/>
    <w:rsid w:val="009C6417"/>
    <w:pPr>
      <w:numPr>
        <w:numId w:val="18"/>
      </w:numPr>
    </w:pPr>
  </w:style>
  <w:style w:type="paragraph" w:customStyle="1" w:styleId="Heading123">
    <w:name w:val="Heading 123"/>
    <w:basedOn w:val="HeadingLeft"/>
    <w:next w:val="Normal"/>
    <w:rsid w:val="009C6417"/>
    <w:pPr>
      <w:numPr>
        <w:numId w:val="19"/>
      </w:numPr>
    </w:pPr>
  </w:style>
  <w:style w:type="paragraph" w:customStyle="1" w:styleId="HeadingABC">
    <w:name w:val="Heading ABC"/>
    <w:basedOn w:val="HeadingLeft"/>
    <w:next w:val="Normal"/>
    <w:rsid w:val="009C6417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9C6417"/>
    <w:pPr>
      <w:jc w:val="center"/>
    </w:pPr>
  </w:style>
  <w:style w:type="paragraph" w:customStyle="1" w:styleId="Jardin">
    <w:name w:val="Jardin"/>
    <w:basedOn w:val="Normal"/>
    <w:rsid w:val="009C6417"/>
    <w:pPr>
      <w:spacing w:before="200" w:after="0" w:line="240" w:lineRule="auto"/>
      <w:jc w:val="center"/>
    </w:pPr>
  </w:style>
  <w:style w:type="paragraph" w:customStyle="1" w:styleId="Amendment">
    <w:name w:val="Amendment"/>
    <w:basedOn w:val="Normal"/>
    <w:next w:val="Normal"/>
    <w:rsid w:val="009C6417"/>
    <w:rPr>
      <w:i/>
      <w:u w:val="single"/>
    </w:rPr>
  </w:style>
  <w:style w:type="paragraph" w:customStyle="1" w:styleId="AmendmentList">
    <w:name w:val="Amendment List"/>
    <w:basedOn w:val="Normal"/>
    <w:rsid w:val="009C6417"/>
    <w:pPr>
      <w:ind w:left="2268" w:hanging="2268"/>
    </w:pPr>
  </w:style>
  <w:style w:type="paragraph" w:customStyle="1" w:styleId="ReplyRE">
    <w:name w:val="Reply RE"/>
    <w:basedOn w:val="Normal"/>
    <w:next w:val="Normal"/>
    <w:rsid w:val="009C6417"/>
    <w:pPr>
      <w:spacing w:after="480" w:line="240" w:lineRule="auto"/>
      <w:contextualSpacing/>
    </w:pPr>
  </w:style>
  <w:style w:type="paragraph" w:customStyle="1" w:styleId="ReplyBold">
    <w:name w:val="Reply Bold"/>
    <w:basedOn w:val="ReplyRE"/>
    <w:next w:val="Normal"/>
    <w:rsid w:val="009C6417"/>
    <w:rPr>
      <w:b/>
    </w:rPr>
  </w:style>
  <w:style w:type="paragraph" w:customStyle="1" w:styleId="Annex">
    <w:name w:val="Annex"/>
    <w:basedOn w:val="Normal"/>
    <w:next w:val="Normal"/>
    <w:rsid w:val="009C6417"/>
    <w:pPr>
      <w:jc w:val="right"/>
    </w:pPr>
    <w:rPr>
      <w:b/>
      <w:u w:val="single"/>
    </w:rPr>
  </w:style>
  <w:style w:type="paragraph" w:customStyle="1" w:styleId="Sign">
    <w:name w:val="Sign"/>
    <w:basedOn w:val="Normal"/>
    <w:rsid w:val="009C6417"/>
    <w:pPr>
      <w:tabs>
        <w:tab w:val="center" w:pos="7087"/>
      </w:tabs>
      <w:contextualSpacing/>
    </w:pPr>
  </w:style>
  <w:style w:type="paragraph" w:customStyle="1" w:styleId="NotDeclassified">
    <w:name w:val="Not Declassified"/>
    <w:basedOn w:val="Normal"/>
    <w:next w:val="Normal"/>
    <w:rsid w:val="009C6417"/>
    <w:rPr>
      <w:b/>
      <w:shd w:val="clear" w:color="auto" w:fill="CCCCCC"/>
    </w:rPr>
  </w:style>
  <w:style w:type="character" w:customStyle="1" w:styleId="NotDeclassifiedCharacter">
    <w:name w:val="Not Declassified Character"/>
    <w:basedOn w:val="DefaultParagraphFont"/>
    <w:rsid w:val="009C641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C6417"/>
    <w:pPr>
      <w:spacing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B675E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B675E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B675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C941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COUNCI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9f6ae4196f2832700dad36a0e945e5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6E8F8-A76E-4283-8D88-982E97F763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4D44FF-70BD-47A0-9B72-629DB7BB6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D3F139-4BEB-40A8-985F-404BC689D8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DW_COUNCIL.dotm</Template>
  <TotalTime>0</TotalTime>
  <Pages>1</Pages>
  <Words>153</Words>
  <Characters>801</Characters>
  <Application>Microsoft Office Word</Application>
  <DocSecurity>0</DocSecurity>
  <Lines>38</Lines>
  <Paragraphs>22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Konstantinos%20CHANTZARAS</dc:creator>
  <cp:keywords/>
  <dc:description/>
  <cp:lastModifiedBy>MARGARINT Marius Claudiu</cp:lastModifiedBy>
  <cp:revision>4</cp:revision>
  <dcterms:created xsi:type="dcterms:W3CDTF">2026-07-02T15:18:00Z</dcterms:created>
  <dcterms:modified xsi:type="dcterms:W3CDTF">2026-07-02T15:19:00Z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2026-07-02T14:49:01Z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  <property fmtid="{D5CDD505-2E9C-101B-9397-08002B2CF9AE}" pid="10" name="ContentTypeId">
    <vt:lpwstr>0x0101007818E9B9B6B6C74E848735DCDD5F12C9</vt:lpwstr>
  </property>
</Properties>
</file>