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Cs w:val="20"/>
        </w:rPr>
        <w:alias w:val="TechnicalBlock"/>
        <w:tag w:val="LCK:TechnicalBlock"/>
        <w:id w:val="1926995425"/>
        <w:lock w:val="contentLocked"/>
      </w:sdtPr>
      <w:sdtEndPr>
        <w:rPr>
          <w:rFonts w:eastAsiaTheme="minorHAnsi" w:cs="Times New Roman"/>
          <w:sz w:val="24"/>
          <w:szCs w:val="22"/>
          <w:lang w:eastAsia="en-US"/>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C54BB3" w:rsidRPr="0056157B" w14:paraId="174529D0" w14:textId="77777777" w:rsidTr="001B4E46">
            <w:trPr>
              <w:cantSplit/>
              <w:trHeight w:val="510"/>
              <w:jc w:val="center"/>
            </w:trPr>
            <w:tc>
              <w:tcPr>
                <w:tcW w:w="11317" w:type="dxa"/>
                <w:gridSpan w:val="6"/>
                <w:vAlign w:val="bottom"/>
              </w:tcPr>
              <w:p w14:paraId="60FAF991" w14:textId="157B9756" w:rsidR="00C54BB3" w:rsidRPr="0056157B" w:rsidRDefault="00C54BB3" w:rsidP="00634DC7">
                <w:pPr>
                  <w:pStyle w:val="TBNormalTechnicalBlock"/>
                </w:pPr>
              </w:p>
            </w:tc>
          </w:tr>
          <w:tr w:rsidR="00C54BB3" w:rsidRPr="0056157B" w14:paraId="4F3C9292" w14:textId="77777777" w:rsidTr="00FA42B9">
            <w:trPr>
              <w:cantSplit/>
              <w:trHeight w:val="567"/>
              <w:jc w:val="center"/>
            </w:trPr>
            <w:tc>
              <w:tcPr>
                <w:tcW w:w="1806" w:type="dxa"/>
                <w:gridSpan w:val="2"/>
                <w:vAlign w:val="bottom"/>
              </w:tcPr>
              <w:p w14:paraId="5361C6E2" w14:textId="77777777" w:rsidR="00C54BB3" w:rsidRPr="0056157B" w:rsidRDefault="00C54BB3" w:rsidP="00EB10A0">
                <w:pPr>
                  <w:pStyle w:val="TBEntInstit"/>
                  <w:spacing w:after="60"/>
                </w:pPr>
                <w:r w:rsidRPr="006C5D93">
                  <w:rPr>
                    <w:noProof/>
                  </w:rPr>
                  <w:drawing>
                    <wp:inline distT="0" distB="0" distL="0" distR="0" wp14:anchorId="33FA876E" wp14:editId="2D2A5736">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6917C063" w14:textId="77777777" w:rsidR="00C54BB3" w:rsidRPr="0056157B" w:rsidRDefault="00C54BB3" w:rsidP="0001269D">
                <w:pPr>
                  <w:pStyle w:val="TBInstitution"/>
                </w:pPr>
                <w:r>
                  <w:t>Council of the</w:t>
                </w:r>
                <w:r>
                  <w:br/>
                  <w:t>European Union</w:t>
                </w:r>
              </w:p>
            </w:tc>
          </w:tr>
          <w:tr w:rsidR="00C54BB3" w:rsidRPr="00B84B6D" w14:paraId="55E9428B" w14:textId="77777777" w:rsidTr="00F14284">
            <w:trPr>
              <w:gridBefore w:val="1"/>
              <w:gridAfter w:val="1"/>
              <w:wBefore w:w="849" w:type="dxa"/>
              <w:wAfter w:w="849" w:type="dxa"/>
              <w:cantSplit/>
              <w:trHeight w:val="837"/>
              <w:jc w:val="center"/>
            </w:trPr>
            <w:tc>
              <w:tcPr>
                <w:tcW w:w="3810" w:type="dxa"/>
                <w:gridSpan w:val="2"/>
                <w:vAlign w:val="center"/>
              </w:tcPr>
              <w:p w14:paraId="61CFC780" w14:textId="77777777" w:rsidR="00C54BB3" w:rsidRPr="0056157B" w:rsidRDefault="00C54BB3" w:rsidP="00512AC5">
                <w:pPr>
                  <w:pStyle w:val="TBEntReferNew"/>
                </w:pPr>
              </w:p>
            </w:tc>
            <w:tc>
              <w:tcPr>
                <w:tcW w:w="281" w:type="dxa"/>
                <w:vMerge w:val="restart"/>
                <w:vAlign w:val="bottom"/>
              </w:tcPr>
              <w:p w14:paraId="7B2558E1" w14:textId="77777777" w:rsidR="00C54BB3" w:rsidRPr="0056157B" w:rsidRDefault="00C54BB3" w:rsidP="00F14284">
                <w:pPr>
                  <w:jc w:val="right"/>
                  <w:rPr>
                    <w:b/>
                    <w:szCs w:val="23"/>
                  </w:rPr>
                </w:pPr>
              </w:p>
            </w:tc>
            <w:tc>
              <w:tcPr>
                <w:tcW w:w="5528" w:type="dxa"/>
                <w:vMerge w:val="restart"/>
              </w:tcPr>
              <w:p w14:paraId="62CFB8B5" w14:textId="77777777" w:rsidR="00C54BB3" w:rsidRPr="0056157B" w:rsidRDefault="00C54BB3" w:rsidP="00233A0E">
                <w:pPr>
                  <w:pStyle w:val="TBNormalTechnicalBlock"/>
                  <w:rPr>
                    <w:b/>
                  </w:rPr>
                </w:pPr>
              </w:p>
              <w:p w14:paraId="55EDD317" w14:textId="77777777" w:rsidR="00C54BB3" w:rsidRDefault="00C54BB3" w:rsidP="00C60C67">
                <w:pPr>
                  <w:pStyle w:val="TBNormalTechnicalBlock"/>
                  <w:tabs>
                    <w:tab w:val="right" w:pos="2840"/>
                    <w:tab w:val="right" w:pos="4821"/>
                  </w:tabs>
                </w:pPr>
                <w:r>
                  <w:t>Brussels, 3 September 2026</w:t>
                </w:r>
              </w:p>
              <w:p w14:paraId="1FC8034E" w14:textId="77777777" w:rsidR="00C54BB3" w:rsidRPr="0019440B" w:rsidRDefault="00C54BB3" w:rsidP="00C60C67">
                <w:pPr>
                  <w:pStyle w:val="TBNormalTechnicalBlock"/>
                  <w:tabs>
                    <w:tab w:val="right" w:pos="2840"/>
                    <w:tab w:val="right" w:pos="4821"/>
                  </w:tabs>
                </w:pPr>
                <w:r>
                  <w:t>(OR. en</w:t>
                </w:r>
                <w:r w:rsidRPr="0019440B">
                  <w:t>)</w:t>
                </w:r>
              </w:p>
              <w:p w14:paraId="57339B08" w14:textId="77777777" w:rsidR="00C54BB3" w:rsidRPr="0019440B" w:rsidRDefault="00C54BB3" w:rsidP="00233A0E">
                <w:pPr>
                  <w:pStyle w:val="TBNormalTechnicalBlock"/>
                </w:pPr>
              </w:p>
              <w:p w14:paraId="71CF579F" w14:textId="77777777" w:rsidR="00C54BB3" w:rsidRDefault="00C54BB3" w:rsidP="00233A0E">
                <w:pPr>
                  <w:pStyle w:val="TBNormalTechnicalBlock"/>
                </w:pPr>
                <w:r>
                  <w:t>12076</w:t>
                </w:r>
                <w:r w:rsidRPr="0056157B">
                  <w:t>/</w:t>
                </w:r>
                <w:r>
                  <w:t>26</w:t>
                </w:r>
              </w:p>
              <w:p w14:paraId="3A61672C" w14:textId="77777777" w:rsidR="00C54BB3" w:rsidRPr="0056157B" w:rsidRDefault="00C54BB3" w:rsidP="00233A0E">
                <w:pPr>
                  <w:pStyle w:val="TBNormalTechnicalBlock"/>
                </w:pPr>
                <w:r>
                  <w:t>COR 1</w:t>
                </w:r>
              </w:p>
              <w:p w14:paraId="45BFD8ED" w14:textId="77777777" w:rsidR="00C54BB3" w:rsidRDefault="00C54BB3">
                <w:pPr>
                  <w:pStyle w:val="TBNormalTechnicalBlock"/>
                  <w:tabs>
                    <w:tab w:val="right" w:pos="3268"/>
                    <w:tab w:val="right" w:pos="5522"/>
                  </w:tabs>
                  <w:spacing w:before="0" w:line="240" w:lineRule="auto"/>
                </w:pPr>
                <w:r>
                  <w:t>PV CONS 49</w:t>
                </w:r>
              </w:p>
              <w:p w14:paraId="6BF1E30C" w14:textId="77777777" w:rsidR="00C54BB3" w:rsidRDefault="00C54BB3">
                <w:pPr>
                  <w:pStyle w:val="TBNormalTechnicalBlock"/>
                  <w:tabs>
                    <w:tab w:val="right" w:pos="3268"/>
                    <w:tab w:val="right" w:pos="5522"/>
                  </w:tabs>
                  <w:spacing w:before="0" w:line="240" w:lineRule="auto"/>
                </w:pPr>
                <w:r>
                  <w:t>AGRI 609</w:t>
                </w:r>
              </w:p>
              <w:p w14:paraId="39A0333A" w14:textId="77777777" w:rsidR="00C54BB3" w:rsidRDefault="00C54BB3">
                <w:pPr>
                  <w:pStyle w:val="TBNormalTechnicalBlock"/>
                  <w:tabs>
                    <w:tab w:val="right" w:pos="3268"/>
                    <w:tab w:val="right" w:pos="5522"/>
                  </w:tabs>
                  <w:spacing w:before="0" w:line="240" w:lineRule="auto"/>
                </w:pPr>
                <w:r>
                  <w:t>PECHE 302</w:t>
                </w:r>
              </w:p>
              <w:p w14:paraId="51DA1940" w14:textId="77777777" w:rsidR="00C54BB3" w:rsidRPr="007C5B64" w:rsidRDefault="00C54BB3" w:rsidP="007C5B64">
                <w:pPr>
                  <w:pStyle w:val="TBDistrbMarkers"/>
                  <w:rPr>
                    <w:sz w:val="4"/>
                    <w:szCs w:val="4"/>
                  </w:rPr>
                </w:pPr>
              </w:p>
              <w:p w14:paraId="37079CA5" w14:textId="77777777" w:rsidR="00C54BB3" w:rsidRPr="009E0BE9" w:rsidRDefault="00C54BB3" w:rsidP="00CD4D38">
                <w:pPr>
                  <w:pStyle w:val="TBDistrbMarkers"/>
                </w:pPr>
                <w:r>
                  <w:t>PARLNAT</w:t>
                </w:r>
              </w:p>
              <w:p w14:paraId="3A112B1A" w14:textId="77777777" w:rsidR="00C54BB3" w:rsidRPr="009E0BE9" w:rsidRDefault="00C54BB3" w:rsidP="00233A0E">
                <w:pPr>
                  <w:pStyle w:val="TBNormalTechnicalBlock"/>
                </w:pPr>
              </w:p>
              <w:p w14:paraId="3FAF5106" w14:textId="77777777" w:rsidR="00C54BB3" w:rsidRPr="009E0BE9" w:rsidRDefault="00C54BB3" w:rsidP="00233A0E">
                <w:pPr>
                  <w:pStyle w:val="TBNormalTechnicalBlock"/>
                </w:pPr>
              </w:p>
              <w:p w14:paraId="43C41F15" w14:textId="77777777" w:rsidR="00C54BB3" w:rsidRPr="009E0BE9" w:rsidRDefault="00C54BB3" w:rsidP="00DE1A2F">
                <w:pPr>
                  <w:pStyle w:val="TBNormalTechnicalBlock"/>
                  <w:tabs>
                    <w:tab w:val="right" w:pos="2840"/>
                    <w:tab w:val="right" w:pos="4821"/>
                  </w:tabs>
                </w:pPr>
              </w:p>
            </w:tc>
          </w:tr>
          <w:tr w:rsidR="00C54BB3" w:rsidRPr="00ED0749" w14:paraId="6F2871C6" w14:textId="77777777" w:rsidTr="00FA42B9">
            <w:trPr>
              <w:gridBefore w:val="1"/>
              <w:gridAfter w:val="1"/>
              <w:wBefore w:w="849" w:type="dxa"/>
              <w:wAfter w:w="849" w:type="dxa"/>
              <w:cantSplit/>
              <w:trHeight w:val="997"/>
              <w:jc w:val="center"/>
            </w:trPr>
            <w:tc>
              <w:tcPr>
                <w:tcW w:w="3810" w:type="dxa"/>
                <w:gridSpan w:val="2"/>
                <w:vAlign w:val="center"/>
              </w:tcPr>
              <w:p w14:paraId="70AAA722" w14:textId="77777777" w:rsidR="00C54BB3" w:rsidRPr="00ED0749" w:rsidRDefault="00C54BB3" w:rsidP="00AE0965">
                <w:pPr>
                  <w:pStyle w:val="TBSousEmbargo"/>
                </w:pPr>
              </w:p>
            </w:tc>
            <w:tc>
              <w:tcPr>
                <w:tcW w:w="281" w:type="dxa"/>
                <w:vMerge/>
                <w:vAlign w:val="center"/>
              </w:tcPr>
              <w:p w14:paraId="5DDABEFB" w14:textId="77777777" w:rsidR="00C54BB3" w:rsidRPr="00ED0749" w:rsidRDefault="00C54BB3" w:rsidP="00C205CF">
                <w:pPr>
                  <w:rPr>
                    <w:b/>
                    <w:szCs w:val="23"/>
                  </w:rPr>
                </w:pPr>
              </w:p>
            </w:tc>
            <w:tc>
              <w:tcPr>
                <w:tcW w:w="5528" w:type="dxa"/>
                <w:vMerge/>
              </w:tcPr>
              <w:p w14:paraId="2BDD984C" w14:textId="77777777" w:rsidR="00C54BB3" w:rsidRPr="00ED0749" w:rsidRDefault="00C54BB3">
                <w:pPr>
                  <w:pStyle w:val="TBEntRefer"/>
                  <w:rPr>
                    <w:szCs w:val="23"/>
                  </w:rPr>
                </w:pPr>
              </w:p>
            </w:tc>
          </w:tr>
        </w:tbl>
        <w:p w14:paraId="7DA1B4C8" w14:textId="77777777" w:rsidR="00C54BB3" w:rsidRPr="00ED0749" w:rsidRDefault="00C54BB3" w:rsidP="00DF1147">
          <w:pPr>
            <w:pStyle w:val="TBEntRefer"/>
            <w:rPr>
              <w:sz w:val="2"/>
              <w:szCs w:val="2"/>
            </w:rPr>
          </w:pPr>
        </w:p>
        <w:p w14:paraId="3FA16699" w14:textId="77777777" w:rsidR="00C54BB3" w:rsidRPr="00DD01AC" w:rsidRDefault="00C54BB3"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C54BB3" w:rsidRPr="00133225" w14:paraId="00FD8745" w14:textId="77777777" w:rsidTr="001E5BC3">
            <w:trPr>
              <w:jc w:val="center"/>
            </w:trPr>
            <w:tc>
              <w:tcPr>
                <w:tcW w:w="9645" w:type="dxa"/>
              </w:tcPr>
              <w:p w14:paraId="2DE9E4DC" w14:textId="77777777" w:rsidR="00C54BB3" w:rsidRPr="00C4351E" w:rsidRDefault="00C54BB3" w:rsidP="00C728BF">
                <w:pPr>
                  <w:pStyle w:val="TBHeadingTable"/>
                </w:pPr>
                <w:r>
                  <w:t>DRAFT MINUTES</w:t>
                </w:r>
              </w:p>
            </w:tc>
          </w:tr>
          <w:tr w:rsidR="00C54BB3" w:rsidRPr="007D53AD" w14:paraId="0A075963" w14:textId="77777777" w:rsidTr="001E5BC3">
            <w:trPr>
              <w:jc w:val="center"/>
            </w:trPr>
            <w:tc>
              <w:tcPr>
                <w:tcW w:w="9645" w:type="dxa"/>
              </w:tcPr>
              <w:p w14:paraId="193B1026" w14:textId="77777777" w:rsidR="00C54BB3" w:rsidRDefault="00C54BB3">
                <w:pPr>
                  <w:pStyle w:val="TBTableText"/>
                </w:pPr>
                <w:r>
                  <w:t>COUNCIL OF THE EUROPEAN UNION</w:t>
                </w:r>
              </w:p>
              <w:p w14:paraId="09E7507C" w14:textId="77777777" w:rsidR="00C54BB3" w:rsidRDefault="00C54BB3">
                <w:pPr>
                  <w:pStyle w:val="TBTableText"/>
                </w:pPr>
                <w:r>
                  <w:t>(</w:t>
                </w:r>
                <w:r>
                  <w:rPr>
                    <w:b/>
                  </w:rPr>
                  <w:t xml:space="preserve">Agriculture </w:t>
                </w:r>
                <w:r>
                  <w:t xml:space="preserve">and </w:t>
                </w:r>
                <w:r>
                  <w:rPr>
                    <w:b/>
                  </w:rPr>
                  <w:t>Fisheries</w:t>
                </w:r>
                <w:r>
                  <w:t>)</w:t>
                </w:r>
              </w:p>
            </w:tc>
          </w:tr>
          <w:tr w:rsidR="00C54BB3" w:rsidRPr="007D53AD" w14:paraId="4017BDD4" w14:textId="77777777" w:rsidTr="001E5BC3">
            <w:trPr>
              <w:jc w:val="center"/>
            </w:trPr>
            <w:tc>
              <w:tcPr>
                <w:tcW w:w="9645" w:type="dxa"/>
              </w:tcPr>
              <w:p w14:paraId="56FCECDD" w14:textId="77777777" w:rsidR="00C54BB3" w:rsidRPr="006368AC" w:rsidRDefault="00C54BB3" w:rsidP="00E60AAC">
                <w:pPr>
                  <w:pStyle w:val="TBTableText"/>
                </w:pPr>
                <w:r>
                  <w:t>13 July 2026</w:t>
                </w:r>
              </w:p>
            </w:tc>
          </w:tr>
        </w:tbl>
        <w:p w14:paraId="69DA4096" w14:textId="77777777" w:rsidR="00C54BB3" w:rsidRPr="008C6FD6" w:rsidRDefault="00C54BB3" w:rsidP="008C6FD6">
          <w:pPr>
            <w:spacing w:before="20" w:after="240" w:line="20" w:lineRule="exact"/>
            <w:rPr>
              <w:sz w:val="2"/>
              <w:szCs w:val="2"/>
            </w:rPr>
          </w:pPr>
        </w:p>
      </w:sdtContent>
    </w:sdt>
    <w:p w14:paraId="5E29E59E" w14:textId="618B0520" w:rsidR="00B23B36" w:rsidRPr="000F6CBD" w:rsidRDefault="00B23B36" w:rsidP="00B50C4C">
      <w:pPr>
        <w:pStyle w:val="Text1"/>
        <w:tabs>
          <w:tab w:val="left" w:pos="8810"/>
        </w:tabs>
        <w:spacing w:before="120" w:after="120" w:line="360" w:lineRule="auto"/>
        <w:ind w:left="0"/>
      </w:pPr>
      <w:r w:rsidRPr="000F6CBD">
        <w:t xml:space="preserve">In document ST 12076/26 INIT : </w:t>
      </w:r>
    </w:p>
    <w:p w14:paraId="2223F0DE" w14:textId="3E22A45D" w:rsidR="001D6D5D" w:rsidRPr="00E32D28" w:rsidRDefault="00B23B36" w:rsidP="00B50C4C">
      <w:pPr>
        <w:pStyle w:val="Text1"/>
        <w:tabs>
          <w:tab w:val="left" w:pos="8810"/>
        </w:tabs>
        <w:spacing w:before="120" w:after="120" w:line="360" w:lineRule="auto"/>
        <w:ind w:left="0"/>
      </w:pPr>
      <w:r w:rsidRPr="000F6CBD">
        <w:t>On page</w:t>
      </w:r>
      <w:r w:rsidR="004A6E79" w:rsidRPr="000F6CBD">
        <w:t>s</w:t>
      </w:r>
      <w:r w:rsidRPr="000F6CBD">
        <w:t xml:space="preserve"> 2</w:t>
      </w:r>
      <w:r w:rsidR="004A6E79" w:rsidRPr="000F6CBD">
        <w:t xml:space="preserve"> and 3</w:t>
      </w:r>
      <w:r w:rsidRPr="000F6CBD">
        <w:t xml:space="preserve">, items 1-3 should read as follows: </w:t>
      </w:r>
      <w:r w:rsidR="00D35B0A" w:rsidRPr="00D35B0A">
        <w:t xml:space="preserve"> </w:t>
      </w:r>
    </w:p>
    <w:p w14:paraId="6BF4CF3B" w14:textId="77777777" w:rsidR="004D7605" w:rsidRPr="00472AED" w:rsidRDefault="004D7605" w:rsidP="004D7605">
      <w:pPr>
        <w:pStyle w:val="TableTitle"/>
      </w:pPr>
      <w:bookmarkStart w:id="0" w:name="_Hlk222758784"/>
      <w:r>
        <w:t>Agriculture and Fisheries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D7605" w:rsidRPr="00214A9D" w14:paraId="0CCE64FD" w14:textId="77777777" w:rsidTr="00F730ED">
        <w:tc>
          <w:tcPr>
            <w:tcW w:w="567" w:type="dxa"/>
            <w:tcMar>
              <w:right w:w="0" w:type="dxa"/>
            </w:tcMar>
          </w:tcPr>
          <w:p w14:paraId="29BF0205" w14:textId="77777777" w:rsidR="004D7605" w:rsidRPr="00C43BA3" w:rsidRDefault="004D7605" w:rsidP="00F730ED">
            <w:pPr>
              <w:pStyle w:val="PointManual"/>
              <w:rPr>
                <w:b/>
                <w:bCs/>
              </w:rPr>
            </w:pPr>
            <w:r w:rsidRPr="00C43BA3">
              <w:rPr>
                <w:b/>
                <w:bCs/>
              </w:rPr>
              <w:t>1.</w:t>
            </w:r>
          </w:p>
        </w:tc>
        <w:tc>
          <w:tcPr>
            <w:tcW w:w="6463" w:type="dxa"/>
            <w:tcMar>
              <w:top w:w="284" w:type="dxa"/>
            </w:tcMar>
          </w:tcPr>
          <w:p w14:paraId="1FBD4FC3" w14:textId="77777777" w:rsidR="004D7605" w:rsidRPr="00C43BA3" w:rsidRDefault="004D7605" w:rsidP="00F730ED">
            <w:pPr>
              <w:rPr>
                <w:b/>
                <w:bCs/>
              </w:rPr>
            </w:pPr>
            <w:r w:rsidRPr="00C43BA3">
              <w:rPr>
                <w:b/>
                <w:bCs/>
              </w:rPr>
              <w:t>Regulation amending the CAP strategic plans and horizontal regulations as concerns fertilisers</w:t>
            </w:r>
          </w:p>
          <w:p w14:paraId="3CA9AC6E" w14:textId="77777777" w:rsidR="004D7605" w:rsidRPr="004D0DDA" w:rsidRDefault="004D7605" w:rsidP="00F730ED">
            <w:pPr>
              <w:rPr>
                <w:i/>
              </w:rPr>
            </w:pPr>
            <w:r w:rsidRPr="004D0DDA">
              <w:rPr>
                <w:i/>
              </w:rPr>
              <w:t>Adoption of the legislative act</w:t>
            </w:r>
          </w:p>
          <w:p w14:paraId="5448C177" w14:textId="77777777" w:rsidR="004D7605" w:rsidRDefault="004D7605" w:rsidP="00F730ED">
            <w:pPr>
              <w:rPr>
                <w:i/>
              </w:rPr>
            </w:pPr>
            <w:r w:rsidRPr="004D0DDA">
              <w:rPr>
                <w:i/>
              </w:rPr>
              <w:t>Decision to derogate from the eight-week period provided for in Article 4 of Protocol 1 on the role of national parliaments in the EU</w:t>
            </w:r>
          </w:p>
          <w:p w14:paraId="0632D357" w14:textId="77777777" w:rsidR="004D7605" w:rsidRPr="004D0DDA" w:rsidRDefault="004D7605" w:rsidP="00F730ED">
            <w:r>
              <w:t>approved by SCA, on 06.07.2026</w:t>
            </w:r>
          </w:p>
        </w:tc>
        <w:tc>
          <w:tcPr>
            <w:tcW w:w="737" w:type="dxa"/>
            <w:tcMar>
              <w:top w:w="284" w:type="dxa"/>
              <w:left w:w="28" w:type="dxa"/>
              <w:right w:w="113" w:type="dxa"/>
            </w:tcMar>
          </w:tcPr>
          <w:p w14:paraId="66E273AA" w14:textId="77777777" w:rsidR="004D7605" w:rsidRPr="004D0DDA" w:rsidRDefault="004D7605" w:rsidP="00F730ED">
            <w:pPr>
              <w:pStyle w:val="NormalRight"/>
            </w:pPr>
            <w:r>
              <w:rPr>
                <w:noProof/>
              </w:rPr>
              <w:drawing>
                <wp:inline distT="0" distB="0" distL="0" distR="0" wp14:anchorId="2A129557" wp14:editId="25F7EEDE">
                  <wp:extent cx="172442" cy="172442"/>
                  <wp:effectExtent l="0" t="0" r="0" b="0"/>
                  <wp:docPr id="1911967092"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78425"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33938055" wp14:editId="3CAF13DF">
                  <wp:extent cx="172442" cy="172442"/>
                  <wp:effectExtent l="0" t="0" r="0" b="0"/>
                  <wp:docPr id="1830499974"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219579"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87C3067" w14:textId="77777777" w:rsidR="004D7605" w:rsidRPr="00214A9D" w:rsidRDefault="004D7605" w:rsidP="00F730ED">
            <w:pPr>
              <w:rPr>
                <w:lang w:val="fr-BE"/>
              </w:rPr>
            </w:pPr>
            <w:r w:rsidRPr="00214A9D">
              <w:rPr>
                <w:lang w:val="fr-BE"/>
              </w:rPr>
              <w:t>113</w:t>
            </w:r>
            <w:r>
              <w:rPr>
                <w:lang w:val="fr-BE"/>
              </w:rPr>
              <w:t>9</w:t>
            </w:r>
            <w:r w:rsidRPr="00214A9D">
              <w:rPr>
                <w:lang w:val="fr-BE"/>
              </w:rPr>
              <w:t>3/26 + A</w:t>
            </w:r>
            <w:r>
              <w:rPr>
                <w:lang w:val="fr-BE"/>
              </w:rPr>
              <w:t>DD 1</w:t>
            </w:r>
          </w:p>
          <w:p w14:paraId="6F59AB9E" w14:textId="77777777" w:rsidR="004D7605" w:rsidRPr="00214A9D" w:rsidRDefault="004D7605" w:rsidP="00F730ED">
            <w:pPr>
              <w:rPr>
                <w:lang w:val="fr-BE"/>
              </w:rPr>
            </w:pPr>
            <w:r w:rsidRPr="00214A9D">
              <w:rPr>
                <w:lang w:val="fr-BE"/>
              </w:rPr>
              <w:t>PE-CONS 43/26</w:t>
            </w:r>
          </w:p>
          <w:p w14:paraId="5E19C22F" w14:textId="77777777" w:rsidR="004D7605" w:rsidRPr="00214A9D" w:rsidRDefault="004D7605" w:rsidP="00F730ED">
            <w:pPr>
              <w:rPr>
                <w:lang w:val="fr-BE"/>
              </w:rPr>
            </w:pPr>
            <w:r w:rsidRPr="00214A9D">
              <w:rPr>
                <w:lang w:val="fr-BE"/>
              </w:rPr>
              <w:t>AGRI</w:t>
            </w:r>
          </w:p>
          <w:p w14:paraId="1D3B7399" w14:textId="77777777" w:rsidR="004D7605" w:rsidRPr="00214A9D" w:rsidRDefault="004D7605" w:rsidP="00F730ED">
            <w:pPr>
              <w:rPr>
                <w:lang w:val="fr-BE"/>
              </w:rPr>
            </w:pPr>
            <w:r w:rsidRPr="00214A9D">
              <w:rPr>
                <w:lang w:val="fr-BE"/>
              </w:rPr>
              <w:t>AGRIFIN</w:t>
            </w:r>
          </w:p>
        </w:tc>
      </w:tr>
    </w:tbl>
    <w:p w14:paraId="2C985799" w14:textId="786F788C" w:rsidR="0022703B" w:rsidRDefault="00B23B36" w:rsidP="00B50C4C">
      <w:pPr>
        <w:spacing w:before="120" w:line="360" w:lineRule="auto"/>
        <w:ind w:left="567"/>
      </w:pPr>
      <w:r w:rsidRPr="00B23B36">
        <w:rPr>
          <w:u w:val="single"/>
        </w:rPr>
        <w:t xml:space="preserve">The Council </w:t>
      </w:r>
      <w:r w:rsidRPr="00B23B36">
        <w:t xml:space="preserve">approved the European Parliament's position at first reading and the proposed act has been adopted pursuant to Article 294(4) of the Treaty on the Functioning of the European Union (legal basis: </w:t>
      </w:r>
      <w:r w:rsidRPr="004A6E79">
        <w:rPr>
          <w:b/>
          <w:bCs/>
        </w:rPr>
        <w:t>Article 43(2)</w:t>
      </w:r>
      <w:r w:rsidRPr="00B23B36">
        <w:t xml:space="preserve"> TFEU). The Council also decided to derogate from the eight-week period provided for in Article 4 of Protocol 1 on the role of national parliaments in the EU.</w:t>
      </w:r>
    </w:p>
    <w:p w14:paraId="57E847EA" w14:textId="77777777" w:rsidR="00B23B36" w:rsidRPr="00B23B36" w:rsidRDefault="00B23B36" w:rsidP="00B23B36">
      <w:pPr>
        <w:spacing w:before="120" w:line="360" w:lineRule="auto"/>
        <w:ind w:left="567"/>
      </w:pPr>
      <w:r w:rsidRPr="00B23B36">
        <w:t xml:space="preserve">A statement by </w:t>
      </w:r>
      <w:r w:rsidRPr="00B23B36">
        <w:rPr>
          <w:u w:val="single"/>
        </w:rPr>
        <w:t>Slovakia</w:t>
      </w:r>
      <w:r w:rsidRPr="00B23B36">
        <w:t xml:space="preserve"> is set out in the Annex. </w:t>
      </w:r>
    </w:p>
    <w:p w14:paraId="6504FE6C" w14:textId="21CF8792" w:rsidR="004D7605" w:rsidRPr="00472AED" w:rsidRDefault="004D7605" w:rsidP="00B50C4C">
      <w:pPr>
        <w:pStyle w:val="TableTitle"/>
        <w:pageBreakBefore/>
      </w:pPr>
      <w:r>
        <w:lastRenderedPageBreak/>
        <w:t>Transport, Telecommunications and Energy</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D7605" w:rsidRPr="00925FDE" w14:paraId="3667237F" w14:textId="77777777" w:rsidTr="00F730ED">
        <w:tc>
          <w:tcPr>
            <w:tcW w:w="567" w:type="dxa"/>
            <w:tcMar>
              <w:right w:w="0" w:type="dxa"/>
            </w:tcMar>
          </w:tcPr>
          <w:p w14:paraId="0BA15E23" w14:textId="77777777" w:rsidR="004D7605" w:rsidRPr="00C43BA3" w:rsidRDefault="004D7605" w:rsidP="00F730ED">
            <w:pPr>
              <w:pStyle w:val="PointManual"/>
              <w:rPr>
                <w:b/>
                <w:bCs/>
              </w:rPr>
            </w:pPr>
            <w:r w:rsidRPr="00C43BA3">
              <w:rPr>
                <w:b/>
                <w:bCs/>
              </w:rPr>
              <w:t>2.</w:t>
            </w:r>
          </w:p>
        </w:tc>
        <w:tc>
          <w:tcPr>
            <w:tcW w:w="6463" w:type="dxa"/>
            <w:tcMar>
              <w:top w:w="284" w:type="dxa"/>
            </w:tcMar>
          </w:tcPr>
          <w:p w14:paraId="48A52394" w14:textId="77777777" w:rsidR="004D7605" w:rsidRPr="00C43BA3" w:rsidRDefault="004D7605" w:rsidP="00F730ED">
            <w:pPr>
              <w:rPr>
                <w:b/>
                <w:bCs/>
              </w:rPr>
            </w:pPr>
            <w:r w:rsidRPr="00C43BA3">
              <w:rPr>
                <w:b/>
                <w:bCs/>
              </w:rPr>
              <w:t>Decision empowering Austria to amend its existing bilateral road transport agreement with Switzerland authorising cabotage operations in road passenger transport services by coach and bus</w:t>
            </w:r>
          </w:p>
          <w:p w14:paraId="0252CDD2" w14:textId="77777777" w:rsidR="004D7605" w:rsidRDefault="004D7605" w:rsidP="00F730ED">
            <w:pPr>
              <w:rPr>
                <w:i/>
              </w:rPr>
            </w:pPr>
            <w:r w:rsidRPr="00EA2083">
              <w:rPr>
                <w:i/>
              </w:rPr>
              <w:t>Adoption of the legislative act</w:t>
            </w:r>
          </w:p>
          <w:p w14:paraId="3DAE97BA" w14:textId="77777777" w:rsidR="004D7605" w:rsidRPr="00925FDE" w:rsidRDefault="004D7605" w:rsidP="00F730ED">
            <w:r w:rsidRPr="00E418D7">
              <w:t>approved by Coreper, Part 1, on 08.07.2026</w:t>
            </w:r>
          </w:p>
        </w:tc>
        <w:tc>
          <w:tcPr>
            <w:tcW w:w="737" w:type="dxa"/>
            <w:tcMar>
              <w:top w:w="284" w:type="dxa"/>
              <w:left w:w="28" w:type="dxa"/>
              <w:right w:w="113" w:type="dxa"/>
            </w:tcMar>
          </w:tcPr>
          <w:p w14:paraId="6DFF9B61" w14:textId="77777777" w:rsidR="004D7605" w:rsidRPr="00925FDE" w:rsidRDefault="004D7605" w:rsidP="00F730ED">
            <w:pPr>
              <w:pStyle w:val="NormalRight"/>
            </w:pPr>
            <w:r>
              <w:rPr>
                <w:noProof/>
              </w:rPr>
              <w:drawing>
                <wp:inline distT="0" distB="0" distL="0" distR="0" wp14:anchorId="239A276F" wp14:editId="6BE7837F">
                  <wp:extent cx="172442" cy="172442"/>
                  <wp:effectExtent l="0" t="0" r="0" b="0"/>
                  <wp:docPr id="803576761" name="Picture 8"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576761" name="Picture 8"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2BAC857E" wp14:editId="1489EB0C">
                  <wp:extent cx="172442" cy="172442"/>
                  <wp:effectExtent l="0" t="0" r="0" b="0"/>
                  <wp:docPr id="940634155" name="Picture 9"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634155" name="Picture 9"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1F8BCCC" w14:textId="77777777" w:rsidR="004D7605" w:rsidRDefault="004D7605" w:rsidP="00F730ED">
            <w:r>
              <w:t>11391/26</w:t>
            </w:r>
          </w:p>
          <w:p w14:paraId="3E6F8898" w14:textId="77777777" w:rsidR="004D7605" w:rsidRDefault="004D7605" w:rsidP="00F730ED">
            <w:r>
              <w:t>PE-CONS 37/26</w:t>
            </w:r>
          </w:p>
          <w:p w14:paraId="57D808AF" w14:textId="77777777" w:rsidR="004D7605" w:rsidRDefault="004D7605" w:rsidP="00F730ED">
            <w:r>
              <w:t>TRANS</w:t>
            </w:r>
          </w:p>
          <w:p w14:paraId="15D20DC6" w14:textId="77777777" w:rsidR="004D7605" w:rsidRPr="00925FDE" w:rsidRDefault="004D7605" w:rsidP="00F730ED">
            <w:r>
              <w:t>CH</w:t>
            </w:r>
          </w:p>
        </w:tc>
      </w:tr>
    </w:tbl>
    <w:p w14:paraId="79F56BE6" w14:textId="77777777" w:rsidR="00B23B36" w:rsidRPr="00B23B36" w:rsidRDefault="00B23B36" w:rsidP="00B23B36">
      <w:pPr>
        <w:spacing w:before="120" w:line="360" w:lineRule="auto"/>
        <w:ind w:left="567"/>
      </w:pPr>
      <w:r w:rsidRPr="00B23B36">
        <w:rPr>
          <w:u w:val="single"/>
        </w:rPr>
        <w:t xml:space="preserve">The Council </w:t>
      </w:r>
      <w:r w:rsidRPr="00B23B36">
        <w:t xml:space="preserve">approved the European Parliament's position at first reading and the proposed act has been adopted pursuant to Article 294(4) of the Treaty on the Functioning of the European Union (legal basis: </w:t>
      </w:r>
      <w:r w:rsidRPr="004A6E79">
        <w:rPr>
          <w:b/>
          <w:bCs/>
        </w:rPr>
        <w:t>Article 91</w:t>
      </w:r>
      <w:r w:rsidRPr="00B23B36">
        <w:t xml:space="preserve"> TFEU). </w:t>
      </w:r>
    </w:p>
    <w:p w14:paraId="46364307" w14:textId="631BFC1C" w:rsidR="004D7605" w:rsidRPr="004D7605" w:rsidRDefault="004D7605" w:rsidP="005D6D57">
      <w:pPr>
        <w:spacing w:before="120" w:line="360" w:lineRule="auto"/>
        <w:rPr>
          <w:u w:val="single"/>
        </w:rPr>
      </w:pP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D7605" w:rsidRPr="00C54BB3" w14:paraId="08867A68" w14:textId="77777777" w:rsidTr="00F730ED">
        <w:tc>
          <w:tcPr>
            <w:tcW w:w="567" w:type="dxa"/>
            <w:tcMar>
              <w:right w:w="0" w:type="dxa"/>
            </w:tcMar>
          </w:tcPr>
          <w:p w14:paraId="2DC98C50" w14:textId="77777777" w:rsidR="004D7605" w:rsidRPr="00C43BA3" w:rsidRDefault="004D7605" w:rsidP="004D7605">
            <w:pPr>
              <w:pStyle w:val="PointManual"/>
              <w:rPr>
                <w:b/>
                <w:bCs/>
              </w:rPr>
            </w:pPr>
            <w:r w:rsidRPr="00C43BA3">
              <w:rPr>
                <w:b/>
                <w:bCs/>
              </w:rPr>
              <w:t>3.</w:t>
            </w:r>
          </w:p>
        </w:tc>
        <w:tc>
          <w:tcPr>
            <w:tcW w:w="6463" w:type="dxa"/>
            <w:tcMar>
              <w:top w:w="284" w:type="dxa"/>
            </w:tcMar>
          </w:tcPr>
          <w:p w14:paraId="2818B65A" w14:textId="77777777" w:rsidR="004D7605" w:rsidRPr="00C43BA3" w:rsidRDefault="004D7605" w:rsidP="004D7605">
            <w:pPr>
              <w:rPr>
                <w:b/>
                <w:bCs/>
              </w:rPr>
            </w:pPr>
            <w:r w:rsidRPr="00C43BA3">
              <w:rPr>
                <w:b/>
                <w:bCs/>
              </w:rPr>
              <w:t>Regulation on air passenger rights</w:t>
            </w:r>
          </w:p>
          <w:p w14:paraId="571853A4" w14:textId="77777777" w:rsidR="004D7605" w:rsidRDefault="004D7605" w:rsidP="004D7605">
            <w:pPr>
              <w:rPr>
                <w:i/>
              </w:rPr>
            </w:pPr>
            <w:r w:rsidRPr="00E40E99">
              <w:rPr>
                <w:i/>
              </w:rPr>
              <w:t>Adoption of the legislative act</w:t>
            </w:r>
          </w:p>
          <w:p w14:paraId="5B4D9637" w14:textId="77777777" w:rsidR="004D7605" w:rsidRPr="00826878" w:rsidRDefault="004D7605" w:rsidP="004D7605">
            <w:r w:rsidRPr="00E418D7">
              <w:t>approved by Coreper, Part 1, on 08.07.2026</w:t>
            </w:r>
          </w:p>
        </w:tc>
        <w:tc>
          <w:tcPr>
            <w:tcW w:w="737" w:type="dxa"/>
            <w:tcMar>
              <w:top w:w="284" w:type="dxa"/>
              <w:left w:w="28" w:type="dxa"/>
              <w:right w:w="113" w:type="dxa"/>
            </w:tcMar>
          </w:tcPr>
          <w:p w14:paraId="4A889B70" w14:textId="77777777" w:rsidR="004D7605" w:rsidRPr="00826878" w:rsidRDefault="004D7605" w:rsidP="004D7605">
            <w:pPr>
              <w:pStyle w:val="NormalRight"/>
            </w:pPr>
            <w:r>
              <w:rPr>
                <w:noProof/>
                <w:lang w:val="en-US"/>
              </w:rPr>
              <w:drawing>
                <wp:inline distT="0" distB="0" distL="0" distR="0" wp14:anchorId="0A0AEEA6" wp14:editId="60720E20">
                  <wp:extent cx="172442" cy="172442"/>
                  <wp:effectExtent l="0" t="0" r="0" b="0"/>
                  <wp:docPr id="322673317" name="Picture 1" descr="Third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673317" name="Picture 1" descr="Third read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1294C7D5" wp14:editId="70C2E090">
                  <wp:extent cx="172442" cy="172442"/>
                  <wp:effectExtent l="0" t="0" r="0" b="0"/>
                  <wp:docPr id="1260065593"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065593" name="Picture 4"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5C00142" w14:textId="77777777" w:rsidR="004D7605" w:rsidRPr="00E40E99" w:rsidRDefault="004D7605" w:rsidP="004D7605">
            <w:pPr>
              <w:rPr>
                <w:lang w:val="fr-BE"/>
              </w:rPr>
            </w:pPr>
            <w:r w:rsidRPr="00E40E99">
              <w:rPr>
                <w:lang w:val="fr-BE"/>
              </w:rPr>
              <w:t>11389/26</w:t>
            </w:r>
            <w:r>
              <w:rPr>
                <w:lang w:val="fr-BE"/>
              </w:rPr>
              <w:br/>
              <w:t>+ ADD 1-2</w:t>
            </w:r>
          </w:p>
          <w:p w14:paraId="61FD3E8E" w14:textId="77777777" w:rsidR="004D7605" w:rsidRPr="00E40E99" w:rsidRDefault="004D7605" w:rsidP="004D7605">
            <w:pPr>
              <w:rPr>
                <w:lang w:val="fr-BE"/>
              </w:rPr>
            </w:pPr>
            <w:r w:rsidRPr="00E40E99">
              <w:rPr>
                <w:lang w:val="fr-BE"/>
              </w:rPr>
              <w:t>PE-CONS 39/1/26 REV 1</w:t>
            </w:r>
          </w:p>
          <w:p w14:paraId="4B55B7E9" w14:textId="77777777" w:rsidR="004D7605" w:rsidRPr="00E40E99" w:rsidRDefault="004D7605" w:rsidP="004D7605">
            <w:pPr>
              <w:rPr>
                <w:lang w:val="fr-BE"/>
              </w:rPr>
            </w:pPr>
            <w:r w:rsidRPr="00E40E99">
              <w:rPr>
                <w:lang w:val="fr-BE"/>
              </w:rPr>
              <w:t>AVIATION</w:t>
            </w:r>
          </w:p>
          <w:p w14:paraId="327D35D2" w14:textId="77777777" w:rsidR="004D7605" w:rsidRPr="004D7605" w:rsidRDefault="004D7605" w:rsidP="004D7605">
            <w:pPr>
              <w:rPr>
                <w:lang w:val="fr-BE"/>
              </w:rPr>
            </w:pPr>
            <w:r w:rsidRPr="00B83B6D">
              <w:rPr>
                <w:lang w:val="fr-BE"/>
              </w:rPr>
              <w:t>CONSOM</w:t>
            </w:r>
          </w:p>
        </w:tc>
      </w:tr>
    </w:tbl>
    <w:p w14:paraId="3ABD04C4" w14:textId="77777777" w:rsidR="00B23B36" w:rsidRPr="00B23B36" w:rsidRDefault="00B23B36" w:rsidP="00B23B36">
      <w:pPr>
        <w:spacing w:before="120" w:line="360" w:lineRule="auto"/>
        <w:ind w:left="567"/>
      </w:pPr>
      <w:r w:rsidRPr="00B23B36">
        <w:rPr>
          <w:u w:val="single"/>
        </w:rPr>
        <w:t xml:space="preserve">The Council </w:t>
      </w:r>
      <w:r w:rsidRPr="00B23B36">
        <w:t xml:space="preserve">approved the European Parliament's position at third reading and the proposed act has been adopted pursuant to Article 294(13) of the Treaty on the Functioning of the European Union (legal basis: Article </w:t>
      </w:r>
      <w:r w:rsidRPr="004A6E79">
        <w:rPr>
          <w:b/>
          <w:bCs/>
        </w:rPr>
        <w:t>102(2)</w:t>
      </w:r>
      <w:r w:rsidRPr="00B23B36">
        <w:t xml:space="preserve"> TFEU), with Spain and Latvia voting against and Austria and Finland abstaining.</w:t>
      </w:r>
    </w:p>
    <w:p w14:paraId="5D5B191F" w14:textId="41FD31BC" w:rsidR="00B23B36" w:rsidRPr="00B23B36" w:rsidRDefault="00B23B36" w:rsidP="00B23B36">
      <w:pPr>
        <w:spacing w:before="120" w:line="360" w:lineRule="auto"/>
        <w:ind w:left="567"/>
        <w:rPr>
          <w:u w:val="single"/>
        </w:rPr>
      </w:pPr>
      <w:r w:rsidRPr="00B23B36">
        <w:t xml:space="preserve">Staements by </w:t>
      </w:r>
      <w:r w:rsidRPr="00B23B36">
        <w:rPr>
          <w:u w:val="single"/>
        </w:rPr>
        <w:t>Latvia, France, Portugal</w:t>
      </w:r>
      <w:r w:rsidRPr="00B23B36">
        <w:t>, and</w:t>
      </w:r>
      <w:r w:rsidRPr="00B23B36">
        <w:rPr>
          <w:u w:val="single"/>
        </w:rPr>
        <w:t xml:space="preserve"> Austria</w:t>
      </w:r>
      <w:r w:rsidRPr="00B23B36">
        <w:t xml:space="preserve"> are set out in the Annex.</w:t>
      </w:r>
    </w:p>
    <w:bookmarkEnd w:id="0"/>
    <w:p w14:paraId="45E1ACF6" w14:textId="127EAB59" w:rsidR="00BB4384" w:rsidRDefault="00BB4384" w:rsidP="00B23B36">
      <w:pPr>
        <w:pStyle w:val="ImageLine"/>
        <w:ind w:right="6804"/>
      </w:pPr>
    </w:p>
    <w:p w14:paraId="7DB53D2B" w14:textId="77777777" w:rsidR="00BB4384" w:rsidRDefault="00BB4384" w:rsidP="00BB4384">
      <w:pPr>
        <w:pStyle w:val="Image"/>
      </w:pPr>
      <w:r>
        <w:rPr>
          <w:noProof/>
          <w:lang w:eastAsia="en-GB"/>
        </w:rPr>
        <w:drawing>
          <wp:inline distT="0" distB="0" distL="0" distR="0" wp14:anchorId="42102E79" wp14:editId="01D3BDF0">
            <wp:extent cx="172442" cy="172442"/>
            <wp:effectExtent l="0" t="0" r="0" b="0"/>
            <wp:docPr id="1412454958" name="Picture 1412454958"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E7AE6">
        <w:tab/>
        <w:t>First reading</w:t>
      </w:r>
    </w:p>
    <w:p w14:paraId="2CF898BA" w14:textId="77777777" w:rsidR="00BB4384" w:rsidRDefault="00BB4384" w:rsidP="00BB4384">
      <w:pPr>
        <w:pStyle w:val="Image"/>
      </w:pPr>
      <w:r>
        <w:rPr>
          <w:noProof/>
        </w:rPr>
        <w:drawing>
          <wp:inline distT="0" distB="0" distL="0" distR="0" wp14:anchorId="332A5BD5" wp14:editId="7B11C455">
            <wp:extent cx="170815" cy="170815"/>
            <wp:effectExtent l="0" t="0" r="635" b="635"/>
            <wp:docPr id="1860511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BE7AE6">
        <w:tab/>
      </w:r>
      <w:r>
        <w:t>Third</w:t>
      </w:r>
      <w:r w:rsidRPr="00BE7AE6">
        <w:t xml:space="preserve"> reading</w:t>
      </w:r>
    </w:p>
    <w:p w14:paraId="5807E605" w14:textId="77777777" w:rsidR="00BB4384" w:rsidRDefault="00BB4384" w:rsidP="00AB05D6">
      <w:pPr>
        <w:pStyle w:val="Image"/>
        <w:keepNext/>
      </w:pPr>
      <w:r>
        <w:rPr>
          <w:noProof/>
          <w:lang w:eastAsia="en-GB"/>
        </w:rPr>
        <w:drawing>
          <wp:inline distT="0" distB="0" distL="0" distR="0" wp14:anchorId="73A5EC6F" wp14:editId="3F6C4C65">
            <wp:extent cx="172442" cy="172442"/>
            <wp:effectExtent l="0" t="0" r="0" b="0"/>
            <wp:docPr id="10" name="Picture 10"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E7AE6">
        <w:tab/>
        <w:t>Item based on a Commission proposal</w:t>
      </w:r>
    </w:p>
    <w:p w14:paraId="06B1F7F7" w14:textId="155634FB" w:rsidR="00BE748D" w:rsidRPr="00B23B36" w:rsidRDefault="00B23B36" w:rsidP="00B23B36">
      <w:pPr>
        <w:pStyle w:val="Annex"/>
        <w:jc w:val="center"/>
        <w:rPr>
          <w:b w:val="0"/>
          <w:bCs/>
          <w:u w:val="none"/>
        </w:rPr>
      </w:pPr>
      <w:r>
        <w:rPr>
          <w:b w:val="0"/>
          <w:bCs/>
          <w:u w:val="none"/>
        </w:rPr>
        <w:t>_________________</w:t>
      </w:r>
    </w:p>
    <w:sectPr w:rsidR="00BE748D" w:rsidRPr="00B23B36" w:rsidSect="00C54BB3">
      <w:headerReference w:type="even" r:id="rId13"/>
      <w:headerReference w:type="default" r:id="rId14"/>
      <w:footerReference w:type="even" r:id="rId15"/>
      <w:footerReference w:type="default" r:id="rId16"/>
      <w:headerReference w:type="first" r:id="rId17"/>
      <w:footerReference w:type="first" r:id="rId18"/>
      <w:pgSz w:w="11907" w:h="1683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0B281" w14:textId="77777777" w:rsidR="00AD24A9" w:rsidRDefault="00AD24A9" w:rsidP="002578A2">
      <w:r>
        <w:separator/>
      </w:r>
    </w:p>
  </w:endnote>
  <w:endnote w:type="continuationSeparator" w:id="0">
    <w:p w14:paraId="6412F55A" w14:textId="77777777" w:rsidR="00AD24A9" w:rsidRDefault="00AD24A9" w:rsidP="0025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71F30" w14:textId="77777777" w:rsidR="00C54BB3" w:rsidRDefault="00C54B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C54BB3" w:rsidRPr="00D94637" w14:paraId="07F67BF7" w14:textId="77777777" w:rsidTr="00C54BB3">
      <w:trPr>
        <w:jc w:val="center"/>
      </w:trPr>
      <w:tc>
        <w:tcPr>
          <w:tcW w:w="5000" w:type="pct"/>
          <w:gridSpan w:val="7"/>
          <w:tcMar>
            <w:top w:w="57" w:type="dxa"/>
          </w:tcMar>
        </w:tcPr>
        <w:p w14:paraId="0A9818A7" w14:textId="77777777" w:rsidR="00C54BB3" w:rsidRPr="00D94637" w:rsidRDefault="00C54BB3" w:rsidP="00D94637">
          <w:pPr>
            <w:pStyle w:val="FooterText"/>
            <w:pBdr>
              <w:top w:val="single" w:sz="4" w:space="1" w:color="auto"/>
            </w:pBdr>
            <w:spacing w:before="200"/>
            <w:rPr>
              <w:sz w:val="2"/>
              <w:szCs w:val="2"/>
            </w:rPr>
          </w:pPr>
          <w:bookmarkStart w:id="1" w:name="FOOTER_STANDARD"/>
        </w:p>
      </w:tc>
    </w:tr>
    <w:tr w:rsidR="00C54BB3" w:rsidRPr="00B310DC" w14:paraId="3ED10A01" w14:textId="77777777" w:rsidTr="00C54BB3">
      <w:trPr>
        <w:jc w:val="center"/>
      </w:trPr>
      <w:tc>
        <w:tcPr>
          <w:tcW w:w="2500" w:type="pct"/>
          <w:gridSpan w:val="2"/>
          <w:tcMar>
            <w:top w:w="0" w:type="dxa"/>
          </w:tcMar>
        </w:tcPr>
        <w:p w14:paraId="15FE562D" w14:textId="28BADA8C" w:rsidR="00C54BB3" w:rsidRPr="00AD7BF2" w:rsidRDefault="00C54BB3" w:rsidP="004F54B2">
          <w:pPr>
            <w:pStyle w:val="FooterText"/>
          </w:pPr>
          <w:r>
            <w:t>12076/26</w:t>
          </w:r>
          <w:r w:rsidRPr="002511D8">
            <w:t xml:space="preserve"> </w:t>
          </w:r>
          <w:r>
            <w:t>COR 1</w:t>
          </w:r>
        </w:p>
      </w:tc>
      <w:tc>
        <w:tcPr>
          <w:tcW w:w="625" w:type="pct"/>
          <w:tcMar>
            <w:top w:w="0" w:type="dxa"/>
          </w:tcMar>
        </w:tcPr>
        <w:p w14:paraId="593CAC9A" w14:textId="77777777" w:rsidR="00C54BB3" w:rsidRPr="00AD7BF2" w:rsidRDefault="00C54BB3" w:rsidP="00D94637">
          <w:pPr>
            <w:pStyle w:val="FooterText"/>
            <w:jc w:val="center"/>
          </w:pPr>
        </w:p>
      </w:tc>
      <w:tc>
        <w:tcPr>
          <w:tcW w:w="1286" w:type="pct"/>
          <w:gridSpan w:val="3"/>
          <w:tcMar>
            <w:top w:w="0" w:type="dxa"/>
          </w:tcMar>
        </w:tcPr>
        <w:p w14:paraId="07B668E4" w14:textId="77777777" w:rsidR="00C54BB3" w:rsidRPr="002511D8" w:rsidRDefault="00C54BB3" w:rsidP="00D94637">
          <w:pPr>
            <w:pStyle w:val="FooterText"/>
            <w:jc w:val="center"/>
          </w:pPr>
        </w:p>
      </w:tc>
      <w:tc>
        <w:tcPr>
          <w:tcW w:w="589" w:type="pct"/>
          <w:tcMar>
            <w:top w:w="0" w:type="dxa"/>
          </w:tcMar>
        </w:tcPr>
        <w:p w14:paraId="7BE2973D" w14:textId="37B9AF26" w:rsidR="00C54BB3" w:rsidRPr="00B310DC" w:rsidRDefault="00C54BB3"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C54BB3" w:rsidRPr="00D94637" w14:paraId="5DF37E21" w14:textId="77777777" w:rsidTr="00C54BB3">
      <w:trPr>
        <w:jc w:val="center"/>
      </w:trPr>
      <w:tc>
        <w:tcPr>
          <w:tcW w:w="1774" w:type="pct"/>
        </w:tcPr>
        <w:p w14:paraId="7479922A" w14:textId="477E3CC8" w:rsidR="00C54BB3" w:rsidRPr="00AD7BF2" w:rsidRDefault="00C54BB3" w:rsidP="00D94637">
          <w:pPr>
            <w:pStyle w:val="FooterText"/>
            <w:spacing w:before="40"/>
          </w:pPr>
        </w:p>
      </w:tc>
      <w:tc>
        <w:tcPr>
          <w:tcW w:w="1455" w:type="pct"/>
          <w:gridSpan w:val="3"/>
        </w:tcPr>
        <w:p w14:paraId="76E9523C" w14:textId="45426566" w:rsidR="00C54BB3" w:rsidRPr="00AD7BF2" w:rsidRDefault="00C54BB3" w:rsidP="00D204D6">
          <w:pPr>
            <w:pStyle w:val="FooterText"/>
            <w:spacing w:before="40"/>
            <w:jc w:val="center"/>
          </w:pPr>
          <w:r>
            <w:t>LIFE</w:t>
          </w:r>
        </w:p>
      </w:tc>
      <w:tc>
        <w:tcPr>
          <w:tcW w:w="742" w:type="pct"/>
        </w:tcPr>
        <w:p w14:paraId="7004C719" w14:textId="4D7A76FD" w:rsidR="00C54BB3" w:rsidRPr="00D94637" w:rsidRDefault="00C54BB3" w:rsidP="002F0099">
          <w:pPr>
            <w:pStyle w:val="FooterText"/>
            <w:jc w:val="center"/>
            <w:rPr>
              <w:b/>
              <w:position w:val="-4"/>
              <w:sz w:val="36"/>
            </w:rPr>
          </w:pPr>
        </w:p>
      </w:tc>
      <w:tc>
        <w:tcPr>
          <w:tcW w:w="1029" w:type="pct"/>
          <w:gridSpan w:val="2"/>
        </w:tcPr>
        <w:p w14:paraId="0256FB4E" w14:textId="2EC7B3F1" w:rsidR="00C54BB3" w:rsidRPr="00695BAF" w:rsidRDefault="00C54BB3" w:rsidP="00D94637">
          <w:pPr>
            <w:pStyle w:val="FooterText"/>
            <w:jc w:val="right"/>
            <w:rPr>
              <w:caps/>
              <w:spacing w:val="-20"/>
              <w:sz w:val="16"/>
            </w:rPr>
          </w:pPr>
          <w:r>
            <w:rPr>
              <w:b/>
              <w:caps/>
              <w:spacing w:val="-20"/>
              <w:position w:val="-4"/>
              <w:sz w:val="36"/>
            </w:rPr>
            <w:t>EN</w:t>
          </w:r>
        </w:p>
      </w:tc>
    </w:tr>
    <w:bookmarkEnd w:id="1"/>
  </w:tbl>
  <w:p w14:paraId="3FB8BCCE" w14:textId="77777777" w:rsidR="00451461" w:rsidRPr="00C54BB3" w:rsidRDefault="00451461" w:rsidP="00C54BB3">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C54BB3" w:rsidRPr="00D94637" w14:paraId="512E8AD0" w14:textId="77777777" w:rsidTr="00C54BB3">
      <w:trPr>
        <w:jc w:val="center"/>
      </w:trPr>
      <w:tc>
        <w:tcPr>
          <w:tcW w:w="5000" w:type="pct"/>
          <w:gridSpan w:val="7"/>
          <w:tcMar>
            <w:top w:w="57" w:type="dxa"/>
          </w:tcMar>
        </w:tcPr>
        <w:p w14:paraId="2F7907D7" w14:textId="77777777" w:rsidR="00C54BB3" w:rsidRPr="00D94637" w:rsidRDefault="00C54BB3" w:rsidP="00D94637">
          <w:pPr>
            <w:pStyle w:val="FooterText"/>
            <w:pBdr>
              <w:top w:val="single" w:sz="4" w:space="1" w:color="auto"/>
            </w:pBdr>
            <w:spacing w:before="200"/>
            <w:rPr>
              <w:sz w:val="2"/>
              <w:szCs w:val="2"/>
            </w:rPr>
          </w:pPr>
        </w:p>
      </w:tc>
    </w:tr>
    <w:tr w:rsidR="00C54BB3" w:rsidRPr="00B310DC" w14:paraId="704EF5F1" w14:textId="77777777" w:rsidTr="00C54BB3">
      <w:trPr>
        <w:jc w:val="center"/>
      </w:trPr>
      <w:tc>
        <w:tcPr>
          <w:tcW w:w="2500" w:type="pct"/>
          <w:gridSpan w:val="2"/>
          <w:tcMar>
            <w:top w:w="0" w:type="dxa"/>
          </w:tcMar>
        </w:tcPr>
        <w:p w14:paraId="019020E3" w14:textId="39528FC3" w:rsidR="00C54BB3" w:rsidRPr="00AD7BF2" w:rsidRDefault="00C54BB3" w:rsidP="004F54B2">
          <w:pPr>
            <w:pStyle w:val="FooterText"/>
          </w:pPr>
          <w:r>
            <w:t>12076/26</w:t>
          </w:r>
          <w:r w:rsidRPr="002511D8">
            <w:t xml:space="preserve"> </w:t>
          </w:r>
          <w:r>
            <w:t>COR 1</w:t>
          </w:r>
        </w:p>
      </w:tc>
      <w:tc>
        <w:tcPr>
          <w:tcW w:w="625" w:type="pct"/>
          <w:tcMar>
            <w:top w:w="0" w:type="dxa"/>
          </w:tcMar>
        </w:tcPr>
        <w:p w14:paraId="114A5758" w14:textId="77777777" w:rsidR="00C54BB3" w:rsidRPr="00AD7BF2" w:rsidRDefault="00C54BB3" w:rsidP="00D94637">
          <w:pPr>
            <w:pStyle w:val="FooterText"/>
            <w:jc w:val="center"/>
          </w:pPr>
        </w:p>
      </w:tc>
      <w:tc>
        <w:tcPr>
          <w:tcW w:w="1286" w:type="pct"/>
          <w:gridSpan w:val="3"/>
          <w:tcMar>
            <w:top w:w="0" w:type="dxa"/>
          </w:tcMar>
        </w:tcPr>
        <w:p w14:paraId="6C058B42" w14:textId="77777777" w:rsidR="00C54BB3" w:rsidRPr="002511D8" w:rsidRDefault="00C54BB3" w:rsidP="00D94637">
          <w:pPr>
            <w:pStyle w:val="FooterText"/>
            <w:jc w:val="center"/>
          </w:pPr>
        </w:p>
      </w:tc>
      <w:tc>
        <w:tcPr>
          <w:tcW w:w="589" w:type="pct"/>
          <w:tcMar>
            <w:top w:w="0" w:type="dxa"/>
          </w:tcMar>
        </w:tcPr>
        <w:p w14:paraId="2BBC4279" w14:textId="0E1E244F" w:rsidR="00C54BB3" w:rsidRPr="00B310DC" w:rsidRDefault="00C54BB3"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C54BB3" w:rsidRPr="00D94637" w14:paraId="406BD8AD" w14:textId="77777777" w:rsidTr="00C54BB3">
      <w:trPr>
        <w:jc w:val="center"/>
      </w:trPr>
      <w:tc>
        <w:tcPr>
          <w:tcW w:w="1774" w:type="pct"/>
        </w:tcPr>
        <w:p w14:paraId="203E2486" w14:textId="253F842D" w:rsidR="00C54BB3" w:rsidRPr="00AD7BF2" w:rsidRDefault="00C54BB3" w:rsidP="00D94637">
          <w:pPr>
            <w:pStyle w:val="FooterText"/>
            <w:spacing w:before="40"/>
          </w:pPr>
        </w:p>
      </w:tc>
      <w:tc>
        <w:tcPr>
          <w:tcW w:w="1455" w:type="pct"/>
          <w:gridSpan w:val="3"/>
        </w:tcPr>
        <w:p w14:paraId="0B0BF9D5" w14:textId="44AEDAE7" w:rsidR="00C54BB3" w:rsidRPr="00AD7BF2" w:rsidRDefault="00C54BB3" w:rsidP="00D204D6">
          <w:pPr>
            <w:pStyle w:val="FooterText"/>
            <w:spacing w:before="40"/>
            <w:jc w:val="center"/>
          </w:pPr>
          <w:r>
            <w:t>LIFE</w:t>
          </w:r>
        </w:p>
      </w:tc>
      <w:tc>
        <w:tcPr>
          <w:tcW w:w="742" w:type="pct"/>
        </w:tcPr>
        <w:p w14:paraId="657C08FD" w14:textId="104C6434" w:rsidR="00C54BB3" w:rsidRPr="00D94637" w:rsidRDefault="00C54BB3" w:rsidP="002F0099">
          <w:pPr>
            <w:pStyle w:val="FooterText"/>
            <w:jc w:val="center"/>
            <w:rPr>
              <w:b/>
              <w:position w:val="-4"/>
              <w:sz w:val="36"/>
            </w:rPr>
          </w:pPr>
        </w:p>
      </w:tc>
      <w:tc>
        <w:tcPr>
          <w:tcW w:w="1029" w:type="pct"/>
          <w:gridSpan w:val="2"/>
        </w:tcPr>
        <w:p w14:paraId="6271BCFB" w14:textId="1B47E39A" w:rsidR="00C54BB3" w:rsidRPr="00695BAF" w:rsidRDefault="00C54BB3" w:rsidP="00D94637">
          <w:pPr>
            <w:pStyle w:val="FooterText"/>
            <w:jc w:val="right"/>
            <w:rPr>
              <w:caps/>
              <w:spacing w:val="-20"/>
              <w:sz w:val="16"/>
            </w:rPr>
          </w:pPr>
          <w:r>
            <w:rPr>
              <w:b/>
              <w:caps/>
              <w:spacing w:val="-20"/>
              <w:position w:val="-4"/>
              <w:sz w:val="36"/>
            </w:rPr>
            <w:t>EN</w:t>
          </w:r>
        </w:p>
      </w:tc>
    </w:tr>
  </w:tbl>
  <w:p w14:paraId="125D7B14" w14:textId="77777777" w:rsidR="00C54BB3" w:rsidRPr="00C54BB3" w:rsidRDefault="00C54BB3" w:rsidP="00C54BB3">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D1D9E" w14:textId="77777777" w:rsidR="00AD24A9" w:rsidRDefault="00AD24A9" w:rsidP="002578A2">
      <w:r>
        <w:separator/>
      </w:r>
    </w:p>
  </w:footnote>
  <w:footnote w:type="continuationSeparator" w:id="0">
    <w:p w14:paraId="58A76EA4" w14:textId="77777777" w:rsidR="00AD24A9" w:rsidRDefault="00AD24A9" w:rsidP="00257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09178" w14:textId="77777777" w:rsidR="00C54BB3" w:rsidRDefault="00C54B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7B880" w14:textId="394F0887" w:rsidR="00C54BB3" w:rsidRPr="00C54BB3" w:rsidRDefault="00C54BB3" w:rsidP="00C54BB3">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F1FD3" w14:textId="0DAAC347" w:rsidR="00C54BB3" w:rsidRPr="00C54BB3" w:rsidRDefault="00C54BB3" w:rsidP="00C54BB3">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5pt;height:14.05pt;visibility:visible;mso-wrap-style:square" o:bullet="t">
        <v:imagedata r:id="rId1" o:title=""/>
      </v:shape>
    </w:pict>
  </w:numPicBullet>
  <w:numPicBullet w:numPicBulletId="1">
    <w:pict>
      <v:shape id="_x0000_i1026" type="#_x0000_t75" alt="Item based on a Commission proposal" style="width:14.05pt;height:14.05pt;visibility:visible;mso-wrap-style:square" o:bullet="t">
        <v:imagedata r:id="rId2" o:title="Item based on a Commission proposal"/>
      </v:shape>
    </w:pict>
  </w:numPicBullet>
  <w:numPicBullet w:numPicBulletId="2">
    <w:pict>
      <v:shape id="_x0000_i1027" type="#_x0000_t75" alt="Public debate proposed by the Presidency (Article 8(2) of the Council's Rules of Procedure)" style="width:14.05pt;height:14.05pt;visibility:visible;mso-wrap-style:square" o:bullet="t">
        <v:imagedata r:id="rId3" o:title="Public debate proposed by the Presidency (Article 8(2) of the Council's Rules of Procedure)"/>
      </v:shape>
    </w:pict>
  </w:numPicBullet>
  <w:abstractNum w:abstractNumId="0" w15:restartNumberingAfterBreak="0">
    <w:nsid w:val="06495604"/>
    <w:multiLevelType w:val="multilevel"/>
    <w:tmpl w:val="05920754"/>
    <w:name w:val="Points"/>
    <w:lvl w:ilvl="0">
      <w:start w:val="1"/>
      <w:numFmt w:val="bullet"/>
      <w:pStyle w:val="Point123"/>
      <w:lvlText w:val=""/>
      <w:lvlJc w:val="left"/>
      <w:pPr>
        <w:tabs>
          <w:tab w:val="num" w:pos="567"/>
        </w:tabs>
        <w:ind w:left="567" w:hanging="567"/>
      </w:pPr>
      <w:rPr>
        <w:rFonts w:ascii="Symbol" w:hAnsi="Symbol" w:hint="default"/>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0D8678D5"/>
    <w:multiLevelType w:val="hybridMultilevel"/>
    <w:tmpl w:val="948085B4"/>
    <w:lvl w:ilvl="0" w:tplc="AAF026AA">
      <w:start w:val="1"/>
      <w:numFmt w:val="bullet"/>
      <w:lvlText w:val=""/>
      <w:lvlPicBulletId w:val="1"/>
      <w:lvlJc w:val="left"/>
      <w:pPr>
        <w:tabs>
          <w:tab w:val="num" w:pos="720"/>
        </w:tabs>
        <w:ind w:left="720" w:hanging="360"/>
      </w:pPr>
      <w:rPr>
        <w:rFonts w:ascii="Symbol" w:hAnsi="Symbol" w:hint="default"/>
      </w:rPr>
    </w:lvl>
    <w:lvl w:ilvl="1" w:tplc="9D46338A" w:tentative="1">
      <w:start w:val="1"/>
      <w:numFmt w:val="bullet"/>
      <w:lvlText w:val=""/>
      <w:lvlJc w:val="left"/>
      <w:pPr>
        <w:tabs>
          <w:tab w:val="num" w:pos="1440"/>
        </w:tabs>
        <w:ind w:left="1440" w:hanging="360"/>
      </w:pPr>
      <w:rPr>
        <w:rFonts w:ascii="Symbol" w:hAnsi="Symbol" w:hint="default"/>
      </w:rPr>
    </w:lvl>
    <w:lvl w:ilvl="2" w:tplc="AB2C53B8" w:tentative="1">
      <w:start w:val="1"/>
      <w:numFmt w:val="bullet"/>
      <w:lvlText w:val=""/>
      <w:lvlJc w:val="left"/>
      <w:pPr>
        <w:tabs>
          <w:tab w:val="num" w:pos="2160"/>
        </w:tabs>
        <w:ind w:left="2160" w:hanging="360"/>
      </w:pPr>
      <w:rPr>
        <w:rFonts w:ascii="Symbol" w:hAnsi="Symbol" w:hint="default"/>
      </w:rPr>
    </w:lvl>
    <w:lvl w:ilvl="3" w:tplc="20888D60" w:tentative="1">
      <w:start w:val="1"/>
      <w:numFmt w:val="bullet"/>
      <w:lvlText w:val=""/>
      <w:lvlJc w:val="left"/>
      <w:pPr>
        <w:tabs>
          <w:tab w:val="num" w:pos="2880"/>
        </w:tabs>
        <w:ind w:left="2880" w:hanging="360"/>
      </w:pPr>
      <w:rPr>
        <w:rFonts w:ascii="Symbol" w:hAnsi="Symbol" w:hint="default"/>
      </w:rPr>
    </w:lvl>
    <w:lvl w:ilvl="4" w:tplc="38E05014" w:tentative="1">
      <w:start w:val="1"/>
      <w:numFmt w:val="bullet"/>
      <w:lvlText w:val=""/>
      <w:lvlJc w:val="left"/>
      <w:pPr>
        <w:tabs>
          <w:tab w:val="num" w:pos="3600"/>
        </w:tabs>
        <w:ind w:left="3600" w:hanging="360"/>
      </w:pPr>
      <w:rPr>
        <w:rFonts w:ascii="Symbol" w:hAnsi="Symbol" w:hint="default"/>
      </w:rPr>
    </w:lvl>
    <w:lvl w:ilvl="5" w:tplc="8384F89E" w:tentative="1">
      <w:start w:val="1"/>
      <w:numFmt w:val="bullet"/>
      <w:lvlText w:val=""/>
      <w:lvlJc w:val="left"/>
      <w:pPr>
        <w:tabs>
          <w:tab w:val="num" w:pos="4320"/>
        </w:tabs>
        <w:ind w:left="4320" w:hanging="360"/>
      </w:pPr>
      <w:rPr>
        <w:rFonts w:ascii="Symbol" w:hAnsi="Symbol" w:hint="default"/>
      </w:rPr>
    </w:lvl>
    <w:lvl w:ilvl="6" w:tplc="57F830C6" w:tentative="1">
      <w:start w:val="1"/>
      <w:numFmt w:val="bullet"/>
      <w:lvlText w:val=""/>
      <w:lvlJc w:val="left"/>
      <w:pPr>
        <w:tabs>
          <w:tab w:val="num" w:pos="5040"/>
        </w:tabs>
        <w:ind w:left="5040" w:hanging="360"/>
      </w:pPr>
      <w:rPr>
        <w:rFonts w:ascii="Symbol" w:hAnsi="Symbol" w:hint="default"/>
      </w:rPr>
    </w:lvl>
    <w:lvl w:ilvl="7" w:tplc="70DE7AC8" w:tentative="1">
      <w:start w:val="1"/>
      <w:numFmt w:val="bullet"/>
      <w:lvlText w:val=""/>
      <w:lvlJc w:val="left"/>
      <w:pPr>
        <w:tabs>
          <w:tab w:val="num" w:pos="5760"/>
        </w:tabs>
        <w:ind w:left="5760" w:hanging="360"/>
      </w:pPr>
      <w:rPr>
        <w:rFonts w:ascii="Symbol" w:hAnsi="Symbol" w:hint="default"/>
      </w:rPr>
    </w:lvl>
    <w:lvl w:ilvl="8" w:tplc="C866A62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8C14D1F"/>
    <w:multiLevelType w:val="hybridMultilevel"/>
    <w:tmpl w:val="DE4469A2"/>
    <w:lvl w:ilvl="0" w:tplc="6FC65AA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35094CCD"/>
    <w:multiLevelType w:val="hybridMultilevel"/>
    <w:tmpl w:val="AF56F9C4"/>
    <w:lvl w:ilvl="0" w:tplc="6FC65AA4">
      <w:start w:val="1"/>
      <w:numFmt w:val="lowerRoman"/>
      <w:lvlText w:val="%1)"/>
      <w:lvlJc w:val="left"/>
      <w:pPr>
        <w:ind w:left="1289" w:hanging="720"/>
      </w:pPr>
      <w:rPr>
        <w:rFonts w:hint="default"/>
      </w:rPr>
    </w:lvl>
    <w:lvl w:ilvl="1" w:tplc="08090019" w:tentative="1">
      <w:start w:val="1"/>
      <w:numFmt w:val="lowerLetter"/>
      <w:lvlText w:val="%2."/>
      <w:lvlJc w:val="left"/>
      <w:pPr>
        <w:ind w:left="1649" w:hanging="360"/>
      </w:pPr>
    </w:lvl>
    <w:lvl w:ilvl="2" w:tplc="0809001B" w:tentative="1">
      <w:start w:val="1"/>
      <w:numFmt w:val="lowerRoman"/>
      <w:lvlText w:val="%3."/>
      <w:lvlJc w:val="right"/>
      <w:pPr>
        <w:ind w:left="2369" w:hanging="180"/>
      </w:pPr>
    </w:lvl>
    <w:lvl w:ilvl="3" w:tplc="0809000F" w:tentative="1">
      <w:start w:val="1"/>
      <w:numFmt w:val="decimal"/>
      <w:lvlText w:val="%4."/>
      <w:lvlJc w:val="left"/>
      <w:pPr>
        <w:ind w:left="3089" w:hanging="360"/>
      </w:pPr>
    </w:lvl>
    <w:lvl w:ilvl="4" w:tplc="08090019" w:tentative="1">
      <w:start w:val="1"/>
      <w:numFmt w:val="lowerLetter"/>
      <w:lvlText w:val="%5."/>
      <w:lvlJc w:val="left"/>
      <w:pPr>
        <w:ind w:left="3809" w:hanging="360"/>
      </w:pPr>
    </w:lvl>
    <w:lvl w:ilvl="5" w:tplc="0809001B" w:tentative="1">
      <w:start w:val="1"/>
      <w:numFmt w:val="lowerRoman"/>
      <w:lvlText w:val="%6."/>
      <w:lvlJc w:val="right"/>
      <w:pPr>
        <w:ind w:left="4529" w:hanging="180"/>
      </w:pPr>
    </w:lvl>
    <w:lvl w:ilvl="6" w:tplc="0809000F" w:tentative="1">
      <w:start w:val="1"/>
      <w:numFmt w:val="decimal"/>
      <w:lvlText w:val="%7."/>
      <w:lvlJc w:val="left"/>
      <w:pPr>
        <w:ind w:left="5249" w:hanging="360"/>
      </w:pPr>
    </w:lvl>
    <w:lvl w:ilvl="7" w:tplc="08090019" w:tentative="1">
      <w:start w:val="1"/>
      <w:numFmt w:val="lowerLetter"/>
      <w:lvlText w:val="%8."/>
      <w:lvlJc w:val="left"/>
      <w:pPr>
        <w:ind w:left="5969" w:hanging="360"/>
      </w:pPr>
    </w:lvl>
    <w:lvl w:ilvl="8" w:tplc="0809001B" w:tentative="1">
      <w:start w:val="1"/>
      <w:numFmt w:val="lowerRoman"/>
      <w:lvlText w:val="%9."/>
      <w:lvlJc w:val="right"/>
      <w:pPr>
        <w:ind w:left="6689" w:hanging="180"/>
      </w:pPr>
    </w:lvl>
  </w:abstractNum>
  <w:abstractNum w:abstractNumId="11" w15:restartNumberingAfterBreak="0">
    <w:nsid w:val="37A57253"/>
    <w:multiLevelType w:val="hybridMultilevel"/>
    <w:tmpl w:val="944A4C4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A296C85"/>
    <w:multiLevelType w:val="hybridMultilevel"/>
    <w:tmpl w:val="083069F8"/>
    <w:lvl w:ilvl="0" w:tplc="28FA64C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36A0853"/>
    <w:multiLevelType w:val="hybridMultilevel"/>
    <w:tmpl w:val="1D383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5" w15:restartNumberingAfterBreak="0">
    <w:nsid w:val="55B1287E"/>
    <w:multiLevelType w:val="hybridMultilevel"/>
    <w:tmpl w:val="B66E13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9" w15:restartNumberingAfterBreak="0">
    <w:nsid w:val="61611EAB"/>
    <w:multiLevelType w:val="hybridMultilevel"/>
    <w:tmpl w:val="15CEF5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674E4C"/>
    <w:multiLevelType w:val="hybridMultilevel"/>
    <w:tmpl w:val="27589F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5" w15:restartNumberingAfterBreak="0">
    <w:nsid w:val="750F0B1E"/>
    <w:multiLevelType w:val="hybridMultilevel"/>
    <w:tmpl w:val="7898EC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abstractNum w:abstractNumId="30" w15:restartNumberingAfterBreak="0">
    <w:nsid w:val="7D4C2AC7"/>
    <w:multiLevelType w:val="hybridMultilevel"/>
    <w:tmpl w:val="6DD027A2"/>
    <w:lvl w:ilvl="0" w:tplc="8654C656">
      <w:start w:val="1"/>
      <w:numFmt w:val="lowerLetter"/>
      <w:lvlText w:val="%1)"/>
      <w:lvlJc w:val="left"/>
      <w:pPr>
        <w:ind w:left="598" w:hanging="564"/>
      </w:pPr>
      <w:rPr>
        <w:rFonts w:hint="default"/>
      </w:rPr>
    </w:lvl>
    <w:lvl w:ilvl="1" w:tplc="080C0019" w:tentative="1">
      <w:start w:val="1"/>
      <w:numFmt w:val="lowerLetter"/>
      <w:lvlText w:val="%2."/>
      <w:lvlJc w:val="left"/>
      <w:pPr>
        <w:ind w:left="1114" w:hanging="360"/>
      </w:pPr>
    </w:lvl>
    <w:lvl w:ilvl="2" w:tplc="080C001B" w:tentative="1">
      <w:start w:val="1"/>
      <w:numFmt w:val="lowerRoman"/>
      <w:lvlText w:val="%3."/>
      <w:lvlJc w:val="right"/>
      <w:pPr>
        <w:ind w:left="1834" w:hanging="180"/>
      </w:pPr>
    </w:lvl>
    <w:lvl w:ilvl="3" w:tplc="080C000F" w:tentative="1">
      <w:start w:val="1"/>
      <w:numFmt w:val="decimal"/>
      <w:lvlText w:val="%4."/>
      <w:lvlJc w:val="left"/>
      <w:pPr>
        <w:ind w:left="2554" w:hanging="360"/>
      </w:pPr>
    </w:lvl>
    <w:lvl w:ilvl="4" w:tplc="080C0019" w:tentative="1">
      <w:start w:val="1"/>
      <w:numFmt w:val="lowerLetter"/>
      <w:lvlText w:val="%5."/>
      <w:lvlJc w:val="left"/>
      <w:pPr>
        <w:ind w:left="3274" w:hanging="360"/>
      </w:pPr>
    </w:lvl>
    <w:lvl w:ilvl="5" w:tplc="080C001B" w:tentative="1">
      <w:start w:val="1"/>
      <w:numFmt w:val="lowerRoman"/>
      <w:lvlText w:val="%6."/>
      <w:lvlJc w:val="right"/>
      <w:pPr>
        <w:ind w:left="3994" w:hanging="180"/>
      </w:pPr>
    </w:lvl>
    <w:lvl w:ilvl="6" w:tplc="080C000F" w:tentative="1">
      <w:start w:val="1"/>
      <w:numFmt w:val="decimal"/>
      <w:lvlText w:val="%7."/>
      <w:lvlJc w:val="left"/>
      <w:pPr>
        <w:ind w:left="4714" w:hanging="360"/>
      </w:pPr>
    </w:lvl>
    <w:lvl w:ilvl="7" w:tplc="080C0019" w:tentative="1">
      <w:start w:val="1"/>
      <w:numFmt w:val="lowerLetter"/>
      <w:lvlText w:val="%8."/>
      <w:lvlJc w:val="left"/>
      <w:pPr>
        <w:ind w:left="5434" w:hanging="360"/>
      </w:pPr>
    </w:lvl>
    <w:lvl w:ilvl="8" w:tplc="080C001B" w:tentative="1">
      <w:start w:val="1"/>
      <w:numFmt w:val="lowerRoman"/>
      <w:lvlText w:val="%9."/>
      <w:lvlJc w:val="right"/>
      <w:pPr>
        <w:ind w:left="6154" w:hanging="180"/>
      </w:pPr>
    </w:lvl>
  </w:abstractNum>
  <w:num w:numId="1" w16cid:durableId="426275622">
    <w:abstractNumId w:val="23"/>
  </w:num>
  <w:num w:numId="2" w16cid:durableId="1225068686">
    <w:abstractNumId w:val="1"/>
  </w:num>
  <w:num w:numId="3" w16cid:durableId="1092628867">
    <w:abstractNumId w:val="24"/>
  </w:num>
  <w:num w:numId="4" w16cid:durableId="1111128698">
    <w:abstractNumId w:val="18"/>
  </w:num>
  <w:num w:numId="5" w16cid:durableId="1525315942">
    <w:abstractNumId w:val="2"/>
  </w:num>
  <w:num w:numId="6" w16cid:durableId="948005262">
    <w:abstractNumId w:val="27"/>
  </w:num>
  <w:num w:numId="7" w16cid:durableId="69013129">
    <w:abstractNumId w:val="29"/>
  </w:num>
  <w:num w:numId="8" w16cid:durableId="1150444738">
    <w:abstractNumId w:val="16"/>
  </w:num>
  <w:num w:numId="9" w16cid:durableId="2121876611">
    <w:abstractNumId w:val="26"/>
  </w:num>
  <w:num w:numId="10" w16cid:durableId="1041786221">
    <w:abstractNumId w:val="21"/>
  </w:num>
  <w:num w:numId="11" w16cid:durableId="914827087">
    <w:abstractNumId w:val="14"/>
  </w:num>
  <w:num w:numId="12" w16cid:durableId="584917527">
    <w:abstractNumId w:val="7"/>
  </w:num>
  <w:num w:numId="13" w16cid:durableId="1178499938">
    <w:abstractNumId w:val="5"/>
  </w:num>
  <w:num w:numId="14" w16cid:durableId="573782855">
    <w:abstractNumId w:val="22"/>
  </w:num>
  <w:num w:numId="15" w16cid:durableId="1067387470">
    <w:abstractNumId w:val="28"/>
  </w:num>
  <w:num w:numId="16" w16cid:durableId="864753491">
    <w:abstractNumId w:val="0"/>
  </w:num>
  <w:num w:numId="17" w16cid:durableId="756679298">
    <w:abstractNumId w:val="8"/>
  </w:num>
  <w:num w:numId="18" w16cid:durableId="1661611895">
    <w:abstractNumId w:val="4"/>
  </w:num>
  <w:num w:numId="19" w16cid:durableId="1427768494">
    <w:abstractNumId w:val="17"/>
  </w:num>
  <w:num w:numId="20" w16cid:durableId="1343245050">
    <w:abstractNumId w:val="9"/>
  </w:num>
  <w:num w:numId="21" w16cid:durableId="209851184">
    <w:abstractNumId w:val="11"/>
  </w:num>
  <w:num w:numId="22" w16cid:durableId="947004299">
    <w:abstractNumId w:val="15"/>
  </w:num>
  <w:num w:numId="23" w16cid:durableId="527332300">
    <w:abstractNumId w:val="20"/>
  </w:num>
  <w:num w:numId="24" w16cid:durableId="1166747186">
    <w:abstractNumId w:val="10"/>
  </w:num>
  <w:num w:numId="25" w16cid:durableId="90055660">
    <w:abstractNumId w:val="25"/>
  </w:num>
  <w:num w:numId="26" w16cid:durableId="1645817701">
    <w:abstractNumId w:val="13"/>
  </w:num>
  <w:num w:numId="27" w16cid:durableId="1628050793">
    <w:abstractNumId w:val="6"/>
  </w:num>
  <w:num w:numId="28" w16cid:durableId="257445569">
    <w:abstractNumId w:val="19"/>
  </w:num>
  <w:num w:numId="29" w16cid:durableId="1214151398">
    <w:abstractNumId w:val="1"/>
  </w:num>
  <w:num w:numId="30" w16cid:durableId="39256885">
    <w:abstractNumId w:val="1"/>
  </w:num>
  <w:num w:numId="31" w16cid:durableId="237597302">
    <w:abstractNumId w:val="1"/>
  </w:num>
  <w:num w:numId="32" w16cid:durableId="1797868883">
    <w:abstractNumId w:val="3"/>
  </w:num>
  <w:num w:numId="33" w16cid:durableId="520438525">
    <w:abstractNumId w:val="12"/>
  </w:num>
  <w:num w:numId="34" w16cid:durableId="1874610662">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attachedTemplate r:id="rId1"/>
  <w:doNotTrackFormatting/>
  <w:defaultTabStop w:val="567"/>
  <w:hyphenationZone w:val="425"/>
  <w:characterSpacingControl w:val="doNotCompress"/>
  <w:hdrShapeDefaults>
    <o:shapedefaults v:ext="edit" spidmax="2050"/>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29160322450979667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9-03&lt;/text&gt;_x000d__x000a_  &lt;/metadata&gt;_x000d__x000a_  &lt;metadata key=&quot;md_Prefix&quot;&gt;_x000d__x000a_    &lt;text&gt;&lt;/text&gt;_x000d__x000a_  &lt;/metadata&gt;_x000d__x000a_  &lt;metadata key=&quot;md_DocumentNumber&quot;&gt;_x000d__x000a_    &lt;text&gt;12076&lt;/text&gt;_x000d__x000a_  &lt;/metadata&gt;_x000d__x000a_  &lt;metadata key=&quot;md_YearDocumentNumber&quot;&gt;_x000d__x000a_    &lt;text&gt;2026&lt;/text&gt;_x000d__x000a_  &lt;/metadata&gt;_x000d__x000a_  &lt;metadata key=&quot;md_Suffixes&quot;&gt;_x000d__x000a_    &lt;text&gt;COR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49&lt;/text&gt;_x000d__x000a_      &lt;text&gt;AGRI 609&lt;/text&gt;_x000d__x000a_      &lt;text&gt;PECHE 302&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90&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LIFE&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7-13&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3.1&quot; technicalblockguid=&quot;5699278654966005014&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23&lt;/text&gt;_x000d__x000a_  &lt;/metadata&gt;_x000d__x000a_  &lt;metadata key=&quot;md_Prefix&quot;&gt;_x000d__x000a_    &lt;text&gt;&lt;/text&gt;_x000d__x000a_  &lt;/metadata&gt;_x000d__x000a_  &lt;metadata key=&quot;md_DocumentNumber&quot;&gt;_x000d__x000a_    &lt;text&gt;536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2&lt;/text&gt;_x000d__x000a_      &lt;text&gt;AGRI 22&lt;/text&gt;_x000d__x000a_      &lt;text&gt;PECHE 27&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49&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1-26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DocType" w:val="DW_AGENDA2"/>
    <w:docVar w:name="DW_TechnicalBlockHash" w:val="7e57765248d24387420e1d91349732cdd2de0e1b3ce089ad96e75ecead994621"/>
  </w:docVars>
  <w:rsids>
    <w:rsidRoot w:val="00BE748D"/>
    <w:rsid w:val="00000753"/>
    <w:rsid w:val="000013DC"/>
    <w:rsid w:val="00007B14"/>
    <w:rsid w:val="00007E23"/>
    <w:rsid w:val="00011FB6"/>
    <w:rsid w:val="00021600"/>
    <w:rsid w:val="00024D0C"/>
    <w:rsid w:val="00025361"/>
    <w:rsid w:val="00032B7B"/>
    <w:rsid w:val="00033E37"/>
    <w:rsid w:val="00033FB8"/>
    <w:rsid w:val="0003402B"/>
    <w:rsid w:val="00037930"/>
    <w:rsid w:val="0004052E"/>
    <w:rsid w:val="00041BDE"/>
    <w:rsid w:val="00042ADC"/>
    <w:rsid w:val="000430AA"/>
    <w:rsid w:val="000433B0"/>
    <w:rsid w:val="00043B45"/>
    <w:rsid w:val="00045960"/>
    <w:rsid w:val="00045E73"/>
    <w:rsid w:val="00046D59"/>
    <w:rsid w:val="00047747"/>
    <w:rsid w:val="000517C9"/>
    <w:rsid w:val="0005404F"/>
    <w:rsid w:val="0005625B"/>
    <w:rsid w:val="000571BE"/>
    <w:rsid w:val="00057A63"/>
    <w:rsid w:val="000655F8"/>
    <w:rsid w:val="000667CC"/>
    <w:rsid w:val="0007024E"/>
    <w:rsid w:val="0007339C"/>
    <w:rsid w:val="0008088C"/>
    <w:rsid w:val="00080FD0"/>
    <w:rsid w:val="00081BB7"/>
    <w:rsid w:val="000856A1"/>
    <w:rsid w:val="000911F9"/>
    <w:rsid w:val="00091825"/>
    <w:rsid w:val="0009455D"/>
    <w:rsid w:val="00097ED0"/>
    <w:rsid w:val="000A06EE"/>
    <w:rsid w:val="000A17C7"/>
    <w:rsid w:val="000A576C"/>
    <w:rsid w:val="000B2C90"/>
    <w:rsid w:val="000C0357"/>
    <w:rsid w:val="000C7F05"/>
    <w:rsid w:val="000D1EB9"/>
    <w:rsid w:val="000D40CE"/>
    <w:rsid w:val="000D735D"/>
    <w:rsid w:val="000D791C"/>
    <w:rsid w:val="000E06BC"/>
    <w:rsid w:val="000E1494"/>
    <w:rsid w:val="000E400F"/>
    <w:rsid w:val="000E47F3"/>
    <w:rsid w:val="000E5736"/>
    <w:rsid w:val="000E5E54"/>
    <w:rsid w:val="000E6EBB"/>
    <w:rsid w:val="000F094D"/>
    <w:rsid w:val="000F0DE4"/>
    <w:rsid w:val="000F50AF"/>
    <w:rsid w:val="000F6CBD"/>
    <w:rsid w:val="00102B9B"/>
    <w:rsid w:val="00102D04"/>
    <w:rsid w:val="00106EE1"/>
    <w:rsid w:val="00107862"/>
    <w:rsid w:val="0011089A"/>
    <w:rsid w:val="00110B72"/>
    <w:rsid w:val="0011388E"/>
    <w:rsid w:val="001164DE"/>
    <w:rsid w:val="001207B5"/>
    <w:rsid w:val="001211FF"/>
    <w:rsid w:val="0012450F"/>
    <w:rsid w:val="00124EF3"/>
    <w:rsid w:val="0012583E"/>
    <w:rsid w:val="001317E2"/>
    <w:rsid w:val="00136A84"/>
    <w:rsid w:val="00136B61"/>
    <w:rsid w:val="00137268"/>
    <w:rsid w:val="0014566D"/>
    <w:rsid w:val="00146691"/>
    <w:rsid w:val="001521CD"/>
    <w:rsid w:val="00156B25"/>
    <w:rsid w:val="00156BCD"/>
    <w:rsid w:val="001575D7"/>
    <w:rsid w:val="00162273"/>
    <w:rsid w:val="00166A30"/>
    <w:rsid w:val="00166AB3"/>
    <w:rsid w:val="0016710B"/>
    <w:rsid w:val="00167BE5"/>
    <w:rsid w:val="001701F0"/>
    <w:rsid w:val="0017222E"/>
    <w:rsid w:val="00172542"/>
    <w:rsid w:val="001725D2"/>
    <w:rsid w:val="00173669"/>
    <w:rsid w:val="00176B76"/>
    <w:rsid w:val="00180867"/>
    <w:rsid w:val="00181041"/>
    <w:rsid w:val="00182221"/>
    <w:rsid w:val="001844E5"/>
    <w:rsid w:val="00197B19"/>
    <w:rsid w:val="001A63B6"/>
    <w:rsid w:val="001A730A"/>
    <w:rsid w:val="001A7B14"/>
    <w:rsid w:val="001B0A95"/>
    <w:rsid w:val="001B1524"/>
    <w:rsid w:val="001B3FBE"/>
    <w:rsid w:val="001C2C0C"/>
    <w:rsid w:val="001D1640"/>
    <w:rsid w:val="001D24A3"/>
    <w:rsid w:val="001D43AA"/>
    <w:rsid w:val="001D445F"/>
    <w:rsid w:val="001D5595"/>
    <w:rsid w:val="001D6D5D"/>
    <w:rsid w:val="001D7E15"/>
    <w:rsid w:val="001E0022"/>
    <w:rsid w:val="001E0C5C"/>
    <w:rsid w:val="001E26EE"/>
    <w:rsid w:val="001E56CA"/>
    <w:rsid w:val="001E61C6"/>
    <w:rsid w:val="001E754D"/>
    <w:rsid w:val="001F096B"/>
    <w:rsid w:val="001F1AF2"/>
    <w:rsid w:val="001F22A5"/>
    <w:rsid w:val="001F62A1"/>
    <w:rsid w:val="00200731"/>
    <w:rsid w:val="00201CB3"/>
    <w:rsid w:val="00204E41"/>
    <w:rsid w:val="00205663"/>
    <w:rsid w:val="00207CEA"/>
    <w:rsid w:val="00207D50"/>
    <w:rsid w:val="00212973"/>
    <w:rsid w:val="00212B87"/>
    <w:rsid w:val="002135D7"/>
    <w:rsid w:val="002153F8"/>
    <w:rsid w:val="0022052C"/>
    <w:rsid w:val="0022703B"/>
    <w:rsid w:val="00231936"/>
    <w:rsid w:val="002330BB"/>
    <w:rsid w:val="0023422F"/>
    <w:rsid w:val="00236AE4"/>
    <w:rsid w:val="00241050"/>
    <w:rsid w:val="00243FB1"/>
    <w:rsid w:val="00250247"/>
    <w:rsid w:val="0025123A"/>
    <w:rsid w:val="002571D3"/>
    <w:rsid w:val="002578A2"/>
    <w:rsid w:val="0026166C"/>
    <w:rsid w:val="00270D77"/>
    <w:rsid w:val="00272D6D"/>
    <w:rsid w:val="0027314C"/>
    <w:rsid w:val="002751BB"/>
    <w:rsid w:val="002766FD"/>
    <w:rsid w:val="00277E41"/>
    <w:rsid w:val="00280A69"/>
    <w:rsid w:val="00280DC8"/>
    <w:rsid w:val="00283A77"/>
    <w:rsid w:val="00290068"/>
    <w:rsid w:val="00293C9B"/>
    <w:rsid w:val="00293CE4"/>
    <w:rsid w:val="0029486C"/>
    <w:rsid w:val="002952C9"/>
    <w:rsid w:val="002A5EA4"/>
    <w:rsid w:val="002A6BAC"/>
    <w:rsid w:val="002B0888"/>
    <w:rsid w:val="002B410C"/>
    <w:rsid w:val="002B6EF1"/>
    <w:rsid w:val="002C0043"/>
    <w:rsid w:val="002C31D1"/>
    <w:rsid w:val="002C3ACD"/>
    <w:rsid w:val="002C3D02"/>
    <w:rsid w:val="002C4463"/>
    <w:rsid w:val="002C45BB"/>
    <w:rsid w:val="002D0123"/>
    <w:rsid w:val="002D0DBB"/>
    <w:rsid w:val="002D0F87"/>
    <w:rsid w:val="002D14E4"/>
    <w:rsid w:val="002D1B39"/>
    <w:rsid w:val="002D46EE"/>
    <w:rsid w:val="002E01D0"/>
    <w:rsid w:val="002E16B4"/>
    <w:rsid w:val="002E1B2C"/>
    <w:rsid w:val="002E751A"/>
    <w:rsid w:val="002F119E"/>
    <w:rsid w:val="002F2696"/>
    <w:rsid w:val="002F3DC2"/>
    <w:rsid w:val="002F4890"/>
    <w:rsid w:val="003003A9"/>
    <w:rsid w:val="00305BBF"/>
    <w:rsid w:val="00307F84"/>
    <w:rsid w:val="0031157A"/>
    <w:rsid w:val="003168B7"/>
    <w:rsid w:val="00317F8A"/>
    <w:rsid w:val="00320767"/>
    <w:rsid w:val="00322C21"/>
    <w:rsid w:val="00325951"/>
    <w:rsid w:val="00327BDD"/>
    <w:rsid w:val="00330EBA"/>
    <w:rsid w:val="00333B59"/>
    <w:rsid w:val="00334B9A"/>
    <w:rsid w:val="003420EA"/>
    <w:rsid w:val="003423F2"/>
    <w:rsid w:val="003464C8"/>
    <w:rsid w:val="00347120"/>
    <w:rsid w:val="00351AC7"/>
    <w:rsid w:val="003558DF"/>
    <w:rsid w:val="00361223"/>
    <w:rsid w:val="003625F9"/>
    <w:rsid w:val="00373CEA"/>
    <w:rsid w:val="00373F72"/>
    <w:rsid w:val="00381522"/>
    <w:rsid w:val="00383060"/>
    <w:rsid w:val="00383CFB"/>
    <w:rsid w:val="00385F9C"/>
    <w:rsid w:val="00386E91"/>
    <w:rsid w:val="003875B8"/>
    <w:rsid w:val="0038775F"/>
    <w:rsid w:val="00391FA7"/>
    <w:rsid w:val="003947E7"/>
    <w:rsid w:val="00395272"/>
    <w:rsid w:val="0039647A"/>
    <w:rsid w:val="003B4A15"/>
    <w:rsid w:val="003B568E"/>
    <w:rsid w:val="003B72A3"/>
    <w:rsid w:val="003C0563"/>
    <w:rsid w:val="003C3E5E"/>
    <w:rsid w:val="003C5986"/>
    <w:rsid w:val="003D38CC"/>
    <w:rsid w:val="003D4105"/>
    <w:rsid w:val="003D4CAF"/>
    <w:rsid w:val="003D6450"/>
    <w:rsid w:val="003D6A3D"/>
    <w:rsid w:val="003D7CE3"/>
    <w:rsid w:val="003E1250"/>
    <w:rsid w:val="003E1286"/>
    <w:rsid w:val="003E1C6D"/>
    <w:rsid w:val="003E1D7F"/>
    <w:rsid w:val="003E6071"/>
    <w:rsid w:val="003F03F7"/>
    <w:rsid w:val="003F73F7"/>
    <w:rsid w:val="00400260"/>
    <w:rsid w:val="0041192B"/>
    <w:rsid w:val="004201B1"/>
    <w:rsid w:val="00421F58"/>
    <w:rsid w:val="0042239A"/>
    <w:rsid w:val="00422817"/>
    <w:rsid w:val="004240D0"/>
    <w:rsid w:val="00425F47"/>
    <w:rsid w:val="00427A0B"/>
    <w:rsid w:val="004303CE"/>
    <w:rsid w:val="0043436B"/>
    <w:rsid w:val="004422F0"/>
    <w:rsid w:val="00443B1C"/>
    <w:rsid w:val="00447B98"/>
    <w:rsid w:val="00447D37"/>
    <w:rsid w:val="00451461"/>
    <w:rsid w:val="00455EB0"/>
    <w:rsid w:val="0046044C"/>
    <w:rsid w:val="004625E2"/>
    <w:rsid w:val="00462A38"/>
    <w:rsid w:val="00465EC6"/>
    <w:rsid w:val="00467A95"/>
    <w:rsid w:val="004701C0"/>
    <w:rsid w:val="00474093"/>
    <w:rsid w:val="0047744B"/>
    <w:rsid w:val="00477932"/>
    <w:rsid w:val="0047799A"/>
    <w:rsid w:val="00481AD5"/>
    <w:rsid w:val="00486D4E"/>
    <w:rsid w:val="00486DA6"/>
    <w:rsid w:val="004877CA"/>
    <w:rsid w:val="004905FF"/>
    <w:rsid w:val="00491F69"/>
    <w:rsid w:val="0049276C"/>
    <w:rsid w:val="004937E9"/>
    <w:rsid w:val="00493A8C"/>
    <w:rsid w:val="00493D7C"/>
    <w:rsid w:val="0049629C"/>
    <w:rsid w:val="004A0246"/>
    <w:rsid w:val="004A1221"/>
    <w:rsid w:val="004A4853"/>
    <w:rsid w:val="004A6E79"/>
    <w:rsid w:val="004A7F12"/>
    <w:rsid w:val="004B25C3"/>
    <w:rsid w:val="004B2AB3"/>
    <w:rsid w:val="004B46F4"/>
    <w:rsid w:val="004B4EBD"/>
    <w:rsid w:val="004C5D44"/>
    <w:rsid w:val="004D05FC"/>
    <w:rsid w:val="004D174F"/>
    <w:rsid w:val="004D2E15"/>
    <w:rsid w:val="004D5DB6"/>
    <w:rsid w:val="004D7605"/>
    <w:rsid w:val="004D76EE"/>
    <w:rsid w:val="004E0AE8"/>
    <w:rsid w:val="004E3B8A"/>
    <w:rsid w:val="004E4B17"/>
    <w:rsid w:val="004E50FC"/>
    <w:rsid w:val="004F2F90"/>
    <w:rsid w:val="004F43BB"/>
    <w:rsid w:val="004F5FF4"/>
    <w:rsid w:val="00500E8C"/>
    <w:rsid w:val="005046DC"/>
    <w:rsid w:val="00504EE8"/>
    <w:rsid w:val="00512A33"/>
    <w:rsid w:val="00513971"/>
    <w:rsid w:val="00514AE2"/>
    <w:rsid w:val="005162E8"/>
    <w:rsid w:val="00520994"/>
    <w:rsid w:val="00522EB2"/>
    <w:rsid w:val="005248C9"/>
    <w:rsid w:val="00525C9C"/>
    <w:rsid w:val="00531338"/>
    <w:rsid w:val="00534270"/>
    <w:rsid w:val="00534F74"/>
    <w:rsid w:val="00536167"/>
    <w:rsid w:val="00540A9D"/>
    <w:rsid w:val="00540AA8"/>
    <w:rsid w:val="00542AB3"/>
    <w:rsid w:val="00542FE2"/>
    <w:rsid w:val="00544F64"/>
    <w:rsid w:val="00546644"/>
    <w:rsid w:val="00551C6C"/>
    <w:rsid w:val="0055226D"/>
    <w:rsid w:val="00552C9A"/>
    <w:rsid w:val="00553E27"/>
    <w:rsid w:val="00554169"/>
    <w:rsid w:val="005563B9"/>
    <w:rsid w:val="00557F07"/>
    <w:rsid w:val="00561B6A"/>
    <w:rsid w:val="005626BB"/>
    <w:rsid w:val="00563190"/>
    <w:rsid w:val="00563B74"/>
    <w:rsid w:val="005665AF"/>
    <w:rsid w:val="005671EF"/>
    <w:rsid w:val="0056746A"/>
    <w:rsid w:val="005675AE"/>
    <w:rsid w:val="00571CE9"/>
    <w:rsid w:val="00571EF2"/>
    <w:rsid w:val="005764EB"/>
    <w:rsid w:val="00581835"/>
    <w:rsid w:val="005850FF"/>
    <w:rsid w:val="0058596C"/>
    <w:rsid w:val="0058603D"/>
    <w:rsid w:val="0059071D"/>
    <w:rsid w:val="0059173B"/>
    <w:rsid w:val="00592E1D"/>
    <w:rsid w:val="005977B3"/>
    <w:rsid w:val="005A214C"/>
    <w:rsid w:val="005A696D"/>
    <w:rsid w:val="005B7BED"/>
    <w:rsid w:val="005C2BC7"/>
    <w:rsid w:val="005C51DF"/>
    <w:rsid w:val="005C5CE4"/>
    <w:rsid w:val="005C7CA4"/>
    <w:rsid w:val="005D160E"/>
    <w:rsid w:val="005D6D57"/>
    <w:rsid w:val="005D75DA"/>
    <w:rsid w:val="005E05D3"/>
    <w:rsid w:val="005E09CC"/>
    <w:rsid w:val="005E22F3"/>
    <w:rsid w:val="005E77A7"/>
    <w:rsid w:val="005F0A2B"/>
    <w:rsid w:val="005F0B0E"/>
    <w:rsid w:val="005F0DCC"/>
    <w:rsid w:val="005F2D68"/>
    <w:rsid w:val="005F7593"/>
    <w:rsid w:val="006023E5"/>
    <w:rsid w:val="00602808"/>
    <w:rsid w:val="0060364E"/>
    <w:rsid w:val="00605323"/>
    <w:rsid w:val="0060727F"/>
    <w:rsid w:val="006111A6"/>
    <w:rsid w:val="006147F7"/>
    <w:rsid w:val="006156C3"/>
    <w:rsid w:val="00615828"/>
    <w:rsid w:val="006165FD"/>
    <w:rsid w:val="00616826"/>
    <w:rsid w:val="006251BD"/>
    <w:rsid w:val="006258A0"/>
    <w:rsid w:val="00625B70"/>
    <w:rsid w:val="006272F9"/>
    <w:rsid w:val="00627AB1"/>
    <w:rsid w:val="00631CA8"/>
    <w:rsid w:val="006366AB"/>
    <w:rsid w:val="00640882"/>
    <w:rsid w:val="00643014"/>
    <w:rsid w:val="00643F54"/>
    <w:rsid w:val="00644338"/>
    <w:rsid w:val="00644D8D"/>
    <w:rsid w:val="006463A5"/>
    <w:rsid w:val="00651D32"/>
    <w:rsid w:val="00653519"/>
    <w:rsid w:val="006550AD"/>
    <w:rsid w:val="00656116"/>
    <w:rsid w:val="0065753D"/>
    <w:rsid w:val="006601E6"/>
    <w:rsid w:val="00660885"/>
    <w:rsid w:val="00661FF2"/>
    <w:rsid w:val="006644F1"/>
    <w:rsid w:val="00667ABF"/>
    <w:rsid w:val="0067257A"/>
    <w:rsid w:val="00673470"/>
    <w:rsid w:val="00675698"/>
    <w:rsid w:val="00675F40"/>
    <w:rsid w:val="00681AB2"/>
    <w:rsid w:val="00685B3B"/>
    <w:rsid w:val="0069045D"/>
    <w:rsid w:val="0069149D"/>
    <w:rsid w:val="00693151"/>
    <w:rsid w:val="00693B9B"/>
    <w:rsid w:val="00694346"/>
    <w:rsid w:val="006A0517"/>
    <w:rsid w:val="006A47D9"/>
    <w:rsid w:val="006A59EA"/>
    <w:rsid w:val="006A7A67"/>
    <w:rsid w:val="006B0C3F"/>
    <w:rsid w:val="006B1AB5"/>
    <w:rsid w:val="006B24C4"/>
    <w:rsid w:val="006B3B2C"/>
    <w:rsid w:val="006B5455"/>
    <w:rsid w:val="006C26DB"/>
    <w:rsid w:val="006C355C"/>
    <w:rsid w:val="006C3AE7"/>
    <w:rsid w:val="006C3FFF"/>
    <w:rsid w:val="006C69AA"/>
    <w:rsid w:val="006C6E9F"/>
    <w:rsid w:val="006D2FE2"/>
    <w:rsid w:val="006D7BFC"/>
    <w:rsid w:val="006D7E14"/>
    <w:rsid w:val="006E519B"/>
    <w:rsid w:val="006E581A"/>
    <w:rsid w:val="006F0605"/>
    <w:rsid w:val="006F0ECC"/>
    <w:rsid w:val="006F3F8C"/>
    <w:rsid w:val="006F7D39"/>
    <w:rsid w:val="007041AB"/>
    <w:rsid w:val="007044FB"/>
    <w:rsid w:val="00706A9C"/>
    <w:rsid w:val="00710172"/>
    <w:rsid w:val="0071601F"/>
    <w:rsid w:val="00720D4A"/>
    <w:rsid w:val="007214C0"/>
    <w:rsid w:val="007214E5"/>
    <w:rsid w:val="007229E8"/>
    <w:rsid w:val="00722E5F"/>
    <w:rsid w:val="007333DF"/>
    <w:rsid w:val="00733A6F"/>
    <w:rsid w:val="00742C5F"/>
    <w:rsid w:val="00743DD5"/>
    <w:rsid w:val="0074718D"/>
    <w:rsid w:val="007547FD"/>
    <w:rsid w:val="007618F2"/>
    <w:rsid w:val="007629F1"/>
    <w:rsid w:val="00763349"/>
    <w:rsid w:val="0076661D"/>
    <w:rsid w:val="007709A5"/>
    <w:rsid w:val="00772954"/>
    <w:rsid w:val="00772F95"/>
    <w:rsid w:val="00774A7C"/>
    <w:rsid w:val="00775234"/>
    <w:rsid w:val="00782090"/>
    <w:rsid w:val="007833F8"/>
    <w:rsid w:val="00787094"/>
    <w:rsid w:val="007915A4"/>
    <w:rsid w:val="00791CF1"/>
    <w:rsid w:val="00794301"/>
    <w:rsid w:val="0079444F"/>
    <w:rsid w:val="00794938"/>
    <w:rsid w:val="007A08D2"/>
    <w:rsid w:val="007A43FA"/>
    <w:rsid w:val="007A6CEE"/>
    <w:rsid w:val="007A6D07"/>
    <w:rsid w:val="007B3B26"/>
    <w:rsid w:val="007B52D1"/>
    <w:rsid w:val="007B560E"/>
    <w:rsid w:val="007C02A8"/>
    <w:rsid w:val="007C3693"/>
    <w:rsid w:val="007C4E64"/>
    <w:rsid w:val="007C4FB1"/>
    <w:rsid w:val="007C6070"/>
    <w:rsid w:val="007C6F70"/>
    <w:rsid w:val="007C7590"/>
    <w:rsid w:val="007C7994"/>
    <w:rsid w:val="007D2ED8"/>
    <w:rsid w:val="007D3BA8"/>
    <w:rsid w:val="007D463B"/>
    <w:rsid w:val="007D4AE7"/>
    <w:rsid w:val="007D6EEE"/>
    <w:rsid w:val="007E34F1"/>
    <w:rsid w:val="007E3E80"/>
    <w:rsid w:val="007E72DA"/>
    <w:rsid w:val="007F2BF3"/>
    <w:rsid w:val="007F5B15"/>
    <w:rsid w:val="007F6087"/>
    <w:rsid w:val="00800801"/>
    <w:rsid w:val="00800873"/>
    <w:rsid w:val="00810B87"/>
    <w:rsid w:val="00814B57"/>
    <w:rsid w:val="00820805"/>
    <w:rsid w:val="00822AC2"/>
    <w:rsid w:val="008234E3"/>
    <w:rsid w:val="00823574"/>
    <w:rsid w:val="008254CA"/>
    <w:rsid w:val="008305B1"/>
    <w:rsid w:val="00836578"/>
    <w:rsid w:val="00840588"/>
    <w:rsid w:val="008410ED"/>
    <w:rsid w:val="008417A7"/>
    <w:rsid w:val="0084181E"/>
    <w:rsid w:val="00842573"/>
    <w:rsid w:val="00842D46"/>
    <w:rsid w:val="00842E83"/>
    <w:rsid w:val="00850F49"/>
    <w:rsid w:val="0085294F"/>
    <w:rsid w:val="00853831"/>
    <w:rsid w:val="00853DDD"/>
    <w:rsid w:val="00854267"/>
    <w:rsid w:val="00855D77"/>
    <w:rsid w:val="00856E65"/>
    <w:rsid w:val="00857908"/>
    <w:rsid w:val="00860A30"/>
    <w:rsid w:val="00860E00"/>
    <w:rsid w:val="008636C5"/>
    <w:rsid w:val="00863CFC"/>
    <w:rsid w:val="008647DF"/>
    <w:rsid w:val="00870BB2"/>
    <w:rsid w:val="008714C7"/>
    <w:rsid w:val="008733FF"/>
    <w:rsid w:val="008743D8"/>
    <w:rsid w:val="0087458A"/>
    <w:rsid w:val="00880071"/>
    <w:rsid w:val="0089067A"/>
    <w:rsid w:val="00893D35"/>
    <w:rsid w:val="008A5661"/>
    <w:rsid w:val="008A75AF"/>
    <w:rsid w:val="008A7861"/>
    <w:rsid w:val="008A7B96"/>
    <w:rsid w:val="008B3280"/>
    <w:rsid w:val="008B415F"/>
    <w:rsid w:val="008C0C63"/>
    <w:rsid w:val="008C16CB"/>
    <w:rsid w:val="008C2AEE"/>
    <w:rsid w:val="008C5739"/>
    <w:rsid w:val="008D2D25"/>
    <w:rsid w:val="008D33AC"/>
    <w:rsid w:val="008D3E20"/>
    <w:rsid w:val="008E62FF"/>
    <w:rsid w:val="008E73B9"/>
    <w:rsid w:val="008F5629"/>
    <w:rsid w:val="009025D7"/>
    <w:rsid w:val="00910F0E"/>
    <w:rsid w:val="00911719"/>
    <w:rsid w:val="00913570"/>
    <w:rsid w:val="00915DB4"/>
    <w:rsid w:val="00917592"/>
    <w:rsid w:val="00925DC8"/>
    <w:rsid w:val="00926DBE"/>
    <w:rsid w:val="00930F79"/>
    <w:rsid w:val="009341B5"/>
    <w:rsid w:val="009364F9"/>
    <w:rsid w:val="009426E5"/>
    <w:rsid w:val="00943A98"/>
    <w:rsid w:val="00944653"/>
    <w:rsid w:val="0094718B"/>
    <w:rsid w:val="0095637C"/>
    <w:rsid w:val="009571B6"/>
    <w:rsid w:val="00961C51"/>
    <w:rsid w:val="00971629"/>
    <w:rsid w:val="00971A0E"/>
    <w:rsid w:val="00977AE3"/>
    <w:rsid w:val="009803C5"/>
    <w:rsid w:val="0098077A"/>
    <w:rsid w:val="00984939"/>
    <w:rsid w:val="00985091"/>
    <w:rsid w:val="00986237"/>
    <w:rsid w:val="00987115"/>
    <w:rsid w:val="009878D0"/>
    <w:rsid w:val="00987D69"/>
    <w:rsid w:val="00994955"/>
    <w:rsid w:val="00995931"/>
    <w:rsid w:val="0099793F"/>
    <w:rsid w:val="009A4891"/>
    <w:rsid w:val="009B147E"/>
    <w:rsid w:val="009B22BC"/>
    <w:rsid w:val="009B6881"/>
    <w:rsid w:val="009C02B7"/>
    <w:rsid w:val="009C10CB"/>
    <w:rsid w:val="009C13D1"/>
    <w:rsid w:val="009C6911"/>
    <w:rsid w:val="009C6DFA"/>
    <w:rsid w:val="009C7881"/>
    <w:rsid w:val="009D07D9"/>
    <w:rsid w:val="009D3978"/>
    <w:rsid w:val="009D4BA6"/>
    <w:rsid w:val="009E3BBA"/>
    <w:rsid w:val="009E6BEB"/>
    <w:rsid w:val="009F193A"/>
    <w:rsid w:val="009F1EFF"/>
    <w:rsid w:val="009F1F95"/>
    <w:rsid w:val="009F38DC"/>
    <w:rsid w:val="009F3E9F"/>
    <w:rsid w:val="009F4C62"/>
    <w:rsid w:val="009F617F"/>
    <w:rsid w:val="00A02089"/>
    <w:rsid w:val="00A02D8C"/>
    <w:rsid w:val="00A03259"/>
    <w:rsid w:val="00A04FC9"/>
    <w:rsid w:val="00A10D57"/>
    <w:rsid w:val="00A117B8"/>
    <w:rsid w:val="00A14773"/>
    <w:rsid w:val="00A16418"/>
    <w:rsid w:val="00A17EAE"/>
    <w:rsid w:val="00A20801"/>
    <w:rsid w:val="00A2588D"/>
    <w:rsid w:val="00A3682C"/>
    <w:rsid w:val="00A37E1D"/>
    <w:rsid w:val="00A50AE9"/>
    <w:rsid w:val="00A53FFE"/>
    <w:rsid w:val="00A60F1E"/>
    <w:rsid w:val="00A61E8D"/>
    <w:rsid w:val="00A629F4"/>
    <w:rsid w:val="00A63EEF"/>
    <w:rsid w:val="00A6410F"/>
    <w:rsid w:val="00A64378"/>
    <w:rsid w:val="00A64DC0"/>
    <w:rsid w:val="00A66CD3"/>
    <w:rsid w:val="00A67B1A"/>
    <w:rsid w:val="00A71D49"/>
    <w:rsid w:val="00A749DE"/>
    <w:rsid w:val="00A75294"/>
    <w:rsid w:val="00A77A86"/>
    <w:rsid w:val="00A815D4"/>
    <w:rsid w:val="00A91B35"/>
    <w:rsid w:val="00AA1A34"/>
    <w:rsid w:val="00AA26D1"/>
    <w:rsid w:val="00AA3495"/>
    <w:rsid w:val="00AA5125"/>
    <w:rsid w:val="00AA5F2C"/>
    <w:rsid w:val="00AB0329"/>
    <w:rsid w:val="00AB05D6"/>
    <w:rsid w:val="00AC4BF0"/>
    <w:rsid w:val="00AC519E"/>
    <w:rsid w:val="00AC783E"/>
    <w:rsid w:val="00AD023C"/>
    <w:rsid w:val="00AD0D1E"/>
    <w:rsid w:val="00AD24A9"/>
    <w:rsid w:val="00AD7160"/>
    <w:rsid w:val="00AE5FEC"/>
    <w:rsid w:val="00AE7F96"/>
    <w:rsid w:val="00AF049D"/>
    <w:rsid w:val="00AF0640"/>
    <w:rsid w:val="00AF2425"/>
    <w:rsid w:val="00AF2BCA"/>
    <w:rsid w:val="00AF3508"/>
    <w:rsid w:val="00AF4F7F"/>
    <w:rsid w:val="00B00DD1"/>
    <w:rsid w:val="00B0114C"/>
    <w:rsid w:val="00B06989"/>
    <w:rsid w:val="00B11A04"/>
    <w:rsid w:val="00B1288A"/>
    <w:rsid w:val="00B13204"/>
    <w:rsid w:val="00B1799D"/>
    <w:rsid w:val="00B17BB3"/>
    <w:rsid w:val="00B211D0"/>
    <w:rsid w:val="00B22EC3"/>
    <w:rsid w:val="00B23731"/>
    <w:rsid w:val="00B23B36"/>
    <w:rsid w:val="00B23EB5"/>
    <w:rsid w:val="00B23F42"/>
    <w:rsid w:val="00B25BFE"/>
    <w:rsid w:val="00B27C47"/>
    <w:rsid w:val="00B30343"/>
    <w:rsid w:val="00B30441"/>
    <w:rsid w:val="00B3122F"/>
    <w:rsid w:val="00B31E1C"/>
    <w:rsid w:val="00B329A0"/>
    <w:rsid w:val="00B340CB"/>
    <w:rsid w:val="00B4164C"/>
    <w:rsid w:val="00B42C34"/>
    <w:rsid w:val="00B44446"/>
    <w:rsid w:val="00B4785B"/>
    <w:rsid w:val="00B50C4C"/>
    <w:rsid w:val="00B52FB0"/>
    <w:rsid w:val="00B53BEE"/>
    <w:rsid w:val="00B6044B"/>
    <w:rsid w:val="00B605B2"/>
    <w:rsid w:val="00B609DD"/>
    <w:rsid w:val="00B61602"/>
    <w:rsid w:val="00B646CF"/>
    <w:rsid w:val="00B647AD"/>
    <w:rsid w:val="00B64D55"/>
    <w:rsid w:val="00B65A34"/>
    <w:rsid w:val="00B67A3C"/>
    <w:rsid w:val="00B7322C"/>
    <w:rsid w:val="00B73A66"/>
    <w:rsid w:val="00B76B19"/>
    <w:rsid w:val="00B8352D"/>
    <w:rsid w:val="00B84014"/>
    <w:rsid w:val="00B84296"/>
    <w:rsid w:val="00B90C4A"/>
    <w:rsid w:val="00B952D7"/>
    <w:rsid w:val="00B95342"/>
    <w:rsid w:val="00BA1AAA"/>
    <w:rsid w:val="00BA1F6B"/>
    <w:rsid w:val="00BA2A41"/>
    <w:rsid w:val="00BA4C28"/>
    <w:rsid w:val="00BB4384"/>
    <w:rsid w:val="00BB5BEC"/>
    <w:rsid w:val="00BB682B"/>
    <w:rsid w:val="00BC5C8C"/>
    <w:rsid w:val="00BC7B23"/>
    <w:rsid w:val="00BD10DA"/>
    <w:rsid w:val="00BD381D"/>
    <w:rsid w:val="00BD3F0B"/>
    <w:rsid w:val="00BD58F2"/>
    <w:rsid w:val="00BE1F04"/>
    <w:rsid w:val="00BE5B6B"/>
    <w:rsid w:val="00BE748D"/>
    <w:rsid w:val="00BF37F4"/>
    <w:rsid w:val="00BF4687"/>
    <w:rsid w:val="00BF5A1D"/>
    <w:rsid w:val="00BF71FB"/>
    <w:rsid w:val="00C15067"/>
    <w:rsid w:val="00C17227"/>
    <w:rsid w:val="00C229BA"/>
    <w:rsid w:val="00C22BC1"/>
    <w:rsid w:val="00C256B6"/>
    <w:rsid w:val="00C267A5"/>
    <w:rsid w:val="00C26C7A"/>
    <w:rsid w:val="00C274ED"/>
    <w:rsid w:val="00C314F8"/>
    <w:rsid w:val="00C33E93"/>
    <w:rsid w:val="00C347E9"/>
    <w:rsid w:val="00C34D76"/>
    <w:rsid w:val="00C359C6"/>
    <w:rsid w:val="00C37EDD"/>
    <w:rsid w:val="00C43BA3"/>
    <w:rsid w:val="00C4432D"/>
    <w:rsid w:val="00C462A5"/>
    <w:rsid w:val="00C46BCB"/>
    <w:rsid w:val="00C47A6F"/>
    <w:rsid w:val="00C54BB3"/>
    <w:rsid w:val="00C55E34"/>
    <w:rsid w:val="00C61B33"/>
    <w:rsid w:val="00C64A45"/>
    <w:rsid w:val="00C6536B"/>
    <w:rsid w:val="00C6620D"/>
    <w:rsid w:val="00C6707B"/>
    <w:rsid w:val="00C74F66"/>
    <w:rsid w:val="00C7583E"/>
    <w:rsid w:val="00C87B42"/>
    <w:rsid w:val="00C93B8B"/>
    <w:rsid w:val="00C941B1"/>
    <w:rsid w:val="00C951AE"/>
    <w:rsid w:val="00C96702"/>
    <w:rsid w:val="00CA10D8"/>
    <w:rsid w:val="00CA1DA9"/>
    <w:rsid w:val="00CA625C"/>
    <w:rsid w:val="00CB2734"/>
    <w:rsid w:val="00CB7C7F"/>
    <w:rsid w:val="00CC22E6"/>
    <w:rsid w:val="00CC5A24"/>
    <w:rsid w:val="00CC6608"/>
    <w:rsid w:val="00CC77B8"/>
    <w:rsid w:val="00CD5036"/>
    <w:rsid w:val="00CD53A6"/>
    <w:rsid w:val="00CD639D"/>
    <w:rsid w:val="00CE0D30"/>
    <w:rsid w:val="00CE1D8B"/>
    <w:rsid w:val="00CE1DCD"/>
    <w:rsid w:val="00CE3389"/>
    <w:rsid w:val="00CE6EDE"/>
    <w:rsid w:val="00CF3B43"/>
    <w:rsid w:val="00CF408F"/>
    <w:rsid w:val="00CF59A3"/>
    <w:rsid w:val="00CF7F79"/>
    <w:rsid w:val="00D007AD"/>
    <w:rsid w:val="00D00869"/>
    <w:rsid w:val="00D053F3"/>
    <w:rsid w:val="00D105C7"/>
    <w:rsid w:val="00D126A9"/>
    <w:rsid w:val="00D133E2"/>
    <w:rsid w:val="00D13E9F"/>
    <w:rsid w:val="00D17CCF"/>
    <w:rsid w:val="00D25F9D"/>
    <w:rsid w:val="00D27425"/>
    <w:rsid w:val="00D3027D"/>
    <w:rsid w:val="00D32C55"/>
    <w:rsid w:val="00D35B0A"/>
    <w:rsid w:val="00D433D4"/>
    <w:rsid w:val="00D44FA6"/>
    <w:rsid w:val="00D45CCB"/>
    <w:rsid w:val="00D46208"/>
    <w:rsid w:val="00D46FC9"/>
    <w:rsid w:val="00D4771C"/>
    <w:rsid w:val="00D5084B"/>
    <w:rsid w:val="00D5290A"/>
    <w:rsid w:val="00D5361E"/>
    <w:rsid w:val="00D53A7F"/>
    <w:rsid w:val="00D53F79"/>
    <w:rsid w:val="00D5483C"/>
    <w:rsid w:val="00D57FCD"/>
    <w:rsid w:val="00D60D91"/>
    <w:rsid w:val="00D63E70"/>
    <w:rsid w:val="00D65754"/>
    <w:rsid w:val="00D701A7"/>
    <w:rsid w:val="00D759AB"/>
    <w:rsid w:val="00D808F8"/>
    <w:rsid w:val="00D80BAE"/>
    <w:rsid w:val="00D824D3"/>
    <w:rsid w:val="00D84EEF"/>
    <w:rsid w:val="00D86BE5"/>
    <w:rsid w:val="00D90D08"/>
    <w:rsid w:val="00D921D1"/>
    <w:rsid w:val="00D95958"/>
    <w:rsid w:val="00D97718"/>
    <w:rsid w:val="00DA0482"/>
    <w:rsid w:val="00DA3470"/>
    <w:rsid w:val="00DA4F03"/>
    <w:rsid w:val="00DA5834"/>
    <w:rsid w:val="00DC5E13"/>
    <w:rsid w:val="00DE4A2A"/>
    <w:rsid w:val="00DE50F3"/>
    <w:rsid w:val="00DE6BAE"/>
    <w:rsid w:val="00DE7A1D"/>
    <w:rsid w:val="00DF02B2"/>
    <w:rsid w:val="00DF6208"/>
    <w:rsid w:val="00E01FBA"/>
    <w:rsid w:val="00E03924"/>
    <w:rsid w:val="00E043B8"/>
    <w:rsid w:val="00E04BB2"/>
    <w:rsid w:val="00E069B2"/>
    <w:rsid w:val="00E07BA8"/>
    <w:rsid w:val="00E1092B"/>
    <w:rsid w:val="00E12531"/>
    <w:rsid w:val="00E12F30"/>
    <w:rsid w:val="00E22A46"/>
    <w:rsid w:val="00E23887"/>
    <w:rsid w:val="00E23DD1"/>
    <w:rsid w:val="00E32D28"/>
    <w:rsid w:val="00E4151E"/>
    <w:rsid w:val="00E41A88"/>
    <w:rsid w:val="00E44F6B"/>
    <w:rsid w:val="00E46C47"/>
    <w:rsid w:val="00E54620"/>
    <w:rsid w:val="00E54A28"/>
    <w:rsid w:val="00E56ACB"/>
    <w:rsid w:val="00E66FDB"/>
    <w:rsid w:val="00E723E9"/>
    <w:rsid w:val="00E7390A"/>
    <w:rsid w:val="00E74F7F"/>
    <w:rsid w:val="00E76D38"/>
    <w:rsid w:val="00E77203"/>
    <w:rsid w:val="00E83245"/>
    <w:rsid w:val="00E844B4"/>
    <w:rsid w:val="00E84F1D"/>
    <w:rsid w:val="00E902D2"/>
    <w:rsid w:val="00E90326"/>
    <w:rsid w:val="00E90B38"/>
    <w:rsid w:val="00E90EC4"/>
    <w:rsid w:val="00EA01C9"/>
    <w:rsid w:val="00EA162C"/>
    <w:rsid w:val="00EA16D9"/>
    <w:rsid w:val="00EA1753"/>
    <w:rsid w:val="00EA17F1"/>
    <w:rsid w:val="00EA3054"/>
    <w:rsid w:val="00EA3279"/>
    <w:rsid w:val="00EA48EB"/>
    <w:rsid w:val="00EA674F"/>
    <w:rsid w:val="00EA72C6"/>
    <w:rsid w:val="00EB0ADF"/>
    <w:rsid w:val="00EB1C7A"/>
    <w:rsid w:val="00EB34D4"/>
    <w:rsid w:val="00EB3E70"/>
    <w:rsid w:val="00EB44C0"/>
    <w:rsid w:val="00EB5395"/>
    <w:rsid w:val="00EB7E42"/>
    <w:rsid w:val="00EC0326"/>
    <w:rsid w:val="00EC7EB6"/>
    <w:rsid w:val="00ED1D9D"/>
    <w:rsid w:val="00ED313C"/>
    <w:rsid w:val="00ED6C0B"/>
    <w:rsid w:val="00ED70F9"/>
    <w:rsid w:val="00EE240D"/>
    <w:rsid w:val="00EE2C34"/>
    <w:rsid w:val="00EE775D"/>
    <w:rsid w:val="00EE7A13"/>
    <w:rsid w:val="00EE7E7A"/>
    <w:rsid w:val="00EF0CC2"/>
    <w:rsid w:val="00F0299F"/>
    <w:rsid w:val="00F04722"/>
    <w:rsid w:val="00F05C13"/>
    <w:rsid w:val="00F1078B"/>
    <w:rsid w:val="00F1128F"/>
    <w:rsid w:val="00F12363"/>
    <w:rsid w:val="00F1764A"/>
    <w:rsid w:val="00F20206"/>
    <w:rsid w:val="00F271B2"/>
    <w:rsid w:val="00F304F8"/>
    <w:rsid w:val="00F32E69"/>
    <w:rsid w:val="00F34505"/>
    <w:rsid w:val="00F3687A"/>
    <w:rsid w:val="00F43650"/>
    <w:rsid w:val="00F532E7"/>
    <w:rsid w:val="00F53D26"/>
    <w:rsid w:val="00F55295"/>
    <w:rsid w:val="00F5788F"/>
    <w:rsid w:val="00F63D9B"/>
    <w:rsid w:val="00F7383D"/>
    <w:rsid w:val="00F7395D"/>
    <w:rsid w:val="00F75F16"/>
    <w:rsid w:val="00F84398"/>
    <w:rsid w:val="00F8649C"/>
    <w:rsid w:val="00F872D5"/>
    <w:rsid w:val="00F90C42"/>
    <w:rsid w:val="00F93381"/>
    <w:rsid w:val="00F94C57"/>
    <w:rsid w:val="00F964B1"/>
    <w:rsid w:val="00F974AB"/>
    <w:rsid w:val="00F97B14"/>
    <w:rsid w:val="00FA14E0"/>
    <w:rsid w:val="00FA161E"/>
    <w:rsid w:val="00FA27A4"/>
    <w:rsid w:val="00FA5255"/>
    <w:rsid w:val="00FB3A10"/>
    <w:rsid w:val="00FB5CE8"/>
    <w:rsid w:val="00FC0AC2"/>
    <w:rsid w:val="00FC1C16"/>
    <w:rsid w:val="00FC1DBB"/>
    <w:rsid w:val="00FC4224"/>
    <w:rsid w:val="00FC4404"/>
    <w:rsid w:val="00FD2B7B"/>
    <w:rsid w:val="00FD549A"/>
    <w:rsid w:val="00FD5871"/>
    <w:rsid w:val="00FE2C4F"/>
    <w:rsid w:val="00FE342C"/>
    <w:rsid w:val="00FE40C8"/>
    <w:rsid w:val="00FE534A"/>
    <w:rsid w:val="00FE7F31"/>
    <w:rsid w:val="00FF09B5"/>
    <w:rsid w:val="00FF2855"/>
    <w:rsid w:val="00FF53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B1026"/>
  <w15:docId w15:val="{2855352C-FFAC-4D79-BCF3-01BDC7F3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F95"/>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E748D"/>
    <w:pPr>
      <w:spacing w:after="440"/>
      <w:ind w:left="-1134" w:right="-1134"/>
    </w:pPr>
    <w:rPr>
      <w:rFonts w:cstheme="minorBidi"/>
      <w:sz w:val="2"/>
    </w:rPr>
  </w:style>
  <w:style w:type="character" w:customStyle="1" w:styleId="TechnicalBlockChar">
    <w:name w:val="Technical Block Char"/>
    <w:basedOn w:val="DefaultParagraphFont"/>
    <w:rsid w:val="00BE748D"/>
    <w:rPr>
      <w:rFonts w:ascii="Times New Roman" w:hAnsi="Times New Roman"/>
      <w:sz w:val="24"/>
      <w:szCs w:val="22"/>
      <w:lang w:val="en-GB"/>
    </w:rPr>
  </w:style>
  <w:style w:type="character" w:customStyle="1" w:styleId="HeaderCouncilLargeChar">
    <w:name w:val="Header Council Large Char"/>
    <w:basedOn w:val="TechnicalBlockChar"/>
    <w:link w:val="HeaderCouncilLarge"/>
    <w:rsid w:val="00BE748D"/>
    <w:rPr>
      <w:rFonts w:ascii="Times New Roman" w:hAnsi="Times New Roman"/>
      <w:sz w:val="2"/>
      <w:szCs w:val="22"/>
      <w:lang w:val="en-GB"/>
    </w:rPr>
  </w:style>
  <w:style w:type="paragraph" w:customStyle="1" w:styleId="FooterText">
    <w:name w:val="Footer Text"/>
    <w:basedOn w:val="Normal"/>
    <w:rsid w:val="00BE748D"/>
    <w:rPr>
      <w:rFonts w:eastAsia="Times New Roman"/>
      <w:szCs w:val="24"/>
    </w:rPr>
  </w:style>
  <w:style w:type="character" w:styleId="PlaceholderText">
    <w:name w:val="Placeholder Text"/>
    <w:basedOn w:val="DefaultParagraphFont"/>
    <w:uiPriority w:val="99"/>
    <w:semiHidden/>
    <w:rsid w:val="000013DC"/>
    <w:rPr>
      <w:color w:val="808080"/>
    </w:rPr>
  </w:style>
  <w:style w:type="character" w:styleId="CommentReference">
    <w:name w:val="annotation reference"/>
    <w:basedOn w:val="DefaultParagraphFont"/>
    <w:uiPriority w:val="99"/>
    <w:semiHidden/>
    <w:unhideWhenUsed/>
    <w:rsid w:val="00F7383D"/>
    <w:rPr>
      <w:sz w:val="16"/>
      <w:szCs w:val="16"/>
    </w:rPr>
  </w:style>
  <w:style w:type="paragraph" w:styleId="CommentText">
    <w:name w:val="annotation text"/>
    <w:basedOn w:val="Normal"/>
    <w:link w:val="CommentTextChar"/>
    <w:uiPriority w:val="99"/>
    <w:unhideWhenUsed/>
    <w:rsid w:val="00F7383D"/>
    <w:rPr>
      <w:sz w:val="20"/>
      <w:szCs w:val="20"/>
    </w:rPr>
  </w:style>
  <w:style w:type="character" w:customStyle="1" w:styleId="CommentTextChar">
    <w:name w:val="Comment Text Char"/>
    <w:basedOn w:val="DefaultParagraphFont"/>
    <w:link w:val="CommentText"/>
    <w:uiPriority w:val="99"/>
    <w:rsid w:val="00F7383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7383D"/>
    <w:rPr>
      <w:b/>
      <w:bCs/>
    </w:rPr>
  </w:style>
  <w:style w:type="character" w:customStyle="1" w:styleId="CommentSubjectChar">
    <w:name w:val="Comment Subject Char"/>
    <w:basedOn w:val="CommentTextChar"/>
    <w:link w:val="CommentSubject"/>
    <w:uiPriority w:val="99"/>
    <w:semiHidden/>
    <w:rsid w:val="00F7383D"/>
    <w:rPr>
      <w:rFonts w:ascii="Times New Roman" w:hAnsi="Times New Roman" w:cs="Times New Roman"/>
      <w:b/>
      <w:bCs/>
      <w:sz w:val="20"/>
      <w:szCs w:val="20"/>
      <w:lang w:val="en-GB"/>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AA1A34"/>
    <w:pPr>
      <w:ind w:left="720" w:hanging="720"/>
    </w:pPr>
    <w:rPr>
      <w:szCs w:val="20"/>
    </w:rPr>
  </w:style>
  <w:style w:type="character" w:customStyle="1" w:styleId="FootnoteTextChar">
    <w:name w:val="Footnote Text Char"/>
    <w:basedOn w:val="DefaultParagraphFont"/>
    <w:link w:val="FootnoteText"/>
    <w:uiPriority w:val="99"/>
    <w:rsid w:val="00AA1A34"/>
    <w:rPr>
      <w:rFonts w:ascii="Times New Roman" w:hAnsi="Times New Roman" w:cs="Times New Roman"/>
      <w:sz w:val="24"/>
      <w:szCs w:val="20"/>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AA1A3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9364F9"/>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0D6D71"/>
    <w:pPr>
      <w:spacing w:before="240" w:after="240"/>
      <w:contextualSpacing/>
    </w:pPr>
  </w:style>
  <w:style w:type="paragraph" w:customStyle="1" w:styleId="eAgendaHeadingManual">
    <w:name w:val="eAgenda Heading Manual"/>
    <w:basedOn w:val="eAgendaHeading"/>
    <w:qFormat/>
    <w:rsid w:val="00454BD8"/>
    <w:pPr>
      <w:ind w:left="567" w:hanging="567"/>
    </w:pPr>
    <w:rPr>
      <w:lang w:val="de-DE"/>
    </w:r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table" w:customStyle="1" w:styleId="TableGrid1">
    <w:name w:val="Table Grid1"/>
    <w:basedOn w:val="TableNormal"/>
    <w:uiPriority w:val="59"/>
    <w:rsid w:val="00525C9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7881"/>
    <w:rPr>
      <w:color w:val="0000FF" w:themeColor="hyperlink"/>
      <w:u w:val="single"/>
    </w:rPr>
  </w:style>
  <w:style w:type="paragraph" w:styleId="ListParagraph">
    <w:name w:val="List Paragraph"/>
    <w:basedOn w:val="Normal"/>
    <w:uiPriority w:val="34"/>
    <w:qFormat/>
    <w:rsid w:val="006C26DB"/>
    <w:pPr>
      <w:ind w:left="720"/>
      <w:contextualSpacing/>
    </w:pPr>
  </w:style>
  <w:style w:type="paragraph" w:styleId="Revision">
    <w:name w:val="Revision"/>
    <w:hidden/>
    <w:uiPriority w:val="99"/>
    <w:semiHidden/>
    <w:rsid w:val="00512A33"/>
    <w:pPr>
      <w:spacing w:after="0" w:line="240" w:lineRule="auto"/>
    </w:pPr>
    <w:rPr>
      <w:rFonts w:ascii="Times New Roman" w:hAnsi="Times New Roman" w:cs="Times New Roman"/>
      <w:sz w:val="24"/>
      <w:lang w:val="en-GB"/>
    </w:rPr>
  </w:style>
  <w:style w:type="paragraph" w:customStyle="1" w:styleId="Default">
    <w:name w:val="Default"/>
    <w:rsid w:val="00987115"/>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EndnoteText">
    <w:name w:val="endnote text"/>
    <w:basedOn w:val="Normal"/>
    <w:link w:val="EndnoteTextChar"/>
    <w:uiPriority w:val="99"/>
    <w:semiHidden/>
    <w:unhideWhenUsed/>
    <w:rsid w:val="00722E5F"/>
    <w:rPr>
      <w:rFonts w:eastAsia="Calibri"/>
      <w:sz w:val="20"/>
      <w:szCs w:val="20"/>
    </w:rPr>
  </w:style>
  <w:style w:type="character" w:customStyle="1" w:styleId="EndnoteTextChar">
    <w:name w:val="Endnote Text Char"/>
    <w:basedOn w:val="DefaultParagraphFont"/>
    <w:link w:val="EndnoteText"/>
    <w:uiPriority w:val="99"/>
    <w:semiHidden/>
    <w:rsid w:val="00722E5F"/>
    <w:rPr>
      <w:rFonts w:ascii="Times New Roman" w:eastAsia="Calibri" w:hAnsi="Times New Roman" w:cs="Times New Roman"/>
      <w:sz w:val="20"/>
      <w:szCs w:val="20"/>
      <w:lang w:val="en-GB"/>
    </w:rPr>
  </w:style>
  <w:style w:type="character" w:styleId="EndnoteReference">
    <w:name w:val="endnote reference"/>
    <w:basedOn w:val="DefaultParagraphFont"/>
    <w:uiPriority w:val="99"/>
    <w:semiHidden/>
    <w:unhideWhenUsed/>
    <w:rsid w:val="00722E5F"/>
    <w:rPr>
      <w:vertAlign w:val="superscript"/>
    </w:rPr>
  </w:style>
  <w:style w:type="table" w:customStyle="1" w:styleId="TableGrid3">
    <w:name w:val="Table Grid3"/>
    <w:basedOn w:val="TableNormal"/>
    <w:next w:val="TableGrid"/>
    <w:uiPriority w:val="59"/>
    <w:rsid w:val="001317E2"/>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EntInstit">
    <w:name w:val="TBEntInstit"/>
    <w:basedOn w:val="TechnicalBlockBase"/>
    <w:link w:val="EntInstitChar"/>
    <w:rsid w:val="00C54BB3"/>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C54BB3"/>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C54BB3"/>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C54BB3"/>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C54BB3"/>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C54BB3"/>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C54BB3"/>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C54BB3"/>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C54BB3"/>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C54BB3"/>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C54BB3"/>
    <w:rPr>
      <w:rFonts w:ascii="Arial New Roman" w:eastAsia="Times New Roman" w:hAnsi="Arial New Roman" w:cs="Arial"/>
      <w:b/>
      <w:i/>
      <w:dstrike/>
      <w:color w:val="606060"/>
      <w:w w:val="98"/>
      <w:sz w:val="10"/>
      <w:szCs w:val="20"/>
      <w:u w:val="words" w:color="606060"/>
      <w:lang w:val="en-GB" w:eastAsia="fr-BE"/>
    </w:rPr>
  </w:style>
  <w:style w:type="paragraph" w:customStyle="1" w:styleId="TBDistrbMarkers">
    <w:name w:val="TBDistrbMarkers"/>
    <w:basedOn w:val="TBNormalTechnicalBlock"/>
    <w:qFormat/>
    <w:rsid w:val="00C54BB3"/>
    <w:pPr>
      <w:tabs>
        <w:tab w:val="right" w:pos="3260"/>
        <w:tab w:val="right" w:pos="5528"/>
      </w:tabs>
      <w:spacing w:before="0" w:line="240" w:lineRule="auto"/>
    </w:pPr>
    <w:rPr>
      <w:i/>
      <w:iCs/>
    </w:rPr>
  </w:style>
  <w:style w:type="table" w:customStyle="1" w:styleId="PlainTable42">
    <w:name w:val="Plain Table 42"/>
    <w:basedOn w:val="TableNormal"/>
    <w:next w:val="PlainTable4"/>
    <w:uiPriority w:val="44"/>
    <w:rsid w:val="0012450F"/>
    <w:pPr>
      <w:spacing w:after="0" w:line="240" w:lineRule="auto"/>
    </w:pPr>
    <w:rPr>
      <w:rFonts w:ascii="Times New Roman" w:hAnsi="Times New Roman" w:cs="Times New Roman"/>
      <w:sz w:val="24"/>
      <w:szCs w:val="24"/>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1245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1F62A1"/>
    <w:pPr>
      <w:spacing w:after="0" w:line="240" w:lineRule="auto"/>
    </w:pPr>
    <w:rPr>
      <w:rFonts w:ascii="Times New Roman" w:hAnsi="Times New Roman"/>
      <w:kern w:val="2"/>
      <w:sz w:val="24"/>
      <w:lang w:val="en-GB"/>
    </w:rPr>
  </w:style>
  <w:style w:type="paragraph" w:styleId="PlainText">
    <w:name w:val="Plain Text"/>
    <w:basedOn w:val="Normal"/>
    <w:link w:val="PlainTextChar"/>
    <w:uiPriority w:val="99"/>
    <w:unhideWhenUsed/>
    <w:rsid w:val="001F62A1"/>
    <w:rPr>
      <w:rFonts w:ascii="Calibri" w:hAnsi="Calibri" w:cstheme="minorBidi"/>
      <w:sz w:val="22"/>
      <w:szCs w:val="21"/>
      <w:lang w:val="de-DE"/>
    </w:rPr>
  </w:style>
  <w:style w:type="character" w:customStyle="1" w:styleId="PlainTextChar">
    <w:name w:val="Plain Text Char"/>
    <w:basedOn w:val="DefaultParagraphFont"/>
    <w:link w:val="PlainText"/>
    <w:uiPriority w:val="99"/>
    <w:rsid w:val="001F62A1"/>
    <w:rPr>
      <w:rFonts w:ascii="Calibri" w:hAnsi="Calibri"/>
      <w:szCs w:val="21"/>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373">
      <w:bodyDiv w:val="1"/>
      <w:marLeft w:val="0"/>
      <w:marRight w:val="0"/>
      <w:marTop w:val="0"/>
      <w:marBottom w:val="0"/>
      <w:divBdr>
        <w:top w:val="none" w:sz="0" w:space="0" w:color="auto"/>
        <w:left w:val="none" w:sz="0" w:space="0" w:color="auto"/>
        <w:bottom w:val="none" w:sz="0" w:space="0" w:color="auto"/>
        <w:right w:val="none" w:sz="0" w:space="0" w:color="auto"/>
      </w:divBdr>
    </w:div>
    <w:div w:id="95058190">
      <w:bodyDiv w:val="1"/>
      <w:marLeft w:val="0"/>
      <w:marRight w:val="0"/>
      <w:marTop w:val="0"/>
      <w:marBottom w:val="0"/>
      <w:divBdr>
        <w:top w:val="none" w:sz="0" w:space="0" w:color="auto"/>
        <w:left w:val="none" w:sz="0" w:space="0" w:color="auto"/>
        <w:bottom w:val="none" w:sz="0" w:space="0" w:color="auto"/>
        <w:right w:val="none" w:sz="0" w:space="0" w:color="auto"/>
      </w:divBdr>
    </w:div>
    <w:div w:id="176239533">
      <w:bodyDiv w:val="1"/>
      <w:marLeft w:val="0"/>
      <w:marRight w:val="0"/>
      <w:marTop w:val="0"/>
      <w:marBottom w:val="0"/>
      <w:divBdr>
        <w:top w:val="none" w:sz="0" w:space="0" w:color="auto"/>
        <w:left w:val="none" w:sz="0" w:space="0" w:color="auto"/>
        <w:bottom w:val="none" w:sz="0" w:space="0" w:color="auto"/>
        <w:right w:val="none" w:sz="0" w:space="0" w:color="auto"/>
      </w:divBdr>
    </w:div>
    <w:div w:id="180438576">
      <w:bodyDiv w:val="1"/>
      <w:marLeft w:val="0"/>
      <w:marRight w:val="0"/>
      <w:marTop w:val="0"/>
      <w:marBottom w:val="0"/>
      <w:divBdr>
        <w:top w:val="none" w:sz="0" w:space="0" w:color="auto"/>
        <w:left w:val="none" w:sz="0" w:space="0" w:color="auto"/>
        <w:bottom w:val="none" w:sz="0" w:space="0" w:color="auto"/>
        <w:right w:val="none" w:sz="0" w:space="0" w:color="auto"/>
      </w:divBdr>
    </w:div>
    <w:div w:id="229652776">
      <w:bodyDiv w:val="1"/>
      <w:marLeft w:val="0"/>
      <w:marRight w:val="0"/>
      <w:marTop w:val="0"/>
      <w:marBottom w:val="0"/>
      <w:divBdr>
        <w:top w:val="none" w:sz="0" w:space="0" w:color="auto"/>
        <w:left w:val="none" w:sz="0" w:space="0" w:color="auto"/>
        <w:bottom w:val="none" w:sz="0" w:space="0" w:color="auto"/>
        <w:right w:val="none" w:sz="0" w:space="0" w:color="auto"/>
      </w:divBdr>
    </w:div>
    <w:div w:id="290668560">
      <w:bodyDiv w:val="1"/>
      <w:marLeft w:val="0"/>
      <w:marRight w:val="0"/>
      <w:marTop w:val="0"/>
      <w:marBottom w:val="0"/>
      <w:divBdr>
        <w:top w:val="none" w:sz="0" w:space="0" w:color="auto"/>
        <w:left w:val="none" w:sz="0" w:space="0" w:color="auto"/>
        <w:bottom w:val="none" w:sz="0" w:space="0" w:color="auto"/>
        <w:right w:val="none" w:sz="0" w:space="0" w:color="auto"/>
      </w:divBdr>
    </w:div>
    <w:div w:id="297536198">
      <w:bodyDiv w:val="1"/>
      <w:marLeft w:val="0"/>
      <w:marRight w:val="0"/>
      <w:marTop w:val="0"/>
      <w:marBottom w:val="0"/>
      <w:divBdr>
        <w:top w:val="none" w:sz="0" w:space="0" w:color="auto"/>
        <w:left w:val="none" w:sz="0" w:space="0" w:color="auto"/>
        <w:bottom w:val="none" w:sz="0" w:space="0" w:color="auto"/>
        <w:right w:val="none" w:sz="0" w:space="0" w:color="auto"/>
      </w:divBdr>
    </w:div>
    <w:div w:id="300699857">
      <w:bodyDiv w:val="1"/>
      <w:marLeft w:val="0"/>
      <w:marRight w:val="0"/>
      <w:marTop w:val="0"/>
      <w:marBottom w:val="0"/>
      <w:divBdr>
        <w:top w:val="none" w:sz="0" w:space="0" w:color="auto"/>
        <w:left w:val="none" w:sz="0" w:space="0" w:color="auto"/>
        <w:bottom w:val="none" w:sz="0" w:space="0" w:color="auto"/>
        <w:right w:val="none" w:sz="0" w:space="0" w:color="auto"/>
      </w:divBdr>
    </w:div>
    <w:div w:id="326247559">
      <w:bodyDiv w:val="1"/>
      <w:marLeft w:val="0"/>
      <w:marRight w:val="0"/>
      <w:marTop w:val="0"/>
      <w:marBottom w:val="0"/>
      <w:divBdr>
        <w:top w:val="none" w:sz="0" w:space="0" w:color="auto"/>
        <w:left w:val="none" w:sz="0" w:space="0" w:color="auto"/>
        <w:bottom w:val="none" w:sz="0" w:space="0" w:color="auto"/>
        <w:right w:val="none" w:sz="0" w:space="0" w:color="auto"/>
      </w:divBdr>
    </w:div>
    <w:div w:id="328365675">
      <w:bodyDiv w:val="1"/>
      <w:marLeft w:val="0"/>
      <w:marRight w:val="0"/>
      <w:marTop w:val="0"/>
      <w:marBottom w:val="0"/>
      <w:divBdr>
        <w:top w:val="none" w:sz="0" w:space="0" w:color="auto"/>
        <w:left w:val="none" w:sz="0" w:space="0" w:color="auto"/>
        <w:bottom w:val="none" w:sz="0" w:space="0" w:color="auto"/>
        <w:right w:val="none" w:sz="0" w:space="0" w:color="auto"/>
      </w:divBdr>
    </w:div>
    <w:div w:id="357590291">
      <w:bodyDiv w:val="1"/>
      <w:marLeft w:val="0"/>
      <w:marRight w:val="0"/>
      <w:marTop w:val="0"/>
      <w:marBottom w:val="0"/>
      <w:divBdr>
        <w:top w:val="none" w:sz="0" w:space="0" w:color="auto"/>
        <w:left w:val="none" w:sz="0" w:space="0" w:color="auto"/>
        <w:bottom w:val="none" w:sz="0" w:space="0" w:color="auto"/>
        <w:right w:val="none" w:sz="0" w:space="0" w:color="auto"/>
      </w:divBdr>
    </w:div>
    <w:div w:id="374546422">
      <w:bodyDiv w:val="1"/>
      <w:marLeft w:val="0"/>
      <w:marRight w:val="0"/>
      <w:marTop w:val="0"/>
      <w:marBottom w:val="0"/>
      <w:divBdr>
        <w:top w:val="none" w:sz="0" w:space="0" w:color="auto"/>
        <w:left w:val="none" w:sz="0" w:space="0" w:color="auto"/>
        <w:bottom w:val="none" w:sz="0" w:space="0" w:color="auto"/>
        <w:right w:val="none" w:sz="0" w:space="0" w:color="auto"/>
      </w:divBdr>
    </w:div>
    <w:div w:id="414596963">
      <w:bodyDiv w:val="1"/>
      <w:marLeft w:val="0"/>
      <w:marRight w:val="0"/>
      <w:marTop w:val="0"/>
      <w:marBottom w:val="0"/>
      <w:divBdr>
        <w:top w:val="none" w:sz="0" w:space="0" w:color="auto"/>
        <w:left w:val="none" w:sz="0" w:space="0" w:color="auto"/>
        <w:bottom w:val="none" w:sz="0" w:space="0" w:color="auto"/>
        <w:right w:val="none" w:sz="0" w:space="0" w:color="auto"/>
      </w:divBdr>
    </w:div>
    <w:div w:id="656694304">
      <w:bodyDiv w:val="1"/>
      <w:marLeft w:val="0"/>
      <w:marRight w:val="0"/>
      <w:marTop w:val="0"/>
      <w:marBottom w:val="0"/>
      <w:divBdr>
        <w:top w:val="none" w:sz="0" w:space="0" w:color="auto"/>
        <w:left w:val="none" w:sz="0" w:space="0" w:color="auto"/>
        <w:bottom w:val="none" w:sz="0" w:space="0" w:color="auto"/>
        <w:right w:val="none" w:sz="0" w:space="0" w:color="auto"/>
      </w:divBdr>
    </w:div>
    <w:div w:id="673337241">
      <w:bodyDiv w:val="1"/>
      <w:marLeft w:val="0"/>
      <w:marRight w:val="0"/>
      <w:marTop w:val="0"/>
      <w:marBottom w:val="0"/>
      <w:divBdr>
        <w:top w:val="none" w:sz="0" w:space="0" w:color="auto"/>
        <w:left w:val="none" w:sz="0" w:space="0" w:color="auto"/>
        <w:bottom w:val="none" w:sz="0" w:space="0" w:color="auto"/>
        <w:right w:val="none" w:sz="0" w:space="0" w:color="auto"/>
      </w:divBdr>
    </w:div>
    <w:div w:id="761024530">
      <w:bodyDiv w:val="1"/>
      <w:marLeft w:val="0"/>
      <w:marRight w:val="0"/>
      <w:marTop w:val="0"/>
      <w:marBottom w:val="0"/>
      <w:divBdr>
        <w:top w:val="none" w:sz="0" w:space="0" w:color="auto"/>
        <w:left w:val="none" w:sz="0" w:space="0" w:color="auto"/>
        <w:bottom w:val="none" w:sz="0" w:space="0" w:color="auto"/>
        <w:right w:val="none" w:sz="0" w:space="0" w:color="auto"/>
      </w:divBdr>
    </w:div>
    <w:div w:id="852689213">
      <w:bodyDiv w:val="1"/>
      <w:marLeft w:val="0"/>
      <w:marRight w:val="0"/>
      <w:marTop w:val="0"/>
      <w:marBottom w:val="0"/>
      <w:divBdr>
        <w:top w:val="none" w:sz="0" w:space="0" w:color="auto"/>
        <w:left w:val="none" w:sz="0" w:space="0" w:color="auto"/>
        <w:bottom w:val="none" w:sz="0" w:space="0" w:color="auto"/>
        <w:right w:val="none" w:sz="0" w:space="0" w:color="auto"/>
      </w:divBdr>
    </w:div>
    <w:div w:id="969477308">
      <w:bodyDiv w:val="1"/>
      <w:marLeft w:val="0"/>
      <w:marRight w:val="0"/>
      <w:marTop w:val="0"/>
      <w:marBottom w:val="0"/>
      <w:divBdr>
        <w:top w:val="none" w:sz="0" w:space="0" w:color="auto"/>
        <w:left w:val="none" w:sz="0" w:space="0" w:color="auto"/>
        <w:bottom w:val="none" w:sz="0" w:space="0" w:color="auto"/>
        <w:right w:val="none" w:sz="0" w:space="0" w:color="auto"/>
      </w:divBdr>
    </w:div>
    <w:div w:id="1014069577">
      <w:bodyDiv w:val="1"/>
      <w:marLeft w:val="0"/>
      <w:marRight w:val="0"/>
      <w:marTop w:val="0"/>
      <w:marBottom w:val="0"/>
      <w:divBdr>
        <w:top w:val="none" w:sz="0" w:space="0" w:color="auto"/>
        <w:left w:val="none" w:sz="0" w:space="0" w:color="auto"/>
        <w:bottom w:val="none" w:sz="0" w:space="0" w:color="auto"/>
        <w:right w:val="none" w:sz="0" w:space="0" w:color="auto"/>
      </w:divBdr>
    </w:div>
    <w:div w:id="1021249677">
      <w:bodyDiv w:val="1"/>
      <w:marLeft w:val="0"/>
      <w:marRight w:val="0"/>
      <w:marTop w:val="0"/>
      <w:marBottom w:val="0"/>
      <w:divBdr>
        <w:top w:val="none" w:sz="0" w:space="0" w:color="auto"/>
        <w:left w:val="none" w:sz="0" w:space="0" w:color="auto"/>
        <w:bottom w:val="none" w:sz="0" w:space="0" w:color="auto"/>
        <w:right w:val="none" w:sz="0" w:space="0" w:color="auto"/>
      </w:divBdr>
    </w:div>
    <w:div w:id="1072198963">
      <w:bodyDiv w:val="1"/>
      <w:marLeft w:val="0"/>
      <w:marRight w:val="0"/>
      <w:marTop w:val="0"/>
      <w:marBottom w:val="0"/>
      <w:divBdr>
        <w:top w:val="none" w:sz="0" w:space="0" w:color="auto"/>
        <w:left w:val="none" w:sz="0" w:space="0" w:color="auto"/>
        <w:bottom w:val="none" w:sz="0" w:space="0" w:color="auto"/>
        <w:right w:val="none" w:sz="0" w:space="0" w:color="auto"/>
      </w:divBdr>
    </w:div>
    <w:div w:id="1115367795">
      <w:bodyDiv w:val="1"/>
      <w:marLeft w:val="0"/>
      <w:marRight w:val="0"/>
      <w:marTop w:val="0"/>
      <w:marBottom w:val="0"/>
      <w:divBdr>
        <w:top w:val="none" w:sz="0" w:space="0" w:color="auto"/>
        <w:left w:val="none" w:sz="0" w:space="0" w:color="auto"/>
        <w:bottom w:val="none" w:sz="0" w:space="0" w:color="auto"/>
        <w:right w:val="none" w:sz="0" w:space="0" w:color="auto"/>
      </w:divBdr>
    </w:div>
    <w:div w:id="1206330920">
      <w:bodyDiv w:val="1"/>
      <w:marLeft w:val="0"/>
      <w:marRight w:val="0"/>
      <w:marTop w:val="0"/>
      <w:marBottom w:val="0"/>
      <w:divBdr>
        <w:top w:val="none" w:sz="0" w:space="0" w:color="auto"/>
        <w:left w:val="none" w:sz="0" w:space="0" w:color="auto"/>
        <w:bottom w:val="none" w:sz="0" w:space="0" w:color="auto"/>
        <w:right w:val="none" w:sz="0" w:space="0" w:color="auto"/>
      </w:divBdr>
    </w:div>
    <w:div w:id="1228766264">
      <w:bodyDiv w:val="1"/>
      <w:marLeft w:val="0"/>
      <w:marRight w:val="0"/>
      <w:marTop w:val="0"/>
      <w:marBottom w:val="0"/>
      <w:divBdr>
        <w:top w:val="none" w:sz="0" w:space="0" w:color="auto"/>
        <w:left w:val="none" w:sz="0" w:space="0" w:color="auto"/>
        <w:bottom w:val="none" w:sz="0" w:space="0" w:color="auto"/>
        <w:right w:val="none" w:sz="0" w:space="0" w:color="auto"/>
      </w:divBdr>
    </w:div>
    <w:div w:id="1230337687">
      <w:bodyDiv w:val="1"/>
      <w:marLeft w:val="0"/>
      <w:marRight w:val="0"/>
      <w:marTop w:val="0"/>
      <w:marBottom w:val="0"/>
      <w:divBdr>
        <w:top w:val="none" w:sz="0" w:space="0" w:color="auto"/>
        <w:left w:val="none" w:sz="0" w:space="0" w:color="auto"/>
        <w:bottom w:val="none" w:sz="0" w:space="0" w:color="auto"/>
        <w:right w:val="none" w:sz="0" w:space="0" w:color="auto"/>
      </w:divBdr>
    </w:div>
    <w:div w:id="1230582178">
      <w:bodyDiv w:val="1"/>
      <w:marLeft w:val="0"/>
      <w:marRight w:val="0"/>
      <w:marTop w:val="0"/>
      <w:marBottom w:val="0"/>
      <w:divBdr>
        <w:top w:val="none" w:sz="0" w:space="0" w:color="auto"/>
        <w:left w:val="none" w:sz="0" w:space="0" w:color="auto"/>
        <w:bottom w:val="none" w:sz="0" w:space="0" w:color="auto"/>
        <w:right w:val="none" w:sz="0" w:space="0" w:color="auto"/>
      </w:divBdr>
    </w:div>
    <w:div w:id="1265767665">
      <w:bodyDiv w:val="1"/>
      <w:marLeft w:val="0"/>
      <w:marRight w:val="0"/>
      <w:marTop w:val="0"/>
      <w:marBottom w:val="0"/>
      <w:divBdr>
        <w:top w:val="none" w:sz="0" w:space="0" w:color="auto"/>
        <w:left w:val="none" w:sz="0" w:space="0" w:color="auto"/>
        <w:bottom w:val="none" w:sz="0" w:space="0" w:color="auto"/>
        <w:right w:val="none" w:sz="0" w:space="0" w:color="auto"/>
      </w:divBdr>
    </w:div>
    <w:div w:id="1602106763">
      <w:bodyDiv w:val="1"/>
      <w:marLeft w:val="0"/>
      <w:marRight w:val="0"/>
      <w:marTop w:val="0"/>
      <w:marBottom w:val="0"/>
      <w:divBdr>
        <w:top w:val="none" w:sz="0" w:space="0" w:color="auto"/>
        <w:left w:val="none" w:sz="0" w:space="0" w:color="auto"/>
        <w:bottom w:val="none" w:sz="0" w:space="0" w:color="auto"/>
        <w:right w:val="none" w:sz="0" w:space="0" w:color="auto"/>
      </w:divBdr>
    </w:div>
    <w:div w:id="1602181469">
      <w:bodyDiv w:val="1"/>
      <w:marLeft w:val="0"/>
      <w:marRight w:val="0"/>
      <w:marTop w:val="0"/>
      <w:marBottom w:val="0"/>
      <w:divBdr>
        <w:top w:val="none" w:sz="0" w:space="0" w:color="auto"/>
        <w:left w:val="none" w:sz="0" w:space="0" w:color="auto"/>
        <w:bottom w:val="none" w:sz="0" w:space="0" w:color="auto"/>
        <w:right w:val="none" w:sz="0" w:space="0" w:color="auto"/>
      </w:divBdr>
    </w:div>
    <w:div w:id="1639530292">
      <w:bodyDiv w:val="1"/>
      <w:marLeft w:val="0"/>
      <w:marRight w:val="0"/>
      <w:marTop w:val="0"/>
      <w:marBottom w:val="0"/>
      <w:divBdr>
        <w:top w:val="none" w:sz="0" w:space="0" w:color="auto"/>
        <w:left w:val="none" w:sz="0" w:space="0" w:color="auto"/>
        <w:bottom w:val="none" w:sz="0" w:space="0" w:color="auto"/>
        <w:right w:val="none" w:sz="0" w:space="0" w:color="auto"/>
      </w:divBdr>
    </w:div>
    <w:div w:id="1775831545">
      <w:bodyDiv w:val="1"/>
      <w:marLeft w:val="0"/>
      <w:marRight w:val="0"/>
      <w:marTop w:val="0"/>
      <w:marBottom w:val="0"/>
      <w:divBdr>
        <w:top w:val="none" w:sz="0" w:space="0" w:color="auto"/>
        <w:left w:val="none" w:sz="0" w:space="0" w:color="auto"/>
        <w:bottom w:val="none" w:sz="0" w:space="0" w:color="auto"/>
        <w:right w:val="none" w:sz="0" w:space="0" w:color="auto"/>
      </w:divBdr>
    </w:div>
    <w:div w:id="20686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bin"/><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8.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4.xml"/><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header" Target="header2.xml"/><Relationship Id="rId22"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8edbb0ba11401143d54e5d9a810875f">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83B0F0-08B0-49E8-BDFE-2B21E4D0C9C0}">
  <ds:schemaRefs>
    <ds:schemaRef ds:uri="http://schemas.openxmlformats.org/officeDocument/2006/bibliography"/>
  </ds:schemaRefs>
</ds:datastoreItem>
</file>

<file path=customXml/itemProps2.xml><?xml version="1.0" encoding="utf-8"?>
<ds:datastoreItem xmlns:ds="http://schemas.openxmlformats.org/officeDocument/2006/customXml" ds:itemID="{E716BD17-A659-4C29-84CE-D8E46E091065}"/>
</file>

<file path=customXml/itemProps3.xml><?xml version="1.0" encoding="utf-8"?>
<ds:datastoreItem xmlns:ds="http://schemas.openxmlformats.org/officeDocument/2006/customXml" ds:itemID="{1DEC2CE0-DAC0-410E-B140-13C28B6F5A23}"/>
</file>

<file path=customXml/itemProps4.xml><?xml version="1.0" encoding="utf-8"?>
<ds:datastoreItem xmlns:ds="http://schemas.openxmlformats.org/officeDocument/2006/customXml" ds:itemID="{A1C5C106-0836-43EB-BB99-5B1C29E14F54}"/>
</file>

<file path=docProps/app.xml><?xml version="1.0" encoding="utf-8"?>
<Properties xmlns="http://schemas.openxmlformats.org/officeDocument/2006/extended-properties" xmlns:vt="http://schemas.openxmlformats.org/officeDocument/2006/docPropsVTypes">
  <Template>DW_AGENDA2.dotm</Template>
  <TotalTime>14</TotalTime>
  <Pages>2</Pages>
  <Words>373</Words>
  <Characters>1954</Characters>
  <Application>Microsoft Office Word</Application>
  <DocSecurity>0</DocSecurity>
  <Lines>93</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Andrea</dc:creator>
  <cp:keywords/>
  <dc:description/>
  <cp:lastModifiedBy>SHEEHAN Niamh</cp:lastModifiedBy>
  <cp:revision>12</cp:revision>
  <cp:lastPrinted>2026-01-23T14:49:00Z</cp:lastPrinted>
  <dcterms:created xsi:type="dcterms:W3CDTF">2026-09-02T14:29:00Z</dcterms:created>
  <dcterms:modified xsi:type="dcterms:W3CDTF">2026-09-03T08:34:00Z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4.1.9.0</vt:lpwstr>
  </property>
  <property fmtid="{D5CDD505-2E9C-101B-9397-08002B2CF9AE}" pid="3" name="Created using">
    <vt:lpwstr>DocuWrite 4.1.16, Build 20180302</vt:lpwstr>
  </property>
  <property fmtid="{D5CDD505-2E9C-101B-9397-08002B2CF9AE}" pid="4" name="Last edited using">
    <vt:lpwstr>DocuWrite 4.14.2, Build 20260121</vt:lpwstr>
  </property>
  <property fmtid="{D5CDD505-2E9C-101B-9397-08002B2CF9AE}" pid="5" name="Meeting Number">
    <vt:lpwstr>4190</vt:lpwstr>
  </property>
  <property fmtid="{D5CDD505-2E9C-101B-9397-08002B2CF9AE}" pid="6" name="MSIP_Label_af60b174-6478-47f9-866e-33f097bb6603_Enabled">
    <vt:lpwstr>true</vt:lpwstr>
  </property>
  <property fmtid="{D5CDD505-2E9C-101B-9397-08002B2CF9AE}" pid="7" name="MSIP_Label_af60b174-6478-47f9-866e-33f097bb6603_SetDate">
    <vt:lpwstr>2023-03-29T11:57:25Z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bd111504-f046-4e11-954c-e6cc254bc572</vt:lpwstr>
  </property>
  <property fmtid="{D5CDD505-2E9C-101B-9397-08002B2CF9AE}" pid="12" name="MSIP_Label_af60b174-6478-47f9-866e-33f097bb6603_ContentBits">
    <vt:lpwstr>0</vt:lpwstr>
  </property>
  <property fmtid="{D5CDD505-2E9C-101B-9397-08002B2CF9AE}" pid="13" name="ContentTypeId">
    <vt:lpwstr>0x0101007818E9B9B6B6C74E848735DCDD5F12C9</vt:lpwstr>
  </property>
</Properties>
</file>