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ro-RO" w:bidi="ro-RO"/>
        </w:rPr>
        <w:alias w:val="TechnicalBlock"/>
        <w:tag w:val="LCK:TechnicalBlock"/>
        <w:id w:val="-1608730131"/>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94161B" w:rsidRPr="0056157B" w14:paraId="0078C97B" w14:textId="77777777" w:rsidTr="001B4E46">
            <w:trPr>
              <w:cantSplit/>
              <w:trHeight w:val="510"/>
              <w:jc w:val="center"/>
            </w:trPr>
            <w:tc>
              <w:tcPr>
                <w:tcW w:w="11317" w:type="dxa"/>
                <w:gridSpan w:val="6"/>
                <w:vAlign w:val="bottom"/>
              </w:tcPr>
              <w:p w14:paraId="10A40C4E" w14:textId="1A4EC69B" w:rsidR="0094161B" w:rsidRPr="0056157B" w:rsidRDefault="0094161B" w:rsidP="00634DC7">
                <w:pPr>
                  <w:pStyle w:val="TBNormalTechnicalBlock"/>
                </w:pPr>
              </w:p>
            </w:tc>
          </w:tr>
          <w:tr w:rsidR="0094161B" w:rsidRPr="0056157B" w14:paraId="3047F053" w14:textId="77777777" w:rsidTr="00FA42B9">
            <w:trPr>
              <w:cantSplit/>
              <w:trHeight w:val="567"/>
              <w:jc w:val="center"/>
            </w:trPr>
            <w:tc>
              <w:tcPr>
                <w:tcW w:w="1806" w:type="dxa"/>
                <w:gridSpan w:val="2"/>
                <w:vAlign w:val="bottom"/>
              </w:tcPr>
              <w:p w14:paraId="34D62F8D" w14:textId="77777777" w:rsidR="0094161B" w:rsidRPr="0056157B" w:rsidRDefault="0094161B" w:rsidP="00EB10A0">
                <w:pPr>
                  <w:pStyle w:val="TBEntInstit"/>
                  <w:spacing w:after="60"/>
                </w:pPr>
                <w:r w:rsidRPr="006C5D93">
                  <w:rPr>
                    <w:noProof/>
                  </w:rPr>
                  <w:drawing>
                    <wp:inline distT="0" distB="0" distL="0" distR="0" wp14:anchorId="07CA4C20" wp14:editId="76D7237D">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17EB1316" w14:textId="77777777" w:rsidR="0094161B" w:rsidRPr="0056157B" w:rsidRDefault="0094161B" w:rsidP="0001269D">
                <w:pPr>
                  <w:pStyle w:val="TBInstitution"/>
                </w:pPr>
                <w:r>
                  <w:t>Consiliul</w:t>
                </w:r>
                <w:r>
                  <w:br/>
                  <w:t>Uniunii Europene</w:t>
                </w:r>
              </w:p>
            </w:tc>
          </w:tr>
          <w:tr w:rsidR="0094161B" w:rsidRPr="00B84B6D" w14:paraId="34273D12" w14:textId="77777777" w:rsidTr="00F14284">
            <w:trPr>
              <w:gridBefore w:val="1"/>
              <w:gridAfter w:val="1"/>
              <w:wBefore w:w="849" w:type="dxa"/>
              <w:wAfter w:w="849" w:type="dxa"/>
              <w:cantSplit/>
              <w:trHeight w:val="837"/>
              <w:jc w:val="center"/>
            </w:trPr>
            <w:tc>
              <w:tcPr>
                <w:tcW w:w="3810" w:type="dxa"/>
                <w:gridSpan w:val="2"/>
                <w:vAlign w:val="center"/>
              </w:tcPr>
              <w:p w14:paraId="52DB5A42" w14:textId="77777777" w:rsidR="0094161B" w:rsidRPr="0056157B" w:rsidRDefault="0094161B" w:rsidP="00512AC5">
                <w:pPr>
                  <w:pStyle w:val="TBEntReferNew"/>
                </w:pPr>
              </w:p>
            </w:tc>
            <w:tc>
              <w:tcPr>
                <w:tcW w:w="281" w:type="dxa"/>
                <w:vMerge w:val="restart"/>
                <w:vAlign w:val="bottom"/>
              </w:tcPr>
              <w:p w14:paraId="44227DB7" w14:textId="77777777" w:rsidR="0094161B" w:rsidRPr="0056157B" w:rsidRDefault="0094161B" w:rsidP="00F14284">
                <w:pPr>
                  <w:jc w:val="right"/>
                  <w:rPr>
                    <w:b/>
                    <w:szCs w:val="23"/>
                  </w:rPr>
                </w:pPr>
              </w:p>
            </w:tc>
            <w:tc>
              <w:tcPr>
                <w:tcW w:w="5528" w:type="dxa"/>
                <w:vMerge w:val="restart"/>
              </w:tcPr>
              <w:p w14:paraId="7A3DAEA4" w14:textId="77777777" w:rsidR="0094161B" w:rsidRPr="0056157B" w:rsidRDefault="0094161B" w:rsidP="00233A0E">
                <w:pPr>
                  <w:pStyle w:val="TBNormalTechnicalBlock"/>
                  <w:rPr>
                    <w:b/>
                  </w:rPr>
                </w:pPr>
              </w:p>
              <w:p w14:paraId="2B61CFA0" w14:textId="77777777" w:rsidR="0094161B" w:rsidRDefault="0094161B" w:rsidP="00C60C67">
                <w:pPr>
                  <w:pStyle w:val="TBNormalTechnicalBlock"/>
                  <w:tabs>
                    <w:tab w:val="right" w:pos="2840"/>
                    <w:tab w:val="right" w:pos="4821"/>
                  </w:tabs>
                </w:pPr>
                <w:r>
                  <w:t>Bruxelles, 6 ianuarie 2026</w:t>
                </w:r>
              </w:p>
              <w:p w14:paraId="62670550" w14:textId="77777777" w:rsidR="0094161B" w:rsidRPr="0019440B" w:rsidRDefault="0094161B" w:rsidP="00C60C67">
                <w:pPr>
                  <w:pStyle w:val="TBNormalTechnicalBlock"/>
                  <w:tabs>
                    <w:tab w:val="right" w:pos="2840"/>
                    <w:tab w:val="right" w:pos="4821"/>
                  </w:tabs>
                </w:pPr>
                <w:r>
                  <w:t>(OR. en</w:t>
                </w:r>
                <w:r w:rsidRPr="0019440B">
                  <w:t>)</w:t>
                </w:r>
              </w:p>
              <w:p w14:paraId="2543C640" w14:textId="77777777" w:rsidR="0094161B" w:rsidRPr="0019440B" w:rsidRDefault="0094161B" w:rsidP="00233A0E">
                <w:pPr>
                  <w:pStyle w:val="TBNormalTechnicalBlock"/>
                </w:pPr>
              </w:p>
              <w:p w14:paraId="34194637" w14:textId="77777777" w:rsidR="0094161B" w:rsidRDefault="0094161B" w:rsidP="00233A0E">
                <w:pPr>
                  <w:pStyle w:val="TBNormalTechnicalBlock"/>
                </w:pPr>
                <w:r>
                  <w:t>16563/1</w:t>
                </w:r>
                <w:r w:rsidRPr="0056157B">
                  <w:t>/</w:t>
                </w:r>
                <w:r>
                  <w:t>25</w:t>
                </w:r>
              </w:p>
              <w:p w14:paraId="48A771F7" w14:textId="77777777" w:rsidR="0094161B" w:rsidRPr="0056157B" w:rsidRDefault="0094161B" w:rsidP="00233A0E">
                <w:pPr>
                  <w:pStyle w:val="TBNormalTechnicalBlock"/>
                </w:pPr>
                <w:r>
                  <w:t>REV 1</w:t>
                </w:r>
              </w:p>
              <w:p w14:paraId="5ACBDD3B" w14:textId="77777777" w:rsidR="0094161B" w:rsidRDefault="0094161B">
                <w:pPr>
                  <w:pStyle w:val="TBNormalTechnicalBlock"/>
                  <w:tabs>
                    <w:tab w:val="right" w:pos="3268"/>
                    <w:tab w:val="right" w:pos="5522"/>
                  </w:tabs>
                  <w:spacing w:before="0" w:line="240" w:lineRule="auto"/>
                </w:pPr>
                <w:r>
                  <w:t>PV CONS 67</w:t>
                </w:r>
              </w:p>
              <w:p w14:paraId="59F30BBB" w14:textId="77777777" w:rsidR="0094161B" w:rsidRDefault="0094161B">
                <w:pPr>
                  <w:pStyle w:val="TBNormalTechnicalBlock"/>
                  <w:tabs>
                    <w:tab w:val="right" w:pos="3268"/>
                    <w:tab w:val="right" w:pos="5522"/>
                  </w:tabs>
                  <w:spacing w:before="0" w:line="240" w:lineRule="auto"/>
                </w:pPr>
                <w:r>
                  <w:t>RELEX 1646</w:t>
                </w:r>
              </w:p>
              <w:p w14:paraId="5C15E2F8" w14:textId="77777777" w:rsidR="0094161B" w:rsidRPr="007C5B64" w:rsidRDefault="0094161B" w:rsidP="007C5B64">
                <w:pPr>
                  <w:pStyle w:val="TBDistrbMarkers"/>
                  <w:rPr>
                    <w:sz w:val="4"/>
                    <w:szCs w:val="4"/>
                  </w:rPr>
                </w:pPr>
              </w:p>
              <w:p w14:paraId="4EB11C5C" w14:textId="77777777" w:rsidR="0094161B" w:rsidRPr="009E0BE9" w:rsidRDefault="0094161B" w:rsidP="00CD4D38">
                <w:pPr>
                  <w:pStyle w:val="TBDistrbMarkers"/>
                </w:pPr>
                <w:r>
                  <w:t>PARLNAT</w:t>
                </w:r>
              </w:p>
              <w:p w14:paraId="7B99CE35" w14:textId="77777777" w:rsidR="0094161B" w:rsidRPr="009E0BE9" w:rsidRDefault="0094161B" w:rsidP="00233A0E">
                <w:pPr>
                  <w:pStyle w:val="TBNormalTechnicalBlock"/>
                </w:pPr>
              </w:p>
              <w:p w14:paraId="5688D0D2" w14:textId="77777777" w:rsidR="0094161B" w:rsidRPr="009E0BE9" w:rsidRDefault="0094161B" w:rsidP="00233A0E">
                <w:pPr>
                  <w:pStyle w:val="TBNormalTechnicalBlock"/>
                </w:pPr>
              </w:p>
              <w:p w14:paraId="59BFF502" w14:textId="77777777" w:rsidR="0094161B" w:rsidRPr="009E0BE9" w:rsidRDefault="0094161B" w:rsidP="00DE1A2F">
                <w:pPr>
                  <w:pStyle w:val="TBNormalTechnicalBlock"/>
                  <w:tabs>
                    <w:tab w:val="right" w:pos="2840"/>
                    <w:tab w:val="right" w:pos="4821"/>
                  </w:tabs>
                </w:pPr>
              </w:p>
            </w:tc>
          </w:tr>
          <w:tr w:rsidR="0094161B" w:rsidRPr="00ED0749" w14:paraId="362865FB" w14:textId="77777777" w:rsidTr="00FA42B9">
            <w:trPr>
              <w:gridBefore w:val="1"/>
              <w:gridAfter w:val="1"/>
              <w:wBefore w:w="849" w:type="dxa"/>
              <w:wAfter w:w="849" w:type="dxa"/>
              <w:cantSplit/>
              <w:trHeight w:val="997"/>
              <w:jc w:val="center"/>
            </w:trPr>
            <w:tc>
              <w:tcPr>
                <w:tcW w:w="3810" w:type="dxa"/>
                <w:gridSpan w:val="2"/>
                <w:vAlign w:val="center"/>
              </w:tcPr>
              <w:p w14:paraId="605EB23B" w14:textId="77777777" w:rsidR="0094161B" w:rsidRPr="00ED0749" w:rsidRDefault="0094161B" w:rsidP="00AE0965">
                <w:pPr>
                  <w:pStyle w:val="TBSousEmbargo"/>
                </w:pPr>
              </w:p>
            </w:tc>
            <w:tc>
              <w:tcPr>
                <w:tcW w:w="281" w:type="dxa"/>
                <w:vMerge/>
                <w:vAlign w:val="center"/>
              </w:tcPr>
              <w:p w14:paraId="2BE86158" w14:textId="77777777" w:rsidR="0094161B" w:rsidRPr="00ED0749" w:rsidRDefault="0094161B" w:rsidP="00C205CF">
                <w:pPr>
                  <w:rPr>
                    <w:b/>
                    <w:szCs w:val="23"/>
                  </w:rPr>
                </w:pPr>
              </w:p>
            </w:tc>
            <w:tc>
              <w:tcPr>
                <w:tcW w:w="5528" w:type="dxa"/>
                <w:vMerge/>
              </w:tcPr>
              <w:p w14:paraId="0CEB33A1" w14:textId="77777777" w:rsidR="0094161B" w:rsidRPr="00ED0749" w:rsidRDefault="0094161B">
                <w:pPr>
                  <w:pStyle w:val="TBEntRefer"/>
                  <w:rPr>
                    <w:szCs w:val="23"/>
                  </w:rPr>
                </w:pPr>
              </w:p>
            </w:tc>
          </w:tr>
        </w:tbl>
        <w:p w14:paraId="46DD1464" w14:textId="77777777" w:rsidR="0094161B" w:rsidRPr="00ED0749" w:rsidRDefault="0094161B" w:rsidP="00DF1147">
          <w:pPr>
            <w:pStyle w:val="TBEntRefer"/>
            <w:rPr>
              <w:sz w:val="2"/>
              <w:szCs w:val="2"/>
            </w:rPr>
          </w:pPr>
        </w:p>
        <w:p w14:paraId="2A6421BD" w14:textId="77777777" w:rsidR="0094161B" w:rsidRPr="00DD01AC" w:rsidRDefault="0094161B"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94161B" w:rsidRPr="00133225" w14:paraId="649B9E97" w14:textId="77777777" w:rsidTr="001E5BC3">
            <w:trPr>
              <w:jc w:val="center"/>
            </w:trPr>
            <w:tc>
              <w:tcPr>
                <w:tcW w:w="9645" w:type="dxa"/>
              </w:tcPr>
              <w:p w14:paraId="5E6F083B" w14:textId="77777777" w:rsidR="0094161B" w:rsidRPr="00C4351E" w:rsidRDefault="0094161B" w:rsidP="00C728BF">
                <w:pPr>
                  <w:pStyle w:val="TBHeadingTable"/>
                </w:pPr>
                <w:r>
                  <w:t>PROIECT DE PROCES-VERBAL</w:t>
                </w:r>
              </w:p>
            </w:tc>
          </w:tr>
          <w:tr w:rsidR="0094161B" w:rsidRPr="007D53AD" w14:paraId="02E9F113" w14:textId="77777777" w:rsidTr="001E5BC3">
            <w:trPr>
              <w:jc w:val="center"/>
            </w:trPr>
            <w:tc>
              <w:tcPr>
                <w:tcW w:w="9645" w:type="dxa"/>
              </w:tcPr>
              <w:p w14:paraId="411FFAEB" w14:textId="77777777" w:rsidR="0094161B" w:rsidRPr="007D53AD" w:rsidRDefault="0094161B" w:rsidP="006368AC">
                <w:pPr>
                  <w:pStyle w:val="TBTableText"/>
                </w:pPr>
                <w:r>
                  <w:t>CONSILIUL  UNIUNII EUROPENE</w:t>
                </w:r>
                <w:r>
                  <w:br/>
                  <w:t>(Afaceri Externe)</w:t>
                </w:r>
              </w:p>
            </w:tc>
          </w:tr>
          <w:tr w:rsidR="0094161B" w:rsidRPr="007D53AD" w14:paraId="1063560D" w14:textId="77777777" w:rsidTr="001E5BC3">
            <w:trPr>
              <w:jc w:val="center"/>
            </w:trPr>
            <w:tc>
              <w:tcPr>
                <w:tcW w:w="9645" w:type="dxa"/>
              </w:tcPr>
              <w:p w14:paraId="63D2285D" w14:textId="77777777" w:rsidR="0094161B" w:rsidRPr="006368AC" w:rsidRDefault="0094161B" w:rsidP="00E60AAC">
                <w:pPr>
                  <w:pStyle w:val="TBTableText"/>
                </w:pPr>
                <w:r>
                  <w:t>20 noiembrie 2025</w:t>
                </w:r>
              </w:p>
            </w:tc>
          </w:tr>
        </w:tbl>
        <w:p w14:paraId="4DE8E82B" w14:textId="77777777" w:rsidR="0094161B" w:rsidRPr="008C6FD6" w:rsidRDefault="00480B78" w:rsidP="008C6FD6">
          <w:pPr>
            <w:spacing w:before="20" w:after="240" w:line="20" w:lineRule="exact"/>
            <w:rPr>
              <w:sz w:val="2"/>
              <w:szCs w:val="2"/>
            </w:rPr>
          </w:pPr>
        </w:p>
        <w:bookmarkStart w:id="0" w:name="SplitParasInCell_2" w:displacedByCustomXml="next"/>
        <w:bookmarkEnd w:id="0" w:displacedByCustomXml="next"/>
      </w:sdtContent>
    </w:sdt>
    <w:p w14:paraId="0BB00440" w14:textId="77777777" w:rsidR="00756D61" w:rsidRPr="0094161B" w:rsidRDefault="00756D61">
      <w:pPr>
        <w:spacing w:after="200" w:line="276" w:lineRule="auto"/>
        <w:rPr>
          <w:b/>
          <w:bCs/>
          <w:u w:val="single"/>
        </w:rPr>
      </w:pPr>
      <w:bookmarkStart w:id="1" w:name="DQC_RangeToBeChecked"/>
      <w:r w:rsidRPr="0094161B">
        <w:br w:type="page"/>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D5DBF" w:rsidRPr="0094161B" w14:paraId="2AA7F828" w14:textId="77777777" w:rsidTr="006D5DBF">
        <w:tc>
          <w:tcPr>
            <w:tcW w:w="567" w:type="dxa"/>
            <w:tcMar>
              <w:right w:w="0" w:type="dxa"/>
            </w:tcMar>
          </w:tcPr>
          <w:p w14:paraId="7A9FD055" w14:textId="77777777" w:rsidR="006D5DBF" w:rsidRPr="0094161B" w:rsidRDefault="006D5DBF" w:rsidP="006D5DBF">
            <w:pPr>
              <w:pStyle w:val="PointManual"/>
              <w:rPr>
                <w:b/>
                <w:bCs/>
              </w:rPr>
            </w:pPr>
            <w:r w:rsidRPr="0094161B">
              <w:rPr>
                <w:b/>
              </w:rPr>
              <w:lastRenderedPageBreak/>
              <w:t>1.</w:t>
            </w:r>
          </w:p>
        </w:tc>
        <w:tc>
          <w:tcPr>
            <w:tcW w:w="6463" w:type="dxa"/>
            <w:tcMar>
              <w:top w:w="284" w:type="dxa"/>
              <w:left w:w="113" w:type="dxa"/>
              <w:bottom w:w="0" w:type="dxa"/>
              <w:right w:w="113" w:type="dxa"/>
            </w:tcMar>
            <w:hideMark/>
          </w:tcPr>
          <w:p w14:paraId="600838D9" w14:textId="3844E3FF" w:rsidR="006D5DBF" w:rsidRPr="0094161B" w:rsidRDefault="006D5DBF" w:rsidP="00CB73C2">
            <w:pPr>
              <w:rPr>
                <w:b/>
                <w:bCs/>
              </w:rPr>
            </w:pPr>
            <w:r w:rsidRPr="0094161B">
              <w:rPr>
                <w:b/>
              </w:rPr>
              <w:t>Adoptarea ordinii de zi</w:t>
            </w:r>
          </w:p>
        </w:tc>
        <w:tc>
          <w:tcPr>
            <w:tcW w:w="737" w:type="dxa"/>
            <w:tcMar>
              <w:top w:w="284" w:type="dxa"/>
              <w:left w:w="28" w:type="dxa"/>
              <w:bottom w:w="0" w:type="dxa"/>
              <w:right w:w="113" w:type="dxa"/>
            </w:tcMar>
          </w:tcPr>
          <w:p w14:paraId="3679D34B" w14:textId="77777777" w:rsidR="006D5DBF" w:rsidRPr="0094161B" w:rsidRDefault="006D5DBF" w:rsidP="00CB73C2">
            <w:pPr>
              <w:pStyle w:val="NormalRight"/>
            </w:pPr>
          </w:p>
        </w:tc>
        <w:tc>
          <w:tcPr>
            <w:tcW w:w="2098" w:type="dxa"/>
            <w:tcMar>
              <w:top w:w="284" w:type="dxa"/>
              <w:left w:w="113" w:type="dxa"/>
              <w:bottom w:w="0" w:type="dxa"/>
              <w:right w:w="0" w:type="dxa"/>
            </w:tcMar>
          </w:tcPr>
          <w:p w14:paraId="7AABC4C0" w14:textId="77777777" w:rsidR="006D5DBF" w:rsidRPr="0094161B" w:rsidRDefault="006D5DBF" w:rsidP="00CB73C2"/>
        </w:tc>
      </w:tr>
      <w:tr w:rsidR="00614D8C" w:rsidRPr="0094161B" w14:paraId="4B501D82" w14:textId="77777777" w:rsidTr="006D5DBF">
        <w:tc>
          <w:tcPr>
            <w:tcW w:w="567" w:type="dxa"/>
            <w:tcMar>
              <w:right w:w="0" w:type="dxa"/>
            </w:tcMar>
          </w:tcPr>
          <w:p w14:paraId="08E7DA7F" w14:textId="77777777" w:rsidR="00614D8C" w:rsidRPr="0094161B" w:rsidRDefault="00614D8C" w:rsidP="006D5DBF">
            <w:pPr>
              <w:pStyle w:val="PointManual"/>
              <w:rPr>
                <w:b/>
                <w:bCs/>
              </w:rPr>
            </w:pPr>
          </w:p>
        </w:tc>
        <w:tc>
          <w:tcPr>
            <w:tcW w:w="6463" w:type="dxa"/>
            <w:tcMar>
              <w:top w:w="284" w:type="dxa"/>
              <w:left w:w="113" w:type="dxa"/>
              <w:bottom w:w="0" w:type="dxa"/>
              <w:right w:w="113" w:type="dxa"/>
            </w:tcMar>
          </w:tcPr>
          <w:p w14:paraId="41B5E3F2" w14:textId="77777777" w:rsidR="00614D8C" w:rsidRPr="0094161B" w:rsidRDefault="00614D8C" w:rsidP="00CB73C2">
            <w:pPr>
              <w:rPr>
                <w:b/>
                <w:bCs/>
              </w:rPr>
            </w:pPr>
            <w:r w:rsidRPr="0094161B">
              <w:rPr>
                <w:u w:val="single"/>
              </w:rPr>
              <w:t>Consiliul</w:t>
            </w:r>
            <w:r w:rsidRPr="0094161B">
              <w:t xml:space="preserve"> a adoptat ordinea de zi care figurează în documentul 15435/25.</w:t>
            </w:r>
          </w:p>
        </w:tc>
        <w:tc>
          <w:tcPr>
            <w:tcW w:w="737" w:type="dxa"/>
            <w:tcMar>
              <w:top w:w="284" w:type="dxa"/>
              <w:left w:w="28" w:type="dxa"/>
              <w:bottom w:w="0" w:type="dxa"/>
              <w:right w:w="113" w:type="dxa"/>
            </w:tcMar>
          </w:tcPr>
          <w:p w14:paraId="79F6A263" w14:textId="77777777" w:rsidR="00614D8C" w:rsidRPr="0094161B" w:rsidRDefault="00614D8C" w:rsidP="00CB73C2">
            <w:pPr>
              <w:pStyle w:val="NormalRight"/>
            </w:pPr>
          </w:p>
        </w:tc>
        <w:tc>
          <w:tcPr>
            <w:tcW w:w="2098" w:type="dxa"/>
            <w:tcMar>
              <w:top w:w="284" w:type="dxa"/>
              <w:left w:w="113" w:type="dxa"/>
              <w:bottom w:w="0" w:type="dxa"/>
              <w:right w:w="0" w:type="dxa"/>
            </w:tcMar>
          </w:tcPr>
          <w:p w14:paraId="05C0AA40" w14:textId="77777777" w:rsidR="00614D8C" w:rsidRPr="0094161B" w:rsidRDefault="00614D8C" w:rsidP="00CB73C2"/>
        </w:tc>
      </w:tr>
      <w:tr w:rsidR="006D5DBF" w:rsidRPr="0094161B" w14:paraId="7E6C6E54" w14:textId="77777777" w:rsidTr="006D5DBF">
        <w:tc>
          <w:tcPr>
            <w:tcW w:w="567" w:type="dxa"/>
            <w:tcMar>
              <w:right w:w="0" w:type="dxa"/>
            </w:tcMar>
          </w:tcPr>
          <w:p w14:paraId="5B88F046" w14:textId="77777777" w:rsidR="006D5DBF" w:rsidRPr="0094161B" w:rsidRDefault="006D5DBF" w:rsidP="006D5DBF">
            <w:pPr>
              <w:pStyle w:val="PointManual"/>
              <w:rPr>
                <w:b/>
                <w:bCs/>
              </w:rPr>
            </w:pPr>
            <w:r w:rsidRPr="0094161B">
              <w:rPr>
                <w:b/>
              </w:rPr>
              <w:t>2.</w:t>
            </w:r>
          </w:p>
        </w:tc>
        <w:tc>
          <w:tcPr>
            <w:tcW w:w="6463" w:type="dxa"/>
            <w:tcMar>
              <w:top w:w="284" w:type="dxa"/>
              <w:left w:w="113" w:type="dxa"/>
              <w:bottom w:w="0" w:type="dxa"/>
              <w:right w:w="113" w:type="dxa"/>
            </w:tcMar>
            <w:hideMark/>
          </w:tcPr>
          <w:p w14:paraId="2F76846C" w14:textId="77777777" w:rsidR="006D5DBF" w:rsidRPr="0094161B" w:rsidRDefault="006D5DBF" w:rsidP="00CB73C2">
            <w:pPr>
              <w:rPr>
                <w:b/>
                <w:bCs/>
              </w:rPr>
            </w:pPr>
            <w:r w:rsidRPr="0094161B">
              <w:rPr>
                <w:b/>
              </w:rPr>
              <w:t>Aprobarea punctelor „A”</w:t>
            </w:r>
          </w:p>
          <w:p w14:paraId="70C2F8A6" w14:textId="77777777" w:rsidR="006D5DBF" w:rsidRPr="0094161B" w:rsidRDefault="006D5DBF" w:rsidP="00F95BE0">
            <w:pPr>
              <w:pStyle w:val="PointManual"/>
              <w:rPr>
                <w:b/>
                <w:bCs/>
              </w:rPr>
            </w:pPr>
            <w:r w:rsidRPr="0094161B">
              <w:rPr>
                <w:b/>
              </w:rPr>
              <w:t>a)</w:t>
            </w:r>
            <w:r w:rsidRPr="0094161B">
              <w:rPr>
                <w:b/>
              </w:rPr>
              <w:tab/>
              <w:t>Lista fără caracter legislativ</w:t>
            </w:r>
          </w:p>
        </w:tc>
        <w:tc>
          <w:tcPr>
            <w:tcW w:w="737" w:type="dxa"/>
            <w:tcMar>
              <w:top w:w="284" w:type="dxa"/>
              <w:left w:w="28" w:type="dxa"/>
              <w:bottom w:w="0" w:type="dxa"/>
              <w:right w:w="113" w:type="dxa"/>
            </w:tcMar>
          </w:tcPr>
          <w:p w14:paraId="02C9FB35" w14:textId="77777777" w:rsidR="006D5DBF" w:rsidRPr="0094161B" w:rsidRDefault="006D5DBF" w:rsidP="00CB73C2">
            <w:pPr>
              <w:pStyle w:val="NormalRight"/>
            </w:pPr>
          </w:p>
        </w:tc>
        <w:tc>
          <w:tcPr>
            <w:tcW w:w="2098" w:type="dxa"/>
            <w:tcMar>
              <w:top w:w="284" w:type="dxa"/>
              <w:left w:w="113" w:type="dxa"/>
              <w:bottom w:w="0" w:type="dxa"/>
              <w:right w:w="0" w:type="dxa"/>
            </w:tcMar>
          </w:tcPr>
          <w:p w14:paraId="19B6E052" w14:textId="77777777" w:rsidR="006D5DBF" w:rsidRPr="0094161B" w:rsidRDefault="006D5DBF" w:rsidP="00CB73C2"/>
          <w:p w14:paraId="17C868E2" w14:textId="77777777" w:rsidR="00C752FA" w:rsidRPr="0094161B" w:rsidRDefault="00C752FA" w:rsidP="00CB73C2">
            <w:r w:rsidRPr="0094161B">
              <w:t>15436/25</w:t>
            </w:r>
          </w:p>
        </w:tc>
      </w:tr>
      <w:tr w:rsidR="00FB0587" w:rsidRPr="0094161B" w14:paraId="4AD84387" w14:textId="77777777" w:rsidTr="00FC7A37">
        <w:tc>
          <w:tcPr>
            <w:tcW w:w="567" w:type="dxa"/>
            <w:tcMar>
              <w:right w:w="0" w:type="dxa"/>
            </w:tcMar>
          </w:tcPr>
          <w:p w14:paraId="20D1909E" w14:textId="77777777" w:rsidR="00FB0587" w:rsidRPr="0094161B" w:rsidRDefault="00FB0587" w:rsidP="006D5DBF">
            <w:pPr>
              <w:pStyle w:val="PointManual"/>
            </w:pPr>
          </w:p>
        </w:tc>
        <w:tc>
          <w:tcPr>
            <w:tcW w:w="9298" w:type="dxa"/>
            <w:gridSpan w:val="3"/>
            <w:tcMar>
              <w:top w:w="284" w:type="dxa"/>
              <w:left w:w="113" w:type="dxa"/>
              <w:bottom w:w="0" w:type="dxa"/>
              <w:right w:w="113" w:type="dxa"/>
            </w:tcMar>
          </w:tcPr>
          <w:p w14:paraId="22A5B9DE" w14:textId="77777777" w:rsidR="00FB0587" w:rsidRPr="0094161B" w:rsidRDefault="00FB0587" w:rsidP="00CB73C2">
            <w:r w:rsidRPr="0094161B">
              <w:rPr>
                <w:u w:val="single"/>
              </w:rPr>
              <w:t>Consiliul</w:t>
            </w:r>
            <w:r w:rsidRPr="0094161B">
              <w:t xml:space="preserve"> a adoptat toate punctele „A” care figurează în documentul sus-menționat, inclusiv toate documentele COR și REV lingvistice prezentate în vederea adoptării. În addendum figurează declarații cu privire la aceste puncte.</w:t>
            </w:r>
          </w:p>
        </w:tc>
      </w:tr>
    </w:tbl>
    <w:p w14:paraId="65A36FA0" w14:textId="77777777" w:rsidR="00BD45DB" w:rsidRPr="0094161B" w:rsidRDefault="00BD45DB" w:rsidP="00BD45DB">
      <w:pPr>
        <w:spacing w:before="360"/>
        <w:jc w:val="center"/>
        <w:rPr>
          <w:b/>
          <w:bCs/>
          <w:sz w:val="23"/>
          <w:szCs w:val="23"/>
          <w:u w:val="single"/>
        </w:rPr>
      </w:pPr>
      <w:r w:rsidRPr="0094161B">
        <w:rPr>
          <w:b/>
          <w:sz w:val="23"/>
          <w:u w:val="single"/>
        </w:rPr>
        <w:t>Activități fără caracter legislativ</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D5DBF" w:rsidRPr="0094161B" w14:paraId="5275DE8D" w14:textId="77777777" w:rsidTr="006D5DBF">
        <w:tc>
          <w:tcPr>
            <w:tcW w:w="567" w:type="dxa"/>
            <w:tcMar>
              <w:right w:w="0" w:type="dxa"/>
            </w:tcMar>
          </w:tcPr>
          <w:p w14:paraId="49FE484F" w14:textId="77777777" w:rsidR="006D5DBF" w:rsidRPr="0094161B" w:rsidRDefault="006D5DBF" w:rsidP="006D5DBF">
            <w:pPr>
              <w:pStyle w:val="PointManual"/>
            </w:pPr>
            <w:r w:rsidRPr="0094161B">
              <w:t>3.</w:t>
            </w:r>
          </w:p>
        </w:tc>
        <w:tc>
          <w:tcPr>
            <w:tcW w:w="6463" w:type="dxa"/>
            <w:tcMar>
              <w:top w:w="284" w:type="dxa"/>
              <w:left w:w="113" w:type="dxa"/>
              <w:bottom w:w="0" w:type="dxa"/>
              <w:right w:w="113" w:type="dxa"/>
            </w:tcMar>
          </w:tcPr>
          <w:p w14:paraId="3B28C9DA" w14:textId="77777777" w:rsidR="006D5DBF" w:rsidRPr="0094161B" w:rsidRDefault="006D5DBF" w:rsidP="00B8688B">
            <w:r w:rsidRPr="0094161B">
              <w:t>Afaceri curente</w:t>
            </w:r>
          </w:p>
        </w:tc>
        <w:tc>
          <w:tcPr>
            <w:tcW w:w="737" w:type="dxa"/>
            <w:tcMar>
              <w:top w:w="284" w:type="dxa"/>
              <w:left w:w="28" w:type="dxa"/>
              <w:bottom w:w="0" w:type="dxa"/>
              <w:right w:w="113" w:type="dxa"/>
            </w:tcMar>
          </w:tcPr>
          <w:p w14:paraId="26D49128" w14:textId="77777777" w:rsidR="006D5DBF" w:rsidRPr="0094161B" w:rsidRDefault="006D5DBF" w:rsidP="00B8688B">
            <w:pPr>
              <w:jc w:val="right"/>
            </w:pPr>
          </w:p>
        </w:tc>
        <w:tc>
          <w:tcPr>
            <w:tcW w:w="2098" w:type="dxa"/>
            <w:tcMar>
              <w:top w:w="284" w:type="dxa"/>
              <w:left w:w="113" w:type="dxa"/>
              <w:bottom w:w="0" w:type="dxa"/>
              <w:right w:w="0" w:type="dxa"/>
            </w:tcMar>
          </w:tcPr>
          <w:p w14:paraId="43D160A8" w14:textId="77777777" w:rsidR="006D5DBF" w:rsidRPr="0094161B" w:rsidRDefault="006D5DBF" w:rsidP="00B8688B"/>
        </w:tc>
      </w:tr>
      <w:tr w:rsidR="006D5DBF" w:rsidRPr="0094161B" w14:paraId="4CC772E1" w14:textId="77777777" w:rsidTr="006D5DBF">
        <w:tc>
          <w:tcPr>
            <w:tcW w:w="567" w:type="dxa"/>
            <w:tcMar>
              <w:right w:w="0" w:type="dxa"/>
            </w:tcMar>
          </w:tcPr>
          <w:p w14:paraId="0EE7B90B" w14:textId="77777777" w:rsidR="006D5DBF" w:rsidRPr="0094161B" w:rsidRDefault="006D5DBF" w:rsidP="006D5DBF">
            <w:pPr>
              <w:pStyle w:val="PointManual"/>
            </w:pPr>
            <w:r w:rsidRPr="0094161B">
              <w:t>4.</w:t>
            </w:r>
          </w:p>
        </w:tc>
        <w:tc>
          <w:tcPr>
            <w:tcW w:w="6463" w:type="dxa"/>
            <w:tcMar>
              <w:top w:w="284" w:type="dxa"/>
              <w:left w:w="113" w:type="dxa"/>
              <w:bottom w:w="0" w:type="dxa"/>
              <w:right w:w="113" w:type="dxa"/>
            </w:tcMar>
          </w:tcPr>
          <w:p w14:paraId="6AB28B19" w14:textId="77777777" w:rsidR="006D5DBF" w:rsidRPr="0094161B" w:rsidRDefault="006D5DBF" w:rsidP="00B8688B">
            <w:r w:rsidRPr="0094161B">
              <w:t>Războiul de agresiune al Rusiei împotriva Ucrainei</w:t>
            </w:r>
            <w:r w:rsidRPr="0094161B">
              <w:rPr>
                <w:rStyle w:val="FootnoteReference"/>
              </w:rPr>
              <w:footnoteReference w:id="1"/>
            </w:r>
            <w:r w:rsidRPr="0094161B">
              <w:rPr>
                <w:rStyle w:val="FootnoteReference"/>
                <w:sz w:val="32"/>
                <w:szCs w:val="32"/>
              </w:rPr>
              <w:footnoteReference w:customMarkFollows="1" w:id="2"/>
              <w:sym w:font="Symbol" w:char="F02A"/>
            </w:r>
          </w:p>
          <w:p w14:paraId="5E8F2F72" w14:textId="77777777" w:rsidR="006D5DBF" w:rsidRPr="0094161B" w:rsidRDefault="006D5DBF" w:rsidP="00B8688B">
            <w:r w:rsidRPr="0094161B">
              <w:rPr>
                <w:i/>
              </w:rPr>
              <w:t>Schimb de opinii</w:t>
            </w:r>
          </w:p>
        </w:tc>
        <w:tc>
          <w:tcPr>
            <w:tcW w:w="737" w:type="dxa"/>
            <w:tcMar>
              <w:top w:w="284" w:type="dxa"/>
              <w:left w:w="28" w:type="dxa"/>
              <w:bottom w:w="0" w:type="dxa"/>
              <w:right w:w="113" w:type="dxa"/>
            </w:tcMar>
          </w:tcPr>
          <w:p w14:paraId="361C21CC" w14:textId="77777777" w:rsidR="006D5DBF" w:rsidRPr="0094161B" w:rsidRDefault="006D5DBF" w:rsidP="00B8688B">
            <w:pPr>
              <w:jc w:val="right"/>
              <w:rPr>
                <w:noProof/>
              </w:rPr>
            </w:pPr>
          </w:p>
        </w:tc>
        <w:tc>
          <w:tcPr>
            <w:tcW w:w="2098" w:type="dxa"/>
            <w:tcMar>
              <w:top w:w="284" w:type="dxa"/>
              <w:left w:w="113" w:type="dxa"/>
              <w:bottom w:w="0" w:type="dxa"/>
              <w:right w:w="0" w:type="dxa"/>
            </w:tcMar>
          </w:tcPr>
          <w:p w14:paraId="704972D6" w14:textId="77777777" w:rsidR="006D5DBF" w:rsidRPr="0094161B" w:rsidRDefault="006D5DBF" w:rsidP="00B8688B"/>
        </w:tc>
      </w:tr>
      <w:tr w:rsidR="006D5DBF" w:rsidRPr="0094161B" w14:paraId="4F03BFC3" w14:textId="77777777" w:rsidTr="006D5DBF">
        <w:tc>
          <w:tcPr>
            <w:tcW w:w="567" w:type="dxa"/>
            <w:tcMar>
              <w:right w:w="0" w:type="dxa"/>
            </w:tcMar>
          </w:tcPr>
          <w:p w14:paraId="1A8EF463" w14:textId="77777777" w:rsidR="006D5DBF" w:rsidRPr="0094161B" w:rsidRDefault="006D5DBF" w:rsidP="006D5DBF">
            <w:pPr>
              <w:pStyle w:val="PointManual"/>
            </w:pPr>
            <w:r w:rsidRPr="0094161B">
              <w:t>5.</w:t>
            </w:r>
          </w:p>
        </w:tc>
        <w:tc>
          <w:tcPr>
            <w:tcW w:w="6463" w:type="dxa"/>
            <w:tcMar>
              <w:top w:w="284" w:type="dxa"/>
              <w:left w:w="113" w:type="dxa"/>
              <w:bottom w:w="0" w:type="dxa"/>
              <w:right w:w="113" w:type="dxa"/>
            </w:tcMar>
          </w:tcPr>
          <w:p w14:paraId="79423AD9" w14:textId="77777777" w:rsidR="006D5DBF" w:rsidRPr="0094161B" w:rsidRDefault="006D5DBF" w:rsidP="00B8688B">
            <w:r w:rsidRPr="0094161B">
              <w:t>Situația din Orientul Mijlociu</w:t>
            </w:r>
          </w:p>
          <w:p w14:paraId="7CD8A292" w14:textId="77777777" w:rsidR="006D5DBF" w:rsidRPr="0094161B" w:rsidRDefault="006D5DBF" w:rsidP="00B8688B">
            <w:pPr>
              <w:rPr>
                <w:i/>
                <w:iCs/>
              </w:rPr>
            </w:pPr>
            <w:r w:rsidRPr="0094161B">
              <w:rPr>
                <w:i/>
              </w:rPr>
              <w:t>Schimb de opinii</w:t>
            </w:r>
          </w:p>
        </w:tc>
        <w:tc>
          <w:tcPr>
            <w:tcW w:w="737" w:type="dxa"/>
            <w:tcMar>
              <w:top w:w="284" w:type="dxa"/>
              <w:left w:w="28" w:type="dxa"/>
              <w:bottom w:w="0" w:type="dxa"/>
              <w:right w:w="113" w:type="dxa"/>
            </w:tcMar>
          </w:tcPr>
          <w:p w14:paraId="1DE1B21A" w14:textId="77777777" w:rsidR="006D5DBF" w:rsidRPr="0094161B" w:rsidRDefault="006D5DBF" w:rsidP="00B8688B"/>
        </w:tc>
        <w:tc>
          <w:tcPr>
            <w:tcW w:w="2098" w:type="dxa"/>
            <w:tcMar>
              <w:top w:w="284" w:type="dxa"/>
              <w:left w:w="113" w:type="dxa"/>
              <w:bottom w:w="0" w:type="dxa"/>
              <w:right w:w="0" w:type="dxa"/>
            </w:tcMar>
          </w:tcPr>
          <w:p w14:paraId="767A5B0C" w14:textId="77777777" w:rsidR="006D5DBF" w:rsidRPr="0094161B" w:rsidRDefault="006D5DBF" w:rsidP="00B8688B"/>
        </w:tc>
      </w:tr>
      <w:tr w:rsidR="006D5DBF" w:rsidRPr="0094161B" w14:paraId="78560000" w14:textId="77777777" w:rsidTr="006D5DBF">
        <w:tc>
          <w:tcPr>
            <w:tcW w:w="567" w:type="dxa"/>
            <w:tcMar>
              <w:right w:w="0" w:type="dxa"/>
            </w:tcMar>
          </w:tcPr>
          <w:p w14:paraId="5DE084F6" w14:textId="77777777" w:rsidR="006D5DBF" w:rsidRPr="0094161B" w:rsidRDefault="006D5DBF" w:rsidP="006D5DBF">
            <w:pPr>
              <w:pStyle w:val="PointManual"/>
            </w:pPr>
            <w:r w:rsidRPr="0094161B">
              <w:t>6.</w:t>
            </w:r>
          </w:p>
        </w:tc>
        <w:tc>
          <w:tcPr>
            <w:tcW w:w="6463" w:type="dxa"/>
            <w:tcMar>
              <w:top w:w="284" w:type="dxa"/>
              <w:left w:w="113" w:type="dxa"/>
              <w:bottom w:w="0" w:type="dxa"/>
              <w:right w:w="113" w:type="dxa"/>
            </w:tcMar>
          </w:tcPr>
          <w:p w14:paraId="0959CB81" w14:textId="77777777" w:rsidR="006D5DBF" w:rsidRPr="0094161B" w:rsidRDefault="006D5DBF" w:rsidP="00B8688B">
            <w:r w:rsidRPr="0094161B">
              <w:t>Sudan</w:t>
            </w:r>
          </w:p>
          <w:p w14:paraId="54E0CA2F" w14:textId="77777777" w:rsidR="006D5DBF" w:rsidRPr="0094161B" w:rsidRDefault="006D5DBF" w:rsidP="00B8688B">
            <w:r w:rsidRPr="0094161B">
              <w:rPr>
                <w:i/>
              </w:rPr>
              <w:t>Schimb de opinii</w:t>
            </w:r>
          </w:p>
        </w:tc>
        <w:tc>
          <w:tcPr>
            <w:tcW w:w="737" w:type="dxa"/>
            <w:tcMar>
              <w:top w:w="284" w:type="dxa"/>
              <w:left w:w="28" w:type="dxa"/>
              <w:bottom w:w="0" w:type="dxa"/>
              <w:right w:w="113" w:type="dxa"/>
            </w:tcMar>
          </w:tcPr>
          <w:p w14:paraId="4EB9615D" w14:textId="77777777" w:rsidR="006D5DBF" w:rsidRPr="0094161B" w:rsidRDefault="006D5DBF" w:rsidP="00B8688B"/>
        </w:tc>
        <w:tc>
          <w:tcPr>
            <w:tcW w:w="2098" w:type="dxa"/>
            <w:tcMar>
              <w:top w:w="284" w:type="dxa"/>
              <w:left w:w="113" w:type="dxa"/>
              <w:bottom w:w="0" w:type="dxa"/>
              <w:right w:w="0" w:type="dxa"/>
            </w:tcMar>
          </w:tcPr>
          <w:p w14:paraId="38D90307" w14:textId="77777777" w:rsidR="006D5DBF" w:rsidRPr="0094161B" w:rsidRDefault="006D5DBF" w:rsidP="00B8688B"/>
        </w:tc>
      </w:tr>
      <w:tr w:rsidR="006D5DBF" w:rsidRPr="0094161B" w14:paraId="60798397" w14:textId="77777777" w:rsidTr="006D5DBF">
        <w:tc>
          <w:tcPr>
            <w:tcW w:w="567" w:type="dxa"/>
            <w:tcMar>
              <w:right w:w="0" w:type="dxa"/>
            </w:tcMar>
          </w:tcPr>
          <w:p w14:paraId="164B05C0" w14:textId="77777777" w:rsidR="006D5DBF" w:rsidRPr="0094161B" w:rsidRDefault="006D5DBF" w:rsidP="006D5DBF">
            <w:pPr>
              <w:pStyle w:val="PointManual"/>
            </w:pPr>
            <w:r w:rsidRPr="0094161B">
              <w:t>7.</w:t>
            </w:r>
          </w:p>
        </w:tc>
        <w:tc>
          <w:tcPr>
            <w:tcW w:w="6463" w:type="dxa"/>
            <w:tcMar>
              <w:top w:w="284" w:type="dxa"/>
              <w:left w:w="113" w:type="dxa"/>
              <w:bottom w:w="0" w:type="dxa"/>
              <w:right w:w="113" w:type="dxa"/>
            </w:tcMar>
          </w:tcPr>
          <w:p w14:paraId="57285311" w14:textId="77777777" w:rsidR="006D5DBF" w:rsidRPr="0094161B" w:rsidRDefault="006D5DBF" w:rsidP="00B8688B">
            <w:r w:rsidRPr="0094161B">
              <w:t>Sahel</w:t>
            </w:r>
          </w:p>
          <w:p w14:paraId="4107957B" w14:textId="77777777" w:rsidR="006D5DBF" w:rsidRPr="0094161B" w:rsidRDefault="006D5DBF" w:rsidP="00B8688B">
            <w:r w:rsidRPr="0094161B">
              <w:rPr>
                <w:i/>
              </w:rPr>
              <w:t>Schimb de opinii</w:t>
            </w:r>
          </w:p>
        </w:tc>
        <w:tc>
          <w:tcPr>
            <w:tcW w:w="737" w:type="dxa"/>
            <w:tcMar>
              <w:top w:w="284" w:type="dxa"/>
              <w:left w:w="28" w:type="dxa"/>
              <w:bottom w:w="0" w:type="dxa"/>
              <w:right w:w="113" w:type="dxa"/>
            </w:tcMar>
          </w:tcPr>
          <w:p w14:paraId="5AFE7583" w14:textId="77777777" w:rsidR="006D5DBF" w:rsidRPr="0094161B" w:rsidRDefault="006D5DBF" w:rsidP="00B8688B"/>
        </w:tc>
        <w:tc>
          <w:tcPr>
            <w:tcW w:w="2098" w:type="dxa"/>
            <w:tcMar>
              <w:top w:w="284" w:type="dxa"/>
              <w:left w:w="113" w:type="dxa"/>
              <w:bottom w:w="0" w:type="dxa"/>
              <w:right w:w="0" w:type="dxa"/>
            </w:tcMar>
          </w:tcPr>
          <w:p w14:paraId="6EEEF6A8" w14:textId="77777777" w:rsidR="006D5DBF" w:rsidRPr="0094161B" w:rsidRDefault="006D5DBF" w:rsidP="00B8688B"/>
        </w:tc>
      </w:tr>
      <w:tr w:rsidR="006D5DBF" w:rsidRPr="0094161B" w14:paraId="7CCEFA55" w14:textId="77777777" w:rsidTr="006D5DBF">
        <w:tc>
          <w:tcPr>
            <w:tcW w:w="567" w:type="dxa"/>
            <w:tcMar>
              <w:right w:w="0" w:type="dxa"/>
            </w:tcMar>
          </w:tcPr>
          <w:p w14:paraId="30BA1BBC" w14:textId="77777777" w:rsidR="006D5DBF" w:rsidRPr="0094161B" w:rsidRDefault="006D5DBF" w:rsidP="00945681">
            <w:pPr>
              <w:pStyle w:val="PointManual"/>
            </w:pPr>
            <w:r w:rsidRPr="0094161B">
              <w:t>8.</w:t>
            </w:r>
          </w:p>
        </w:tc>
        <w:tc>
          <w:tcPr>
            <w:tcW w:w="6463" w:type="dxa"/>
            <w:tcMar>
              <w:top w:w="284" w:type="dxa"/>
              <w:left w:w="113" w:type="dxa"/>
              <w:bottom w:w="0" w:type="dxa"/>
              <w:right w:w="113" w:type="dxa"/>
            </w:tcMar>
          </w:tcPr>
          <w:p w14:paraId="6EC6DA01" w14:textId="77777777" w:rsidR="006D5DBF" w:rsidRPr="0094161B" w:rsidRDefault="006D5DBF" w:rsidP="00B8688B">
            <w:r w:rsidRPr="0094161B">
              <w:t>Diverse</w:t>
            </w:r>
          </w:p>
        </w:tc>
        <w:tc>
          <w:tcPr>
            <w:tcW w:w="737" w:type="dxa"/>
            <w:tcMar>
              <w:top w:w="284" w:type="dxa"/>
              <w:left w:w="28" w:type="dxa"/>
              <w:bottom w:w="0" w:type="dxa"/>
              <w:right w:w="113" w:type="dxa"/>
            </w:tcMar>
          </w:tcPr>
          <w:p w14:paraId="5DA648FB" w14:textId="77777777" w:rsidR="006D5DBF" w:rsidRPr="0094161B" w:rsidRDefault="006D5DBF" w:rsidP="00B8688B"/>
        </w:tc>
        <w:tc>
          <w:tcPr>
            <w:tcW w:w="2098" w:type="dxa"/>
            <w:tcMar>
              <w:top w:w="284" w:type="dxa"/>
              <w:left w:w="113" w:type="dxa"/>
              <w:bottom w:w="0" w:type="dxa"/>
              <w:right w:w="0" w:type="dxa"/>
            </w:tcMar>
          </w:tcPr>
          <w:p w14:paraId="4F4A9F52" w14:textId="77777777" w:rsidR="006D5DBF" w:rsidRPr="0094161B" w:rsidRDefault="006D5DBF" w:rsidP="00B8688B"/>
        </w:tc>
      </w:tr>
      <w:tr w:rsidR="00C752FA" w:rsidRPr="0094161B" w14:paraId="0E047DD5" w14:textId="77777777" w:rsidTr="006D5DBF">
        <w:tc>
          <w:tcPr>
            <w:tcW w:w="567" w:type="dxa"/>
            <w:tcMar>
              <w:right w:w="0" w:type="dxa"/>
            </w:tcMar>
          </w:tcPr>
          <w:p w14:paraId="2B667E26" w14:textId="77777777" w:rsidR="00C752FA" w:rsidRPr="0094161B" w:rsidRDefault="00C752FA" w:rsidP="006D5DBF">
            <w:pPr>
              <w:pStyle w:val="PointManual"/>
            </w:pPr>
          </w:p>
        </w:tc>
        <w:tc>
          <w:tcPr>
            <w:tcW w:w="6463" w:type="dxa"/>
            <w:tcMar>
              <w:top w:w="284" w:type="dxa"/>
              <w:left w:w="113" w:type="dxa"/>
              <w:bottom w:w="0" w:type="dxa"/>
              <w:right w:w="113" w:type="dxa"/>
            </w:tcMar>
          </w:tcPr>
          <w:p w14:paraId="1602479B" w14:textId="77777777" w:rsidR="00C752FA" w:rsidRPr="0094161B" w:rsidRDefault="00B42271" w:rsidP="00B42271">
            <w:pPr>
              <w:pStyle w:val="ListParagraph"/>
              <w:numPr>
                <w:ilvl w:val="0"/>
                <w:numId w:val="21"/>
              </w:numPr>
            </w:pPr>
            <w:r w:rsidRPr="0094161B">
              <w:t>Forumul regional al Uniunii pentru Mediterana 2025</w:t>
            </w:r>
          </w:p>
          <w:p w14:paraId="7081C9F1" w14:textId="77777777" w:rsidR="00B42271" w:rsidRPr="0094161B" w:rsidRDefault="00B42271" w:rsidP="00B42271">
            <w:pPr>
              <w:pStyle w:val="ListParagraph"/>
              <w:rPr>
                <w:i/>
                <w:iCs/>
              </w:rPr>
            </w:pPr>
            <w:r w:rsidRPr="0094161B">
              <w:rPr>
                <w:i/>
              </w:rPr>
              <w:t>Informare din partea Spaniei</w:t>
            </w:r>
          </w:p>
        </w:tc>
        <w:tc>
          <w:tcPr>
            <w:tcW w:w="737" w:type="dxa"/>
            <w:tcMar>
              <w:top w:w="284" w:type="dxa"/>
              <w:left w:w="28" w:type="dxa"/>
              <w:bottom w:w="0" w:type="dxa"/>
              <w:right w:w="113" w:type="dxa"/>
            </w:tcMar>
          </w:tcPr>
          <w:p w14:paraId="3E2D0B14" w14:textId="77777777" w:rsidR="00C752FA" w:rsidRPr="0094161B" w:rsidRDefault="00C752FA" w:rsidP="00B8688B"/>
        </w:tc>
        <w:tc>
          <w:tcPr>
            <w:tcW w:w="2098" w:type="dxa"/>
            <w:tcMar>
              <w:top w:w="284" w:type="dxa"/>
              <w:left w:w="113" w:type="dxa"/>
              <w:bottom w:w="0" w:type="dxa"/>
              <w:right w:w="0" w:type="dxa"/>
            </w:tcMar>
          </w:tcPr>
          <w:p w14:paraId="610EC0BA" w14:textId="77777777" w:rsidR="00C752FA" w:rsidRPr="0094161B" w:rsidRDefault="00B42271" w:rsidP="00B8688B">
            <w:r w:rsidRPr="0094161B">
              <w:t>15290/25</w:t>
            </w:r>
          </w:p>
        </w:tc>
      </w:tr>
      <w:tr w:rsidR="00C752FA" w:rsidRPr="0094161B" w14:paraId="4A3D7C9D" w14:textId="77777777" w:rsidTr="006D5DBF">
        <w:tc>
          <w:tcPr>
            <w:tcW w:w="567" w:type="dxa"/>
            <w:tcMar>
              <w:right w:w="0" w:type="dxa"/>
            </w:tcMar>
          </w:tcPr>
          <w:p w14:paraId="5D5C1B2F" w14:textId="77777777" w:rsidR="00C752FA" w:rsidRPr="0094161B" w:rsidRDefault="00C752FA" w:rsidP="006D5DBF">
            <w:pPr>
              <w:pStyle w:val="PointManual"/>
            </w:pPr>
          </w:p>
        </w:tc>
        <w:tc>
          <w:tcPr>
            <w:tcW w:w="6463" w:type="dxa"/>
            <w:tcMar>
              <w:top w:w="284" w:type="dxa"/>
              <w:left w:w="113" w:type="dxa"/>
              <w:bottom w:w="0" w:type="dxa"/>
              <w:right w:w="113" w:type="dxa"/>
            </w:tcMar>
          </w:tcPr>
          <w:p w14:paraId="318BCCDE" w14:textId="77777777" w:rsidR="00C752FA" w:rsidRPr="0094161B" w:rsidRDefault="00B42271" w:rsidP="00C752FA">
            <w:pPr>
              <w:pStyle w:val="ListParagraph"/>
              <w:numPr>
                <w:ilvl w:val="0"/>
                <w:numId w:val="21"/>
              </w:numPr>
            </w:pPr>
            <w:r w:rsidRPr="0094161B">
              <w:t>Atacurile hibride ale Belarusului împotriva Lituaniei</w:t>
            </w:r>
          </w:p>
          <w:p w14:paraId="5B3F1E9D" w14:textId="77777777" w:rsidR="00B42271" w:rsidRPr="0094161B" w:rsidRDefault="00B42271" w:rsidP="00B42271">
            <w:pPr>
              <w:pStyle w:val="ListParagraph"/>
            </w:pPr>
            <w:r w:rsidRPr="0094161B">
              <w:rPr>
                <w:i/>
              </w:rPr>
              <w:t>Informare din partea Lituaniei</w:t>
            </w:r>
          </w:p>
        </w:tc>
        <w:tc>
          <w:tcPr>
            <w:tcW w:w="737" w:type="dxa"/>
            <w:tcMar>
              <w:top w:w="284" w:type="dxa"/>
              <w:left w:w="28" w:type="dxa"/>
              <w:bottom w:w="0" w:type="dxa"/>
              <w:right w:w="113" w:type="dxa"/>
            </w:tcMar>
          </w:tcPr>
          <w:p w14:paraId="1F864F32" w14:textId="77777777" w:rsidR="00C752FA" w:rsidRPr="0094161B" w:rsidRDefault="00C752FA" w:rsidP="00B8688B"/>
        </w:tc>
        <w:tc>
          <w:tcPr>
            <w:tcW w:w="2098" w:type="dxa"/>
            <w:tcMar>
              <w:top w:w="284" w:type="dxa"/>
              <w:left w:w="113" w:type="dxa"/>
              <w:bottom w:w="0" w:type="dxa"/>
              <w:right w:w="0" w:type="dxa"/>
            </w:tcMar>
          </w:tcPr>
          <w:p w14:paraId="7E98E2B0" w14:textId="77777777" w:rsidR="00C752FA" w:rsidRPr="0094161B" w:rsidRDefault="00B42271" w:rsidP="00B8688B">
            <w:r w:rsidRPr="0094161B">
              <w:t>15390/25</w:t>
            </w:r>
          </w:p>
        </w:tc>
      </w:tr>
      <w:tr w:rsidR="00B42271" w:rsidRPr="0094161B" w14:paraId="6171FADB" w14:textId="77777777" w:rsidTr="006D5DBF">
        <w:tc>
          <w:tcPr>
            <w:tcW w:w="567" w:type="dxa"/>
            <w:tcMar>
              <w:right w:w="0" w:type="dxa"/>
            </w:tcMar>
          </w:tcPr>
          <w:p w14:paraId="33E2647C" w14:textId="77777777" w:rsidR="00B42271" w:rsidRPr="0094161B" w:rsidRDefault="00B42271" w:rsidP="006D5DBF">
            <w:pPr>
              <w:pStyle w:val="PointManual"/>
            </w:pPr>
          </w:p>
        </w:tc>
        <w:tc>
          <w:tcPr>
            <w:tcW w:w="6463" w:type="dxa"/>
            <w:tcMar>
              <w:top w:w="284" w:type="dxa"/>
              <w:left w:w="113" w:type="dxa"/>
              <w:bottom w:w="0" w:type="dxa"/>
              <w:right w:w="113" w:type="dxa"/>
            </w:tcMar>
          </w:tcPr>
          <w:p w14:paraId="0F35AD89" w14:textId="77777777" w:rsidR="00B42271" w:rsidRPr="0094161B" w:rsidRDefault="00B42271" w:rsidP="00C752FA">
            <w:pPr>
              <w:pStyle w:val="ListParagraph"/>
              <w:numPr>
                <w:ilvl w:val="0"/>
                <w:numId w:val="21"/>
              </w:numPr>
            </w:pPr>
            <w:r w:rsidRPr="0094161B">
              <w:t>Cipurile și controlul exporturilor</w:t>
            </w:r>
          </w:p>
          <w:p w14:paraId="194F14FF" w14:textId="77777777" w:rsidR="00B42271" w:rsidRPr="0094161B" w:rsidRDefault="00B42271" w:rsidP="00B42271">
            <w:pPr>
              <w:pStyle w:val="ListParagraph"/>
              <w:rPr>
                <w:i/>
                <w:iCs/>
              </w:rPr>
            </w:pPr>
            <w:r w:rsidRPr="0094161B">
              <w:rPr>
                <w:i/>
              </w:rPr>
              <w:t>Informare din partea Țărilor de Jos</w:t>
            </w:r>
          </w:p>
        </w:tc>
        <w:tc>
          <w:tcPr>
            <w:tcW w:w="737" w:type="dxa"/>
            <w:tcMar>
              <w:top w:w="284" w:type="dxa"/>
              <w:left w:w="28" w:type="dxa"/>
              <w:bottom w:w="0" w:type="dxa"/>
              <w:right w:w="113" w:type="dxa"/>
            </w:tcMar>
          </w:tcPr>
          <w:p w14:paraId="09E54545" w14:textId="77777777" w:rsidR="00B42271" w:rsidRPr="0094161B" w:rsidRDefault="00B42271" w:rsidP="00B8688B"/>
        </w:tc>
        <w:tc>
          <w:tcPr>
            <w:tcW w:w="2098" w:type="dxa"/>
            <w:tcMar>
              <w:top w:w="284" w:type="dxa"/>
              <w:left w:w="113" w:type="dxa"/>
              <w:bottom w:w="0" w:type="dxa"/>
              <w:right w:w="0" w:type="dxa"/>
            </w:tcMar>
          </w:tcPr>
          <w:p w14:paraId="3B9F183F" w14:textId="77777777" w:rsidR="00B42271" w:rsidRPr="0094161B" w:rsidRDefault="00B42271" w:rsidP="00B8688B">
            <w:r w:rsidRPr="0094161B">
              <w:t>15529/25</w:t>
            </w:r>
          </w:p>
        </w:tc>
      </w:tr>
      <w:tr w:rsidR="001808BA" w:rsidRPr="0094161B" w14:paraId="6794E607" w14:textId="77777777" w:rsidTr="006D5DBF">
        <w:tc>
          <w:tcPr>
            <w:tcW w:w="567" w:type="dxa"/>
            <w:tcMar>
              <w:right w:w="0" w:type="dxa"/>
            </w:tcMar>
          </w:tcPr>
          <w:p w14:paraId="6CB198D2" w14:textId="77777777" w:rsidR="001808BA" w:rsidRPr="0094161B" w:rsidRDefault="001808BA" w:rsidP="006D5DBF">
            <w:pPr>
              <w:pStyle w:val="PointManual"/>
            </w:pPr>
          </w:p>
        </w:tc>
        <w:tc>
          <w:tcPr>
            <w:tcW w:w="6463" w:type="dxa"/>
            <w:tcMar>
              <w:top w:w="284" w:type="dxa"/>
              <w:left w:w="113" w:type="dxa"/>
              <w:bottom w:w="0" w:type="dxa"/>
              <w:right w:w="113" w:type="dxa"/>
            </w:tcMar>
          </w:tcPr>
          <w:p w14:paraId="74409464" w14:textId="77777777" w:rsidR="001808BA" w:rsidRPr="0094161B" w:rsidRDefault="008A4033" w:rsidP="00C752FA">
            <w:pPr>
              <w:pStyle w:val="ListParagraph"/>
              <w:numPr>
                <w:ilvl w:val="0"/>
                <w:numId w:val="21"/>
              </w:numPr>
            </w:pPr>
            <w:r w:rsidRPr="0094161B">
              <w:t>Instituirea unui regim de sancțiuni împotriva criminalității organizate</w:t>
            </w:r>
          </w:p>
          <w:p w14:paraId="6C89B3F1" w14:textId="77777777" w:rsidR="001808BA" w:rsidRPr="0094161B" w:rsidRDefault="001808BA" w:rsidP="001808BA">
            <w:pPr>
              <w:pStyle w:val="ListParagraph"/>
              <w:rPr>
                <w:i/>
                <w:iCs/>
                <w:highlight w:val="yellow"/>
              </w:rPr>
            </w:pPr>
            <w:r w:rsidRPr="0094161B">
              <w:rPr>
                <w:i/>
              </w:rPr>
              <w:t>Informare din partea Franței</w:t>
            </w:r>
          </w:p>
        </w:tc>
        <w:tc>
          <w:tcPr>
            <w:tcW w:w="737" w:type="dxa"/>
            <w:tcMar>
              <w:top w:w="284" w:type="dxa"/>
              <w:left w:w="28" w:type="dxa"/>
              <w:bottom w:w="0" w:type="dxa"/>
              <w:right w:w="113" w:type="dxa"/>
            </w:tcMar>
          </w:tcPr>
          <w:p w14:paraId="79C908E0" w14:textId="77777777" w:rsidR="001808BA" w:rsidRPr="0094161B" w:rsidRDefault="001808BA" w:rsidP="00B8688B"/>
        </w:tc>
        <w:tc>
          <w:tcPr>
            <w:tcW w:w="2098" w:type="dxa"/>
            <w:tcMar>
              <w:top w:w="284" w:type="dxa"/>
              <w:left w:w="113" w:type="dxa"/>
              <w:bottom w:w="0" w:type="dxa"/>
              <w:right w:w="0" w:type="dxa"/>
            </w:tcMar>
          </w:tcPr>
          <w:p w14:paraId="306681F8" w14:textId="77777777" w:rsidR="001808BA" w:rsidRPr="0094161B" w:rsidRDefault="008A4033" w:rsidP="00B8688B">
            <w:r w:rsidRPr="0094161B">
              <w:t>15469/25 + COR 1</w:t>
            </w:r>
          </w:p>
        </w:tc>
      </w:tr>
    </w:tbl>
    <w:p w14:paraId="564979B3" w14:textId="77777777" w:rsidR="007C5CA7" w:rsidRPr="0094161B" w:rsidRDefault="007C5CA7" w:rsidP="007C5CA7">
      <w:pPr>
        <w:pStyle w:val="FinalLine"/>
      </w:pPr>
    </w:p>
    <w:p w14:paraId="5BCEBC17" w14:textId="77777777" w:rsidR="007C5CA7" w:rsidRPr="0094161B" w:rsidRDefault="007C5CA7" w:rsidP="007C5CA7">
      <w:pPr>
        <w:sectPr w:rsidR="007C5CA7" w:rsidRPr="0094161B" w:rsidSect="0094161B">
          <w:headerReference w:type="even" r:id="rId12"/>
          <w:headerReference w:type="default" r:id="rId13"/>
          <w:footerReference w:type="even" r:id="rId14"/>
          <w:footerReference w:type="default" r:id="rId15"/>
          <w:headerReference w:type="first" r:id="rId16"/>
          <w:footerReference w:type="first" r:id="rId17"/>
          <w:pgSz w:w="11907" w:h="16839"/>
          <w:pgMar w:top="624" w:right="1134" w:bottom="1134" w:left="1134" w:header="567" w:footer="567" w:gutter="0"/>
          <w:pgNumType w:start="1"/>
          <w:cols w:space="720"/>
          <w:titlePg/>
          <w:docGrid w:linePitch="360"/>
        </w:sectPr>
      </w:pPr>
    </w:p>
    <w:p w14:paraId="2512A60F" w14:textId="77777777" w:rsidR="007C5CA7" w:rsidRPr="0094161B" w:rsidRDefault="007C5CA7" w:rsidP="007C5CA7">
      <w:pPr>
        <w:pStyle w:val="Annex"/>
      </w:pPr>
      <w:r w:rsidRPr="0094161B">
        <w:lastRenderedPageBreak/>
        <w:t>ANEXĂ</w:t>
      </w:r>
    </w:p>
    <w:p w14:paraId="57794FE9" w14:textId="77777777" w:rsidR="007C5CA7" w:rsidRPr="0094161B" w:rsidRDefault="007C5CA7" w:rsidP="007C5CA7">
      <w:pPr>
        <w:pStyle w:val="HeadingCentered"/>
        <w:spacing w:after="480" w:line="480" w:lineRule="auto"/>
        <w:rPr>
          <w:caps w:val="0"/>
        </w:rPr>
      </w:pPr>
      <w:r w:rsidRPr="0094161B">
        <w:rPr>
          <w:caps w:val="0"/>
        </w:rPr>
        <w:t>Declarație privind punctele „A” fără caracter legislativ care figurează în documentul 15436/25</w:t>
      </w:r>
    </w:p>
    <w:tbl>
      <w:tblPr>
        <w:tblW w:w="0" w:type="auto"/>
        <w:tblLook w:val="01E0" w:firstRow="1" w:lastRow="1" w:firstColumn="1" w:lastColumn="1" w:noHBand="0" w:noVBand="0"/>
      </w:tblPr>
      <w:tblGrid>
        <w:gridCol w:w="2191"/>
        <w:gridCol w:w="7448"/>
      </w:tblGrid>
      <w:tr w:rsidR="007C5CA7" w:rsidRPr="0094161B" w14:paraId="4D39ECFC" w14:textId="77777777" w:rsidTr="00F02418">
        <w:trPr>
          <w:trHeight w:val="850"/>
        </w:trPr>
        <w:tc>
          <w:tcPr>
            <w:tcW w:w="2191" w:type="dxa"/>
            <w:vAlign w:val="center"/>
          </w:tcPr>
          <w:p w14:paraId="63FB7BE7" w14:textId="77777777" w:rsidR="007C5CA7" w:rsidRPr="0094161B" w:rsidRDefault="007C5CA7" w:rsidP="00F02418">
            <w:pPr>
              <w:spacing w:line="276" w:lineRule="auto"/>
              <w:rPr>
                <w:b/>
                <w:bCs/>
                <w:u w:val="single"/>
              </w:rPr>
            </w:pPr>
            <w:r w:rsidRPr="0094161B">
              <w:rPr>
                <w:b/>
                <w:u w:val="single"/>
              </w:rPr>
              <w:t>Referitor la punctul 17 de pe lista punctelor „A”:</w:t>
            </w:r>
          </w:p>
        </w:tc>
        <w:tc>
          <w:tcPr>
            <w:tcW w:w="7448" w:type="dxa"/>
            <w:vAlign w:val="center"/>
          </w:tcPr>
          <w:p w14:paraId="41CD3A17" w14:textId="77777777" w:rsidR="007C5CA7" w:rsidRPr="0094161B" w:rsidRDefault="007C5CA7" w:rsidP="00F02418">
            <w:pPr>
              <w:rPr>
                <w:b/>
                <w:bCs/>
              </w:rPr>
            </w:pPr>
            <w:r w:rsidRPr="0094161B">
              <w:rPr>
                <w:b/>
              </w:rPr>
              <w:t>Decizia Consiliului privind încheierea Protocolului de modificare a Acordului dintre UE și Elveția privind schimbul automat de informații referitoare la conturile financiare</w:t>
            </w:r>
          </w:p>
          <w:p w14:paraId="793A50C7" w14:textId="77777777" w:rsidR="007C5CA7" w:rsidRPr="0094161B" w:rsidRDefault="007C5CA7" w:rsidP="00F02418">
            <w:pPr>
              <w:rPr>
                <w:i/>
              </w:rPr>
            </w:pPr>
            <w:r w:rsidRPr="0094161B">
              <w:rPr>
                <w:i/>
              </w:rPr>
              <w:t>Adoptare</w:t>
            </w:r>
          </w:p>
        </w:tc>
      </w:tr>
      <w:tr w:rsidR="007C5CA7" w:rsidRPr="0094161B" w14:paraId="2E2A36CC" w14:textId="77777777" w:rsidTr="00F02418">
        <w:trPr>
          <w:trHeight w:val="850"/>
        </w:trPr>
        <w:tc>
          <w:tcPr>
            <w:tcW w:w="9639" w:type="dxa"/>
            <w:gridSpan w:val="2"/>
            <w:vAlign w:val="center"/>
          </w:tcPr>
          <w:p w14:paraId="424561C7" w14:textId="77777777" w:rsidR="007C5CA7" w:rsidRPr="0094161B" w:rsidRDefault="007C5CA7" w:rsidP="00F02418">
            <w:pPr>
              <w:spacing w:before="120" w:after="120"/>
              <w:rPr>
                <w:b/>
                <w:bCs/>
              </w:rPr>
            </w:pPr>
            <w:r w:rsidRPr="0094161B">
              <w:rPr>
                <w:b/>
              </w:rPr>
              <w:t>DECLARAȚIA CONSILIULUI</w:t>
            </w:r>
          </w:p>
          <w:p w14:paraId="7AC4EE26" w14:textId="77777777" w:rsidR="007C5CA7" w:rsidRPr="0094161B" w:rsidRDefault="00D66275" w:rsidP="00F02418">
            <w:pPr>
              <w:spacing w:before="120" w:after="120"/>
            </w:pPr>
            <w:r w:rsidRPr="0094161B">
              <w:t>„Uniunea Europeană salută instituirea unui cadru de asistență reciprocă în materie de recuperare a creanțelor în domeniul TVA între statele membre și Elveția. Acesta este un pas important pentru continuarea și aprofundarea cooperării administrative îndelungate dintre părți în domeniul fiscal. Uniunea Europeană se așteaptă ca Elveția să ia cu bună-credință toate măsurile necesare pentru a se asigura că acest acord este extins pentru a include asistența reciprocă în materie de recuperare a altor creanțe fiscale. În cazul în care acest obiectiv nu este atins în termen de patru ani de la data de 1 ianuarie care urmează datei semnării prezentului protocol de modificare, Uniunea Europeană va reanaliza echilibrul general al acestui acord.”</w:t>
            </w:r>
          </w:p>
          <w:p w14:paraId="6FF1265B" w14:textId="77777777" w:rsidR="007C5CA7" w:rsidRPr="0094161B" w:rsidRDefault="007C5CA7" w:rsidP="00D66275">
            <w:pPr>
              <w:spacing w:before="120" w:after="120"/>
              <w:rPr>
                <w:b/>
                <w:bCs/>
              </w:rPr>
            </w:pPr>
            <w:r w:rsidRPr="0094161B">
              <w:rPr>
                <w:b/>
              </w:rPr>
              <w:t>DECLARAȚIA COMISIEI</w:t>
            </w:r>
          </w:p>
          <w:p w14:paraId="11596952" w14:textId="77777777" w:rsidR="007C5CA7" w:rsidRPr="0094161B" w:rsidRDefault="007C5CA7" w:rsidP="00D66275">
            <w:pPr>
              <w:spacing w:before="120" w:after="120"/>
            </w:pPr>
            <w:r w:rsidRPr="0094161B">
              <w:t>„Acordul dintre Uniunea Europeană și Elveția privind instituirea unui cadru de asistență reciprocă în ceea ce privește recuperarea creanțelor în domeniul TVA este o realizare importantă și o continuare a cooperării administrative existente între părți în domeniul fiscal. Comisia Europeană salută declarația Consiliului și se angajează să ia măsuri suplimentare pentru a aprofunda cooperarea cu Elveția, în scopul de a extinde asistența reciprocă pentru recuperarea altor creanțe fiscale.”</w:t>
            </w:r>
          </w:p>
        </w:tc>
      </w:tr>
      <w:bookmarkEnd w:id="1"/>
    </w:tbl>
    <w:p w14:paraId="2484F8F1" w14:textId="77777777" w:rsidR="001B060D" w:rsidRPr="007C5CA7" w:rsidRDefault="001B060D" w:rsidP="007C5CA7">
      <w:pPr>
        <w:pStyle w:val="FinalLine"/>
      </w:pPr>
    </w:p>
    <w:sectPr w:rsidR="001B060D" w:rsidRPr="007C5CA7" w:rsidSect="0094161B">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733E0" w14:textId="77777777" w:rsidR="001B060D" w:rsidRDefault="001B060D" w:rsidP="00B5488B">
      <w:r>
        <w:separator/>
      </w:r>
    </w:p>
  </w:endnote>
  <w:endnote w:type="continuationSeparator" w:id="0">
    <w:p w14:paraId="22668ABA"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6936C" w14:textId="77777777" w:rsidR="0094161B" w:rsidRPr="0094161B" w:rsidRDefault="0094161B" w:rsidP="009416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4161B" w:rsidRPr="00D94637" w14:paraId="05521527" w14:textId="77777777" w:rsidTr="0094161B">
      <w:trPr>
        <w:jc w:val="center"/>
      </w:trPr>
      <w:tc>
        <w:tcPr>
          <w:tcW w:w="5000" w:type="pct"/>
          <w:gridSpan w:val="7"/>
          <w:shd w:val="clear" w:color="auto" w:fill="auto"/>
          <w:tcMar>
            <w:top w:w="57" w:type="dxa"/>
          </w:tcMar>
        </w:tcPr>
        <w:p w14:paraId="26577C8E" w14:textId="77777777" w:rsidR="0094161B" w:rsidRPr="00D94637" w:rsidRDefault="0094161B" w:rsidP="00D94637">
          <w:pPr>
            <w:pStyle w:val="FooterText"/>
            <w:pBdr>
              <w:top w:val="single" w:sz="4" w:space="1" w:color="auto"/>
            </w:pBdr>
            <w:spacing w:before="200"/>
            <w:rPr>
              <w:sz w:val="2"/>
              <w:szCs w:val="2"/>
            </w:rPr>
          </w:pPr>
          <w:bookmarkStart w:id="2" w:name="FOOTER_STANDARD"/>
        </w:p>
      </w:tc>
    </w:tr>
    <w:tr w:rsidR="0094161B" w:rsidRPr="00B310DC" w14:paraId="0F75613B" w14:textId="77777777" w:rsidTr="0094161B">
      <w:trPr>
        <w:jc w:val="center"/>
      </w:trPr>
      <w:tc>
        <w:tcPr>
          <w:tcW w:w="2500" w:type="pct"/>
          <w:gridSpan w:val="2"/>
          <w:shd w:val="clear" w:color="auto" w:fill="auto"/>
          <w:tcMar>
            <w:top w:w="0" w:type="dxa"/>
          </w:tcMar>
        </w:tcPr>
        <w:p w14:paraId="39022A2C" w14:textId="76491C79" w:rsidR="0094161B" w:rsidRPr="00AD7BF2" w:rsidRDefault="0094161B" w:rsidP="004F54B2">
          <w:pPr>
            <w:pStyle w:val="FooterText"/>
          </w:pPr>
          <w:r>
            <w:t>16563/1/25</w:t>
          </w:r>
          <w:r w:rsidRPr="002511D8">
            <w:t xml:space="preserve"> </w:t>
          </w:r>
          <w:r>
            <w:t>REV 1</w:t>
          </w:r>
        </w:p>
      </w:tc>
      <w:tc>
        <w:tcPr>
          <w:tcW w:w="625" w:type="pct"/>
          <w:shd w:val="clear" w:color="auto" w:fill="auto"/>
          <w:tcMar>
            <w:top w:w="0" w:type="dxa"/>
          </w:tcMar>
        </w:tcPr>
        <w:p w14:paraId="2318ABE2" w14:textId="77777777" w:rsidR="0094161B" w:rsidRPr="00AD7BF2" w:rsidRDefault="0094161B" w:rsidP="00D94637">
          <w:pPr>
            <w:pStyle w:val="FooterText"/>
            <w:jc w:val="center"/>
          </w:pPr>
        </w:p>
      </w:tc>
      <w:tc>
        <w:tcPr>
          <w:tcW w:w="1286" w:type="pct"/>
          <w:gridSpan w:val="3"/>
          <w:shd w:val="clear" w:color="auto" w:fill="auto"/>
          <w:tcMar>
            <w:top w:w="0" w:type="dxa"/>
          </w:tcMar>
        </w:tcPr>
        <w:p w14:paraId="0486C509" w14:textId="77777777" w:rsidR="0094161B" w:rsidRPr="002511D8" w:rsidRDefault="0094161B" w:rsidP="00D94637">
          <w:pPr>
            <w:pStyle w:val="FooterText"/>
            <w:jc w:val="center"/>
          </w:pPr>
        </w:p>
      </w:tc>
      <w:tc>
        <w:tcPr>
          <w:tcW w:w="589" w:type="pct"/>
          <w:shd w:val="clear" w:color="auto" w:fill="auto"/>
          <w:tcMar>
            <w:top w:w="0" w:type="dxa"/>
          </w:tcMar>
        </w:tcPr>
        <w:p w14:paraId="4141AC22" w14:textId="4EA3734C" w:rsidR="0094161B" w:rsidRPr="00B310DC" w:rsidRDefault="0094161B"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94161B" w:rsidRPr="00D94637" w14:paraId="5331BD8E" w14:textId="77777777" w:rsidTr="0094161B">
      <w:trPr>
        <w:jc w:val="center"/>
      </w:trPr>
      <w:tc>
        <w:tcPr>
          <w:tcW w:w="1774" w:type="pct"/>
          <w:shd w:val="clear" w:color="auto" w:fill="auto"/>
        </w:tcPr>
        <w:p w14:paraId="251FD5D9" w14:textId="0C054F94" w:rsidR="0094161B" w:rsidRPr="00AD7BF2" w:rsidRDefault="0094161B" w:rsidP="00D94637">
          <w:pPr>
            <w:pStyle w:val="FooterText"/>
            <w:spacing w:before="40"/>
          </w:pPr>
        </w:p>
      </w:tc>
      <w:tc>
        <w:tcPr>
          <w:tcW w:w="1455" w:type="pct"/>
          <w:gridSpan w:val="3"/>
          <w:shd w:val="clear" w:color="auto" w:fill="auto"/>
        </w:tcPr>
        <w:p w14:paraId="515BAF43" w14:textId="61B290C0" w:rsidR="0094161B" w:rsidRPr="00AD7BF2" w:rsidRDefault="0094161B" w:rsidP="00D204D6">
          <w:pPr>
            <w:pStyle w:val="FooterText"/>
            <w:spacing w:before="40"/>
            <w:jc w:val="center"/>
          </w:pPr>
          <w:r>
            <w:t>GIP.CRP2</w:t>
          </w:r>
        </w:p>
      </w:tc>
      <w:tc>
        <w:tcPr>
          <w:tcW w:w="742" w:type="pct"/>
          <w:shd w:val="clear" w:color="auto" w:fill="auto"/>
        </w:tcPr>
        <w:p w14:paraId="455F777B" w14:textId="29576351" w:rsidR="0094161B" w:rsidRPr="00D94637" w:rsidRDefault="0094161B" w:rsidP="002F0099">
          <w:pPr>
            <w:pStyle w:val="FooterText"/>
            <w:jc w:val="center"/>
            <w:rPr>
              <w:b/>
              <w:position w:val="-4"/>
              <w:sz w:val="36"/>
            </w:rPr>
          </w:pPr>
        </w:p>
      </w:tc>
      <w:tc>
        <w:tcPr>
          <w:tcW w:w="1029" w:type="pct"/>
          <w:gridSpan w:val="2"/>
          <w:shd w:val="clear" w:color="auto" w:fill="auto"/>
        </w:tcPr>
        <w:p w14:paraId="7A7770DD" w14:textId="7030140F" w:rsidR="0094161B" w:rsidRPr="00695BAF" w:rsidRDefault="0094161B" w:rsidP="00D94637">
          <w:pPr>
            <w:pStyle w:val="FooterText"/>
            <w:jc w:val="right"/>
            <w:rPr>
              <w:caps/>
              <w:spacing w:val="-20"/>
              <w:sz w:val="16"/>
            </w:rPr>
          </w:pPr>
          <w:r>
            <w:rPr>
              <w:b/>
              <w:caps/>
              <w:spacing w:val="-20"/>
              <w:position w:val="-4"/>
              <w:sz w:val="36"/>
            </w:rPr>
            <w:t>RO</w:t>
          </w:r>
        </w:p>
      </w:tc>
    </w:tr>
    <w:bookmarkEnd w:id="2"/>
  </w:tbl>
  <w:p w14:paraId="06A8FC5F" w14:textId="77777777" w:rsidR="0094161B" w:rsidRPr="0094161B" w:rsidRDefault="0094161B" w:rsidP="0094161B">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4161B" w:rsidRPr="00D94637" w14:paraId="617A84E6" w14:textId="77777777" w:rsidTr="0094161B">
      <w:trPr>
        <w:jc w:val="center"/>
      </w:trPr>
      <w:tc>
        <w:tcPr>
          <w:tcW w:w="5000" w:type="pct"/>
          <w:gridSpan w:val="7"/>
          <w:shd w:val="clear" w:color="auto" w:fill="auto"/>
          <w:tcMar>
            <w:top w:w="57" w:type="dxa"/>
          </w:tcMar>
        </w:tcPr>
        <w:p w14:paraId="67A2894F" w14:textId="77777777" w:rsidR="0094161B" w:rsidRPr="00D94637" w:rsidRDefault="0094161B" w:rsidP="00D94637">
          <w:pPr>
            <w:pStyle w:val="FooterText"/>
            <w:pBdr>
              <w:top w:val="single" w:sz="4" w:space="1" w:color="auto"/>
            </w:pBdr>
            <w:spacing w:before="200"/>
            <w:rPr>
              <w:sz w:val="2"/>
              <w:szCs w:val="2"/>
            </w:rPr>
          </w:pPr>
        </w:p>
      </w:tc>
    </w:tr>
    <w:tr w:rsidR="0094161B" w:rsidRPr="00B310DC" w14:paraId="71BE9173" w14:textId="77777777" w:rsidTr="0094161B">
      <w:trPr>
        <w:jc w:val="center"/>
      </w:trPr>
      <w:tc>
        <w:tcPr>
          <w:tcW w:w="2500" w:type="pct"/>
          <w:gridSpan w:val="2"/>
          <w:shd w:val="clear" w:color="auto" w:fill="auto"/>
          <w:tcMar>
            <w:top w:w="0" w:type="dxa"/>
          </w:tcMar>
        </w:tcPr>
        <w:p w14:paraId="3449464B" w14:textId="2125D873" w:rsidR="0094161B" w:rsidRPr="00AD7BF2" w:rsidRDefault="0094161B" w:rsidP="004F54B2">
          <w:pPr>
            <w:pStyle w:val="FooterText"/>
          </w:pPr>
          <w:r>
            <w:t>16563/1/25</w:t>
          </w:r>
          <w:r w:rsidRPr="002511D8">
            <w:t xml:space="preserve"> </w:t>
          </w:r>
          <w:r>
            <w:t>REV 1</w:t>
          </w:r>
        </w:p>
      </w:tc>
      <w:tc>
        <w:tcPr>
          <w:tcW w:w="625" w:type="pct"/>
          <w:shd w:val="clear" w:color="auto" w:fill="auto"/>
          <w:tcMar>
            <w:top w:w="0" w:type="dxa"/>
          </w:tcMar>
        </w:tcPr>
        <w:p w14:paraId="7A1A83CF" w14:textId="77777777" w:rsidR="0094161B" w:rsidRPr="00AD7BF2" w:rsidRDefault="0094161B" w:rsidP="00D94637">
          <w:pPr>
            <w:pStyle w:val="FooterText"/>
            <w:jc w:val="center"/>
          </w:pPr>
        </w:p>
      </w:tc>
      <w:tc>
        <w:tcPr>
          <w:tcW w:w="1286" w:type="pct"/>
          <w:gridSpan w:val="3"/>
          <w:shd w:val="clear" w:color="auto" w:fill="auto"/>
          <w:tcMar>
            <w:top w:w="0" w:type="dxa"/>
          </w:tcMar>
        </w:tcPr>
        <w:p w14:paraId="663F90DC" w14:textId="77777777" w:rsidR="0094161B" w:rsidRPr="002511D8" w:rsidRDefault="0094161B" w:rsidP="00D94637">
          <w:pPr>
            <w:pStyle w:val="FooterText"/>
            <w:jc w:val="center"/>
          </w:pPr>
        </w:p>
      </w:tc>
      <w:tc>
        <w:tcPr>
          <w:tcW w:w="589" w:type="pct"/>
          <w:shd w:val="clear" w:color="auto" w:fill="auto"/>
          <w:tcMar>
            <w:top w:w="0" w:type="dxa"/>
          </w:tcMar>
        </w:tcPr>
        <w:p w14:paraId="2FA54115" w14:textId="484115E0" w:rsidR="0094161B" w:rsidRPr="00B310DC" w:rsidRDefault="0094161B"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94161B" w:rsidRPr="00D94637" w14:paraId="67DED50D" w14:textId="77777777" w:rsidTr="0094161B">
      <w:trPr>
        <w:jc w:val="center"/>
      </w:trPr>
      <w:tc>
        <w:tcPr>
          <w:tcW w:w="1774" w:type="pct"/>
          <w:shd w:val="clear" w:color="auto" w:fill="auto"/>
        </w:tcPr>
        <w:p w14:paraId="36DEEC47" w14:textId="6F54B85C" w:rsidR="0094161B" w:rsidRPr="00AD7BF2" w:rsidRDefault="0094161B" w:rsidP="00D94637">
          <w:pPr>
            <w:pStyle w:val="FooterText"/>
            <w:spacing w:before="40"/>
          </w:pPr>
        </w:p>
      </w:tc>
      <w:tc>
        <w:tcPr>
          <w:tcW w:w="1455" w:type="pct"/>
          <w:gridSpan w:val="3"/>
          <w:shd w:val="clear" w:color="auto" w:fill="auto"/>
        </w:tcPr>
        <w:p w14:paraId="211B313E" w14:textId="54B791A7" w:rsidR="0094161B" w:rsidRPr="00AD7BF2" w:rsidRDefault="0094161B" w:rsidP="00D204D6">
          <w:pPr>
            <w:pStyle w:val="FooterText"/>
            <w:spacing w:before="40"/>
            <w:jc w:val="center"/>
          </w:pPr>
          <w:r>
            <w:t>GIP.CRP2</w:t>
          </w:r>
        </w:p>
      </w:tc>
      <w:tc>
        <w:tcPr>
          <w:tcW w:w="742" w:type="pct"/>
          <w:shd w:val="clear" w:color="auto" w:fill="auto"/>
        </w:tcPr>
        <w:p w14:paraId="2B3CDC02" w14:textId="73953001" w:rsidR="0094161B" w:rsidRPr="00D94637" w:rsidRDefault="0094161B" w:rsidP="002F0099">
          <w:pPr>
            <w:pStyle w:val="FooterText"/>
            <w:jc w:val="center"/>
            <w:rPr>
              <w:b/>
              <w:position w:val="-4"/>
              <w:sz w:val="36"/>
            </w:rPr>
          </w:pPr>
        </w:p>
      </w:tc>
      <w:tc>
        <w:tcPr>
          <w:tcW w:w="1029" w:type="pct"/>
          <w:gridSpan w:val="2"/>
          <w:shd w:val="clear" w:color="auto" w:fill="auto"/>
        </w:tcPr>
        <w:p w14:paraId="58D11350" w14:textId="2845395F" w:rsidR="0094161B" w:rsidRPr="00695BAF" w:rsidRDefault="0094161B" w:rsidP="00D94637">
          <w:pPr>
            <w:pStyle w:val="FooterText"/>
            <w:jc w:val="right"/>
            <w:rPr>
              <w:caps/>
              <w:spacing w:val="-20"/>
              <w:sz w:val="16"/>
            </w:rPr>
          </w:pPr>
          <w:r>
            <w:rPr>
              <w:b/>
              <w:caps/>
              <w:spacing w:val="-20"/>
              <w:position w:val="-4"/>
              <w:sz w:val="36"/>
            </w:rPr>
            <w:t>RO</w:t>
          </w:r>
        </w:p>
      </w:tc>
    </w:tr>
  </w:tbl>
  <w:p w14:paraId="19A96098" w14:textId="77777777" w:rsidR="0094161B" w:rsidRPr="0094161B" w:rsidRDefault="0094161B" w:rsidP="0094161B">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827C" w14:textId="77777777" w:rsidR="00324C62" w:rsidRPr="0094161B" w:rsidRDefault="00324C62" w:rsidP="0094161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4161B" w:rsidRPr="00D94637" w14:paraId="515E6140" w14:textId="77777777" w:rsidTr="0094161B">
      <w:trPr>
        <w:jc w:val="center"/>
      </w:trPr>
      <w:tc>
        <w:tcPr>
          <w:tcW w:w="5000" w:type="pct"/>
          <w:gridSpan w:val="7"/>
          <w:shd w:val="clear" w:color="auto" w:fill="auto"/>
          <w:tcMar>
            <w:top w:w="57" w:type="dxa"/>
          </w:tcMar>
        </w:tcPr>
        <w:p w14:paraId="72CD846E" w14:textId="77777777" w:rsidR="0094161B" w:rsidRPr="00D94637" w:rsidRDefault="0094161B" w:rsidP="00D94637">
          <w:pPr>
            <w:pStyle w:val="FooterText"/>
            <w:pBdr>
              <w:top w:val="single" w:sz="4" w:space="1" w:color="auto"/>
            </w:pBdr>
            <w:spacing w:before="200"/>
            <w:rPr>
              <w:sz w:val="2"/>
              <w:szCs w:val="2"/>
            </w:rPr>
          </w:pPr>
        </w:p>
      </w:tc>
    </w:tr>
    <w:tr w:rsidR="0094161B" w:rsidRPr="00B310DC" w14:paraId="2B36A182" w14:textId="77777777" w:rsidTr="0094161B">
      <w:trPr>
        <w:jc w:val="center"/>
      </w:trPr>
      <w:tc>
        <w:tcPr>
          <w:tcW w:w="2500" w:type="pct"/>
          <w:gridSpan w:val="2"/>
          <w:shd w:val="clear" w:color="auto" w:fill="auto"/>
          <w:tcMar>
            <w:top w:w="0" w:type="dxa"/>
          </w:tcMar>
        </w:tcPr>
        <w:p w14:paraId="2CC5C6AB" w14:textId="169DD2F4" w:rsidR="0094161B" w:rsidRPr="00AD7BF2" w:rsidRDefault="0094161B" w:rsidP="004F54B2">
          <w:pPr>
            <w:pStyle w:val="FooterText"/>
          </w:pPr>
          <w:r>
            <w:t>16563/1/25</w:t>
          </w:r>
          <w:r w:rsidRPr="002511D8">
            <w:t xml:space="preserve"> </w:t>
          </w:r>
          <w:r>
            <w:t>REV 1</w:t>
          </w:r>
        </w:p>
      </w:tc>
      <w:tc>
        <w:tcPr>
          <w:tcW w:w="625" w:type="pct"/>
          <w:shd w:val="clear" w:color="auto" w:fill="auto"/>
          <w:tcMar>
            <w:top w:w="0" w:type="dxa"/>
          </w:tcMar>
        </w:tcPr>
        <w:p w14:paraId="3A634F9C" w14:textId="77777777" w:rsidR="0094161B" w:rsidRPr="00AD7BF2" w:rsidRDefault="0094161B" w:rsidP="00D94637">
          <w:pPr>
            <w:pStyle w:val="FooterText"/>
            <w:jc w:val="center"/>
          </w:pPr>
        </w:p>
      </w:tc>
      <w:tc>
        <w:tcPr>
          <w:tcW w:w="1286" w:type="pct"/>
          <w:gridSpan w:val="3"/>
          <w:shd w:val="clear" w:color="auto" w:fill="auto"/>
          <w:tcMar>
            <w:top w:w="0" w:type="dxa"/>
          </w:tcMar>
        </w:tcPr>
        <w:p w14:paraId="0EF1E413" w14:textId="77777777" w:rsidR="0094161B" w:rsidRPr="002511D8" w:rsidRDefault="0094161B" w:rsidP="00D94637">
          <w:pPr>
            <w:pStyle w:val="FooterText"/>
            <w:jc w:val="center"/>
          </w:pPr>
        </w:p>
      </w:tc>
      <w:tc>
        <w:tcPr>
          <w:tcW w:w="589" w:type="pct"/>
          <w:shd w:val="clear" w:color="auto" w:fill="auto"/>
          <w:tcMar>
            <w:top w:w="0" w:type="dxa"/>
          </w:tcMar>
        </w:tcPr>
        <w:p w14:paraId="70C75C8E" w14:textId="178B3186" w:rsidR="0094161B" w:rsidRPr="00B310DC" w:rsidRDefault="0094161B"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94161B" w:rsidRPr="00D94637" w14:paraId="0D7DD137" w14:textId="77777777" w:rsidTr="0094161B">
      <w:trPr>
        <w:jc w:val="center"/>
      </w:trPr>
      <w:tc>
        <w:tcPr>
          <w:tcW w:w="1774" w:type="pct"/>
          <w:shd w:val="clear" w:color="auto" w:fill="auto"/>
        </w:tcPr>
        <w:p w14:paraId="69DEBDAF" w14:textId="06D887A2" w:rsidR="0094161B" w:rsidRPr="00AD7BF2" w:rsidRDefault="0094161B" w:rsidP="00D94637">
          <w:pPr>
            <w:pStyle w:val="FooterText"/>
            <w:spacing w:before="40"/>
          </w:pPr>
          <w:r>
            <w:t>ANEXĂ</w:t>
          </w:r>
        </w:p>
      </w:tc>
      <w:tc>
        <w:tcPr>
          <w:tcW w:w="1455" w:type="pct"/>
          <w:gridSpan w:val="3"/>
          <w:shd w:val="clear" w:color="auto" w:fill="auto"/>
        </w:tcPr>
        <w:p w14:paraId="211FCB07" w14:textId="36EFC25E" w:rsidR="0094161B" w:rsidRPr="00AD7BF2" w:rsidRDefault="0094161B" w:rsidP="00D204D6">
          <w:pPr>
            <w:pStyle w:val="FooterText"/>
            <w:spacing w:before="40"/>
            <w:jc w:val="center"/>
          </w:pPr>
          <w:r>
            <w:t>GIP.CRP2</w:t>
          </w:r>
        </w:p>
      </w:tc>
      <w:tc>
        <w:tcPr>
          <w:tcW w:w="742" w:type="pct"/>
          <w:shd w:val="clear" w:color="auto" w:fill="auto"/>
        </w:tcPr>
        <w:p w14:paraId="5BBC86F6" w14:textId="78778BC9" w:rsidR="0094161B" w:rsidRPr="00D94637" w:rsidRDefault="0094161B" w:rsidP="002F0099">
          <w:pPr>
            <w:pStyle w:val="FooterText"/>
            <w:jc w:val="center"/>
            <w:rPr>
              <w:b/>
              <w:position w:val="-4"/>
              <w:sz w:val="36"/>
            </w:rPr>
          </w:pPr>
        </w:p>
      </w:tc>
      <w:tc>
        <w:tcPr>
          <w:tcW w:w="1029" w:type="pct"/>
          <w:gridSpan w:val="2"/>
          <w:shd w:val="clear" w:color="auto" w:fill="auto"/>
        </w:tcPr>
        <w:p w14:paraId="6A9266C7" w14:textId="51118D09" w:rsidR="0094161B" w:rsidRPr="00695BAF" w:rsidRDefault="0094161B" w:rsidP="00D94637">
          <w:pPr>
            <w:pStyle w:val="FooterText"/>
            <w:jc w:val="right"/>
            <w:rPr>
              <w:caps/>
              <w:spacing w:val="-20"/>
              <w:sz w:val="16"/>
            </w:rPr>
          </w:pPr>
          <w:r>
            <w:rPr>
              <w:b/>
              <w:caps/>
              <w:spacing w:val="-20"/>
              <w:position w:val="-4"/>
              <w:sz w:val="36"/>
            </w:rPr>
            <w:t>RO</w:t>
          </w:r>
        </w:p>
      </w:tc>
    </w:tr>
  </w:tbl>
  <w:p w14:paraId="601E5117" w14:textId="77777777" w:rsidR="00324C62" w:rsidRPr="0094161B" w:rsidRDefault="00324C62" w:rsidP="0094161B">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50A06" w14:textId="77777777" w:rsidR="00324C62" w:rsidRPr="0094161B" w:rsidRDefault="00324C62" w:rsidP="00941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14B36" w14:textId="77777777" w:rsidR="001B060D" w:rsidRDefault="001B060D" w:rsidP="00B5488B">
      <w:r>
        <w:separator/>
      </w:r>
    </w:p>
  </w:footnote>
  <w:footnote w:type="continuationSeparator" w:id="0">
    <w:p w14:paraId="3C85A5CC" w14:textId="77777777" w:rsidR="001B060D" w:rsidRDefault="001B060D" w:rsidP="00B5488B">
      <w:r>
        <w:continuationSeparator/>
      </w:r>
    </w:p>
  </w:footnote>
  <w:footnote w:id="1">
    <w:p w14:paraId="26C0D6D8" w14:textId="77777777" w:rsidR="006D5DBF" w:rsidRPr="0094161B" w:rsidRDefault="006D5DBF" w:rsidP="00E50464">
      <w:pPr>
        <w:pStyle w:val="FootnoteText"/>
      </w:pPr>
      <w:r w:rsidRPr="0094161B">
        <w:rPr>
          <w:rStyle w:val="FootnoteReference"/>
        </w:rPr>
        <w:footnoteRef/>
      </w:r>
      <w:r w:rsidRPr="0094161B">
        <w:tab/>
        <w:t>În prezența ministrului afacerilor externe al Ucrainei.</w:t>
      </w:r>
    </w:p>
  </w:footnote>
  <w:footnote w:id="2">
    <w:p w14:paraId="4EFEE034" w14:textId="77777777" w:rsidR="002B2321" w:rsidRPr="0094161B" w:rsidRDefault="002B2321" w:rsidP="002B2321">
      <w:pPr>
        <w:pStyle w:val="FootnoteText"/>
      </w:pPr>
      <w:r w:rsidRPr="0094161B">
        <w:rPr>
          <w:rStyle w:val="FootnoteReference"/>
          <w:sz w:val="32"/>
        </w:rPr>
        <w:sym w:font="Symbol" w:char="F02A"/>
      </w:r>
      <w:r w:rsidRPr="0094161B">
        <w:tab/>
        <w:t>Dispozitivele electronice au fost păstrate în afara sălii.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A0105" w14:textId="77777777" w:rsidR="0094161B" w:rsidRPr="0094161B" w:rsidRDefault="0094161B" w:rsidP="009416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99EB" w14:textId="4C85C3F9" w:rsidR="0094161B" w:rsidRPr="0094161B" w:rsidRDefault="0094161B" w:rsidP="0094161B">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3F580" w14:textId="11C032D9" w:rsidR="0094161B" w:rsidRPr="0094161B" w:rsidRDefault="0094161B" w:rsidP="0094161B">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7387F" w14:textId="77777777" w:rsidR="00324C62" w:rsidRPr="0094161B" w:rsidRDefault="00324C62" w:rsidP="009416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6D559" w14:textId="77777777" w:rsidR="00324C62" w:rsidRPr="0094161B" w:rsidRDefault="00324C62" w:rsidP="009416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E7025" w14:textId="77777777" w:rsidR="00324C62" w:rsidRPr="0094161B" w:rsidRDefault="00324C62" w:rsidP="009416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6" w15:restartNumberingAfterBreak="0">
    <w:nsid w:val="6CF655BC"/>
    <w:multiLevelType w:val="hybridMultilevel"/>
    <w:tmpl w:val="B078682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988873346">
    <w:abstractNumId w:val="17"/>
  </w:num>
  <w:num w:numId="2" w16cid:durableId="1045372169">
    <w:abstractNumId w:val="1"/>
  </w:num>
  <w:num w:numId="3" w16cid:durableId="24136653">
    <w:abstractNumId w:val="18"/>
  </w:num>
  <w:num w:numId="4" w16cid:durableId="1270311048">
    <w:abstractNumId w:val="13"/>
  </w:num>
  <w:num w:numId="5" w16cid:durableId="811295434">
    <w:abstractNumId w:val="2"/>
  </w:num>
  <w:num w:numId="6" w16cid:durableId="914389571">
    <w:abstractNumId w:val="20"/>
  </w:num>
  <w:num w:numId="7" w16cid:durableId="885025986">
    <w:abstractNumId w:val="22"/>
  </w:num>
  <w:num w:numId="8" w16cid:durableId="1679966738">
    <w:abstractNumId w:val="10"/>
  </w:num>
  <w:num w:numId="9" w16cid:durableId="1450276834">
    <w:abstractNumId w:val="19"/>
  </w:num>
  <w:num w:numId="10" w16cid:durableId="262806002">
    <w:abstractNumId w:val="14"/>
  </w:num>
  <w:num w:numId="11" w16cid:durableId="1912421930">
    <w:abstractNumId w:val="8"/>
  </w:num>
  <w:num w:numId="12" w16cid:durableId="1251767615">
    <w:abstractNumId w:val="5"/>
  </w:num>
  <w:num w:numId="13" w16cid:durableId="1671563598">
    <w:abstractNumId w:val="4"/>
  </w:num>
  <w:num w:numId="14" w16cid:durableId="1352955509">
    <w:abstractNumId w:val="15"/>
  </w:num>
  <w:num w:numId="15" w16cid:durableId="1058019748">
    <w:abstractNumId w:val="21"/>
  </w:num>
  <w:num w:numId="16" w16cid:durableId="42020864">
    <w:abstractNumId w:val="0"/>
  </w:num>
  <w:num w:numId="17" w16cid:durableId="1146899022">
    <w:abstractNumId w:val="6"/>
  </w:num>
  <w:num w:numId="18" w16cid:durableId="2092464110">
    <w:abstractNumId w:val="3"/>
  </w:num>
  <w:num w:numId="19" w16cid:durableId="1320844787">
    <w:abstractNumId w:val="11"/>
  </w:num>
  <w:num w:numId="20" w16cid:durableId="1680084339">
    <w:abstractNumId w:val="7"/>
  </w:num>
  <w:num w:numId="21" w16cid:durableId="19702803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ttachedTemplate r:id="rId1"/>
  <w:defaultTabStop w:val="567"/>
  <w:hyphenationZone w:val="425"/>
  <w:characterSpacingControl w:val="doNotCompress"/>
  <w:hdrShapeDefaults>
    <o:shapedefaults v:ext="edit" spidmax="96257"/>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3.1&quot; technicalblockguid=&quot;5498560012138335560&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1-06&lt;/text&gt;_x000d__x000a_  &lt;/metadata&gt;_x000d__x000a_  &lt;metadata key=&quot;md_Prefix&quot; translate=&quot;false&quot;&gt;_x000d__x000a_    &lt;text&gt;&lt;/text&gt;_x000d__x000a_  &lt;/metadata&gt;_x000d__x000a_  &lt;metadata key=&quot;md_DocumentNumber&quot; translate=&quot;false&quot;&gt;_x000d__x000a_    &lt;text&gt;16563&lt;/text&gt;_x000d__x000a_  &lt;/metadata&gt;_x000d__x000a_  &lt;metadata key=&quot;md_YearDocumentNumber&quot; translate=&quot;false&quot;&gt;_x000d__x000a_    &lt;text&gt;2025&lt;/text&gt;_x000d__x000a_  &lt;/metadata&gt;_x000d__x000a_  &lt;metadata key=&quot;md_Suffixes&quot; translate=&quot;false&quot;&gt;_x000d__x000a_    &lt;text&gt;REV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1&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67&lt;/text&gt;_x000d__x000a_      &lt;text&gt;RELEX 1646&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34&lt;/text&gt;_x000d__x000a_  &lt;/metadata&gt;_x000d__x000a_  &lt;metadata key=&quot;md_CouncilConfiguration&quot; translate=&quot;false&quot;&gt;_x000d__x000a_    &lt;basicdatatype&gt;_x000d__x000a_      &lt;configuration key=&quot;&quot; /&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quot; /&gt;_x000d__x000a_    &lt;/basicdatatype&gt;_x000d__x000a_  &lt;/metadata&gt;_x000d__x000a_  &lt;metadata key=&quot;md_Recipient&quot; translate=&quot;false&quot;&gt;_x000d__x000a_    &lt;basicdatatype&gt;_x000d__x000a_      &lt;recipient key=&quot;&quot; /&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 translate=&quot;false&quot;&gt;_x000d__x000a_    &lt;xaml text=&quot;CONSILIUL  UNIUNII EUROPENE (Afaceri Externe)&quot;&gt;&amp;lt;FlowDocument xmlns=&quot;http://schemas.microsoft.com/winfx/2006/xaml/presentation&quot;&amp;gt;&amp;lt;Paragraph xml:space=&quot;preserve&quot;&amp;gt;CONSILIUL  UNIUNII EUROPENE&amp;lt;LineBreak /&amp;gt;(Afaceri Externe)&amp;lt;/Paragraph&amp;gt;&amp;lt;/FlowDocument&amp;gt;&lt;/xaml&gt;_x000d__x000a_  &lt;/metadata&gt;_x000d__x000a_  &lt;metadata key=&quot;md_SubjectFootnote&quot; /&gt;_x000d__x000a_  &lt;metadata key=&quot;md_DG&quot; translate=&quot;false&quot;&gt;_x000d__x000a_    &lt;text&gt;GIP.CRP2&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5&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5-11-20&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5677845460730186609&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1-19&lt;/text&gt;_x000d__x000a_  &lt;/metadata&gt;_x000d__x000a_  &lt;metadata key=&quot;md_Prefix&quot;&gt;_x000d__x000a_    &lt;text&gt;&lt;/text&gt;_x000d__x000a_  &lt;/metadata&gt;_x000d__x000a_  &lt;metadata key=&quot;md_DocumentNumber&quot;&gt;_x000d__x000a_    &lt;text&gt;15435&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80&lt;/text&gt;_x000d__x000a_      &lt;text&gt;RELEX 1481&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34&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Foreign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Foreign Affairs)&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1-20T08:3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DQC_HasErrors" w:val="true"/>
    <w:docVar w:name="DW_TechnicalBlockHash" w:val="befc8bc2c507640dd394ec38795e7ddf23fff7410d3362b6bf98888b69adc3fa"/>
  </w:docVars>
  <w:rsids>
    <w:rsidRoot w:val="001B060D"/>
    <w:rsid w:val="00031B8D"/>
    <w:rsid w:val="000362A3"/>
    <w:rsid w:val="00094312"/>
    <w:rsid w:val="000A60DF"/>
    <w:rsid w:val="000B0788"/>
    <w:rsid w:val="000B3C51"/>
    <w:rsid w:val="000C37AE"/>
    <w:rsid w:val="000D38D3"/>
    <w:rsid w:val="000E2267"/>
    <w:rsid w:val="000F2E1D"/>
    <w:rsid w:val="000F6415"/>
    <w:rsid w:val="00142764"/>
    <w:rsid w:val="00175AB1"/>
    <w:rsid w:val="001808BA"/>
    <w:rsid w:val="00186BBB"/>
    <w:rsid w:val="001B060D"/>
    <w:rsid w:val="001C0C9E"/>
    <w:rsid w:val="00210520"/>
    <w:rsid w:val="002237C1"/>
    <w:rsid w:val="0023574B"/>
    <w:rsid w:val="00251EAD"/>
    <w:rsid w:val="002917E0"/>
    <w:rsid w:val="002B2321"/>
    <w:rsid w:val="002C30A5"/>
    <w:rsid w:val="002C3CDF"/>
    <w:rsid w:val="002E028C"/>
    <w:rsid w:val="0031415E"/>
    <w:rsid w:val="00324C62"/>
    <w:rsid w:val="00326C08"/>
    <w:rsid w:val="00350C40"/>
    <w:rsid w:val="0037406F"/>
    <w:rsid w:val="00392AA9"/>
    <w:rsid w:val="003A6ED4"/>
    <w:rsid w:val="003B4C3F"/>
    <w:rsid w:val="003D040A"/>
    <w:rsid w:val="003F611C"/>
    <w:rsid w:val="00442CAD"/>
    <w:rsid w:val="00466475"/>
    <w:rsid w:val="00471E2B"/>
    <w:rsid w:val="00480B78"/>
    <w:rsid w:val="004832A6"/>
    <w:rsid w:val="004A4136"/>
    <w:rsid w:val="004C60B7"/>
    <w:rsid w:val="004D41CD"/>
    <w:rsid w:val="005365BA"/>
    <w:rsid w:val="00546854"/>
    <w:rsid w:val="00551500"/>
    <w:rsid w:val="005A3AE3"/>
    <w:rsid w:val="005A5570"/>
    <w:rsid w:val="005B3EBF"/>
    <w:rsid w:val="005B7CDE"/>
    <w:rsid w:val="005C3952"/>
    <w:rsid w:val="005F5FCA"/>
    <w:rsid w:val="00614D8C"/>
    <w:rsid w:val="006213F4"/>
    <w:rsid w:val="006221F4"/>
    <w:rsid w:val="00650DC8"/>
    <w:rsid w:val="00672546"/>
    <w:rsid w:val="0068487B"/>
    <w:rsid w:val="006A0129"/>
    <w:rsid w:val="006A3226"/>
    <w:rsid w:val="006B5998"/>
    <w:rsid w:val="006C061E"/>
    <w:rsid w:val="006C203D"/>
    <w:rsid w:val="006C7E07"/>
    <w:rsid w:val="006D2414"/>
    <w:rsid w:val="006D5DBF"/>
    <w:rsid w:val="007010AE"/>
    <w:rsid w:val="00723B34"/>
    <w:rsid w:val="00741DC3"/>
    <w:rsid w:val="00745D84"/>
    <w:rsid w:val="00756D61"/>
    <w:rsid w:val="00761D0F"/>
    <w:rsid w:val="00772954"/>
    <w:rsid w:val="00786B8C"/>
    <w:rsid w:val="007A4309"/>
    <w:rsid w:val="007C461E"/>
    <w:rsid w:val="007C5CA7"/>
    <w:rsid w:val="007C69BA"/>
    <w:rsid w:val="007D549A"/>
    <w:rsid w:val="008146F9"/>
    <w:rsid w:val="00842634"/>
    <w:rsid w:val="008824C5"/>
    <w:rsid w:val="00895739"/>
    <w:rsid w:val="008A4033"/>
    <w:rsid w:val="008A5AC6"/>
    <w:rsid w:val="008B71FD"/>
    <w:rsid w:val="008C2E8A"/>
    <w:rsid w:val="00925748"/>
    <w:rsid w:val="0094161B"/>
    <w:rsid w:val="00945681"/>
    <w:rsid w:val="0095013D"/>
    <w:rsid w:val="009860AE"/>
    <w:rsid w:val="009930AF"/>
    <w:rsid w:val="009B5C6B"/>
    <w:rsid w:val="00A11F14"/>
    <w:rsid w:val="00A14322"/>
    <w:rsid w:val="00A239E3"/>
    <w:rsid w:val="00A31007"/>
    <w:rsid w:val="00A33B2F"/>
    <w:rsid w:val="00A71513"/>
    <w:rsid w:val="00A87397"/>
    <w:rsid w:val="00A9226A"/>
    <w:rsid w:val="00AC641A"/>
    <w:rsid w:val="00AE0B6A"/>
    <w:rsid w:val="00AE13D9"/>
    <w:rsid w:val="00AF5578"/>
    <w:rsid w:val="00B42271"/>
    <w:rsid w:val="00B5488B"/>
    <w:rsid w:val="00B56EB6"/>
    <w:rsid w:val="00B803EF"/>
    <w:rsid w:val="00BC0BB4"/>
    <w:rsid w:val="00BC0D22"/>
    <w:rsid w:val="00BC3EC8"/>
    <w:rsid w:val="00BC52AD"/>
    <w:rsid w:val="00BD45DB"/>
    <w:rsid w:val="00BD729D"/>
    <w:rsid w:val="00C02778"/>
    <w:rsid w:val="00C24D81"/>
    <w:rsid w:val="00C752FA"/>
    <w:rsid w:val="00CC013E"/>
    <w:rsid w:val="00CC1117"/>
    <w:rsid w:val="00CD0881"/>
    <w:rsid w:val="00D13A50"/>
    <w:rsid w:val="00D64B12"/>
    <w:rsid w:val="00D66275"/>
    <w:rsid w:val="00D82453"/>
    <w:rsid w:val="00D95441"/>
    <w:rsid w:val="00DA4F16"/>
    <w:rsid w:val="00DB0576"/>
    <w:rsid w:val="00DF7902"/>
    <w:rsid w:val="00E50464"/>
    <w:rsid w:val="00E61944"/>
    <w:rsid w:val="00E66A06"/>
    <w:rsid w:val="00E7356E"/>
    <w:rsid w:val="00E73994"/>
    <w:rsid w:val="00E8251D"/>
    <w:rsid w:val="00EA1D52"/>
    <w:rsid w:val="00EE3B78"/>
    <w:rsid w:val="00EE58DE"/>
    <w:rsid w:val="00F00B04"/>
    <w:rsid w:val="00F1356F"/>
    <w:rsid w:val="00F25D55"/>
    <w:rsid w:val="00F26E1C"/>
    <w:rsid w:val="00F404AD"/>
    <w:rsid w:val="00F67D61"/>
    <w:rsid w:val="00F726EC"/>
    <w:rsid w:val="00F95BE0"/>
    <w:rsid w:val="00FB0587"/>
    <w:rsid w:val="00FB4897"/>
    <w:rsid w:val="00FE11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699D0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ro-RO" w:eastAsia="ro-RO" w:bidi="ro-RO"/>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ro-RO" w:eastAsia="ro-RO" w:bidi="ro-RO"/>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94161B"/>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94161B"/>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94161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4161B"/>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94161B"/>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94161B"/>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94161B"/>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94161B"/>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94161B"/>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94161B"/>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94161B"/>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94161B"/>
    <w:pPr>
      <w:tabs>
        <w:tab w:val="right" w:pos="3260"/>
        <w:tab w:val="right" w:pos="5528"/>
      </w:tabs>
      <w:spacing w:before="0" w:line="240" w:lineRule="auto"/>
    </w:pPr>
    <w:rPr>
      <w:i/>
      <w:iCs/>
    </w:rPr>
  </w:style>
  <w:style w:type="paragraph" w:styleId="ListParagraph">
    <w:name w:val="List Paragraph"/>
    <w:basedOn w:val="Normal"/>
    <w:uiPriority w:val="34"/>
    <w:qFormat/>
    <w:rsid w:val="00C752FA"/>
    <w:pPr>
      <w:ind w:left="720"/>
      <w:contextualSpacing/>
    </w:pPr>
  </w:style>
  <w:style w:type="character" w:styleId="CommentReference">
    <w:name w:val="annotation reference"/>
    <w:basedOn w:val="DefaultParagraphFont"/>
    <w:uiPriority w:val="99"/>
    <w:semiHidden/>
    <w:unhideWhenUsed/>
    <w:rsid w:val="00B42271"/>
    <w:rPr>
      <w:sz w:val="16"/>
      <w:szCs w:val="16"/>
    </w:rPr>
  </w:style>
  <w:style w:type="paragraph" w:styleId="CommentText">
    <w:name w:val="annotation text"/>
    <w:basedOn w:val="Normal"/>
    <w:link w:val="CommentTextChar"/>
    <w:uiPriority w:val="99"/>
    <w:unhideWhenUsed/>
    <w:rsid w:val="00B42271"/>
    <w:rPr>
      <w:sz w:val="20"/>
      <w:szCs w:val="20"/>
    </w:rPr>
  </w:style>
  <w:style w:type="character" w:customStyle="1" w:styleId="CommentTextChar">
    <w:name w:val="Comment Text Char"/>
    <w:basedOn w:val="DefaultParagraphFont"/>
    <w:link w:val="CommentText"/>
    <w:uiPriority w:val="99"/>
    <w:rsid w:val="00B42271"/>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B42271"/>
    <w:rPr>
      <w:b/>
      <w:bCs/>
    </w:rPr>
  </w:style>
  <w:style w:type="character" w:customStyle="1" w:styleId="CommentSubjectChar">
    <w:name w:val="Comment Subject Char"/>
    <w:basedOn w:val="CommentTextChar"/>
    <w:link w:val="CommentSubject"/>
    <w:uiPriority w:val="99"/>
    <w:semiHidden/>
    <w:rsid w:val="00B42271"/>
    <w:rPr>
      <w:rFonts w:ascii="Times New Roman" w:hAnsi="Times New Roman" w:cs="Times New Roman"/>
      <w:b/>
      <w:bCs/>
      <w:sz w:val="20"/>
      <w:szCs w:val="20"/>
      <w:lang w:val="ro-RO" w:eastAsia="ro-RO" w:bidi="ro-RO"/>
    </w:rPr>
  </w:style>
  <w:style w:type="paragraph" w:styleId="Revision">
    <w:name w:val="Revision"/>
    <w:hidden/>
    <w:uiPriority w:val="99"/>
    <w:semiHidden/>
    <w:rsid w:val="00031B8D"/>
    <w:pPr>
      <w:spacing w:after="0" w:line="240" w:lineRule="auto"/>
    </w:pPr>
    <w:rPr>
      <w:rFonts w:ascii="Times New Roman" w:hAnsi="Times New Roman" w:cs="Times New Roman"/>
      <w:sz w:val="24"/>
    </w:rPr>
  </w:style>
  <w:style w:type="paragraph" w:styleId="EndnoteText">
    <w:name w:val="endnote text"/>
    <w:basedOn w:val="Normal"/>
    <w:link w:val="EndnoteTextChar"/>
    <w:uiPriority w:val="99"/>
    <w:semiHidden/>
    <w:unhideWhenUsed/>
    <w:rsid w:val="002B2321"/>
    <w:rPr>
      <w:sz w:val="20"/>
      <w:szCs w:val="20"/>
    </w:rPr>
  </w:style>
  <w:style w:type="character" w:customStyle="1" w:styleId="EndnoteTextChar">
    <w:name w:val="Endnote Text Char"/>
    <w:basedOn w:val="DefaultParagraphFont"/>
    <w:link w:val="EndnoteText"/>
    <w:uiPriority w:val="99"/>
    <w:semiHidden/>
    <w:rsid w:val="002B2321"/>
    <w:rPr>
      <w:rFonts w:ascii="Times New Roman"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2B23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735930">
      <w:bodyDiv w:val="1"/>
      <w:marLeft w:val="0"/>
      <w:marRight w:val="0"/>
      <w:marTop w:val="0"/>
      <w:marBottom w:val="0"/>
      <w:divBdr>
        <w:top w:val="none" w:sz="0" w:space="0" w:color="auto"/>
        <w:left w:val="none" w:sz="0" w:space="0" w:color="auto"/>
        <w:bottom w:val="none" w:sz="0" w:space="0" w:color="auto"/>
        <w:right w:val="none" w:sz="0" w:space="0" w:color="auto"/>
      </w:divBdr>
    </w:div>
    <w:div w:id="480511777">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1285773912">
      <w:bodyDiv w:val="1"/>
      <w:marLeft w:val="0"/>
      <w:marRight w:val="0"/>
      <w:marTop w:val="0"/>
      <w:marBottom w:val="0"/>
      <w:divBdr>
        <w:top w:val="none" w:sz="0" w:space="0" w:color="auto"/>
        <w:left w:val="none" w:sz="0" w:space="0" w:color="auto"/>
        <w:bottom w:val="none" w:sz="0" w:space="0" w:color="auto"/>
        <w:right w:val="none" w:sz="0" w:space="0" w:color="auto"/>
      </w:divBdr>
    </w:div>
    <w:div w:id="1758095548">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D24A6E-2A4D-4A59-82D8-A1D41718E0A4}">
  <ds:schemaRefs>
    <ds:schemaRef ds:uri="e587da0c-d763-46c5-a21f-ad6adb185bb2"/>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16AE7E00-293D-49DD-AF2C-6FF5D1B9B4D3}">
  <ds:schemaRefs>
    <ds:schemaRef ds:uri="http://schemas.openxmlformats.org/officeDocument/2006/bibliography"/>
  </ds:schemaRefs>
</ds:datastoreItem>
</file>

<file path=customXml/itemProps3.xml><?xml version="1.0" encoding="utf-8"?>
<ds:datastoreItem xmlns:ds="http://schemas.openxmlformats.org/officeDocument/2006/customXml" ds:itemID="{4058D853-9634-4710-93B4-1612D9D0C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8ACB31B-C308-4EBC-BF7C-2656175254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0</TotalTime>
  <Pages>3</Pages>
  <Words>447</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2026-01-07T10:19:00Z</dcterms:created>
  <dcterms:modified xsi:type="dcterms:W3CDTF">2026-01-09T16:07:00Z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y fmtid="{D5CDD505-2E9C-101B-9397-08002B2CF9AE}" pid="9" name="ContentTypeId">
    <vt:lpwstr>0x010100B1C4999ACD6CE848981E0EB0D78F6234</vt:lpwstr>
  </property>
  <property fmtid="{D5CDD505-2E9C-101B-9397-08002B2CF9AE}" pid="10" name="Last edited using">
    <vt:lpwstr>DocuWrite 4.13.1, Build 20250718</vt:lpwstr>
  </property>
</Properties>
</file>