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ro-RO" w:bidi="ro-RO"/>
        </w:rPr>
        <w:alias w:val="TechnicalBlock"/>
        <w:tag w:val="LCK:TechnicalBlock"/>
        <w:id w:val="509490941"/>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E83635" w:rsidRPr="0056157B" w14:paraId="73AD86A2" w14:textId="77777777" w:rsidTr="001B4E46">
            <w:trPr>
              <w:cantSplit/>
              <w:trHeight w:val="510"/>
              <w:jc w:val="center"/>
            </w:trPr>
            <w:tc>
              <w:tcPr>
                <w:tcW w:w="11317" w:type="dxa"/>
                <w:gridSpan w:val="6"/>
                <w:vAlign w:val="bottom"/>
              </w:tcPr>
              <w:p w14:paraId="75164DA4" w14:textId="3291BF8E" w:rsidR="00E83635" w:rsidRPr="0056157B" w:rsidRDefault="00E83635" w:rsidP="00634DC7">
                <w:pPr>
                  <w:pStyle w:val="TBNormalTechnicalBlock"/>
                </w:pPr>
              </w:p>
            </w:tc>
          </w:tr>
          <w:tr w:rsidR="00E83635" w:rsidRPr="0056157B" w14:paraId="773CD4A3" w14:textId="77777777" w:rsidTr="00FA42B9">
            <w:trPr>
              <w:cantSplit/>
              <w:trHeight w:val="567"/>
              <w:jc w:val="center"/>
            </w:trPr>
            <w:tc>
              <w:tcPr>
                <w:tcW w:w="1806" w:type="dxa"/>
                <w:gridSpan w:val="2"/>
                <w:vAlign w:val="bottom"/>
              </w:tcPr>
              <w:p w14:paraId="6312F102" w14:textId="77777777" w:rsidR="00E83635" w:rsidRPr="0056157B" w:rsidRDefault="00E83635" w:rsidP="00EB10A0">
                <w:pPr>
                  <w:pStyle w:val="TBEntInstit"/>
                  <w:spacing w:after="60"/>
                </w:pPr>
                <w:r w:rsidRPr="006C5D93">
                  <w:rPr>
                    <w:noProof/>
                  </w:rPr>
                  <w:drawing>
                    <wp:inline distT="0" distB="0" distL="0" distR="0" wp14:anchorId="5C0374B5" wp14:editId="0BA12397">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68B4B2D0" w14:textId="77777777" w:rsidR="00E83635" w:rsidRPr="0056157B" w:rsidRDefault="00E83635" w:rsidP="0001269D">
                <w:pPr>
                  <w:pStyle w:val="TBInstitution"/>
                </w:pPr>
                <w:r>
                  <w:t>Consiliul</w:t>
                </w:r>
                <w:r>
                  <w:br/>
                  <w:t>Uniunii Europene</w:t>
                </w:r>
              </w:p>
            </w:tc>
          </w:tr>
          <w:tr w:rsidR="00E83635" w:rsidRPr="00B84B6D" w14:paraId="710DE473" w14:textId="77777777" w:rsidTr="00F14284">
            <w:trPr>
              <w:gridBefore w:val="1"/>
              <w:gridAfter w:val="1"/>
              <w:wBefore w:w="849" w:type="dxa"/>
              <w:wAfter w:w="849" w:type="dxa"/>
              <w:cantSplit/>
              <w:trHeight w:val="837"/>
              <w:jc w:val="center"/>
            </w:trPr>
            <w:tc>
              <w:tcPr>
                <w:tcW w:w="3810" w:type="dxa"/>
                <w:gridSpan w:val="2"/>
                <w:vAlign w:val="center"/>
              </w:tcPr>
              <w:p w14:paraId="73B673D0" w14:textId="77777777" w:rsidR="00E83635" w:rsidRPr="0056157B" w:rsidRDefault="00E83635" w:rsidP="00512AC5">
                <w:pPr>
                  <w:pStyle w:val="TBEntReferNew"/>
                </w:pPr>
              </w:p>
            </w:tc>
            <w:tc>
              <w:tcPr>
                <w:tcW w:w="281" w:type="dxa"/>
                <w:vMerge w:val="restart"/>
                <w:vAlign w:val="bottom"/>
              </w:tcPr>
              <w:p w14:paraId="3985E37B" w14:textId="77777777" w:rsidR="00E83635" w:rsidRPr="0056157B" w:rsidRDefault="00E83635" w:rsidP="00F14284">
                <w:pPr>
                  <w:jc w:val="right"/>
                  <w:rPr>
                    <w:b/>
                    <w:szCs w:val="23"/>
                  </w:rPr>
                </w:pPr>
              </w:p>
            </w:tc>
            <w:tc>
              <w:tcPr>
                <w:tcW w:w="5528" w:type="dxa"/>
                <w:vMerge w:val="restart"/>
              </w:tcPr>
              <w:p w14:paraId="6074B555" w14:textId="77777777" w:rsidR="00E83635" w:rsidRPr="0056157B" w:rsidRDefault="00E83635" w:rsidP="00233A0E">
                <w:pPr>
                  <w:pStyle w:val="TBNormalTechnicalBlock"/>
                  <w:rPr>
                    <w:b/>
                  </w:rPr>
                </w:pPr>
              </w:p>
              <w:p w14:paraId="785D5AF0" w14:textId="77777777" w:rsidR="00E83635" w:rsidRDefault="00E83635" w:rsidP="00C60C67">
                <w:pPr>
                  <w:pStyle w:val="TBNormalTechnicalBlock"/>
                  <w:tabs>
                    <w:tab w:val="right" w:pos="2840"/>
                    <w:tab w:val="right" w:pos="4821"/>
                  </w:tabs>
                </w:pPr>
                <w:r>
                  <w:t>Bruxelles, 9 ianuarie 2026</w:t>
                </w:r>
              </w:p>
              <w:p w14:paraId="307699F5" w14:textId="77777777" w:rsidR="00E83635" w:rsidRPr="0019440B" w:rsidRDefault="00E83635" w:rsidP="00C60C67">
                <w:pPr>
                  <w:pStyle w:val="TBNormalTechnicalBlock"/>
                  <w:tabs>
                    <w:tab w:val="right" w:pos="2840"/>
                    <w:tab w:val="right" w:pos="4821"/>
                  </w:tabs>
                </w:pPr>
                <w:r>
                  <w:t>(OR. en</w:t>
                </w:r>
                <w:r w:rsidRPr="0019440B">
                  <w:t>)</w:t>
                </w:r>
              </w:p>
              <w:p w14:paraId="50FD0DB7" w14:textId="77777777" w:rsidR="00E83635" w:rsidRPr="0019440B" w:rsidRDefault="00E83635" w:rsidP="00233A0E">
                <w:pPr>
                  <w:pStyle w:val="TBNormalTechnicalBlock"/>
                </w:pPr>
              </w:p>
              <w:p w14:paraId="17040AC9" w14:textId="77777777" w:rsidR="00E83635" w:rsidRDefault="00E83635" w:rsidP="00233A0E">
                <w:pPr>
                  <w:pStyle w:val="TBNormalTechnicalBlock"/>
                </w:pPr>
                <w:r>
                  <w:t>16982</w:t>
                </w:r>
                <w:r w:rsidRPr="0056157B">
                  <w:t>/</w:t>
                </w:r>
                <w:r>
                  <w:t>25</w:t>
                </w:r>
              </w:p>
              <w:p w14:paraId="111E8AAD" w14:textId="77777777" w:rsidR="00E83635" w:rsidRDefault="00E83635">
                <w:pPr>
                  <w:pStyle w:val="TBNormalTechnicalBlock"/>
                  <w:tabs>
                    <w:tab w:val="right" w:pos="3268"/>
                    <w:tab w:val="right" w:pos="5522"/>
                  </w:tabs>
                  <w:spacing w:before="0" w:line="240" w:lineRule="auto"/>
                </w:pPr>
                <w:r>
                  <w:t>PV CONS 75</w:t>
                </w:r>
              </w:p>
              <w:p w14:paraId="5BBAD787" w14:textId="77777777" w:rsidR="00E83635" w:rsidRDefault="00E83635">
                <w:pPr>
                  <w:pStyle w:val="TBNormalTechnicalBlock"/>
                  <w:tabs>
                    <w:tab w:val="right" w:pos="3268"/>
                    <w:tab w:val="right" w:pos="5522"/>
                  </w:tabs>
                  <w:spacing w:before="0" w:line="240" w:lineRule="auto"/>
                </w:pPr>
                <w:r>
                  <w:t>ENV 1412</w:t>
                </w:r>
              </w:p>
              <w:p w14:paraId="29EB373A" w14:textId="77777777" w:rsidR="00E83635" w:rsidRDefault="00E83635">
                <w:pPr>
                  <w:pStyle w:val="TBNormalTechnicalBlock"/>
                  <w:tabs>
                    <w:tab w:val="right" w:pos="3268"/>
                    <w:tab w:val="right" w:pos="5522"/>
                  </w:tabs>
                  <w:spacing w:before="0" w:line="240" w:lineRule="auto"/>
                </w:pPr>
                <w:r>
                  <w:t>CLIMA 613</w:t>
                </w:r>
              </w:p>
              <w:p w14:paraId="3FB2761A" w14:textId="77777777" w:rsidR="00E83635" w:rsidRPr="007C5B64" w:rsidRDefault="00E83635" w:rsidP="007C5B64">
                <w:pPr>
                  <w:pStyle w:val="TBDistrbMarkers"/>
                  <w:rPr>
                    <w:sz w:val="4"/>
                    <w:szCs w:val="4"/>
                  </w:rPr>
                </w:pPr>
              </w:p>
              <w:p w14:paraId="3C69889B" w14:textId="77777777" w:rsidR="00E83635" w:rsidRPr="009E0BE9" w:rsidRDefault="00E83635" w:rsidP="00CD4D38">
                <w:pPr>
                  <w:pStyle w:val="TBDistrbMarkers"/>
                </w:pPr>
                <w:r>
                  <w:t>PARLNAT</w:t>
                </w:r>
              </w:p>
              <w:p w14:paraId="37AA6EE3" w14:textId="77777777" w:rsidR="00E83635" w:rsidRPr="009E0BE9" w:rsidRDefault="00E83635" w:rsidP="00233A0E">
                <w:pPr>
                  <w:pStyle w:val="TBNormalTechnicalBlock"/>
                </w:pPr>
              </w:p>
              <w:p w14:paraId="206CC65F" w14:textId="77777777" w:rsidR="00E83635" w:rsidRPr="009E0BE9" w:rsidRDefault="00E83635" w:rsidP="00233A0E">
                <w:pPr>
                  <w:pStyle w:val="TBNormalTechnicalBlock"/>
                </w:pPr>
              </w:p>
              <w:p w14:paraId="0802DE11" w14:textId="77777777" w:rsidR="00E83635" w:rsidRPr="009E0BE9" w:rsidRDefault="00E83635" w:rsidP="00DE1A2F">
                <w:pPr>
                  <w:pStyle w:val="TBNormalTechnicalBlock"/>
                  <w:tabs>
                    <w:tab w:val="right" w:pos="2840"/>
                    <w:tab w:val="right" w:pos="4821"/>
                  </w:tabs>
                </w:pPr>
              </w:p>
            </w:tc>
          </w:tr>
          <w:tr w:rsidR="00E83635" w:rsidRPr="00ED0749" w14:paraId="26F25AEB" w14:textId="77777777" w:rsidTr="00FA42B9">
            <w:trPr>
              <w:gridBefore w:val="1"/>
              <w:gridAfter w:val="1"/>
              <w:wBefore w:w="849" w:type="dxa"/>
              <w:wAfter w:w="849" w:type="dxa"/>
              <w:cantSplit/>
              <w:trHeight w:val="997"/>
              <w:jc w:val="center"/>
            </w:trPr>
            <w:tc>
              <w:tcPr>
                <w:tcW w:w="3810" w:type="dxa"/>
                <w:gridSpan w:val="2"/>
                <w:vAlign w:val="center"/>
              </w:tcPr>
              <w:p w14:paraId="3D020B69" w14:textId="77777777" w:rsidR="00E83635" w:rsidRPr="00ED0749" w:rsidRDefault="00E83635" w:rsidP="00AE0965">
                <w:pPr>
                  <w:pStyle w:val="TBSousEmbargo"/>
                </w:pPr>
              </w:p>
            </w:tc>
            <w:tc>
              <w:tcPr>
                <w:tcW w:w="281" w:type="dxa"/>
                <w:vMerge/>
                <w:vAlign w:val="center"/>
              </w:tcPr>
              <w:p w14:paraId="127C89E6" w14:textId="77777777" w:rsidR="00E83635" w:rsidRPr="00ED0749" w:rsidRDefault="00E83635" w:rsidP="00C205CF">
                <w:pPr>
                  <w:rPr>
                    <w:b/>
                    <w:szCs w:val="23"/>
                  </w:rPr>
                </w:pPr>
              </w:p>
            </w:tc>
            <w:tc>
              <w:tcPr>
                <w:tcW w:w="5528" w:type="dxa"/>
                <w:vMerge/>
              </w:tcPr>
              <w:p w14:paraId="4EC2EC5C" w14:textId="77777777" w:rsidR="00E83635" w:rsidRPr="00ED0749" w:rsidRDefault="00E83635">
                <w:pPr>
                  <w:pStyle w:val="TBEntRefer"/>
                  <w:rPr>
                    <w:szCs w:val="23"/>
                  </w:rPr>
                </w:pPr>
              </w:p>
            </w:tc>
          </w:tr>
        </w:tbl>
        <w:p w14:paraId="3A96A683" w14:textId="77777777" w:rsidR="00E83635" w:rsidRPr="00ED0749" w:rsidRDefault="00E83635" w:rsidP="00DF1147">
          <w:pPr>
            <w:pStyle w:val="TBEntRefer"/>
            <w:rPr>
              <w:sz w:val="2"/>
              <w:szCs w:val="2"/>
            </w:rPr>
          </w:pPr>
        </w:p>
        <w:p w14:paraId="407ED1D2" w14:textId="77777777" w:rsidR="00E83635" w:rsidRPr="00DD01AC" w:rsidRDefault="00E83635"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E83635" w:rsidRPr="00133225" w14:paraId="41F73DFF" w14:textId="77777777" w:rsidTr="001E5BC3">
            <w:trPr>
              <w:jc w:val="center"/>
            </w:trPr>
            <w:tc>
              <w:tcPr>
                <w:tcW w:w="9645" w:type="dxa"/>
              </w:tcPr>
              <w:p w14:paraId="5C444426" w14:textId="77777777" w:rsidR="00E83635" w:rsidRPr="00C4351E" w:rsidRDefault="00E83635" w:rsidP="00C728BF">
                <w:pPr>
                  <w:pStyle w:val="TBHeadingTable"/>
                </w:pPr>
                <w:r>
                  <w:t>PROIECT DE PROCES-VERBAL</w:t>
                </w:r>
              </w:p>
            </w:tc>
          </w:tr>
          <w:tr w:rsidR="00E83635" w:rsidRPr="007D53AD" w14:paraId="66003CD4" w14:textId="77777777" w:rsidTr="001E5BC3">
            <w:trPr>
              <w:jc w:val="center"/>
            </w:trPr>
            <w:tc>
              <w:tcPr>
                <w:tcW w:w="9645" w:type="dxa"/>
              </w:tcPr>
              <w:p w14:paraId="45123175" w14:textId="77777777" w:rsidR="00E83635" w:rsidRPr="007D53AD" w:rsidRDefault="00E83635" w:rsidP="006368AC">
                <w:pPr>
                  <w:pStyle w:val="TBTableText"/>
                </w:pPr>
                <w:r>
                  <w:t>CONSILIUL  UNIUNII EUROPENE</w:t>
                </w:r>
                <w:r>
                  <w:br/>
                  <w:t>(Mediu)</w:t>
                </w:r>
              </w:p>
            </w:tc>
          </w:tr>
          <w:tr w:rsidR="00E83635" w:rsidRPr="007D53AD" w14:paraId="2318254A" w14:textId="77777777" w:rsidTr="001E5BC3">
            <w:trPr>
              <w:jc w:val="center"/>
            </w:trPr>
            <w:tc>
              <w:tcPr>
                <w:tcW w:w="9645" w:type="dxa"/>
              </w:tcPr>
              <w:p w14:paraId="322A7D5D" w14:textId="77777777" w:rsidR="00E83635" w:rsidRPr="006368AC" w:rsidRDefault="00E83635" w:rsidP="00E60AAC">
                <w:pPr>
                  <w:pStyle w:val="TBTableText"/>
                </w:pPr>
                <w:r>
                  <w:t>16 decembrie 2025</w:t>
                </w:r>
              </w:p>
            </w:tc>
          </w:tr>
        </w:tbl>
        <w:p w14:paraId="705B4CD0" w14:textId="77777777" w:rsidR="00E83635" w:rsidRPr="008C6FD6" w:rsidRDefault="000F40BB"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FA4645" w:rsidRPr="00E83635" w14:paraId="676E9FAE" w14:textId="77777777" w:rsidTr="00FA4645">
        <w:tc>
          <w:tcPr>
            <w:tcW w:w="567" w:type="dxa"/>
            <w:tcMar>
              <w:right w:w="0" w:type="dxa"/>
            </w:tcMar>
          </w:tcPr>
          <w:p w14:paraId="0E3E1D98" w14:textId="77777777" w:rsidR="00FA4645" w:rsidRPr="00E83635" w:rsidRDefault="00FA4645" w:rsidP="003C067B">
            <w:pPr>
              <w:pStyle w:val="PointManual"/>
              <w:pageBreakBefore/>
              <w:rPr>
                <w:b/>
                <w:bCs/>
              </w:rPr>
            </w:pPr>
            <w:bookmarkStart w:id="1" w:name="DQC_RangeToBeChecked"/>
            <w:r w:rsidRPr="00E83635">
              <w:rPr>
                <w:b/>
              </w:rPr>
              <w:lastRenderedPageBreak/>
              <w:t>1.</w:t>
            </w:r>
          </w:p>
        </w:tc>
        <w:tc>
          <w:tcPr>
            <w:tcW w:w="9299" w:type="dxa"/>
            <w:tcMar>
              <w:top w:w="284" w:type="dxa"/>
            </w:tcMar>
          </w:tcPr>
          <w:p w14:paraId="0001FDB4" w14:textId="77777777" w:rsidR="00FA4645" w:rsidRPr="00E83635" w:rsidRDefault="00FA4645" w:rsidP="00BE5E55">
            <w:pPr>
              <w:rPr>
                <w:b/>
                <w:bCs/>
              </w:rPr>
            </w:pPr>
            <w:r w:rsidRPr="00E83635">
              <w:rPr>
                <w:b/>
              </w:rPr>
              <w:t>Adoptarea ordinii de zi</w:t>
            </w:r>
          </w:p>
        </w:tc>
      </w:tr>
    </w:tbl>
    <w:p w14:paraId="19F0C662" w14:textId="77777777" w:rsidR="000B1211" w:rsidRPr="00E83635" w:rsidRDefault="003C067B" w:rsidP="000B1211">
      <w:pPr>
        <w:pStyle w:val="Text1"/>
        <w:spacing w:before="200" w:line="360" w:lineRule="auto"/>
      </w:pPr>
      <w:r w:rsidRPr="00E83635">
        <w:rPr>
          <w:u w:val="single"/>
        </w:rPr>
        <w:t>Consiliul</w:t>
      </w:r>
      <w:r w:rsidRPr="00E83635">
        <w:t xml:space="preserve"> a adoptat ordinea de zi care figurează în documentul 16576/25.</w:t>
      </w:r>
    </w:p>
    <w:p w14:paraId="44F75BB8" w14:textId="77777777" w:rsidR="003C067B" w:rsidRPr="00E83635" w:rsidRDefault="008D63EA" w:rsidP="00F03C1B">
      <w:pPr>
        <w:pStyle w:val="Text1"/>
        <w:spacing w:after="240" w:line="360" w:lineRule="auto"/>
      </w:pPr>
      <w:r w:rsidRPr="00E83635">
        <w:t xml:space="preserve">La cererea </w:t>
      </w:r>
      <w:r w:rsidRPr="00E83635">
        <w:rPr>
          <w:u w:val="single"/>
        </w:rPr>
        <w:t>Franței</w:t>
      </w:r>
      <w:r w:rsidRPr="00E83635">
        <w:t xml:space="preserve">, a </w:t>
      </w:r>
      <w:r w:rsidRPr="00E83635">
        <w:rPr>
          <w:u w:val="single"/>
        </w:rPr>
        <w:t>Țărilor de Jos</w:t>
      </w:r>
      <w:r w:rsidRPr="00E83635">
        <w:t xml:space="preserve"> și a </w:t>
      </w:r>
      <w:r w:rsidRPr="00E83635">
        <w:rPr>
          <w:u w:val="single"/>
        </w:rPr>
        <w:t>Spaniei</w:t>
      </w:r>
      <w:r w:rsidRPr="00E83635">
        <w:t>, Consiliul a convenit să adauge la secțiunea „Diverse” un punct privind „Solicitarea revizuirii în timp util a Directivei privind articolele pirotehnice (2013/29/UE)” în cadrul unei sesiuni publice.</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FA4645" w:rsidRPr="00E83635" w14:paraId="7E29EDC8" w14:textId="77777777" w:rsidTr="00FA4645">
        <w:tc>
          <w:tcPr>
            <w:tcW w:w="567" w:type="dxa"/>
            <w:tcMar>
              <w:right w:w="0" w:type="dxa"/>
            </w:tcMar>
          </w:tcPr>
          <w:p w14:paraId="60866B92" w14:textId="77777777" w:rsidR="00FA4645" w:rsidRPr="00E83635" w:rsidRDefault="00FA4645" w:rsidP="00FA4645">
            <w:pPr>
              <w:pStyle w:val="PointManual"/>
              <w:rPr>
                <w:b/>
                <w:bCs/>
              </w:rPr>
            </w:pPr>
            <w:r w:rsidRPr="00E83635">
              <w:rPr>
                <w:b/>
              </w:rPr>
              <w:t>2.</w:t>
            </w:r>
          </w:p>
        </w:tc>
        <w:tc>
          <w:tcPr>
            <w:tcW w:w="9299" w:type="dxa"/>
            <w:gridSpan w:val="3"/>
            <w:tcMar>
              <w:top w:w="284" w:type="dxa"/>
            </w:tcMar>
          </w:tcPr>
          <w:p w14:paraId="1FD9B60E" w14:textId="77777777" w:rsidR="00FA4645" w:rsidRPr="00E83635" w:rsidRDefault="00FA4645" w:rsidP="00BE5E55">
            <w:pPr>
              <w:rPr>
                <w:b/>
                <w:bCs/>
              </w:rPr>
            </w:pPr>
            <w:r w:rsidRPr="00E83635">
              <w:rPr>
                <w:b/>
              </w:rPr>
              <w:t>Aprobarea punctelor „A”</w:t>
            </w:r>
          </w:p>
        </w:tc>
      </w:tr>
      <w:tr w:rsidR="00FA4645" w:rsidRPr="00E83635" w14:paraId="1CC56980" w14:textId="77777777" w:rsidTr="00FA4645">
        <w:tc>
          <w:tcPr>
            <w:tcW w:w="567" w:type="dxa"/>
            <w:tcMar>
              <w:right w:w="0" w:type="dxa"/>
            </w:tcMar>
          </w:tcPr>
          <w:p w14:paraId="2994026D" w14:textId="77777777" w:rsidR="00FA4645" w:rsidRPr="00E83635" w:rsidRDefault="00FA4645" w:rsidP="00FA4645">
            <w:pPr>
              <w:rPr>
                <w:b/>
                <w:bCs/>
              </w:rPr>
            </w:pPr>
          </w:p>
        </w:tc>
        <w:tc>
          <w:tcPr>
            <w:tcW w:w="6463" w:type="dxa"/>
            <w:tcMar>
              <w:top w:w="284" w:type="dxa"/>
            </w:tcMar>
          </w:tcPr>
          <w:p w14:paraId="2E2DD150" w14:textId="77777777" w:rsidR="00FA4645" w:rsidRPr="00E83635" w:rsidRDefault="00CE54EC" w:rsidP="00BE5E55">
            <w:pPr>
              <w:pStyle w:val="PointManual"/>
              <w:rPr>
                <w:b/>
                <w:bCs/>
              </w:rPr>
            </w:pPr>
            <w:r w:rsidRPr="00E83635">
              <w:rPr>
                <w:b/>
              </w:rPr>
              <w:t>a)</w:t>
            </w:r>
            <w:r w:rsidRPr="00E83635">
              <w:tab/>
            </w:r>
            <w:r w:rsidRPr="00E83635">
              <w:rPr>
                <w:b/>
              </w:rPr>
              <w:t>Lista fără caracter legislativ</w:t>
            </w:r>
          </w:p>
        </w:tc>
        <w:tc>
          <w:tcPr>
            <w:tcW w:w="737" w:type="dxa"/>
            <w:tcMar>
              <w:top w:w="284" w:type="dxa"/>
              <w:left w:w="28" w:type="dxa"/>
              <w:right w:w="113" w:type="dxa"/>
            </w:tcMar>
          </w:tcPr>
          <w:p w14:paraId="2EC3A901" w14:textId="77777777" w:rsidR="00FA4645" w:rsidRPr="00E83635" w:rsidRDefault="00FA4645" w:rsidP="00BE5E55">
            <w:pPr>
              <w:pStyle w:val="NormalRight"/>
            </w:pPr>
          </w:p>
        </w:tc>
        <w:tc>
          <w:tcPr>
            <w:tcW w:w="2099" w:type="dxa"/>
            <w:tcMar>
              <w:top w:w="284" w:type="dxa"/>
              <w:right w:w="0" w:type="dxa"/>
            </w:tcMar>
          </w:tcPr>
          <w:p w14:paraId="23375505" w14:textId="77777777" w:rsidR="00FA4645" w:rsidRPr="00E83635" w:rsidRDefault="00C32EBF" w:rsidP="00BE5E55">
            <w:r w:rsidRPr="00E83635">
              <w:t>16614/25</w:t>
            </w:r>
          </w:p>
        </w:tc>
      </w:tr>
    </w:tbl>
    <w:p w14:paraId="5C6D0E51" w14:textId="77777777" w:rsidR="003C067B" w:rsidRPr="00E83635" w:rsidRDefault="003C067B" w:rsidP="003C067B">
      <w:pPr>
        <w:pStyle w:val="Text1"/>
        <w:spacing w:before="200" w:line="360" w:lineRule="auto"/>
      </w:pPr>
      <w:r w:rsidRPr="00E83635">
        <w:rPr>
          <w:u w:val="single"/>
        </w:rPr>
        <w:t>Consiliul</w:t>
      </w:r>
      <w:r w:rsidRPr="00E83635">
        <w:t xml:space="preserve"> a adoptat toate punctele „A” care figurează în documentul sus-menționat, inclusiv toate documentele COR și REV lingvistice prezentate în vederea adoptării.</w:t>
      </w:r>
    </w:p>
    <w:p w14:paraId="5ECB29D1" w14:textId="77777777" w:rsidR="00695F95" w:rsidRPr="00E83635" w:rsidRDefault="00695F95" w:rsidP="00F03C1B">
      <w:pPr>
        <w:pStyle w:val="Text1"/>
        <w:spacing w:after="120" w:line="360" w:lineRule="auto"/>
      </w:pPr>
      <w:r w:rsidRPr="00E83635">
        <w:t>În addendum figurează declarații cu privire la aceste puncte.</w:t>
      </w:r>
    </w:p>
    <w:p w14:paraId="33102273" w14:textId="77777777" w:rsidR="007A0083" w:rsidRPr="00E83635" w:rsidRDefault="007A0083" w:rsidP="00F03C1B">
      <w:pPr>
        <w:spacing w:before="240"/>
        <w:rPr>
          <w:rFonts w:eastAsia="Calibri"/>
          <w:b/>
          <w:bCs/>
          <w:u w:val="single"/>
        </w:rPr>
      </w:pPr>
      <w:r w:rsidRPr="00E83635">
        <w:rPr>
          <w:b/>
          <w:u w:val="single"/>
        </w:rPr>
        <w:t>Activități fără caracter legislativ</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A0083" w:rsidRPr="00E83635" w14:paraId="12FBEFB6" w14:textId="77777777" w:rsidTr="004A7C1C">
        <w:tc>
          <w:tcPr>
            <w:tcW w:w="567" w:type="dxa"/>
            <w:tcMar>
              <w:right w:w="0" w:type="dxa"/>
            </w:tcMar>
          </w:tcPr>
          <w:p w14:paraId="0D06625C" w14:textId="77777777" w:rsidR="007A0083" w:rsidRPr="00E83635" w:rsidRDefault="007A0083" w:rsidP="004A7C1C">
            <w:pPr>
              <w:pStyle w:val="PointManual"/>
              <w:rPr>
                <w:b/>
                <w:bCs/>
              </w:rPr>
            </w:pPr>
            <w:r w:rsidRPr="00E83635">
              <w:rPr>
                <w:b/>
              </w:rPr>
              <w:t>3.</w:t>
            </w:r>
          </w:p>
        </w:tc>
        <w:tc>
          <w:tcPr>
            <w:tcW w:w="6463" w:type="dxa"/>
            <w:tcMar>
              <w:top w:w="284" w:type="dxa"/>
            </w:tcMar>
          </w:tcPr>
          <w:p w14:paraId="48F808F6" w14:textId="77777777" w:rsidR="007A0083" w:rsidRPr="00E83635" w:rsidRDefault="007A0083" w:rsidP="004A7C1C">
            <w:pPr>
              <w:rPr>
                <w:b/>
                <w:bCs/>
              </w:rPr>
            </w:pPr>
            <w:r w:rsidRPr="00E83635">
              <w:rPr>
                <w:b/>
              </w:rPr>
              <w:t>Strategia UE în domeniul bioeconomiei</w:t>
            </w:r>
          </w:p>
          <w:p w14:paraId="6E7C9F47" w14:textId="77777777" w:rsidR="007A0083" w:rsidRPr="00E83635" w:rsidRDefault="007A0083" w:rsidP="004A7C1C">
            <w:pPr>
              <w:rPr>
                <w:i/>
                <w:iCs/>
              </w:rPr>
            </w:pPr>
            <w:r w:rsidRPr="00E83635">
              <w:rPr>
                <w:i/>
              </w:rPr>
              <w:t>Schimb de opinii</w:t>
            </w:r>
          </w:p>
        </w:tc>
        <w:tc>
          <w:tcPr>
            <w:tcW w:w="737" w:type="dxa"/>
            <w:tcMar>
              <w:top w:w="284" w:type="dxa"/>
              <w:left w:w="28" w:type="dxa"/>
              <w:right w:w="113" w:type="dxa"/>
            </w:tcMar>
          </w:tcPr>
          <w:p w14:paraId="3DF765CC" w14:textId="77777777" w:rsidR="007A0083" w:rsidRPr="00E83635" w:rsidRDefault="007A0083" w:rsidP="004A7C1C">
            <w:pPr>
              <w:pStyle w:val="NormalRight"/>
            </w:pPr>
            <w:r w:rsidRPr="00E83635">
              <w:rPr>
                <w:noProof/>
              </w:rPr>
              <w:drawing>
                <wp:inline distT="0" distB="0" distL="0" distR="0" wp14:anchorId="14BEDA14" wp14:editId="78C0F6B9">
                  <wp:extent cx="172442" cy="172442"/>
                  <wp:effectExtent l="0" t="0" r="0" b="0"/>
                  <wp:docPr id="549619492"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194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7091874" w14:textId="77777777" w:rsidR="007A0083" w:rsidRPr="00E83635" w:rsidRDefault="007A0083" w:rsidP="004A7C1C">
            <w:r w:rsidRPr="00E83635">
              <w:t>16252/25</w:t>
            </w:r>
          </w:p>
        </w:tc>
      </w:tr>
    </w:tbl>
    <w:p w14:paraId="6627DD3A" w14:textId="77777777" w:rsidR="007A0083" w:rsidRPr="00E83635" w:rsidRDefault="000B1211" w:rsidP="000B1211">
      <w:pPr>
        <w:spacing w:before="240" w:after="240" w:line="360" w:lineRule="auto"/>
        <w:rPr>
          <w:rFonts w:eastAsia="Calibri"/>
        </w:rPr>
      </w:pPr>
      <w:r w:rsidRPr="00E83635">
        <w:rPr>
          <w:u w:val="single"/>
        </w:rPr>
        <w:t>Consiliul</w:t>
      </w:r>
      <w:r w:rsidRPr="00E83635">
        <w:t xml:space="preserve"> a desfășurat un schimb de opinii pe baza notei pregătite de președinție, astfel cum figurează în documentul de mai sus.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A0083" w:rsidRPr="00E83635" w14:paraId="22E82562" w14:textId="77777777" w:rsidTr="004A7C1C">
        <w:tc>
          <w:tcPr>
            <w:tcW w:w="567" w:type="dxa"/>
            <w:tcMar>
              <w:right w:w="0" w:type="dxa"/>
            </w:tcMar>
          </w:tcPr>
          <w:p w14:paraId="225ED82F" w14:textId="77777777" w:rsidR="007A0083" w:rsidRPr="00E83635" w:rsidRDefault="007A0083" w:rsidP="004A7C1C">
            <w:pPr>
              <w:pStyle w:val="PointManual"/>
              <w:rPr>
                <w:b/>
                <w:bCs/>
              </w:rPr>
            </w:pPr>
            <w:r w:rsidRPr="00E83635">
              <w:rPr>
                <w:b/>
              </w:rPr>
              <w:t>4.</w:t>
            </w:r>
          </w:p>
        </w:tc>
        <w:tc>
          <w:tcPr>
            <w:tcW w:w="6463" w:type="dxa"/>
            <w:tcMar>
              <w:top w:w="284" w:type="dxa"/>
            </w:tcMar>
          </w:tcPr>
          <w:p w14:paraId="2B983BF2" w14:textId="77777777" w:rsidR="007A0083" w:rsidRPr="00E83635" w:rsidRDefault="007A0083" w:rsidP="004A7C1C">
            <w:pPr>
              <w:rPr>
                <w:rFonts w:cstheme="minorBidi"/>
                <w:b/>
                <w:bCs/>
                <w:szCs w:val="24"/>
              </w:rPr>
            </w:pPr>
            <w:r w:rsidRPr="00E83635">
              <w:rPr>
                <w:b/>
              </w:rPr>
              <w:t>Concluzii privind Mediul european 2030 – Clădirea unei Europe mai reziliente la schimbările climatice și mai circulare</w:t>
            </w:r>
          </w:p>
          <w:p w14:paraId="0A408796" w14:textId="77777777" w:rsidR="007A0083" w:rsidRPr="00E83635" w:rsidRDefault="007A0083" w:rsidP="004A7C1C">
            <w:r w:rsidRPr="00E83635">
              <w:rPr>
                <w:i/>
              </w:rPr>
              <w:t>Aprobare</w:t>
            </w:r>
          </w:p>
        </w:tc>
        <w:tc>
          <w:tcPr>
            <w:tcW w:w="737" w:type="dxa"/>
            <w:tcMar>
              <w:top w:w="284" w:type="dxa"/>
              <w:left w:w="28" w:type="dxa"/>
              <w:right w:w="113" w:type="dxa"/>
            </w:tcMar>
          </w:tcPr>
          <w:p w14:paraId="689E42B5" w14:textId="77777777" w:rsidR="007A0083" w:rsidRPr="00E83635" w:rsidRDefault="007A0083" w:rsidP="004A7C1C">
            <w:pPr>
              <w:pStyle w:val="NormalRight"/>
            </w:pPr>
            <w:r w:rsidRPr="00E83635">
              <w:rPr>
                <w:noProof/>
              </w:rPr>
              <w:drawing>
                <wp:inline distT="0" distB="0" distL="0" distR="0" wp14:anchorId="1DC5FFA9" wp14:editId="4FEDB1F6">
                  <wp:extent cx="172442" cy="172442"/>
                  <wp:effectExtent l="0" t="0" r="0" b="0"/>
                  <wp:docPr id="1335557570" name="Picture 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557570" name="Picture 2"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A7202F5" w14:textId="77777777" w:rsidR="007A0083" w:rsidRPr="00E83635" w:rsidRDefault="007A0083" w:rsidP="004A7C1C">
            <w:r w:rsidRPr="00E83635">
              <w:t>16447/25</w:t>
            </w:r>
          </w:p>
        </w:tc>
      </w:tr>
    </w:tbl>
    <w:p w14:paraId="3EEED2CE" w14:textId="77777777" w:rsidR="00BC661F" w:rsidRPr="00E83635" w:rsidRDefault="00BC661F" w:rsidP="00BC661F">
      <w:pPr>
        <w:spacing w:before="240" w:after="240"/>
        <w:rPr>
          <w:rFonts w:eastAsia="Calibri"/>
        </w:rPr>
      </w:pPr>
      <w:r w:rsidRPr="00E83635">
        <w:rPr>
          <w:u w:val="single"/>
        </w:rPr>
        <w:t>Consiliul</w:t>
      </w:r>
      <w:r w:rsidRPr="00E83635">
        <w:t xml:space="preserve"> a aprobat concluziile, astfel cum figurează în rezultatul lucrărilor (documentul 16856/25).</w:t>
      </w:r>
    </w:p>
    <w:p w14:paraId="6B19F722" w14:textId="77777777" w:rsidR="007A0083" w:rsidRPr="00E83635" w:rsidRDefault="007A0083" w:rsidP="007A0083">
      <w:pPr>
        <w:spacing w:before="480"/>
        <w:rPr>
          <w:rFonts w:asciiTheme="majorBidi" w:hAnsiTheme="majorBidi" w:cstheme="majorBidi"/>
          <w:b/>
          <w:bCs/>
          <w:szCs w:val="28"/>
          <w:u w:val="single"/>
        </w:rPr>
      </w:pPr>
    </w:p>
    <w:p w14:paraId="5E2ACC6F" w14:textId="77777777" w:rsidR="007A0083" w:rsidRPr="00E83635" w:rsidRDefault="007A0083" w:rsidP="00F03C1B">
      <w:pPr>
        <w:pageBreakBefore/>
        <w:spacing w:before="480"/>
        <w:rPr>
          <w:rFonts w:asciiTheme="majorBidi" w:hAnsiTheme="majorBidi" w:cstheme="majorBidi"/>
          <w:b/>
          <w:bCs/>
          <w:szCs w:val="28"/>
          <w:u w:val="single"/>
        </w:rPr>
      </w:pPr>
      <w:r w:rsidRPr="00E83635">
        <w:rPr>
          <w:rFonts w:asciiTheme="majorBidi" w:hAnsiTheme="majorBidi"/>
          <w:b/>
          <w:u w:val="single"/>
        </w:rPr>
        <w:lastRenderedPageBreak/>
        <w:t>Diverse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A0083" w:rsidRPr="00E83635" w14:paraId="78EF435A" w14:textId="77777777" w:rsidTr="004A7C1C">
        <w:tc>
          <w:tcPr>
            <w:tcW w:w="567" w:type="dxa"/>
            <w:tcMar>
              <w:right w:w="0" w:type="dxa"/>
            </w:tcMar>
          </w:tcPr>
          <w:p w14:paraId="2AF1AC8C" w14:textId="77777777" w:rsidR="007A0083" w:rsidRPr="00E83635" w:rsidRDefault="007A0083" w:rsidP="004A7C1C">
            <w:pPr>
              <w:pStyle w:val="PointManual"/>
            </w:pPr>
            <w:r w:rsidRPr="00E83635">
              <w:rPr>
                <w:b/>
              </w:rPr>
              <w:t>5</w:t>
            </w:r>
            <w:r w:rsidRPr="00E83635">
              <w:t>.</w:t>
            </w:r>
          </w:p>
        </w:tc>
        <w:tc>
          <w:tcPr>
            <w:tcW w:w="6463" w:type="dxa"/>
            <w:tcMar>
              <w:top w:w="284" w:type="dxa"/>
            </w:tcMar>
          </w:tcPr>
          <w:p w14:paraId="147531C2" w14:textId="77777777" w:rsidR="007A0083" w:rsidRPr="00E83635" w:rsidRDefault="007A0083" w:rsidP="004A7C1C">
            <w:pPr>
              <w:rPr>
                <w:b/>
                <w:bCs/>
              </w:rPr>
            </w:pPr>
            <w:r w:rsidRPr="00E83635">
              <w:rPr>
                <w:b/>
              </w:rPr>
              <w:t>a)</w:t>
            </w:r>
            <w:r w:rsidRPr="00E83635">
              <w:rPr>
                <w:b/>
              </w:rPr>
              <w:tab/>
              <w:t>Rapoarte privind principalele reuniuni internaționale recente:</w:t>
            </w:r>
          </w:p>
        </w:tc>
        <w:tc>
          <w:tcPr>
            <w:tcW w:w="737" w:type="dxa"/>
            <w:tcMar>
              <w:top w:w="284" w:type="dxa"/>
              <w:left w:w="28" w:type="dxa"/>
              <w:right w:w="113" w:type="dxa"/>
            </w:tcMar>
          </w:tcPr>
          <w:p w14:paraId="6F028A1C" w14:textId="77777777" w:rsidR="007A0083" w:rsidRPr="00E83635" w:rsidRDefault="007A0083" w:rsidP="004A7C1C">
            <w:pPr>
              <w:pStyle w:val="NormalRight"/>
            </w:pPr>
          </w:p>
        </w:tc>
        <w:tc>
          <w:tcPr>
            <w:tcW w:w="2098" w:type="dxa"/>
            <w:tcMar>
              <w:top w:w="284" w:type="dxa"/>
              <w:right w:w="0" w:type="dxa"/>
            </w:tcMar>
          </w:tcPr>
          <w:p w14:paraId="4F793B93" w14:textId="77777777" w:rsidR="007A0083" w:rsidRPr="00E83635" w:rsidRDefault="007A0083" w:rsidP="004A7C1C"/>
        </w:tc>
      </w:tr>
      <w:tr w:rsidR="007A0083" w:rsidRPr="00E83635" w14:paraId="3C7A8620" w14:textId="77777777" w:rsidTr="004A7C1C">
        <w:tc>
          <w:tcPr>
            <w:tcW w:w="567" w:type="dxa"/>
            <w:tcMar>
              <w:right w:w="0" w:type="dxa"/>
            </w:tcMar>
          </w:tcPr>
          <w:p w14:paraId="0DF7C271" w14:textId="77777777" w:rsidR="007A0083" w:rsidRPr="00E83635" w:rsidRDefault="007A0083" w:rsidP="004A7C1C">
            <w:pPr>
              <w:pStyle w:val="PointManual"/>
            </w:pPr>
          </w:p>
        </w:tc>
        <w:tc>
          <w:tcPr>
            <w:tcW w:w="6463" w:type="dxa"/>
            <w:tcMar>
              <w:top w:w="284" w:type="dxa"/>
            </w:tcMar>
          </w:tcPr>
          <w:p w14:paraId="74EB2E82" w14:textId="77777777" w:rsidR="007A0083" w:rsidRPr="00E83635" w:rsidRDefault="007A0083" w:rsidP="004A7C1C">
            <w:pPr>
              <w:ind w:left="1156" w:hanging="559"/>
              <w:rPr>
                <w:color w:val="040C28"/>
                <w:szCs w:val="24"/>
              </w:rPr>
            </w:pPr>
            <w:r w:rsidRPr="00E83635">
              <w:rPr>
                <w:b/>
              </w:rPr>
              <w:t>i)</w:t>
            </w:r>
            <w:r w:rsidRPr="00E83635">
              <w:rPr>
                <w:b/>
              </w:rPr>
              <w:tab/>
            </w:r>
            <w:r w:rsidRPr="00E83635">
              <w:rPr>
                <w:b/>
                <w:bCs/>
                <w:color w:val="040C28"/>
                <w:shd w:val="clear" w:color="auto" w:fill="FFFFFF"/>
              </w:rPr>
              <w:t>Cea de a 20-a reuniune a Conferinței părților la Convenția privind comerțul internațional cu specii ale faunei și florei sălbatice pe cale de dispariție (CoP 20 la CITES)</w:t>
            </w:r>
            <w:r w:rsidRPr="00E83635">
              <w:rPr>
                <w:color w:val="040C28"/>
                <w:shd w:val="clear" w:color="auto" w:fill="FFFFFF"/>
              </w:rPr>
              <w:t xml:space="preserve"> (Samarkand, Uzbekistan</w:t>
            </w:r>
            <w:r w:rsidRPr="00E83635">
              <w:rPr>
                <w:color w:val="040C28"/>
              </w:rPr>
              <w:t>, 24 noiembrie-5 decembrie 2025)</w:t>
            </w:r>
          </w:p>
          <w:p w14:paraId="7D6419AC" w14:textId="77777777" w:rsidR="007A0083" w:rsidRPr="00E83635" w:rsidRDefault="007A0083" w:rsidP="004A7C1C">
            <w:pPr>
              <w:pStyle w:val="PointManual"/>
              <w:ind w:left="1168" w:firstLine="0"/>
            </w:pPr>
            <w:r w:rsidRPr="00E83635">
              <w:rPr>
                <w:i/>
              </w:rPr>
              <w:t>Informare din partea președinției și a Comisiei</w:t>
            </w:r>
          </w:p>
        </w:tc>
        <w:tc>
          <w:tcPr>
            <w:tcW w:w="737" w:type="dxa"/>
            <w:tcMar>
              <w:top w:w="284" w:type="dxa"/>
              <w:left w:w="28" w:type="dxa"/>
              <w:right w:w="113" w:type="dxa"/>
            </w:tcMar>
          </w:tcPr>
          <w:p w14:paraId="0439E3C8" w14:textId="77777777" w:rsidR="007A0083" w:rsidRPr="00E83635" w:rsidRDefault="007A0083" w:rsidP="004A7C1C">
            <w:pPr>
              <w:pStyle w:val="NormalRight"/>
            </w:pPr>
            <w:r w:rsidRPr="00E83635">
              <w:rPr>
                <w:noProof/>
              </w:rPr>
              <w:drawing>
                <wp:inline distT="0" distB="0" distL="0" distR="0" wp14:anchorId="6CD113B7" wp14:editId="2BEE3C28">
                  <wp:extent cx="172442" cy="172442"/>
                  <wp:effectExtent l="0" t="0" r="0" b="0"/>
                  <wp:docPr id="286908"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08" name="Picture 3"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BE432B8" w14:textId="77777777" w:rsidR="007A0083" w:rsidRPr="00E83635" w:rsidRDefault="007A0083" w:rsidP="004A7C1C">
            <w:r w:rsidRPr="00E83635">
              <w:t>16410/1/25 REV 1</w:t>
            </w:r>
          </w:p>
        </w:tc>
      </w:tr>
    </w:tbl>
    <w:p w14:paraId="437845D4" w14:textId="77777777" w:rsidR="00275132" w:rsidRPr="00E83635" w:rsidRDefault="007F4725" w:rsidP="004C5450">
      <w:pPr>
        <w:spacing w:before="240" w:line="360" w:lineRule="auto"/>
        <w:ind w:left="567"/>
        <w:rPr>
          <w:rFonts w:eastAsia="Calibri"/>
        </w:rPr>
      </w:pPr>
      <w:r w:rsidRPr="00E83635">
        <w:rPr>
          <w:u w:val="single"/>
        </w:rPr>
        <w:t>Consiliul</w:t>
      </w:r>
      <w:r w:rsidRPr="00E83635">
        <w:t xml:space="preserve"> a luat act de informațiile furnizate de președinție și de Comisie, precum și de intervențiile altor delegații.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A0083" w:rsidRPr="00E83635" w14:paraId="788CA687" w14:textId="77777777" w:rsidTr="004A7C1C">
        <w:tc>
          <w:tcPr>
            <w:tcW w:w="567" w:type="dxa"/>
            <w:tcMar>
              <w:right w:w="0" w:type="dxa"/>
            </w:tcMar>
          </w:tcPr>
          <w:p w14:paraId="781BA570" w14:textId="77777777" w:rsidR="007A0083" w:rsidRPr="00E83635" w:rsidRDefault="007A0083" w:rsidP="004A7C1C">
            <w:pPr>
              <w:pStyle w:val="PointManual"/>
            </w:pPr>
          </w:p>
        </w:tc>
        <w:tc>
          <w:tcPr>
            <w:tcW w:w="6463" w:type="dxa"/>
            <w:tcMar>
              <w:top w:w="284" w:type="dxa"/>
            </w:tcMar>
          </w:tcPr>
          <w:p w14:paraId="57A6A835" w14:textId="77777777" w:rsidR="007A0083" w:rsidRPr="00E83635" w:rsidRDefault="007A0083" w:rsidP="004A7C1C">
            <w:pPr>
              <w:ind w:left="592" w:hanging="592"/>
              <w:rPr>
                <w:b/>
                <w:bCs/>
              </w:rPr>
            </w:pPr>
            <w:r w:rsidRPr="00E83635">
              <w:rPr>
                <w:rFonts w:asciiTheme="majorBidi" w:hAnsiTheme="majorBidi"/>
                <w:b/>
              </w:rPr>
              <w:t>b)</w:t>
            </w:r>
            <w:r w:rsidRPr="00E83635">
              <w:rPr>
                <w:rFonts w:asciiTheme="majorBidi" w:hAnsiTheme="majorBidi"/>
                <w:b/>
              </w:rPr>
              <w:tab/>
            </w:r>
            <w:r w:rsidRPr="00E83635">
              <w:rPr>
                <w:b/>
              </w:rPr>
              <w:t>Propuneri privind sporirea previzibilității prețurilor și concentrarea la începutul perioadei a veniturilor din ETS2</w:t>
            </w:r>
          </w:p>
          <w:p w14:paraId="2F8FD019" w14:textId="77777777" w:rsidR="007A0083" w:rsidRPr="00E83635" w:rsidRDefault="007A0083" w:rsidP="004A7C1C">
            <w:pPr>
              <w:ind w:left="592"/>
            </w:pPr>
            <w:r w:rsidRPr="00E83635">
              <w:rPr>
                <w:i/>
              </w:rPr>
              <w:t>Informare din partea Comisiei</w:t>
            </w:r>
          </w:p>
        </w:tc>
        <w:tc>
          <w:tcPr>
            <w:tcW w:w="737" w:type="dxa"/>
            <w:tcMar>
              <w:top w:w="284" w:type="dxa"/>
              <w:left w:w="28" w:type="dxa"/>
              <w:right w:w="113" w:type="dxa"/>
            </w:tcMar>
          </w:tcPr>
          <w:p w14:paraId="3B2F1690" w14:textId="77777777" w:rsidR="007A0083" w:rsidRPr="00E83635" w:rsidRDefault="007A0083" w:rsidP="004A7C1C">
            <w:pPr>
              <w:pStyle w:val="NormalRight"/>
              <w:rPr>
                <w:noProof/>
              </w:rPr>
            </w:pPr>
            <w:r w:rsidRPr="00E83635">
              <w:rPr>
                <w:noProof/>
              </w:rPr>
              <w:drawing>
                <wp:inline distT="0" distB="0" distL="0" distR="0" wp14:anchorId="6D869AED" wp14:editId="5FF2727A">
                  <wp:extent cx="172442" cy="172442"/>
                  <wp:effectExtent l="0" t="0" r="0" b="0"/>
                  <wp:docPr id="1890291763"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08" name="Picture 3"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8817718" w14:textId="77777777" w:rsidR="007A0083" w:rsidRPr="00E83635" w:rsidRDefault="007A0083" w:rsidP="004A7C1C">
            <w:r w:rsidRPr="00E83635">
              <w:t>16694/25</w:t>
            </w:r>
          </w:p>
          <w:p w14:paraId="39C292F5" w14:textId="77777777" w:rsidR="007A0083" w:rsidRPr="00E83635" w:rsidRDefault="007A0083" w:rsidP="004A7C1C">
            <w:r w:rsidRPr="00E83635">
              <w:t>16105/25</w:t>
            </w:r>
          </w:p>
        </w:tc>
      </w:tr>
    </w:tbl>
    <w:p w14:paraId="46DD8DF7" w14:textId="77777777" w:rsidR="00275132" w:rsidRPr="00E83635" w:rsidRDefault="00175FAC" w:rsidP="00275132">
      <w:pPr>
        <w:pStyle w:val="Text1"/>
        <w:spacing w:before="200" w:after="200" w:line="360" w:lineRule="auto"/>
        <w:ind w:left="709"/>
        <w:rPr>
          <w:rFonts w:asciiTheme="majorBidi" w:hAnsiTheme="majorBidi" w:cstheme="majorBidi"/>
          <w:szCs w:val="24"/>
        </w:rPr>
      </w:pPr>
      <w:r w:rsidRPr="00E83635">
        <w:rPr>
          <w:rFonts w:asciiTheme="majorBidi" w:hAnsiTheme="majorBidi"/>
          <w:u w:val="single"/>
        </w:rPr>
        <w:t>Consiliul</w:t>
      </w:r>
      <w:r w:rsidRPr="00E83635">
        <w:rPr>
          <w:rFonts w:asciiTheme="majorBidi" w:hAnsiTheme="majorBidi"/>
        </w:rPr>
        <w:t xml:space="preserve"> a luat act de informațiile furnizate de Comisie, precum și de intervențiile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A0083" w:rsidRPr="00E83635" w14:paraId="739B6F04" w14:textId="77777777" w:rsidTr="004A7C1C">
        <w:tc>
          <w:tcPr>
            <w:tcW w:w="567" w:type="dxa"/>
            <w:tcMar>
              <w:right w:w="0" w:type="dxa"/>
            </w:tcMar>
          </w:tcPr>
          <w:p w14:paraId="3C9C1F90" w14:textId="77777777" w:rsidR="007A0083" w:rsidRPr="00E83635" w:rsidRDefault="007A0083" w:rsidP="004A7C1C">
            <w:pPr>
              <w:pStyle w:val="PointManual"/>
            </w:pPr>
          </w:p>
        </w:tc>
        <w:tc>
          <w:tcPr>
            <w:tcW w:w="6463" w:type="dxa"/>
            <w:tcMar>
              <w:top w:w="284" w:type="dxa"/>
            </w:tcMar>
          </w:tcPr>
          <w:p w14:paraId="4C73A131" w14:textId="77777777" w:rsidR="007A0083" w:rsidRPr="00E83635" w:rsidRDefault="007A0083" w:rsidP="004A7C1C">
            <w:pPr>
              <w:pStyle w:val="PointManual"/>
              <w:rPr>
                <w:b/>
                <w:bCs/>
              </w:rPr>
            </w:pPr>
            <w:r w:rsidRPr="00E83635">
              <w:rPr>
                <w:b/>
              </w:rPr>
              <w:t>c)</w:t>
            </w:r>
            <w:r w:rsidRPr="00E83635">
              <w:rPr>
                <w:b/>
              </w:rPr>
              <w:tab/>
              <w:t>Impactul mecanismului de ajustare a carbonului la frontieră (CBAM) asupra importurilor tehnice și necomerciale de energie electrică din Ucraina către statele membre ale UE</w:t>
            </w:r>
          </w:p>
          <w:p w14:paraId="0AFBB264" w14:textId="77777777" w:rsidR="007A0083" w:rsidRPr="00E83635" w:rsidRDefault="007A0083" w:rsidP="004A7C1C">
            <w:pPr>
              <w:ind w:left="592"/>
              <w:rPr>
                <w:rFonts w:asciiTheme="majorBidi" w:hAnsiTheme="majorBidi" w:cstheme="majorBidi"/>
              </w:rPr>
            </w:pPr>
            <w:r w:rsidRPr="00E83635">
              <w:rPr>
                <w:i/>
              </w:rPr>
              <w:t>Informare din partea Poloniei, sprijinită de Estonia și Lituania</w:t>
            </w:r>
          </w:p>
        </w:tc>
        <w:tc>
          <w:tcPr>
            <w:tcW w:w="737" w:type="dxa"/>
            <w:tcMar>
              <w:top w:w="284" w:type="dxa"/>
              <w:left w:w="28" w:type="dxa"/>
              <w:right w:w="113" w:type="dxa"/>
            </w:tcMar>
          </w:tcPr>
          <w:p w14:paraId="74F754C8" w14:textId="77777777" w:rsidR="007A0083" w:rsidRPr="00E83635" w:rsidRDefault="007A0083" w:rsidP="004A7C1C">
            <w:pPr>
              <w:pStyle w:val="NormalRight"/>
              <w:rPr>
                <w:noProof/>
              </w:rPr>
            </w:pPr>
            <w:r w:rsidRPr="00E83635">
              <w:rPr>
                <w:noProof/>
              </w:rPr>
              <w:drawing>
                <wp:inline distT="0" distB="0" distL="0" distR="0" wp14:anchorId="731EA03D" wp14:editId="78F62FE7">
                  <wp:extent cx="172442" cy="172442"/>
                  <wp:effectExtent l="0" t="0" r="0" b="0"/>
                  <wp:docPr id="1262906353"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08" name="Picture 3"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F7C6E2C" w14:textId="77777777" w:rsidR="007A0083" w:rsidRPr="00E83635" w:rsidRDefault="007A0083" w:rsidP="004A7C1C">
            <w:r w:rsidRPr="00E83635">
              <w:t>16728/25</w:t>
            </w:r>
          </w:p>
        </w:tc>
      </w:tr>
    </w:tbl>
    <w:p w14:paraId="2CFECEE9" w14:textId="77777777" w:rsidR="00275132" w:rsidRPr="00E83635" w:rsidRDefault="0039130B" w:rsidP="00275132">
      <w:pPr>
        <w:pStyle w:val="Text1"/>
        <w:spacing w:before="200" w:after="200" w:line="360" w:lineRule="auto"/>
        <w:ind w:left="709"/>
        <w:rPr>
          <w:rFonts w:asciiTheme="majorBidi" w:hAnsiTheme="majorBidi" w:cstheme="majorBidi"/>
          <w:szCs w:val="24"/>
        </w:rPr>
      </w:pPr>
      <w:r w:rsidRPr="00E83635">
        <w:rPr>
          <w:rFonts w:asciiTheme="majorBidi" w:hAnsiTheme="majorBidi"/>
          <w:u w:val="single"/>
        </w:rPr>
        <w:t>Consiliul</w:t>
      </w:r>
      <w:r w:rsidRPr="00E83635">
        <w:rPr>
          <w:rFonts w:asciiTheme="majorBidi" w:hAnsiTheme="majorBidi"/>
        </w:rPr>
        <w:t xml:space="preserve"> a luat act de informațiile furnizate de Polonia, susținută de Estonia și Lituania.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A0083" w:rsidRPr="00E83635" w14:paraId="55D5BEC4" w14:textId="77777777" w:rsidTr="004A7C1C">
        <w:tc>
          <w:tcPr>
            <w:tcW w:w="567" w:type="dxa"/>
            <w:tcMar>
              <w:right w:w="0" w:type="dxa"/>
            </w:tcMar>
          </w:tcPr>
          <w:p w14:paraId="46548E32" w14:textId="77777777" w:rsidR="007A0083" w:rsidRPr="00E83635" w:rsidRDefault="007A0083" w:rsidP="004A7C1C">
            <w:pPr>
              <w:pStyle w:val="PointManual"/>
            </w:pPr>
          </w:p>
        </w:tc>
        <w:tc>
          <w:tcPr>
            <w:tcW w:w="7200" w:type="dxa"/>
            <w:gridSpan w:val="2"/>
            <w:tcMar>
              <w:top w:w="284" w:type="dxa"/>
            </w:tcMar>
          </w:tcPr>
          <w:p w14:paraId="34DFEDEE" w14:textId="77777777" w:rsidR="007A0083" w:rsidRPr="00E83635" w:rsidRDefault="007A0083" w:rsidP="004A7C1C">
            <w:pPr>
              <w:rPr>
                <w:noProof/>
              </w:rPr>
            </w:pPr>
            <w:r w:rsidRPr="00E83635">
              <w:t>a)</w:t>
            </w:r>
            <w:r w:rsidRPr="00E83635">
              <w:tab/>
              <w:t>(</w:t>
            </w:r>
            <w:r w:rsidRPr="00E83635">
              <w:rPr>
                <w:u w:val="single"/>
              </w:rPr>
              <w:t>continuare</w:t>
            </w:r>
            <w:r w:rsidRPr="00E83635">
              <w:t>) Rapoarte privind principalele reuniuni internaționale recente:</w:t>
            </w:r>
          </w:p>
        </w:tc>
        <w:tc>
          <w:tcPr>
            <w:tcW w:w="2098" w:type="dxa"/>
            <w:tcMar>
              <w:top w:w="284" w:type="dxa"/>
              <w:right w:w="0" w:type="dxa"/>
            </w:tcMar>
          </w:tcPr>
          <w:p w14:paraId="0DB78E2B" w14:textId="77777777" w:rsidR="007A0083" w:rsidRPr="00E83635" w:rsidRDefault="007A0083" w:rsidP="004A7C1C"/>
        </w:tc>
      </w:tr>
      <w:tr w:rsidR="007A0083" w:rsidRPr="00E83635" w14:paraId="466D22E7" w14:textId="77777777" w:rsidTr="004A7C1C">
        <w:tc>
          <w:tcPr>
            <w:tcW w:w="567" w:type="dxa"/>
            <w:tcMar>
              <w:right w:w="0" w:type="dxa"/>
            </w:tcMar>
          </w:tcPr>
          <w:p w14:paraId="0404596C" w14:textId="77777777" w:rsidR="007A0083" w:rsidRPr="00E83635" w:rsidRDefault="007A0083" w:rsidP="004A7C1C">
            <w:pPr>
              <w:pStyle w:val="PointManual"/>
            </w:pPr>
          </w:p>
        </w:tc>
        <w:tc>
          <w:tcPr>
            <w:tcW w:w="6463" w:type="dxa"/>
            <w:tcMar>
              <w:top w:w="284" w:type="dxa"/>
            </w:tcMar>
          </w:tcPr>
          <w:p w14:paraId="35E72D25" w14:textId="77777777" w:rsidR="007A0083" w:rsidRPr="00E83635" w:rsidRDefault="007A0083" w:rsidP="004A7C1C">
            <w:pPr>
              <w:pStyle w:val="PointManual"/>
              <w:ind w:left="1159"/>
              <w:rPr>
                <w:kern w:val="2"/>
                <w14:ligatures w14:val="standardContextual"/>
              </w:rPr>
            </w:pPr>
            <w:r w:rsidRPr="00E83635">
              <w:t>ii)</w:t>
            </w:r>
            <w:r w:rsidRPr="00E83635">
              <w:tab/>
              <w:t>Cea de a 30-a Conferință a părților (COP 30) la Convenția-cadru a Națiunilor Unite asupra schimbărilor climatice (CCONUSC)</w:t>
            </w:r>
          </w:p>
          <w:p w14:paraId="00BBC507" w14:textId="77777777" w:rsidR="007A0083" w:rsidRPr="00E83635" w:rsidRDefault="007A0083" w:rsidP="004A7C1C">
            <w:pPr>
              <w:pStyle w:val="PointManual"/>
              <w:ind w:left="1159" w:firstLine="0"/>
            </w:pPr>
            <w:r w:rsidRPr="00E83635">
              <w:t>(Belém, Brazilia, 10-21 noiembrie 2025)</w:t>
            </w:r>
          </w:p>
          <w:p w14:paraId="3E825630" w14:textId="77777777" w:rsidR="007A0083" w:rsidRPr="00E83635" w:rsidRDefault="007A0083" w:rsidP="004A7C1C">
            <w:pPr>
              <w:pStyle w:val="PointManual"/>
              <w:ind w:left="1168" w:firstLine="0"/>
              <w:rPr>
                <w:i/>
                <w:iCs/>
              </w:rPr>
            </w:pPr>
            <w:r w:rsidRPr="00E83635">
              <w:rPr>
                <w:i/>
              </w:rPr>
              <w:t>Informare din partea președinției și a Comisiei</w:t>
            </w:r>
          </w:p>
        </w:tc>
        <w:tc>
          <w:tcPr>
            <w:tcW w:w="737" w:type="dxa"/>
            <w:tcMar>
              <w:top w:w="284" w:type="dxa"/>
              <w:left w:w="28" w:type="dxa"/>
              <w:right w:w="113" w:type="dxa"/>
            </w:tcMar>
          </w:tcPr>
          <w:p w14:paraId="29315591" w14:textId="77777777" w:rsidR="007A0083" w:rsidRPr="00E83635" w:rsidRDefault="007A0083" w:rsidP="004A7C1C">
            <w:pPr>
              <w:pStyle w:val="NormalRight"/>
              <w:rPr>
                <w:noProof/>
              </w:rPr>
            </w:pPr>
          </w:p>
        </w:tc>
        <w:tc>
          <w:tcPr>
            <w:tcW w:w="2098" w:type="dxa"/>
            <w:tcMar>
              <w:top w:w="284" w:type="dxa"/>
              <w:right w:w="0" w:type="dxa"/>
            </w:tcMar>
          </w:tcPr>
          <w:p w14:paraId="64AC70B8" w14:textId="77777777" w:rsidR="007A0083" w:rsidRPr="00E83635" w:rsidRDefault="007A0083" w:rsidP="004A7C1C">
            <w:r w:rsidRPr="00E83635">
              <w:t>16310/25</w:t>
            </w:r>
          </w:p>
        </w:tc>
      </w:tr>
      <w:tr w:rsidR="007A0083" w:rsidRPr="00E83635" w14:paraId="2D1458A5" w14:textId="77777777" w:rsidTr="004A7C1C">
        <w:tc>
          <w:tcPr>
            <w:tcW w:w="567" w:type="dxa"/>
            <w:tcMar>
              <w:right w:w="0" w:type="dxa"/>
            </w:tcMar>
          </w:tcPr>
          <w:p w14:paraId="63E0CC83" w14:textId="77777777" w:rsidR="007A0083" w:rsidRPr="00E83635" w:rsidRDefault="007A0083" w:rsidP="00771DE7">
            <w:pPr>
              <w:pStyle w:val="PointManual"/>
              <w:pageBreakBefore/>
            </w:pPr>
          </w:p>
        </w:tc>
        <w:tc>
          <w:tcPr>
            <w:tcW w:w="6463" w:type="dxa"/>
            <w:tcMar>
              <w:top w:w="284" w:type="dxa"/>
            </w:tcMar>
          </w:tcPr>
          <w:p w14:paraId="42129A34" w14:textId="77777777" w:rsidR="007A0083" w:rsidRPr="00E83635" w:rsidRDefault="007A0083" w:rsidP="004A7C1C">
            <w:pPr>
              <w:ind w:left="592" w:hanging="567"/>
              <w:rPr>
                <w:b/>
                <w:bCs/>
              </w:rPr>
            </w:pPr>
            <w:r w:rsidRPr="00E83635">
              <w:rPr>
                <w:rFonts w:asciiTheme="majorBidi" w:hAnsiTheme="majorBidi"/>
                <w:b/>
              </w:rPr>
              <w:t>d)</w:t>
            </w:r>
            <w:r w:rsidRPr="00E83635">
              <w:rPr>
                <w:rFonts w:asciiTheme="majorBidi" w:hAnsiTheme="majorBidi"/>
                <w:b/>
              </w:rPr>
              <w:tab/>
            </w:r>
            <w:r w:rsidRPr="00E83635">
              <w:rPr>
                <w:b/>
              </w:rPr>
              <w:t>Simplificare: pachetul omnibus privind mediul și raportul anual privind progresele înregistrate în ceea ce privește simplificarea, punerea în aplicare și asigurarea respectării legislației</w:t>
            </w:r>
          </w:p>
          <w:p w14:paraId="5EB283D9" w14:textId="77777777" w:rsidR="007A0083" w:rsidRPr="00E83635" w:rsidRDefault="007A0083" w:rsidP="004A7C1C">
            <w:pPr>
              <w:pStyle w:val="PointManual"/>
              <w:ind w:left="592" w:firstLine="0"/>
              <w:rPr>
                <w:kern w:val="2"/>
                <w14:ligatures w14:val="standardContextual"/>
              </w:rPr>
            </w:pPr>
            <w:r w:rsidRPr="00E83635">
              <w:rPr>
                <w:rFonts w:asciiTheme="majorBidi" w:hAnsiTheme="majorBidi"/>
                <w:i/>
              </w:rPr>
              <w:t>Informare din partea Comisiei</w:t>
            </w:r>
          </w:p>
        </w:tc>
        <w:tc>
          <w:tcPr>
            <w:tcW w:w="737" w:type="dxa"/>
            <w:tcMar>
              <w:top w:w="284" w:type="dxa"/>
              <w:left w:w="28" w:type="dxa"/>
              <w:right w:w="113" w:type="dxa"/>
            </w:tcMar>
          </w:tcPr>
          <w:p w14:paraId="0178F633" w14:textId="77777777" w:rsidR="007A0083" w:rsidRPr="00E83635" w:rsidRDefault="007A0083" w:rsidP="004A7C1C">
            <w:pPr>
              <w:pStyle w:val="NormalRight"/>
              <w:rPr>
                <w:noProof/>
              </w:rPr>
            </w:pPr>
            <w:r w:rsidRPr="00E83635">
              <w:rPr>
                <w:noProof/>
              </w:rPr>
              <w:drawing>
                <wp:inline distT="0" distB="0" distL="0" distR="0" wp14:anchorId="1798B8EA" wp14:editId="58FAB68F">
                  <wp:extent cx="172442" cy="172442"/>
                  <wp:effectExtent l="0" t="0" r="0" b="0"/>
                  <wp:docPr id="268518902"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775863" name="Picture 3"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889B841" w14:textId="77777777" w:rsidR="007A0083" w:rsidRPr="00E83635" w:rsidRDefault="007A0083" w:rsidP="004A7C1C">
            <w:r w:rsidRPr="00E83635">
              <w:t>16753/25</w:t>
            </w:r>
          </w:p>
          <w:p w14:paraId="766E5227" w14:textId="77777777" w:rsidR="007A0083" w:rsidRPr="00E83635" w:rsidRDefault="007A0083" w:rsidP="004A7C1C">
            <w:r w:rsidRPr="00E83635">
              <w:t>16754/25</w:t>
            </w:r>
          </w:p>
          <w:p w14:paraId="0152A4E2" w14:textId="77777777" w:rsidR="007A0083" w:rsidRPr="00E83635" w:rsidRDefault="007A0083" w:rsidP="004A7C1C">
            <w:r w:rsidRPr="00E83635">
              <w:t>16755/25 + ADD 1</w:t>
            </w:r>
          </w:p>
          <w:p w14:paraId="5A8C33F6" w14:textId="77777777" w:rsidR="007A0083" w:rsidRPr="00E83635" w:rsidRDefault="007A0083" w:rsidP="004A7C1C">
            <w:r w:rsidRPr="00E83635">
              <w:t xml:space="preserve">16771/25 </w:t>
            </w:r>
            <w:r w:rsidRPr="00E83635">
              <w:br/>
              <w:t>+ ADD 1-2</w:t>
            </w:r>
          </w:p>
          <w:p w14:paraId="4FB2579C" w14:textId="77777777" w:rsidR="007A0083" w:rsidRPr="00E83635" w:rsidRDefault="007A0083" w:rsidP="004A7C1C">
            <w:r w:rsidRPr="00E83635">
              <w:t>16773/25</w:t>
            </w:r>
          </w:p>
          <w:p w14:paraId="07D7C88D" w14:textId="77777777" w:rsidR="007A0083" w:rsidRPr="00E83635" w:rsidRDefault="007A0083" w:rsidP="004A7C1C">
            <w:r w:rsidRPr="00E83635">
              <w:t>16778/25</w:t>
            </w:r>
          </w:p>
          <w:p w14:paraId="7C358AA2" w14:textId="77777777" w:rsidR="007A0083" w:rsidRPr="00E83635" w:rsidRDefault="007A0083" w:rsidP="004A7C1C">
            <w:r w:rsidRPr="00E83635">
              <w:t>15718/25</w:t>
            </w:r>
          </w:p>
        </w:tc>
      </w:tr>
    </w:tbl>
    <w:p w14:paraId="00998C16" w14:textId="77777777" w:rsidR="00275132" w:rsidRPr="00E83635" w:rsidRDefault="00E6127B" w:rsidP="00275132">
      <w:pPr>
        <w:pStyle w:val="Text1"/>
        <w:spacing w:before="200" w:after="200" w:line="360" w:lineRule="auto"/>
        <w:ind w:left="709"/>
        <w:rPr>
          <w:rFonts w:asciiTheme="majorBidi" w:hAnsiTheme="majorBidi" w:cstheme="majorBidi"/>
          <w:szCs w:val="24"/>
          <w:highlight w:val="yellow"/>
        </w:rPr>
      </w:pPr>
      <w:r w:rsidRPr="00E83635">
        <w:rPr>
          <w:rFonts w:asciiTheme="majorBidi" w:hAnsiTheme="majorBidi"/>
          <w:u w:val="single"/>
        </w:rPr>
        <w:t>Consiliul</w:t>
      </w:r>
      <w:r w:rsidRPr="00E83635">
        <w:rPr>
          <w:rFonts w:asciiTheme="majorBidi" w:hAnsiTheme="majorBidi"/>
        </w:rPr>
        <w:t xml:space="preserve"> a luat act de informațiile furnizate de Comisie.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A0083" w:rsidRPr="00E83635" w14:paraId="1E297E9B" w14:textId="77777777" w:rsidTr="004A7C1C">
        <w:tc>
          <w:tcPr>
            <w:tcW w:w="567" w:type="dxa"/>
            <w:tcMar>
              <w:right w:w="0" w:type="dxa"/>
            </w:tcMar>
          </w:tcPr>
          <w:p w14:paraId="1D9FC8D0" w14:textId="77777777" w:rsidR="007A0083" w:rsidRPr="00E83635" w:rsidRDefault="007A0083" w:rsidP="004A7C1C">
            <w:pPr>
              <w:pStyle w:val="PointManual"/>
            </w:pPr>
          </w:p>
        </w:tc>
        <w:tc>
          <w:tcPr>
            <w:tcW w:w="7200" w:type="dxa"/>
            <w:gridSpan w:val="2"/>
            <w:tcMar>
              <w:top w:w="284" w:type="dxa"/>
            </w:tcMar>
          </w:tcPr>
          <w:p w14:paraId="15E79C79" w14:textId="77777777" w:rsidR="007A0083" w:rsidRPr="00E83635" w:rsidRDefault="007A0083" w:rsidP="004A7C1C">
            <w:r w:rsidRPr="00E83635">
              <w:t>a)</w:t>
            </w:r>
            <w:r w:rsidRPr="00E83635">
              <w:tab/>
              <w:t>(continuare) Rapoarte privind principalele reuniuni internaționale recente:</w:t>
            </w:r>
          </w:p>
        </w:tc>
        <w:tc>
          <w:tcPr>
            <w:tcW w:w="2098" w:type="dxa"/>
            <w:tcMar>
              <w:top w:w="284" w:type="dxa"/>
              <w:right w:w="0" w:type="dxa"/>
            </w:tcMar>
          </w:tcPr>
          <w:p w14:paraId="716A82D1" w14:textId="77777777" w:rsidR="007A0083" w:rsidRPr="00E83635" w:rsidRDefault="007A0083" w:rsidP="004A7C1C"/>
        </w:tc>
      </w:tr>
      <w:tr w:rsidR="007A0083" w:rsidRPr="00E83635" w14:paraId="6A000225" w14:textId="77777777" w:rsidTr="004A7C1C">
        <w:trPr>
          <w:trHeight w:val="803"/>
        </w:trPr>
        <w:tc>
          <w:tcPr>
            <w:tcW w:w="567" w:type="dxa"/>
            <w:tcMar>
              <w:right w:w="0" w:type="dxa"/>
            </w:tcMar>
          </w:tcPr>
          <w:p w14:paraId="38EAC71E" w14:textId="77777777" w:rsidR="007A0083" w:rsidRPr="00E83635" w:rsidRDefault="007A0083" w:rsidP="004A7C1C">
            <w:pPr>
              <w:pStyle w:val="PointManual"/>
            </w:pPr>
          </w:p>
        </w:tc>
        <w:tc>
          <w:tcPr>
            <w:tcW w:w="6463" w:type="dxa"/>
            <w:tcMar>
              <w:top w:w="284" w:type="dxa"/>
            </w:tcMar>
          </w:tcPr>
          <w:p w14:paraId="21E59654" w14:textId="77777777" w:rsidR="007A0083" w:rsidRPr="00E83635" w:rsidRDefault="007A0083" w:rsidP="004A7C1C">
            <w:pPr>
              <w:ind w:left="1159" w:hanging="567"/>
            </w:pPr>
            <w:r w:rsidRPr="00E83635">
              <w:rPr>
                <w:b/>
              </w:rPr>
              <w:t>iii)</w:t>
            </w:r>
            <w:r w:rsidRPr="00E83635">
              <w:rPr>
                <w:b/>
              </w:rPr>
              <w:tab/>
            </w:r>
            <w:r w:rsidRPr="00E83635">
              <w:rPr>
                <w:b/>
                <w:bCs/>
              </w:rPr>
              <w:t>Cea de a opta reuniune a părților la Convenția de la Aarhus privind accesul la informație, participarea publicului la luarea deciziei și accesul la justiție în probleme de mediu (MOP 8)</w:t>
            </w:r>
            <w:r w:rsidRPr="00E83635">
              <w:br/>
              <w:t>(Geneva, Elveția, 17-21 noiembrie 2025)</w:t>
            </w:r>
          </w:p>
        </w:tc>
        <w:tc>
          <w:tcPr>
            <w:tcW w:w="737" w:type="dxa"/>
            <w:tcMar>
              <w:top w:w="284" w:type="dxa"/>
              <w:left w:w="28" w:type="dxa"/>
              <w:right w:w="113" w:type="dxa"/>
            </w:tcMar>
          </w:tcPr>
          <w:p w14:paraId="7FC4D27A" w14:textId="77777777" w:rsidR="007A0083" w:rsidRPr="00E83635" w:rsidRDefault="007A0083" w:rsidP="004A7C1C">
            <w:pPr>
              <w:pStyle w:val="NormalRight"/>
              <w:rPr>
                <w:noProof/>
              </w:rPr>
            </w:pPr>
            <w:r w:rsidRPr="00E83635">
              <w:rPr>
                <w:noProof/>
              </w:rPr>
              <w:drawing>
                <wp:inline distT="0" distB="0" distL="0" distR="0" wp14:anchorId="253A65B7" wp14:editId="4C5CE82F">
                  <wp:extent cx="172442" cy="172442"/>
                  <wp:effectExtent l="0" t="0" r="0" b="0"/>
                  <wp:docPr id="451409098"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775863" name="Picture 3"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CCB9AD7" w14:textId="77777777" w:rsidR="007A0083" w:rsidRPr="00E83635" w:rsidRDefault="007A0083" w:rsidP="004A7C1C">
            <w:r w:rsidRPr="00E83635">
              <w:t>16382/25</w:t>
            </w:r>
          </w:p>
        </w:tc>
      </w:tr>
      <w:tr w:rsidR="007A0083" w:rsidRPr="00E83635" w14:paraId="592B0E4A" w14:textId="77777777" w:rsidTr="004A7C1C">
        <w:tc>
          <w:tcPr>
            <w:tcW w:w="567" w:type="dxa"/>
            <w:tcMar>
              <w:right w:w="0" w:type="dxa"/>
            </w:tcMar>
          </w:tcPr>
          <w:p w14:paraId="1D5F2FB1" w14:textId="77777777" w:rsidR="007A0083" w:rsidRPr="00E83635" w:rsidRDefault="007A0083" w:rsidP="00275132">
            <w:pPr>
              <w:pStyle w:val="PointManual"/>
            </w:pPr>
          </w:p>
        </w:tc>
        <w:tc>
          <w:tcPr>
            <w:tcW w:w="6463" w:type="dxa"/>
            <w:tcMar>
              <w:top w:w="284" w:type="dxa"/>
            </w:tcMar>
          </w:tcPr>
          <w:p w14:paraId="67B56281" w14:textId="77777777" w:rsidR="007A0083" w:rsidRPr="00E83635" w:rsidRDefault="007A0083" w:rsidP="004A7C1C">
            <w:pPr>
              <w:ind w:left="1163" w:hanging="559"/>
            </w:pPr>
            <w:r w:rsidRPr="00E83635">
              <w:rPr>
                <w:b/>
              </w:rPr>
              <w:t>iv)</w:t>
            </w:r>
            <w:r w:rsidRPr="00E83635">
              <w:rPr>
                <w:b/>
              </w:rPr>
              <w:tab/>
            </w:r>
            <w:r w:rsidRPr="00E83635">
              <w:rPr>
                <w:b/>
                <w:bCs/>
              </w:rPr>
              <w:t>Cea de a șaptea sesiune a Adunării Organizației Națiunilor Unite pentru mediu (UNEA-7)</w:t>
            </w:r>
            <w:r w:rsidRPr="00E83635">
              <w:br/>
              <w:t>(Nairobi, Kenya, 8-12 decembrie 2025)</w:t>
            </w:r>
          </w:p>
        </w:tc>
        <w:tc>
          <w:tcPr>
            <w:tcW w:w="737" w:type="dxa"/>
            <w:tcMar>
              <w:top w:w="284" w:type="dxa"/>
              <w:left w:w="28" w:type="dxa"/>
              <w:right w:w="113" w:type="dxa"/>
            </w:tcMar>
          </w:tcPr>
          <w:p w14:paraId="3490DA76" w14:textId="77777777" w:rsidR="007A0083" w:rsidRPr="00E83635" w:rsidRDefault="007A0083" w:rsidP="004A7C1C">
            <w:pPr>
              <w:pStyle w:val="NormalRight"/>
              <w:rPr>
                <w:noProof/>
              </w:rPr>
            </w:pPr>
            <w:r w:rsidRPr="00E83635">
              <w:rPr>
                <w:noProof/>
              </w:rPr>
              <w:drawing>
                <wp:inline distT="0" distB="0" distL="0" distR="0" wp14:anchorId="23443096" wp14:editId="0A08B859">
                  <wp:extent cx="172442" cy="172442"/>
                  <wp:effectExtent l="0" t="0" r="0" b="0"/>
                  <wp:docPr id="830591146"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775863" name="Picture 3"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419B46A" w14:textId="77777777" w:rsidR="007A0083" w:rsidRPr="00E83635" w:rsidRDefault="007A0083" w:rsidP="004A7C1C">
            <w:r w:rsidRPr="00E83635">
              <w:t>16402/25</w:t>
            </w:r>
          </w:p>
        </w:tc>
      </w:tr>
      <w:tr w:rsidR="007A0083" w:rsidRPr="00E83635" w14:paraId="0343471A" w14:textId="77777777" w:rsidTr="004A7C1C">
        <w:tc>
          <w:tcPr>
            <w:tcW w:w="567" w:type="dxa"/>
            <w:tcMar>
              <w:right w:w="0" w:type="dxa"/>
            </w:tcMar>
          </w:tcPr>
          <w:p w14:paraId="63D0072B" w14:textId="77777777" w:rsidR="007A0083" w:rsidRPr="00E83635" w:rsidRDefault="007A0083" w:rsidP="004A7C1C">
            <w:pPr>
              <w:pStyle w:val="PointManual"/>
            </w:pPr>
          </w:p>
        </w:tc>
        <w:tc>
          <w:tcPr>
            <w:tcW w:w="6463" w:type="dxa"/>
            <w:tcMar>
              <w:top w:w="284" w:type="dxa"/>
            </w:tcMar>
          </w:tcPr>
          <w:p w14:paraId="3EAFF81A" w14:textId="77777777" w:rsidR="007A0083" w:rsidRPr="00E83635" w:rsidRDefault="007A0083" w:rsidP="004A7C1C">
            <w:pPr>
              <w:ind w:left="1163" w:hanging="559"/>
            </w:pPr>
            <w:r w:rsidRPr="00E83635">
              <w:rPr>
                <w:b/>
              </w:rPr>
              <w:t>v)</w:t>
            </w:r>
            <w:r w:rsidRPr="00E83635">
              <w:rPr>
                <w:b/>
              </w:rPr>
              <w:tab/>
            </w:r>
            <w:r w:rsidRPr="00E83635">
              <w:rPr>
                <w:b/>
                <w:bCs/>
              </w:rPr>
              <w:t>Cea de a șasea Conferință a părților la Convenția de la Minamata privind mercurul (COP 6)</w:t>
            </w:r>
            <w:r w:rsidRPr="00E83635">
              <w:br/>
              <w:t>(Geneva, Elveția, 3-7 noiembrie 2025)</w:t>
            </w:r>
          </w:p>
        </w:tc>
        <w:tc>
          <w:tcPr>
            <w:tcW w:w="737" w:type="dxa"/>
            <w:tcMar>
              <w:top w:w="284" w:type="dxa"/>
              <w:left w:w="28" w:type="dxa"/>
              <w:right w:w="113" w:type="dxa"/>
            </w:tcMar>
          </w:tcPr>
          <w:p w14:paraId="7FCDE478" w14:textId="77777777" w:rsidR="007A0083" w:rsidRPr="00E83635" w:rsidRDefault="007A0083" w:rsidP="004A7C1C">
            <w:pPr>
              <w:pStyle w:val="NormalRight"/>
              <w:rPr>
                <w:noProof/>
              </w:rPr>
            </w:pPr>
            <w:r w:rsidRPr="00E83635">
              <w:rPr>
                <w:noProof/>
              </w:rPr>
              <w:drawing>
                <wp:inline distT="0" distB="0" distL="0" distR="0" wp14:anchorId="0B94D73F" wp14:editId="6812461B">
                  <wp:extent cx="172442" cy="172442"/>
                  <wp:effectExtent l="0" t="0" r="0" b="0"/>
                  <wp:docPr id="1794786550"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775863" name="Picture 3"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8C2C66F" w14:textId="77777777" w:rsidR="007A0083" w:rsidRPr="00E83635" w:rsidRDefault="007A0083" w:rsidP="004A7C1C">
            <w:r w:rsidRPr="00E83635">
              <w:t>16701/25</w:t>
            </w:r>
          </w:p>
        </w:tc>
      </w:tr>
      <w:tr w:rsidR="007A0083" w:rsidRPr="00E83635" w14:paraId="78E7776A" w14:textId="77777777" w:rsidTr="004A7C1C">
        <w:tc>
          <w:tcPr>
            <w:tcW w:w="567" w:type="dxa"/>
            <w:tcMar>
              <w:right w:w="0" w:type="dxa"/>
            </w:tcMar>
          </w:tcPr>
          <w:p w14:paraId="470B5B74" w14:textId="77777777" w:rsidR="007A0083" w:rsidRPr="00E83635" w:rsidRDefault="007A0083" w:rsidP="004A7C1C">
            <w:pPr>
              <w:pStyle w:val="PointManual"/>
            </w:pPr>
          </w:p>
        </w:tc>
        <w:tc>
          <w:tcPr>
            <w:tcW w:w="6463" w:type="dxa"/>
            <w:tcMar>
              <w:top w:w="284" w:type="dxa"/>
            </w:tcMar>
          </w:tcPr>
          <w:p w14:paraId="19C05506" w14:textId="77777777" w:rsidR="007A0083" w:rsidRPr="00E83635" w:rsidRDefault="007A0083" w:rsidP="004A7C1C">
            <w:pPr>
              <w:ind w:left="1156" w:hanging="559"/>
              <w:rPr>
                <w:b/>
                <w:bCs/>
              </w:rPr>
            </w:pPr>
            <w:r w:rsidRPr="00E83635">
              <w:rPr>
                <w:b/>
              </w:rPr>
              <w:t>vi)</w:t>
            </w:r>
            <w:r w:rsidRPr="00E83635">
              <w:rPr>
                <w:b/>
              </w:rPr>
              <w:tab/>
              <w:t>Cea de a 37-a reuniune a părților la Protocolul de la Montreal (MOP 37)</w:t>
            </w:r>
          </w:p>
          <w:p w14:paraId="028A9688" w14:textId="77777777" w:rsidR="007A0083" w:rsidRPr="00E83635" w:rsidRDefault="007A0083" w:rsidP="004A7C1C">
            <w:pPr>
              <w:ind w:left="1156" w:firstLine="3"/>
            </w:pPr>
            <w:r w:rsidRPr="00E83635">
              <w:t>(Nairobi, Kenya, 3-7 noiembrie 2025)</w:t>
            </w:r>
          </w:p>
          <w:p w14:paraId="19BDA099" w14:textId="77777777" w:rsidR="007A0083" w:rsidRPr="00E83635" w:rsidRDefault="007A0083" w:rsidP="004A7C1C">
            <w:pPr>
              <w:ind w:left="1156" w:hanging="559"/>
              <w:rPr>
                <w:i/>
                <w:iCs/>
              </w:rPr>
            </w:pPr>
            <w:r w:rsidRPr="00E83635">
              <w:rPr>
                <w:i/>
              </w:rPr>
              <w:t>Informare din partea președinției și a Comisiei</w:t>
            </w:r>
          </w:p>
        </w:tc>
        <w:tc>
          <w:tcPr>
            <w:tcW w:w="737" w:type="dxa"/>
            <w:tcMar>
              <w:top w:w="284" w:type="dxa"/>
              <w:left w:w="28" w:type="dxa"/>
              <w:right w:w="113" w:type="dxa"/>
            </w:tcMar>
          </w:tcPr>
          <w:p w14:paraId="1AC6C21D" w14:textId="77777777" w:rsidR="007A0083" w:rsidRPr="00E83635" w:rsidRDefault="007A0083" w:rsidP="004A7C1C">
            <w:pPr>
              <w:pStyle w:val="NormalRight"/>
            </w:pPr>
            <w:r w:rsidRPr="00E83635">
              <w:rPr>
                <w:noProof/>
              </w:rPr>
              <w:drawing>
                <wp:inline distT="0" distB="0" distL="0" distR="0" wp14:anchorId="201858D2" wp14:editId="6114300D">
                  <wp:extent cx="172442" cy="172442"/>
                  <wp:effectExtent l="0" t="0" r="0" b="0"/>
                  <wp:docPr id="1863147078"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775863" name="Picture 3"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6118350" w14:textId="77777777" w:rsidR="007A0083" w:rsidRPr="00E83635" w:rsidRDefault="007A0083" w:rsidP="004A7C1C">
            <w:r w:rsidRPr="00E83635">
              <w:t>16286/25</w:t>
            </w:r>
          </w:p>
        </w:tc>
      </w:tr>
    </w:tbl>
    <w:p w14:paraId="62DD182A" w14:textId="77777777" w:rsidR="00275132" w:rsidRPr="00E83635" w:rsidRDefault="00E6127B" w:rsidP="007E521A">
      <w:pPr>
        <w:pStyle w:val="Text1"/>
        <w:spacing w:before="200" w:after="120" w:line="360" w:lineRule="auto"/>
        <w:ind w:left="709"/>
        <w:rPr>
          <w:rFonts w:asciiTheme="majorBidi" w:hAnsiTheme="majorBidi" w:cstheme="majorBidi"/>
          <w:szCs w:val="24"/>
          <w:highlight w:val="yellow"/>
        </w:rPr>
      </w:pPr>
      <w:r w:rsidRPr="00E83635">
        <w:rPr>
          <w:u w:val="single"/>
        </w:rPr>
        <w:t>Consiliul</w:t>
      </w:r>
      <w:r w:rsidRPr="00E83635">
        <w:t xml:space="preserve"> a luat act de informațiile furnizate de președinție și de Comisie.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A0083" w:rsidRPr="00E83635" w14:paraId="27839D7E" w14:textId="77777777" w:rsidTr="007E521A">
        <w:tc>
          <w:tcPr>
            <w:tcW w:w="567" w:type="dxa"/>
            <w:shd w:val="clear" w:color="auto" w:fill="auto"/>
            <w:tcMar>
              <w:right w:w="0" w:type="dxa"/>
            </w:tcMar>
          </w:tcPr>
          <w:p w14:paraId="56F4EA6F" w14:textId="77777777" w:rsidR="007A0083" w:rsidRPr="00E83635" w:rsidRDefault="007A0083" w:rsidP="004A7C1C">
            <w:pPr>
              <w:pStyle w:val="PointManual"/>
            </w:pPr>
          </w:p>
        </w:tc>
        <w:tc>
          <w:tcPr>
            <w:tcW w:w="6463" w:type="dxa"/>
            <w:tcMar>
              <w:top w:w="284" w:type="dxa"/>
            </w:tcMar>
          </w:tcPr>
          <w:p w14:paraId="0CD282BD" w14:textId="77777777" w:rsidR="007A0083" w:rsidRPr="00E83635" w:rsidRDefault="007A0083" w:rsidP="004A7C1C">
            <w:pPr>
              <w:ind w:left="597" w:hanging="597"/>
              <w:rPr>
                <w:b/>
                <w:bCs/>
              </w:rPr>
            </w:pPr>
            <w:r w:rsidRPr="00E83635">
              <w:rPr>
                <w:b/>
              </w:rPr>
              <w:t>e)</w:t>
            </w:r>
            <w:r w:rsidRPr="00E83635">
              <w:rPr>
                <w:b/>
              </w:rPr>
              <w:tab/>
              <w:t>Nevoia urgentă de acțiune la nivel european în ceea ce privește efectele economice și asupra mediului ale modei de consum ultrarapid</w:t>
            </w:r>
          </w:p>
          <w:p w14:paraId="02EE3B0B" w14:textId="77777777" w:rsidR="007A0083" w:rsidRPr="00E83635" w:rsidRDefault="007A0083" w:rsidP="004A7C1C">
            <w:pPr>
              <w:ind w:left="592" w:firstLine="5"/>
            </w:pPr>
            <w:r w:rsidRPr="00E83635">
              <w:rPr>
                <w:i/>
              </w:rPr>
              <w:t>Informare din partea Austriei, Belgiei, Finlandei, Franței, Italiei, Poloniei, Portugaliei și Sloveniei</w:t>
            </w:r>
          </w:p>
        </w:tc>
        <w:tc>
          <w:tcPr>
            <w:tcW w:w="737" w:type="dxa"/>
            <w:tcMar>
              <w:top w:w="284" w:type="dxa"/>
              <w:left w:w="28" w:type="dxa"/>
              <w:right w:w="113" w:type="dxa"/>
            </w:tcMar>
          </w:tcPr>
          <w:p w14:paraId="085BD92F" w14:textId="77777777" w:rsidR="007A0083" w:rsidRPr="00E83635" w:rsidRDefault="007A0083" w:rsidP="004A7C1C">
            <w:pPr>
              <w:pStyle w:val="NormalRight"/>
            </w:pPr>
            <w:r w:rsidRPr="00E83635">
              <w:rPr>
                <w:noProof/>
              </w:rPr>
              <w:drawing>
                <wp:inline distT="0" distB="0" distL="0" distR="0" wp14:anchorId="5E8452AA" wp14:editId="15642BD6">
                  <wp:extent cx="172442" cy="172442"/>
                  <wp:effectExtent l="0" t="0" r="0" b="0"/>
                  <wp:docPr id="1612027452" name="Picture 4"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0509" name="Picture 4"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6A79ECB" w14:textId="77777777" w:rsidR="007A0083" w:rsidRPr="00E83635" w:rsidRDefault="007A0083" w:rsidP="004A7C1C">
            <w:r w:rsidRPr="00E83635">
              <w:t>16784/1/25 REV 1</w:t>
            </w:r>
          </w:p>
        </w:tc>
      </w:tr>
    </w:tbl>
    <w:p w14:paraId="7F3DA776" w14:textId="77777777" w:rsidR="00E6127B" w:rsidRPr="00E83635" w:rsidRDefault="00E6127B" w:rsidP="007E521A">
      <w:pPr>
        <w:pStyle w:val="Text1"/>
        <w:spacing w:before="200" w:line="360" w:lineRule="auto"/>
        <w:ind w:left="709"/>
        <w:rPr>
          <w:rFonts w:asciiTheme="majorBidi" w:hAnsiTheme="majorBidi" w:cstheme="majorBidi"/>
          <w:szCs w:val="24"/>
        </w:rPr>
      </w:pPr>
      <w:r w:rsidRPr="00E83635">
        <w:rPr>
          <w:rFonts w:asciiTheme="majorBidi" w:hAnsiTheme="majorBidi"/>
          <w:u w:val="single"/>
        </w:rPr>
        <w:t>Consiliul</w:t>
      </w:r>
      <w:r w:rsidRPr="00E83635">
        <w:rPr>
          <w:rFonts w:asciiTheme="majorBidi" w:hAnsiTheme="majorBidi"/>
        </w:rPr>
        <w:t xml:space="preserve"> a luat act de informațiile furnizate de Austria, Belgia, Finlanda, Franța, Italia, Polonia, Portugalia și Slovenia, precum și de intervențiile altor delegații.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A0083" w:rsidRPr="00E83635" w14:paraId="0D90F712" w14:textId="77777777" w:rsidTr="004A7C1C">
        <w:tc>
          <w:tcPr>
            <w:tcW w:w="567" w:type="dxa"/>
            <w:tcMar>
              <w:right w:w="0" w:type="dxa"/>
            </w:tcMar>
          </w:tcPr>
          <w:p w14:paraId="7B4E5F03" w14:textId="77777777" w:rsidR="007A0083" w:rsidRPr="00E83635" w:rsidRDefault="007A0083" w:rsidP="00771DE7">
            <w:pPr>
              <w:pStyle w:val="PointManual"/>
              <w:pageBreakBefore/>
            </w:pPr>
          </w:p>
        </w:tc>
        <w:tc>
          <w:tcPr>
            <w:tcW w:w="6463" w:type="dxa"/>
            <w:tcMar>
              <w:top w:w="284" w:type="dxa"/>
            </w:tcMar>
          </w:tcPr>
          <w:p w14:paraId="089FEDC1" w14:textId="77777777" w:rsidR="007A0083" w:rsidRPr="00E83635" w:rsidRDefault="007A0083" w:rsidP="004A7C1C">
            <w:pPr>
              <w:ind w:left="597" w:hanging="597"/>
              <w:rPr>
                <w:b/>
                <w:bCs/>
              </w:rPr>
            </w:pPr>
            <w:r w:rsidRPr="00E83635">
              <w:rPr>
                <w:b/>
              </w:rPr>
              <w:t>f)</w:t>
            </w:r>
            <w:r w:rsidRPr="00E83635">
              <w:rPr>
                <w:b/>
              </w:rPr>
              <w:tab/>
              <w:t>Pericolele generate de bateriile pe bază de litiu și fezabilitatea și beneficiile potențiale ale introducerii unui sistem de depozitare a bateriilor la nivelul UE</w:t>
            </w:r>
          </w:p>
          <w:p w14:paraId="7A70BBBC" w14:textId="77777777" w:rsidR="007A0083" w:rsidRPr="00E83635" w:rsidRDefault="007A0083" w:rsidP="004A7C1C">
            <w:pPr>
              <w:ind w:left="592" w:firstLine="5"/>
            </w:pPr>
            <w:r w:rsidRPr="00E83635">
              <w:rPr>
                <w:i/>
              </w:rPr>
              <w:t>Informare din partea Austriei, sprijinită de Germania și Lituania</w:t>
            </w:r>
          </w:p>
        </w:tc>
        <w:tc>
          <w:tcPr>
            <w:tcW w:w="737" w:type="dxa"/>
            <w:tcMar>
              <w:top w:w="284" w:type="dxa"/>
              <w:left w:w="28" w:type="dxa"/>
              <w:right w:w="113" w:type="dxa"/>
            </w:tcMar>
          </w:tcPr>
          <w:p w14:paraId="51DF0518" w14:textId="77777777" w:rsidR="007A0083" w:rsidRPr="00E83635" w:rsidRDefault="007A0083" w:rsidP="004A7C1C">
            <w:pPr>
              <w:pStyle w:val="NormalRight"/>
            </w:pPr>
            <w:r w:rsidRPr="00E83635">
              <w:rPr>
                <w:noProof/>
              </w:rPr>
              <w:drawing>
                <wp:inline distT="0" distB="0" distL="0" distR="0" wp14:anchorId="3EF26FAF" wp14:editId="75B3563A">
                  <wp:extent cx="172442" cy="172442"/>
                  <wp:effectExtent l="0" t="0" r="0" b="0"/>
                  <wp:docPr id="994744452" name="Picture 4"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0509" name="Picture 4"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3D355D6" w14:textId="77777777" w:rsidR="007A0083" w:rsidRPr="00E83635" w:rsidRDefault="007A0083" w:rsidP="004A7C1C">
            <w:r w:rsidRPr="00E83635">
              <w:t>16339/25</w:t>
            </w:r>
          </w:p>
        </w:tc>
      </w:tr>
    </w:tbl>
    <w:p w14:paraId="0D6318A0" w14:textId="77777777" w:rsidR="00275132" w:rsidRPr="00E83635" w:rsidRDefault="0097708F" w:rsidP="00275132">
      <w:pPr>
        <w:pStyle w:val="Text1"/>
        <w:spacing w:before="200" w:after="200" w:line="360" w:lineRule="auto"/>
        <w:ind w:left="709"/>
        <w:rPr>
          <w:rFonts w:asciiTheme="majorBidi" w:hAnsiTheme="majorBidi" w:cstheme="majorBidi"/>
          <w:szCs w:val="24"/>
        </w:rPr>
      </w:pPr>
      <w:r w:rsidRPr="00E83635">
        <w:rPr>
          <w:rFonts w:asciiTheme="majorBidi" w:hAnsiTheme="majorBidi"/>
          <w:u w:val="single"/>
        </w:rPr>
        <w:t>Consiliul</w:t>
      </w:r>
      <w:r w:rsidRPr="00E83635">
        <w:rPr>
          <w:rFonts w:asciiTheme="majorBidi" w:hAnsiTheme="majorBidi"/>
        </w:rPr>
        <w:t xml:space="preserve"> a luat act de informațiile furnizate de Austria, sprijinită de Germania și Lituania, precum și de intervențiile altor delegații.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A0083" w:rsidRPr="00E83635" w14:paraId="03575036" w14:textId="77777777" w:rsidTr="004A7C1C">
        <w:tc>
          <w:tcPr>
            <w:tcW w:w="567" w:type="dxa"/>
            <w:tcMar>
              <w:right w:w="0" w:type="dxa"/>
            </w:tcMar>
          </w:tcPr>
          <w:p w14:paraId="2DB4769C" w14:textId="77777777" w:rsidR="007A0083" w:rsidRPr="00E83635" w:rsidRDefault="007A0083" w:rsidP="004A7C1C">
            <w:pPr>
              <w:pStyle w:val="PointManual"/>
            </w:pPr>
          </w:p>
        </w:tc>
        <w:tc>
          <w:tcPr>
            <w:tcW w:w="6463" w:type="dxa"/>
            <w:tcMar>
              <w:top w:w="284" w:type="dxa"/>
            </w:tcMar>
          </w:tcPr>
          <w:p w14:paraId="7F371942" w14:textId="77777777" w:rsidR="007A0083" w:rsidRPr="00E83635" w:rsidRDefault="007A0083" w:rsidP="004A7C1C">
            <w:pPr>
              <w:ind w:left="600" w:hanging="563"/>
            </w:pPr>
            <w:r w:rsidRPr="00E83635">
              <w:t>g</w:t>
            </w:r>
            <w:r w:rsidRPr="00E83635">
              <w:rPr>
                <w:b/>
              </w:rPr>
              <w:t>)</w:t>
            </w:r>
            <w:r w:rsidRPr="00E83635">
              <w:rPr>
                <w:b/>
              </w:rPr>
              <w:tab/>
              <w:t>Consolidarea supravegherii pieței și a conformității produselor pe piața Uniunii Europene</w:t>
            </w:r>
          </w:p>
          <w:p w14:paraId="7FD0E9F7" w14:textId="77777777" w:rsidR="007A0083" w:rsidRPr="00E83635" w:rsidRDefault="007A0083" w:rsidP="004A7C1C">
            <w:pPr>
              <w:ind w:left="597" w:firstLine="4"/>
            </w:pPr>
            <w:r w:rsidRPr="00E83635">
              <w:rPr>
                <w:i/>
              </w:rPr>
              <w:t>Informare din partea Belgiei, sprijinită de Finlanda, Franța, Polonia și Portugalia</w:t>
            </w:r>
          </w:p>
        </w:tc>
        <w:tc>
          <w:tcPr>
            <w:tcW w:w="737" w:type="dxa"/>
            <w:tcMar>
              <w:top w:w="284" w:type="dxa"/>
              <w:left w:w="28" w:type="dxa"/>
              <w:right w:w="113" w:type="dxa"/>
            </w:tcMar>
          </w:tcPr>
          <w:p w14:paraId="0CACA5A4" w14:textId="77777777" w:rsidR="007A0083" w:rsidRPr="00E83635" w:rsidRDefault="007A0083" w:rsidP="004A7C1C">
            <w:pPr>
              <w:pStyle w:val="NormalRight"/>
            </w:pPr>
            <w:r w:rsidRPr="00E83635">
              <w:rPr>
                <w:noProof/>
              </w:rPr>
              <w:drawing>
                <wp:inline distT="0" distB="0" distL="0" distR="0" wp14:anchorId="7BFFDE1C" wp14:editId="21F8DFDF">
                  <wp:extent cx="172442" cy="172442"/>
                  <wp:effectExtent l="0" t="0" r="0" b="0"/>
                  <wp:docPr id="789312394"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12394"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65B3043" w14:textId="77777777" w:rsidR="007A0083" w:rsidRPr="00E83635" w:rsidRDefault="007A0083" w:rsidP="004A7C1C">
            <w:r w:rsidRPr="00E83635">
              <w:t>16785/1/25 REV 1</w:t>
            </w:r>
          </w:p>
        </w:tc>
      </w:tr>
    </w:tbl>
    <w:p w14:paraId="47ACE13D" w14:textId="77777777" w:rsidR="0097708F" w:rsidRPr="00E83635" w:rsidRDefault="0097708F" w:rsidP="0097708F">
      <w:pPr>
        <w:pStyle w:val="Text1"/>
        <w:spacing w:before="200" w:after="200" w:line="360" w:lineRule="auto"/>
        <w:ind w:left="709"/>
        <w:rPr>
          <w:rFonts w:asciiTheme="majorBidi" w:hAnsiTheme="majorBidi" w:cstheme="majorBidi"/>
          <w:szCs w:val="24"/>
        </w:rPr>
      </w:pPr>
      <w:r w:rsidRPr="00E83635">
        <w:rPr>
          <w:rFonts w:asciiTheme="majorBidi" w:hAnsiTheme="majorBidi"/>
          <w:u w:val="single"/>
        </w:rPr>
        <w:t>Consiliul</w:t>
      </w:r>
      <w:r w:rsidRPr="00E83635">
        <w:rPr>
          <w:rFonts w:asciiTheme="majorBidi" w:hAnsiTheme="majorBidi"/>
        </w:rPr>
        <w:t xml:space="preserve"> a luat act de informațiile furnizate de Belgia, susținută de Finlanda, Franța, Polonia și Portugalia.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A0083" w:rsidRPr="00E83635" w14:paraId="5A624E2F" w14:textId="77777777" w:rsidTr="004A7C1C">
        <w:tc>
          <w:tcPr>
            <w:tcW w:w="567" w:type="dxa"/>
            <w:tcMar>
              <w:right w:w="0" w:type="dxa"/>
            </w:tcMar>
          </w:tcPr>
          <w:p w14:paraId="4E49AEC9" w14:textId="77777777" w:rsidR="007A0083" w:rsidRPr="00E83635" w:rsidRDefault="007A0083" w:rsidP="004A7C1C">
            <w:pPr>
              <w:pStyle w:val="PointManual"/>
            </w:pPr>
          </w:p>
        </w:tc>
        <w:tc>
          <w:tcPr>
            <w:tcW w:w="6463" w:type="dxa"/>
            <w:tcMar>
              <w:top w:w="284" w:type="dxa"/>
            </w:tcMar>
          </w:tcPr>
          <w:p w14:paraId="7BC335C0" w14:textId="77777777" w:rsidR="007A0083" w:rsidRPr="00E83635" w:rsidRDefault="007A0083" w:rsidP="004A7C1C">
            <w:pPr>
              <w:ind w:left="597" w:hanging="597"/>
            </w:pPr>
            <w:r w:rsidRPr="00E83635">
              <w:t>h</w:t>
            </w:r>
            <w:r w:rsidRPr="00E83635">
              <w:rPr>
                <w:b/>
              </w:rPr>
              <w:t>)</w:t>
            </w:r>
            <w:r w:rsidRPr="00E83635">
              <w:rPr>
                <w:b/>
              </w:rPr>
              <w:tab/>
              <w:t>Informații la zi privind progresele înregistrate de misiunile UE privind orașele inteligente și neutre din punctul de vedere al impactului asupra climei și privind adaptarea la schimbările climatice în cadrul programului Orizont Europa</w:t>
            </w:r>
          </w:p>
          <w:p w14:paraId="0AF1F3B3" w14:textId="77777777" w:rsidR="007A0083" w:rsidRPr="00E83635" w:rsidRDefault="007A0083" w:rsidP="004A7C1C">
            <w:pPr>
              <w:ind w:left="592" w:firstLine="5"/>
            </w:pPr>
            <w:r w:rsidRPr="00E83635">
              <w:rPr>
                <w:i/>
              </w:rPr>
              <w:t>Informare din partea Comisiei</w:t>
            </w:r>
          </w:p>
        </w:tc>
        <w:tc>
          <w:tcPr>
            <w:tcW w:w="737" w:type="dxa"/>
            <w:tcMar>
              <w:top w:w="284" w:type="dxa"/>
              <w:left w:w="28" w:type="dxa"/>
              <w:right w:w="113" w:type="dxa"/>
            </w:tcMar>
          </w:tcPr>
          <w:p w14:paraId="7F1ED1B2" w14:textId="77777777" w:rsidR="007A0083" w:rsidRPr="00E83635" w:rsidRDefault="007A0083" w:rsidP="004A7C1C">
            <w:pPr>
              <w:pStyle w:val="NormalRight"/>
              <w:rPr>
                <w:noProof/>
              </w:rPr>
            </w:pPr>
            <w:r w:rsidRPr="00E83635">
              <w:rPr>
                <w:noProof/>
              </w:rPr>
              <w:drawing>
                <wp:inline distT="0" distB="0" distL="0" distR="0" wp14:anchorId="63B11FB0" wp14:editId="1D198D30">
                  <wp:extent cx="172442" cy="172442"/>
                  <wp:effectExtent l="0" t="0" r="0" b="0"/>
                  <wp:docPr id="97870509" name="Picture 4"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0509" name="Picture 4"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C5F984B" w14:textId="77777777" w:rsidR="007A0083" w:rsidRPr="00E83635" w:rsidRDefault="007A0083" w:rsidP="004A7C1C">
            <w:r w:rsidRPr="00E83635">
              <w:t>16130/25</w:t>
            </w:r>
          </w:p>
        </w:tc>
      </w:tr>
    </w:tbl>
    <w:p w14:paraId="085E5238" w14:textId="77777777" w:rsidR="00D540DA" w:rsidRPr="00E83635" w:rsidRDefault="00D540DA" w:rsidP="00D540DA">
      <w:pPr>
        <w:pStyle w:val="Text1"/>
        <w:spacing w:before="200" w:after="200" w:line="360" w:lineRule="auto"/>
        <w:ind w:left="709"/>
        <w:rPr>
          <w:rFonts w:asciiTheme="majorBidi" w:hAnsiTheme="majorBidi" w:cstheme="majorBidi"/>
          <w:szCs w:val="24"/>
          <w:highlight w:val="yellow"/>
        </w:rPr>
      </w:pPr>
      <w:r w:rsidRPr="00E83635">
        <w:rPr>
          <w:u w:val="single"/>
        </w:rPr>
        <w:t>Consiliul</w:t>
      </w:r>
      <w:r w:rsidRPr="00E83635">
        <w:t xml:space="preserve"> a luat act de informațiile furnizate de Comisie.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1118DC" w:rsidRPr="00E83635" w14:paraId="14F2C307" w14:textId="77777777" w:rsidTr="004C0000">
        <w:tc>
          <w:tcPr>
            <w:tcW w:w="567" w:type="dxa"/>
            <w:tcMar>
              <w:right w:w="0" w:type="dxa"/>
            </w:tcMar>
          </w:tcPr>
          <w:p w14:paraId="2584EC76" w14:textId="77777777" w:rsidR="001118DC" w:rsidRPr="00E83635" w:rsidRDefault="001118DC" w:rsidP="004C0000">
            <w:pPr>
              <w:pStyle w:val="PointManual"/>
            </w:pPr>
          </w:p>
        </w:tc>
        <w:tc>
          <w:tcPr>
            <w:tcW w:w="6463" w:type="dxa"/>
            <w:tcMar>
              <w:top w:w="284" w:type="dxa"/>
            </w:tcMar>
          </w:tcPr>
          <w:p w14:paraId="77703498" w14:textId="77777777" w:rsidR="001118DC" w:rsidRPr="00E83635" w:rsidRDefault="00427A52" w:rsidP="004C0000">
            <w:pPr>
              <w:ind w:left="597" w:hanging="597"/>
            </w:pPr>
            <w:r w:rsidRPr="00E83635">
              <w:t>i</w:t>
            </w:r>
            <w:r w:rsidRPr="00E83635">
              <w:rPr>
                <w:b/>
              </w:rPr>
              <w:t>)</w:t>
            </w:r>
            <w:r w:rsidRPr="00E83635">
              <w:rPr>
                <w:b/>
              </w:rPr>
              <w:tab/>
              <w:t>Solicitare de revizuire în timp util a Directivei privind articolele pirotehnice (2013/29/UE)</w:t>
            </w:r>
          </w:p>
          <w:p w14:paraId="269EA13C" w14:textId="77777777" w:rsidR="001118DC" w:rsidRPr="00E83635" w:rsidRDefault="001118DC" w:rsidP="004C0000">
            <w:pPr>
              <w:ind w:left="592" w:firstLine="5"/>
            </w:pPr>
            <w:r w:rsidRPr="00E83635">
              <w:rPr>
                <w:i/>
              </w:rPr>
              <w:t>Informare din partea Țărilor de Jos, Franței și Spaniei</w:t>
            </w:r>
          </w:p>
        </w:tc>
        <w:tc>
          <w:tcPr>
            <w:tcW w:w="737" w:type="dxa"/>
            <w:tcMar>
              <w:top w:w="284" w:type="dxa"/>
              <w:left w:w="28" w:type="dxa"/>
              <w:right w:w="113" w:type="dxa"/>
            </w:tcMar>
          </w:tcPr>
          <w:p w14:paraId="2E9C3192" w14:textId="77777777" w:rsidR="001118DC" w:rsidRPr="00E83635" w:rsidRDefault="001118DC" w:rsidP="004C0000">
            <w:pPr>
              <w:pStyle w:val="NormalRight"/>
              <w:rPr>
                <w:noProof/>
              </w:rPr>
            </w:pPr>
            <w:r w:rsidRPr="00E83635">
              <w:rPr>
                <w:noProof/>
              </w:rPr>
              <w:drawing>
                <wp:inline distT="0" distB="0" distL="0" distR="0" wp14:anchorId="784A33A4" wp14:editId="51AC062D">
                  <wp:extent cx="172442" cy="172442"/>
                  <wp:effectExtent l="0" t="0" r="0" b="0"/>
                  <wp:docPr id="1357874779" name="Picture 4"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0509" name="Picture 4"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9267F69" w14:textId="77777777" w:rsidR="001118DC" w:rsidRPr="00E83635" w:rsidRDefault="001118DC" w:rsidP="004C0000">
            <w:r w:rsidRPr="00E83635">
              <w:t>16852/25</w:t>
            </w:r>
          </w:p>
        </w:tc>
      </w:tr>
    </w:tbl>
    <w:p w14:paraId="40309BE4" w14:textId="77777777" w:rsidR="00BF216A" w:rsidRPr="00E83635" w:rsidRDefault="00BF216A" w:rsidP="00BF216A">
      <w:pPr>
        <w:pStyle w:val="Text1"/>
        <w:spacing w:before="200" w:after="200" w:line="360" w:lineRule="auto"/>
        <w:ind w:left="709"/>
        <w:rPr>
          <w:rFonts w:asciiTheme="majorBidi" w:hAnsiTheme="majorBidi" w:cstheme="majorBidi"/>
          <w:szCs w:val="24"/>
          <w:highlight w:val="yellow"/>
        </w:rPr>
      </w:pPr>
      <w:r w:rsidRPr="00E83635">
        <w:rPr>
          <w:u w:val="single"/>
        </w:rPr>
        <w:t>Consiliul</w:t>
      </w:r>
      <w:r w:rsidRPr="00E83635">
        <w:t xml:space="preserve"> a luat act de informațiile furnizate de Țările de Jos, Franța și Spania, precum și de intervențiile altor delegații.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A0083" w:rsidRPr="00E83635" w14:paraId="1D23A1C7" w14:textId="77777777" w:rsidTr="004A7C1C">
        <w:tc>
          <w:tcPr>
            <w:tcW w:w="567" w:type="dxa"/>
            <w:tcMar>
              <w:right w:w="0" w:type="dxa"/>
            </w:tcMar>
          </w:tcPr>
          <w:p w14:paraId="23D94416" w14:textId="77777777" w:rsidR="007A0083" w:rsidRPr="00E83635" w:rsidRDefault="007A0083" w:rsidP="004A7C1C">
            <w:pPr>
              <w:pStyle w:val="PointManual"/>
              <w:widowControl w:val="0"/>
            </w:pPr>
          </w:p>
        </w:tc>
        <w:tc>
          <w:tcPr>
            <w:tcW w:w="6463" w:type="dxa"/>
            <w:tcMar>
              <w:top w:w="284" w:type="dxa"/>
            </w:tcMar>
          </w:tcPr>
          <w:p w14:paraId="6115B3B1" w14:textId="77777777" w:rsidR="007A0083" w:rsidRPr="00E83635" w:rsidRDefault="00427A52" w:rsidP="004A7C1C">
            <w:r w:rsidRPr="00E83635">
              <w:t>j)</w:t>
            </w:r>
            <w:r w:rsidRPr="00E83635">
              <w:tab/>
              <w:t>Programul de lucru al viitoarei președinții</w:t>
            </w:r>
          </w:p>
          <w:p w14:paraId="189B73E1" w14:textId="77777777" w:rsidR="007A0083" w:rsidRPr="00E83635" w:rsidRDefault="007A0083" w:rsidP="004A7C1C">
            <w:pPr>
              <w:ind w:left="597" w:firstLine="4"/>
            </w:pPr>
            <w:r w:rsidRPr="00E83635">
              <w:rPr>
                <w:i/>
              </w:rPr>
              <w:t>Informare din partea Ciprului</w:t>
            </w:r>
          </w:p>
        </w:tc>
        <w:tc>
          <w:tcPr>
            <w:tcW w:w="737" w:type="dxa"/>
            <w:tcMar>
              <w:top w:w="284" w:type="dxa"/>
              <w:left w:w="28" w:type="dxa"/>
              <w:right w:w="113" w:type="dxa"/>
            </w:tcMar>
          </w:tcPr>
          <w:p w14:paraId="1EB94BC4" w14:textId="77777777" w:rsidR="007A0083" w:rsidRPr="00E83635" w:rsidRDefault="007A0083" w:rsidP="004A7C1C">
            <w:pPr>
              <w:pStyle w:val="NormalRight"/>
            </w:pPr>
          </w:p>
        </w:tc>
        <w:tc>
          <w:tcPr>
            <w:tcW w:w="2098" w:type="dxa"/>
            <w:tcMar>
              <w:top w:w="284" w:type="dxa"/>
              <w:right w:w="0" w:type="dxa"/>
            </w:tcMar>
          </w:tcPr>
          <w:p w14:paraId="459C6D8D" w14:textId="77777777" w:rsidR="007A0083" w:rsidRPr="00E83635" w:rsidRDefault="007A0083" w:rsidP="004A7C1C"/>
        </w:tc>
      </w:tr>
    </w:tbl>
    <w:p w14:paraId="7B0203D0" w14:textId="77777777" w:rsidR="007A0083" w:rsidRPr="00E83635" w:rsidRDefault="007A0083" w:rsidP="007A0083">
      <w:pPr>
        <w:pStyle w:val="ImageLine"/>
      </w:pPr>
    </w:p>
    <w:p w14:paraId="17594F6E" w14:textId="77777777" w:rsidR="007A0083" w:rsidRPr="00E83635" w:rsidRDefault="007A0083" w:rsidP="007A0083">
      <w:pPr>
        <w:pStyle w:val="Image"/>
      </w:pPr>
      <w:r w:rsidRPr="00E83635">
        <w:rPr>
          <w:noProof/>
        </w:rPr>
        <w:drawing>
          <wp:inline distT="0" distB="0" distL="0" distR="0" wp14:anchorId="4F75BFE4" wp14:editId="734F7BF8">
            <wp:extent cx="172442" cy="172442"/>
            <wp:effectExtent l="0" t="0" r="0" b="0"/>
            <wp:docPr id="1189271439" name="Picture"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Dezbatere publică propusă de președinție [articolul 8 alineatul (2) din Regulamentul de procedură al Consiliului]"/>
                    <pic:cNvPicPr/>
                  </pic:nvPicPr>
                  <pic:blipFill>
                    <a:blip r:embed="rId12" cstate="print"/>
                    <a:stretch>
                      <a:fillRect/>
                    </a:stretch>
                  </pic:blipFill>
                  <pic:spPr>
                    <a:xfrm>
                      <a:off x="0" y="0"/>
                      <a:ext cx="172442" cy="172442"/>
                    </a:xfrm>
                    <a:prstGeom prst="rect">
                      <a:avLst/>
                    </a:prstGeom>
                  </pic:spPr>
                </pic:pic>
              </a:graphicData>
            </a:graphic>
          </wp:inline>
        </w:drawing>
      </w:r>
      <w:r w:rsidRPr="00E83635">
        <w:tab/>
        <w:t>Dezbatere publică propusă de președinție [articolul 8 alineatul (2) din Regulamentul de procedură al Consiliului]</w:t>
      </w:r>
    </w:p>
    <w:bookmarkEnd w:id="1"/>
    <w:p w14:paraId="5848F505" w14:textId="77777777" w:rsidR="00F57FE7" w:rsidRPr="00670667" w:rsidRDefault="00F57FE7" w:rsidP="00670667">
      <w:pPr>
        <w:pStyle w:val="FinalLine"/>
      </w:pPr>
    </w:p>
    <w:sectPr w:rsidR="00F57FE7" w:rsidRPr="00670667" w:rsidSect="00E83635">
      <w:headerReference w:type="even" r:id="rId13"/>
      <w:headerReference w:type="default" r:id="rId14"/>
      <w:footerReference w:type="even" r:id="rId15"/>
      <w:footerReference w:type="default" r:id="rId16"/>
      <w:headerReference w:type="first" r:id="rId17"/>
      <w:footerReference w:type="first" r:id="rId18"/>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58451" w14:textId="77777777" w:rsidR="00D56345" w:rsidRDefault="00D56345" w:rsidP="00B5488B">
      <w:r>
        <w:separator/>
      </w:r>
    </w:p>
  </w:endnote>
  <w:endnote w:type="continuationSeparator" w:id="0">
    <w:p w14:paraId="1EA6A73B" w14:textId="77777777" w:rsidR="00D56345" w:rsidRDefault="00D56345"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66D20" w14:textId="77777777" w:rsidR="00E83635" w:rsidRPr="00E83635" w:rsidRDefault="00E83635" w:rsidP="00E836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83635" w:rsidRPr="00D94637" w14:paraId="57A95473" w14:textId="77777777" w:rsidTr="00E83635">
      <w:trPr>
        <w:jc w:val="center"/>
      </w:trPr>
      <w:tc>
        <w:tcPr>
          <w:tcW w:w="5000" w:type="pct"/>
          <w:gridSpan w:val="7"/>
          <w:shd w:val="clear" w:color="auto" w:fill="auto"/>
          <w:tcMar>
            <w:top w:w="57" w:type="dxa"/>
          </w:tcMar>
        </w:tcPr>
        <w:p w14:paraId="79A55B37" w14:textId="77777777" w:rsidR="00E83635" w:rsidRPr="00D94637" w:rsidRDefault="00E83635" w:rsidP="00D94637">
          <w:pPr>
            <w:pStyle w:val="FooterText"/>
            <w:pBdr>
              <w:top w:val="single" w:sz="4" w:space="1" w:color="auto"/>
            </w:pBdr>
            <w:spacing w:before="200"/>
            <w:rPr>
              <w:sz w:val="2"/>
              <w:szCs w:val="2"/>
            </w:rPr>
          </w:pPr>
          <w:bookmarkStart w:id="2" w:name="FOOTER_STANDARD"/>
        </w:p>
      </w:tc>
    </w:tr>
    <w:tr w:rsidR="00E83635" w:rsidRPr="00B310DC" w14:paraId="2D7B2750" w14:textId="77777777" w:rsidTr="00E83635">
      <w:trPr>
        <w:jc w:val="center"/>
      </w:trPr>
      <w:tc>
        <w:tcPr>
          <w:tcW w:w="2500" w:type="pct"/>
          <w:gridSpan w:val="2"/>
          <w:shd w:val="clear" w:color="auto" w:fill="auto"/>
          <w:tcMar>
            <w:top w:w="0" w:type="dxa"/>
          </w:tcMar>
        </w:tcPr>
        <w:p w14:paraId="1619A934" w14:textId="206468FF" w:rsidR="00E83635" w:rsidRPr="00AD7BF2" w:rsidRDefault="00E83635" w:rsidP="004F54B2">
          <w:pPr>
            <w:pStyle w:val="FooterText"/>
          </w:pPr>
          <w:r>
            <w:t>16982/25</w:t>
          </w:r>
          <w:r w:rsidRPr="002511D8">
            <w:t xml:space="preserve"> </w:t>
          </w:r>
        </w:p>
      </w:tc>
      <w:tc>
        <w:tcPr>
          <w:tcW w:w="625" w:type="pct"/>
          <w:shd w:val="clear" w:color="auto" w:fill="auto"/>
          <w:tcMar>
            <w:top w:w="0" w:type="dxa"/>
          </w:tcMar>
        </w:tcPr>
        <w:p w14:paraId="717CF92B" w14:textId="77777777" w:rsidR="00E83635" w:rsidRPr="00AD7BF2" w:rsidRDefault="00E83635" w:rsidP="00D94637">
          <w:pPr>
            <w:pStyle w:val="FooterText"/>
            <w:jc w:val="center"/>
          </w:pPr>
        </w:p>
      </w:tc>
      <w:tc>
        <w:tcPr>
          <w:tcW w:w="1286" w:type="pct"/>
          <w:gridSpan w:val="3"/>
          <w:shd w:val="clear" w:color="auto" w:fill="auto"/>
          <w:tcMar>
            <w:top w:w="0" w:type="dxa"/>
          </w:tcMar>
        </w:tcPr>
        <w:p w14:paraId="626FD92F" w14:textId="77777777" w:rsidR="00E83635" w:rsidRPr="002511D8" w:rsidRDefault="00E83635" w:rsidP="00D94637">
          <w:pPr>
            <w:pStyle w:val="FooterText"/>
            <w:jc w:val="center"/>
          </w:pPr>
        </w:p>
      </w:tc>
      <w:tc>
        <w:tcPr>
          <w:tcW w:w="589" w:type="pct"/>
          <w:shd w:val="clear" w:color="auto" w:fill="auto"/>
          <w:tcMar>
            <w:top w:w="0" w:type="dxa"/>
          </w:tcMar>
        </w:tcPr>
        <w:p w14:paraId="77EBD5EF" w14:textId="505EC52E" w:rsidR="00E83635" w:rsidRPr="00B310DC" w:rsidRDefault="00E83635"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E83635" w:rsidRPr="00D94637" w14:paraId="47C909DD" w14:textId="77777777" w:rsidTr="00E83635">
      <w:trPr>
        <w:jc w:val="center"/>
      </w:trPr>
      <w:tc>
        <w:tcPr>
          <w:tcW w:w="1774" w:type="pct"/>
          <w:shd w:val="clear" w:color="auto" w:fill="auto"/>
        </w:tcPr>
        <w:p w14:paraId="689FFAB5" w14:textId="33D86709" w:rsidR="00E83635" w:rsidRPr="00AD7BF2" w:rsidRDefault="00E83635" w:rsidP="00D94637">
          <w:pPr>
            <w:pStyle w:val="FooterText"/>
            <w:spacing w:before="40"/>
          </w:pPr>
        </w:p>
      </w:tc>
      <w:tc>
        <w:tcPr>
          <w:tcW w:w="1455" w:type="pct"/>
          <w:gridSpan w:val="3"/>
          <w:shd w:val="clear" w:color="auto" w:fill="auto"/>
        </w:tcPr>
        <w:p w14:paraId="5C61D901" w14:textId="039376CA" w:rsidR="00E83635" w:rsidRPr="00AD7BF2" w:rsidRDefault="00E83635" w:rsidP="00D204D6">
          <w:pPr>
            <w:pStyle w:val="FooterText"/>
            <w:spacing w:before="40"/>
            <w:jc w:val="center"/>
          </w:pPr>
          <w:r>
            <w:t>TREE</w:t>
          </w:r>
        </w:p>
      </w:tc>
      <w:tc>
        <w:tcPr>
          <w:tcW w:w="742" w:type="pct"/>
          <w:shd w:val="clear" w:color="auto" w:fill="auto"/>
        </w:tcPr>
        <w:p w14:paraId="30CEE0BE" w14:textId="407E5901" w:rsidR="00E83635" w:rsidRPr="00D94637" w:rsidRDefault="00E83635" w:rsidP="002F0099">
          <w:pPr>
            <w:pStyle w:val="FooterText"/>
            <w:jc w:val="center"/>
            <w:rPr>
              <w:b/>
              <w:position w:val="-4"/>
              <w:sz w:val="36"/>
            </w:rPr>
          </w:pPr>
        </w:p>
      </w:tc>
      <w:tc>
        <w:tcPr>
          <w:tcW w:w="1029" w:type="pct"/>
          <w:gridSpan w:val="2"/>
          <w:shd w:val="clear" w:color="auto" w:fill="auto"/>
        </w:tcPr>
        <w:p w14:paraId="0B90A9A6" w14:textId="14744EDA" w:rsidR="00E83635" w:rsidRPr="00695BAF" w:rsidRDefault="00E83635" w:rsidP="00D94637">
          <w:pPr>
            <w:pStyle w:val="FooterText"/>
            <w:jc w:val="right"/>
            <w:rPr>
              <w:caps/>
              <w:spacing w:val="-20"/>
              <w:sz w:val="16"/>
            </w:rPr>
          </w:pPr>
          <w:r>
            <w:rPr>
              <w:b/>
              <w:caps/>
              <w:spacing w:val="-20"/>
              <w:position w:val="-4"/>
              <w:sz w:val="36"/>
            </w:rPr>
            <w:t>RO</w:t>
          </w:r>
        </w:p>
      </w:tc>
    </w:tr>
    <w:bookmarkEnd w:id="2"/>
  </w:tbl>
  <w:p w14:paraId="42A85C7F" w14:textId="77777777" w:rsidR="00E83635" w:rsidRPr="00E83635" w:rsidRDefault="00E83635" w:rsidP="00E83635">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83635" w:rsidRPr="00D94637" w14:paraId="6BE72E8E" w14:textId="77777777" w:rsidTr="00E83635">
      <w:trPr>
        <w:jc w:val="center"/>
      </w:trPr>
      <w:tc>
        <w:tcPr>
          <w:tcW w:w="5000" w:type="pct"/>
          <w:gridSpan w:val="7"/>
          <w:shd w:val="clear" w:color="auto" w:fill="auto"/>
          <w:tcMar>
            <w:top w:w="57" w:type="dxa"/>
          </w:tcMar>
        </w:tcPr>
        <w:p w14:paraId="07FF658B" w14:textId="77777777" w:rsidR="00E83635" w:rsidRPr="00D94637" w:rsidRDefault="00E83635" w:rsidP="00D94637">
          <w:pPr>
            <w:pStyle w:val="FooterText"/>
            <w:pBdr>
              <w:top w:val="single" w:sz="4" w:space="1" w:color="auto"/>
            </w:pBdr>
            <w:spacing w:before="200"/>
            <w:rPr>
              <w:sz w:val="2"/>
              <w:szCs w:val="2"/>
            </w:rPr>
          </w:pPr>
        </w:p>
      </w:tc>
    </w:tr>
    <w:tr w:rsidR="00E83635" w:rsidRPr="00B310DC" w14:paraId="36468BCF" w14:textId="77777777" w:rsidTr="00E83635">
      <w:trPr>
        <w:jc w:val="center"/>
      </w:trPr>
      <w:tc>
        <w:tcPr>
          <w:tcW w:w="2500" w:type="pct"/>
          <w:gridSpan w:val="2"/>
          <w:shd w:val="clear" w:color="auto" w:fill="auto"/>
          <w:tcMar>
            <w:top w:w="0" w:type="dxa"/>
          </w:tcMar>
        </w:tcPr>
        <w:p w14:paraId="1EF1EC1C" w14:textId="103F78E0" w:rsidR="00E83635" w:rsidRPr="00AD7BF2" w:rsidRDefault="00E83635" w:rsidP="004F54B2">
          <w:pPr>
            <w:pStyle w:val="FooterText"/>
          </w:pPr>
          <w:r>
            <w:t>16982/25</w:t>
          </w:r>
          <w:r w:rsidRPr="002511D8">
            <w:t xml:space="preserve"> </w:t>
          </w:r>
        </w:p>
      </w:tc>
      <w:tc>
        <w:tcPr>
          <w:tcW w:w="625" w:type="pct"/>
          <w:shd w:val="clear" w:color="auto" w:fill="auto"/>
          <w:tcMar>
            <w:top w:w="0" w:type="dxa"/>
          </w:tcMar>
        </w:tcPr>
        <w:p w14:paraId="41FB9EA7" w14:textId="77777777" w:rsidR="00E83635" w:rsidRPr="00AD7BF2" w:rsidRDefault="00E83635" w:rsidP="00D94637">
          <w:pPr>
            <w:pStyle w:val="FooterText"/>
            <w:jc w:val="center"/>
          </w:pPr>
        </w:p>
      </w:tc>
      <w:tc>
        <w:tcPr>
          <w:tcW w:w="1286" w:type="pct"/>
          <w:gridSpan w:val="3"/>
          <w:shd w:val="clear" w:color="auto" w:fill="auto"/>
          <w:tcMar>
            <w:top w:w="0" w:type="dxa"/>
          </w:tcMar>
        </w:tcPr>
        <w:p w14:paraId="6D023426" w14:textId="77777777" w:rsidR="00E83635" w:rsidRPr="002511D8" w:rsidRDefault="00E83635" w:rsidP="00D94637">
          <w:pPr>
            <w:pStyle w:val="FooterText"/>
            <w:jc w:val="center"/>
          </w:pPr>
        </w:p>
      </w:tc>
      <w:tc>
        <w:tcPr>
          <w:tcW w:w="589" w:type="pct"/>
          <w:shd w:val="clear" w:color="auto" w:fill="auto"/>
          <w:tcMar>
            <w:top w:w="0" w:type="dxa"/>
          </w:tcMar>
        </w:tcPr>
        <w:p w14:paraId="08977A96" w14:textId="60F26A2F" w:rsidR="00E83635" w:rsidRPr="00B310DC" w:rsidRDefault="00E83635"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E83635" w:rsidRPr="00D94637" w14:paraId="0447D8D2" w14:textId="77777777" w:rsidTr="00E83635">
      <w:trPr>
        <w:jc w:val="center"/>
      </w:trPr>
      <w:tc>
        <w:tcPr>
          <w:tcW w:w="1774" w:type="pct"/>
          <w:shd w:val="clear" w:color="auto" w:fill="auto"/>
        </w:tcPr>
        <w:p w14:paraId="4B6E4A55" w14:textId="77CB28B9" w:rsidR="00E83635" w:rsidRPr="00AD7BF2" w:rsidRDefault="00E83635" w:rsidP="00D94637">
          <w:pPr>
            <w:pStyle w:val="FooterText"/>
            <w:spacing w:before="40"/>
          </w:pPr>
        </w:p>
      </w:tc>
      <w:tc>
        <w:tcPr>
          <w:tcW w:w="1455" w:type="pct"/>
          <w:gridSpan w:val="3"/>
          <w:shd w:val="clear" w:color="auto" w:fill="auto"/>
        </w:tcPr>
        <w:p w14:paraId="61267951" w14:textId="33008158" w:rsidR="00E83635" w:rsidRPr="00AD7BF2" w:rsidRDefault="00E83635" w:rsidP="00D204D6">
          <w:pPr>
            <w:pStyle w:val="FooterText"/>
            <w:spacing w:before="40"/>
            <w:jc w:val="center"/>
          </w:pPr>
          <w:r>
            <w:t>TREE</w:t>
          </w:r>
        </w:p>
      </w:tc>
      <w:tc>
        <w:tcPr>
          <w:tcW w:w="742" w:type="pct"/>
          <w:shd w:val="clear" w:color="auto" w:fill="auto"/>
        </w:tcPr>
        <w:p w14:paraId="1C08FB7C" w14:textId="799B2F2E" w:rsidR="00E83635" w:rsidRPr="00D94637" w:rsidRDefault="00E83635" w:rsidP="002F0099">
          <w:pPr>
            <w:pStyle w:val="FooterText"/>
            <w:jc w:val="center"/>
            <w:rPr>
              <w:b/>
              <w:position w:val="-4"/>
              <w:sz w:val="36"/>
            </w:rPr>
          </w:pPr>
        </w:p>
      </w:tc>
      <w:tc>
        <w:tcPr>
          <w:tcW w:w="1029" w:type="pct"/>
          <w:gridSpan w:val="2"/>
          <w:shd w:val="clear" w:color="auto" w:fill="auto"/>
        </w:tcPr>
        <w:p w14:paraId="1FA47C78" w14:textId="6DC267A2" w:rsidR="00E83635" w:rsidRPr="00695BAF" w:rsidRDefault="00E83635" w:rsidP="00D94637">
          <w:pPr>
            <w:pStyle w:val="FooterText"/>
            <w:jc w:val="right"/>
            <w:rPr>
              <w:caps/>
              <w:spacing w:val="-20"/>
              <w:sz w:val="16"/>
            </w:rPr>
          </w:pPr>
          <w:r>
            <w:rPr>
              <w:b/>
              <w:caps/>
              <w:spacing w:val="-20"/>
              <w:position w:val="-4"/>
              <w:sz w:val="36"/>
            </w:rPr>
            <w:t>RO</w:t>
          </w:r>
        </w:p>
      </w:tc>
    </w:tr>
  </w:tbl>
  <w:p w14:paraId="3C87FFAE" w14:textId="77777777" w:rsidR="00E83635" w:rsidRPr="00E83635" w:rsidRDefault="00E83635" w:rsidP="00E83635">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4A0C3" w14:textId="77777777" w:rsidR="00D56345" w:rsidRDefault="00D56345" w:rsidP="00B5488B">
      <w:r>
        <w:separator/>
      </w:r>
    </w:p>
  </w:footnote>
  <w:footnote w:type="continuationSeparator" w:id="0">
    <w:p w14:paraId="76C7A629" w14:textId="77777777" w:rsidR="00D56345" w:rsidRDefault="00D56345" w:rsidP="00B54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9D06" w14:textId="77777777" w:rsidR="00E83635" w:rsidRPr="00E83635" w:rsidRDefault="00E83635" w:rsidP="00E836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22FF4" w14:textId="4D3AB32C" w:rsidR="00E83635" w:rsidRPr="00E83635" w:rsidRDefault="00E83635" w:rsidP="00E83635">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6214E" w14:textId="19EB1586" w:rsidR="00E83635" w:rsidRPr="00E83635" w:rsidRDefault="00E83635" w:rsidP="00E83635">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Item based on a Commission proposal" style="width:13.35pt;height:13.35pt;visibility:visible;mso-wrap-style:square" o:bullet="t">
        <v:imagedata r:id="rId1" o:title="Item based on a Commission proposal"/>
      </v:shape>
    </w:pict>
  </w:numPicBullet>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3"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1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1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656375281">
    <w:abstractNumId w:val="14"/>
  </w:num>
  <w:num w:numId="2" w16cid:durableId="1327631403">
    <w:abstractNumId w:val="1"/>
  </w:num>
  <w:num w:numId="3" w16cid:durableId="1003243670">
    <w:abstractNumId w:val="15"/>
  </w:num>
  <w:num w:numId="4" w16cid:durableId="1195849073">
    <w:abstractNumId w:val="11"/>
  </w:num>
  <w:num w:numId="5" w16cid:durableId="2022665065">
    <w:abstractNumId w:val="2"/>
  </w:num>
  <w:num w:numId="6" w16cid:durableId="1478185974">
    <w:abstractNumId w:val="17"/>
  </w:num>
  <w:num w:numId="7" w16cid:durableId="1484783863">
    <w:abstractNumId w:val="19"/>
  </w:num>
  <w:num w:numId="8" w16cid:durableId="1527019188">
    <w:abstractNumId w:val="9"/>
  </w:num>
  <w:num w:numId="9" w16cid:durableId="1758987273">
    <w:abstractNumId w:val="16"/>
  </w:num>
  <w:num w:numId="10" w16cid:durableId="1210261310">
    <w:abstractNumId w:val="12"/>
  </w:num>
  <w:num w:numId="11" w16cid:durableId="764421641">
    <w:abstractNumId w:val="8"/>
  </w:num>
  <w:num w:numId="12" w16cid:durableId="88160779">
    <w:abstractNumId w:val="5"/>
  </w:num>
  <w:num w:numId="13" w16cid:durableId="2055620120">
    <w:abstractNumId w:val="4"/>
  </w:num>
  <w:num w:numId="14" w16cid:durableId="776409955">
    <w:abstractNumId w:val="13"/>
  </w:num>
  <w:num w:numId="15" w16cid:durableId="1854299357">
    <w:abstractNumId w:val="18"/>
  </w:num>
  <w:num w:numId="16" w16cid:durableId="1900162905">
    <w:abstractNumId w:val="0"/>
  </w:num>
  <w:num w:numId="17" w16cid:durableId="2036613741">
    <w:abstractNumId w:val="6"/>
  </w:num>
  <w:num w:numId="18" w16cid:durableId="903489724">
    <w:abstractNumId w:val="3"/>
  </w:num>
  <w:num w:numId="19" w16cid:durableId="359087364">
    <w:abstractNumId w:val="10"/>
  </w:num>
  <w:num w:numId="20" w16cid:durableId="1988168917">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567"/>
  <w:hyphenationZone w:val="425"/>
  <w:characterSpacingControl w:val="doNotCompress"/>
  <w:hdrShapeDefaults>
    <o:shapedefaults v:ext="edit" spidmax="204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3.1&quot; technicalblockguid=&quot;4896279454200088340&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1-09&lt;/text&gt;_x000d__x000a_  &lt;/metadata&gt;_x000d__x000a_  &lt;metadata key=&quot;md_Prefix&quot; translate=&quot;false&quot;&gt;_x000d__x000a_    &lt;text&gt;&lt;/text&gt;_x000d__x000a_  &lt;/metadata&gt;_x000d__x000a_  &lt;metadata key=&quot;md_DocumentNumber&quot; translate=&quot;false&quot;&gt;_x000d__x000a_    &lt;text&gt;16982&lt;/text&gt;_x000d__x000a_  &lt;/metadata&gt;_x000d__x000a_  &lt;metadata key=&quot;md_YearDocumentNumber&quot; translate=&quot;false&quot;&gt;_x000d__x000a_    &lt;text&gt;2025&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75&lt;/text&gt;_x000d__x000a_      &lt;text&gt;ENV 1412&lt;/text&gt;_x000d__x000a_      &lt;text&gt;CLIMA 613&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46&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 translate=&quot;false&quot;&gt;_x000d__x000a_    &lt;xaml text=&quot;CONSILIUL  UNIUNII EUROPENE (Mediu)&quot;&gt;&amp;lt;FlowDocument xmlns=&quot;http://schemas.microsoft.com/winfx/2006/xaml/presentation&quot;&amp;gt;&amp;lt;Paragraph xml:space=&quot;preserve&quot;&amp;gt;CONSILIUL  UNIUNII EUROPENE&amp;lt;LineBreak /&amp;gt;(Mediu)&amp;lt;/Paragraph&amp;gt;&amp;lt;/FlowDocument&amp;gt;&lt;/xaml&gt;_x000d__x000a_  &lt;/metadata&gt;_x000d__x000a_  &lt;metadata key=&quot;md_SubjectFootnote&quot; /&gt;_x000d__x000a_  &lt;metadata key=&quot;md_DG&quot; translate=&quot;false&quot;&gt;_x000d__x000a_    &lt;text&gt;TREE&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5&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5-12-16&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2.1&quot; technicalblockguid=&quot;510731261251462752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06-16&lt;/text&gt;_x000d__x000a_  &lt;/metadata&gt;_x000d__x000a_  &lt;metadata key=&quot;md_Prefix&quot;&gt;_x000d__x000a_    &lt;text&gt;&lt;/text&gt;_x000d__x000a_  &lt;/metadata&gt;_x000d__x000a_  &lt;metadata key=&quot;md_DocumentNumber&quot;&gt;_x000d__x000a_    &lt;text&gt;9996&lt;/text&gt;_x000d__x000a_  &lt;/metadata&gt;_x000d__x000a_  &lt;metadata key=&quot;md_YearDocumentNumber&quot;&gt;_x000d__x000a_    &lt;text&gt;2025&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44&lt;/text&gt;_x000d__x000a_      &lt;text&gt;ENV 488&lt;/text&gt;_x000d__x000a_      &lt;text&gt;CLIMA 198&lt;/text&gt;_x000d__x000a_    &lt;/textlist&gt;_x000d__x000a_  &lt;/metadata&gt;_x000d__x000a_  &lt;metadata key=&quot;md_ThirdPartyDistributionMarkers&quot;&gt;_x000d__x000a_    &lt;textlist /&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04&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nvironment)&quot;&gt;&amp;lt;FlowDocument FontFamily=&quot;Segoe UI&quot; FontSize=&quot;12&quot; PagePadding=&quot;2,2,2,2&quot; AllowDrop=&quot;False&quot; xmlns=&quot;http://schemas.microsoft.com/winfx/2006/xaml/presentation&quot;&amp;gt;&amp;lt;Paragraph&amp;gt;COUNCIL OF THE EUROPEAN UNION&amp;lt;LineBreak /&amp;gt;(Environmen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06-17T10:00: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DQC_HasErrors" w:val="true"/>
    <w:docVar w:name="DW_TechnicalBlockHash" w:val="2ff5fd756b066014a5bec3c90831810a65d82e99f8bc580e7043be3da68fb775"/>
  </w:docVars>
  <w:rsids>
    <w:rsidRoot w:val="00F57FE7"/>
    <w:rsid w:val="00001AEE"/>
    <w:rsid w:val="0001584C"/>
    <w:rsid w:val="00032072"/>
    <w:rsid w:val="00035382"/>
    <w:rsid w:val="00044F2A"/>
    <w:rsid w:val="000616B7"/>
    <w:rsid w:val="00077595"/>
    <w:rsid w:val="00085401"/>
    <w:rsid w:val="00092C44"/>
    <w:rsid w:val="000963CB"/>
    <w:rsid w:val="00096546"/>
    <w:rsid w:val="00096686"/>
    <w:rsid w:val="000A30CD"/>
    <w:rsid w:val="000A38A9"/>
    <w:rsid w:val="000B1211"/>
    <w:rsid w:val="000B333A"/>
    <w:rsid w:val="000B5C17"/>
    <w:rsid w:val="000C11FA"/>
    <w:rsid w:val="000C293A"/>
    <w:rsid w:val="000D00FD"/>
    <w:rsid w:val="000D6D71"/>
    <w:rsid w:val="000E2267"/>
    <w:rsid w:val="000F40BB"/>
    <w:rsid w:val="000F6C55"/>
    <w:rsid w:val="00103932"/>
    <w:rsid w:val="001118DC"/>
    <w:rsid w:val="00117341"/>
    <w:rsid w:val="00120D29"/>
    <w:rsid w:val="00151615"/>
    <w:rsid w:val="00153198"/>
    <w:rsid w:val="00153DDA"/>
    <w:rsid w:val="00175FAC"/>
    <w:rsid w:val="00190D5A"/>
    <w:rsid w:val="00192DCE"/>
    <w:rsid w:val="001A500C"/>
    <w:rsid w:val="001C0822"/>
    <w:rsid w:val="001C5C0C"/>
    <w:rsid w:val="001E0C2F"/>
    <w:rsid w:val="001E219D"/>
    <w:rsid w:val="001E2CA7"/>
    <w:rsid w:val="001E4A84"/>
    <w:rsid w:val="001F1DD4"/>
    <w:rsid w:val="001F5725"/>
    <w:rsid w:val="0020220B"/>
    <w:rsid w:val="00214684"/>
    <w:rsid w:val="002202EC"/>
    <w:rsid w:val="0022079F"/>
    <w:rsid w:val="00246F5E"/>
    <w:rsid w:val="0025269E"/>
    <w:rsid w:val="0025765A"/>
    <w:rsid w:val="002629BF"/>
    <w:rsid w:val="00267A13"/>
    <w:rsid w:val="00274ED8"/>
    <w:rsid w:val="00275132"/>
    <w:rsid w:val="00276491"/>
    <w:rsid w:val="002806C5"/>
    <w:rsid w:val="00291E55"/>
    <w:rsid w:val="002A493E"/>
    <w:rsid w:val="002C7B04"/>
    <w:rsid w:val="002D78E5"/>
    <w:rsid w:val="002E713D"/>
    <w:rsid w:val="002E7708"/>
    <w:rsid w:val="002F10A2"/>
    <w:rsid w:val="002F13CE"/>
    <w:rsid w:val="00301732"/>
    <w:rsid w:val="003101B7"/>
    <w:rsid w:val="00312E75"/>
    <w:rsid w:val="003202C2"/>
    <w:rsid w:val="00324D95"/>
    <w:rsid w:val="00326C08"/>
    <w:rsid w:val="00326D43"/>
    <w:rsid w:val="00333CEF"/>
    <w:rsid w:val="003409BB"/>
    <w:rsid w:val="00344724"/>
    <w:rsid w:val="0034761C"/>
    <w:rsid w:val="00355D21"/>
    <w:rsid w:val="00382899"/>
    <w:rsid w:val="00386DF8"/>
    <w:rsid w:val="0039081D"/>
    <w:rsid w:val="0039130B"/>
    <w:rsid w:val="003948E1"/>
    <w:rsid w:val="003B2A16"/>
    <w:rsid w:val="003B4180"/>
    <w:rsid w:val="003B6B59"/>
    <w:rsid w:val="003C067B"/>
    <w:rsid w:val="003C10C5"/>
    <w:rsid w:val="003D05A7"/>
    <w:rsid w:val="003E4689"/>
    <w:rsid w:val="003E53F0"/>
    <w:rsid w:val="003E7B78"/>
    <w:rsid w:val="003F2EC0"/>
    <w:rsid w:val="00427A52"/>
    <w:rsid w:val="00434DC6"/>
    <w:rsid w:val="00441CA9"/>
    <w:rsid w:val="00444673"/>
    <w:rsid w:val="00454BD8"/>
    <w:rsid w:val="00464A60"/>
    <w:rsid w:val="00476086"/>
    <w:rsid w:val="00480A42"/>
    <w:rsid w:val="00486413"/>
    <w:rsid w:val="00486D47"/>
    <w:rsid w:val="00493E76"/>
    <w:rsid w:val="00497D0A"/>
    <w:rsid w:val="004A2540"/>
    <w:rsid w:val="004A40D1"/>
    <w:rsid w:val="004A7F8C"/>
    <w:rsid w:val="004B450F"/>
    <w:rsid w:val="004C19A0"/>
    <w:rsid w:val="004C1BA2"/>
    <w:rsid w:val="004C5450"/>
    <w:rsid w:val="004C60B7"/>
    <w:rsid w:val="004D116F"/>
    <w:rsid w:val="004D62F9"/>
    <w:rsid w:val="004F1F85"/>
    <w:rsid w:val="00505BBA"/>
    <w:rsid w:val="0050786E"/>
    <w:rsid w:val="00517DD1"/>
    <w:rsid w:val="0052097B"/>
    <w:rsid w:val="0052352A"/>
    <w:rsid w:val="00523D5D"/>
    <w:rsid w:val="00525BD1"/>
    <w:rsid w:val="00535D3D"/>
    <w:rsid w:val="00543CCC"/>
    <w:rsid w:val="00545225"/>
    <w:rsid w:val="00546854"/>
    <w:rsid w:val="00553BEF"/>
    <w:rsid w:val="005609C0"/>
    <w:rsid w:val="00582961"/>
    <w:rsid w:val="00591964"/>
    <w:rsid w:val="005A34ED"/>
    <w:rsid w:val="005A5BFA"/>
    <w:rsid w:val="005A6EEC"/>
    <w:rsid w:val="005B21D5"/>
    <w:rsid w:val="005C3952"/>
    <w:rsid w:val="005F17B7"/>
    <w:rsid w:val="005F2621"/>
    <w:rsid w:val="006166D1"/>
    <w:rsid w:val="006213F4"/>
    <w:rsid w:val="00622751"/>
    <w:rsid w:val="00627A16"/>
    <w:rsid w:val="00636BE7"/>
    <w:rsid w:val="0066448A"/>
    <w:rsid w:val="00670667"/>
    <w:rsid w:val="00671C3B"/>
    <w:rsid w:val="0067563E"/>
    <w:rsid w:val="00695F95"/>
    <w:rsid w:val="006A241C"/>
    <w:rsid w:val="006A44EA"/>
    <w:rsid w:val="006A6F0A"/>
    <w:rsid w:val="006B14BB"/>
    <w:rsid w:val="006B1FA8"/>
    <w:rsid w:val="006C7E8E"/>
    <w:rsid w:val="006D2414"/>
    <w:rsid w:val="006D5699"/>
    <w:rsid w:val="006F19C3"/>
    <w:rsid w:val="006F476E"/>
    <w:rsid w:val="006F6579"/>
    <w:rsid w:val="006F76D1"/>
    <w:rsid w:val="00702DB6"/>
    <w:rsid w:val="00703C0A"/>
    <w:rsid w:val="00723CF3"/>
    <w:rsid w:val="00725651"/>
    <w:rsid w:val="00730BAA"/>
    <w:rsid w:val="007323D3"/>
    <w:rsid w:val="00740095"/>
    <w:rsid w:val="00741DC3"/>
    <w:rsid w:val="00745076"/>
    <w:rsid w:val="00750409"/>
    <w:rsid w:val="00761AA8"/>
    <w:rsid w:val="00762591"/>
    <w:rsid w:val="00763E5D"/>
    <w:rsid w:val="007662DC"/>
    <w:rsid w:val="007707EA"/>
    <w:rsid w:val="00771DE7"/>
    <w:rsid w:val="00772954"/>
    <w:rsid w:val="00792179"/>
    <w:rsid w:val="00795775"/>
    <w:rsid w:val="007965C0"/>
    <w:rsid w:val="007A0083"/>
    <w:rsid w:val="007A235F"/>
    <w:rsid w:val="007A2EDE"/>
    <w:rsid w:val="007A71B2"/>
    <w:rsid w:val="007C1C49"/>
    <w:rsid w:val="007D314F"/>
    <w:rsid w:val="007D3AF0"/>
    <w:rsid w:val="007D4BB5"/>
    <w:rsid w:val="007E521A"/>
    <w:rsid w:val="007F0A33"/>
    <w:rsid w:val="007F4725"/>
    <w:rsid w:val="00803F23"/>
    <w:rsid w:val="00804B2B"/>
    <w:rsid w:val="0080567F"/>
    <w:rsid w:val="008135F9"/>
    <w:rsid w:val="008146F9"/>
    <w:rsid w:val="00816D9E"/>
    <w:rsid w:val="008211FE"/>
    <w:rsid w:val="008234F7"/>
    <w:rsid w:val="008277B9"/>
    <w:rsid w:val="0083241E"/>
    <w:rsid w:val="00833044"/>
    <w:rsid w:val="0083627A"/>
    <w:rsid w:val="008449D9"/>
    <w:rsid w:val="0084598A"/>
    <w:rsid w:val="00850762"/>
    <w:rsid w:val="00862C56"/>
    <w:rsid w:val="008671D7"/>
    <w:rsid w:val="00874C98"/>
    <w:rsid w:val="0088468F"/>
    <w:rsid w:val="00897DB1"/>
    <w:rsid w:val="008B1AE6"/>
    <w:rsid w:val="008B416E"/>
    <w:rsid w:val="008C6F96"/>
    <w:rsid w:val="008D63EA"/>
    <w:rsid w:val="008E2940"/>
    <w:rsid w:val="008E725D"/>
    <w:rsid w:val="009032E2"/>
    <w:rsid w:val="00903E1E"/>
    <w:rsid w:val="009049F5"/>
    <w:rsid w:val="00910BE4"/>
    <w:rsid w:val="009112B9"/>
    <w:rsid w:val="009115D7"/>
    <w:rsid w:val="00911E6D"/>
    <w:rsid w:val="00916881"/>
    <w:rsid w:val="00934578"/>
    <w:rsid w:val="00952268"/>
    <w:rsid w:val="0096098A"/>
    <w:rsid w:val="009670B7"/>
    <w:rsid w:val="0097708F"/>
    <w:rsid w:val="009836DA"/>
    <w:rsid w:val="009930AF"/>
    <w:rsid w:val="009B113B"/>
    <w:rsid w:val="009C494D"/>
    <w:rsid w:val="009D6DAF"/>
    <w:rsid w:val="009D70F3"/>
    <w:rsid w:val="009E4A90"/>
    <w:rsid w:val="009F437B"/>
    <w:rsid w:val="00A0085D"/>
    <w:rsid w:val="00A31007"/>
    <w:rsid w:val="00A31741"/>
    <w:rsid w:val="00A337F1"/>
    <w:rsid w:val="00A3627B"/>
    <w:rsid w:val="00A36DED"/>
    <w:rsid w:val="00A47A60"/>
    <w:rsid w:val="00A56C18"/>
    <w:rsid w:val="00A64985"/>
    <w:rsid w:val="00A67935"/>
    <w:rsid w:val="00A763F0"/>
    <w:rsid w:val="00A77F3F"/>
    <w:rsid w:val="00A8461D"/>
    <w:rsid w:val="00A91B93"/>
    <w:rsid w:val="00AB2D0B"/>
    <w:rsid w:val="00AB39E8"/>
    <w:rsid w:val="00AB3BC8"/>
    <w:rsid w:val="00AB4D1A"/>
    <w:rsid w:val="00AC124F"/>
    <w:rsid w:val="00AC14C1"/>
    <w:rsid w:val="00AC3046"/>
    <w:rsid w:val="00AD5EC0"/>
    <w:rsid w:val="00B056FF"/>
    <w:rsid w:val="00B12B59"/>
    <w:rsid w:val="00B136A1"/>
    <w:rsid w:val="00B237D2"/>
    <w:rsid w:val="00B41A9E"/>
    <w:rsid w:val="00B5488B"/>
    <w:rsid w:val="00B63D06"/>
    <w:rsid w:val="00B819E0"/>
    <w:rsid w:val="00B84D70"/>
    <w:rsid w:val="00B85B44"/>
    <w:rsid w:val="00B861BE"/>
    <w:rsid w:val="00B90656"/>
    <w:rsid w:val="00B93203"/>
    <w:rsid w:val="00B951B1"/>
    <w:rsid w:val="00BA551A"/>
    <w:rsid w:val="00BB55A3"/>
    <w:rsid w:val="00BC2C97"/>
    <w:rsid w:val="00BC4EF4"/>
    <w:rsid w:val="00BC661F"/>
    <w:rsid w:val="00BD33D3"/>
    <w:rsid w:val="00BD6453"/>
    <w:rsid w:val="00BE240B"/>
    <w:rsid w:val="00BF155C"/>
    <w:rsid w:val="00BF216A"/>
    <w:rsid w:val="00C02778"/>
    <w:rsid w:val="00C173FC"/>
    <w:rsid w:val="00C22663"/>
    <w:rsid w:val="00C2365A"/>
    <w:rsid w:val="00C247BA"/>
    <w:rsid w:val="00C24836"/>
    <w:rsid w:val="00C32639"/>
    <w:rsid w:val="00C32EBF"/>
    <w:rsid w:val="00C35231"/>
    <w:rsid w:val="00C35F0B"/>
    <w:rsid w:val="00C37B8D"/>
    <w:rsid w:val="00C41AF4"/>
    <w:rsid w:val="00C4532E"/>
    <w:rsid w:val="00C47233"/>
    <w:rsid w:val="00C56DD9"/>
    <w:rsid w:val="00C6570A"/>
    <w:rsid w:val="00C66AA1"/>
    <w:rsid w:val="00C706A1"/>
    <w:rsid w:val="00C90470"/>
    <w:rsid w:val="00C921B7"/>
    <w:rsid w:val="00C94A20"/>
    <w:rsid w:val="00CC013E"/>
    <w:rsid w:val="00CC173F"/>
    <w:rsid w:val="00CC4A9B"/>
    <w:rsid w:val="00CD14A4"/>
    <w:rsid w:val="00CD29C5"/>
    <w:rsid w:val="00CD3656"/>
    <w:rsid w:val="00CE003C"/>
    <w:rsid w:val="00CE07F8"/>
    <w:rsid w:val="00CE54EC"/>
    <w:rsid w:val="00CE56A3"/>
    <w:rsid w:val="00D043D0"/>
    <w:rsid w:val="00D13EB9"/>
    <w:rsid w:val="00D232F8"/>
    <w:rsid w:val="00D26250"/>
    <w:rsid w:val="00D4213C"/>
    <w:rsid w:val="00D47140"/>
    <w:rsid w:val="00D513B3"/>
    <w:rsid w:val="00D540DA"/>
    <w:rsid w:val="00D56345"/>
    <w:rsid w:val="00D57A08"/>
    <w:rsid w:val="00D57ED7"/>
    <w:rsid w:val="00D7502B"/>
    <w:rsid w:val="00D757D1"/>
    <w:rsid w:val="00D91A99"/>
    <w:rsid w:val="00D927C6"/>
    <w:rsid w:val="00D950D2"/>
    <w:rsid w:val="00D96926"/>
    <w:rsid w:val="00D96955"/>
    <w:rsid w:val="00D96B89"/>
    <w:rsid w:val="00DB6D75"/>
    <w:rsid w:val="00DC065D"/>
    <w:rsid w:val="00DC4B74"/>
    <w:rsid w:val="00DD785D"/>
    <w:rsid w:val="00DE272B"/>
    <w:rsid w:val="00DF4C4A"/>
    <w:rsid w:val="00DF5E3C"/>
    <w:rsid w:val="00E13AB8"/>
    <w:rsid w:val="00E43F7C"/>
    <w:rsid w:val="00E6127B"/>
    <w:rsid w:val="00E668D5"/>
    <w:rsid w:val="00E76DE0"/>
    <w:rsid w:val="00E8251D"/>
    <w:rsid w:val="00E83635"/>
    <w:rsid w:val="00E91E83"/>
    <w:rsid w:val="00E94903"/>
    <w:rsid w:val="00EA37E7"/>
    <w:rsid w:val="00EB53C4"/>
    <w:rsid w:val="00EB58C9"/>
    <w:rsid w:val="00ED01EE"/>
    <w:rsid w:val="00ED6129"/>
    <w:rsid w:val="00EE1F38"/>
    <w:rsid w:val="00EE3B78"/>
    <w:rsid w:val="00EF014D"/>
    <w:rsid w:val="00EF122B"/>
    <w:rsid w:val="00EF3CED"/>
    <w:rsid w:val="00EF6250"/>
    <w:rsid w:val="00F03C1B"/>
    <w:rsid w:val="00F13165"/>
    <w:rsid w:val="00F134C8"/>
    <w:rsid w:val="00F225B5"/>
    <w:rsid w:val="00F24DFC"/>
    <w:rsid w:val="00F274E3"/>
    <w:rsid w:val="00F4522D"/>
    <w:rsid w:val="00F459C5"/>
    <w:rsid w:val="00F4621E"/>
    <w:rsid w:val="00F56507"/>
    <w:rsid w:val="00F57FE7"/>
    <w:rsid w:val="00F6055C"/>
    <w:rsid w:val="00F67A86"/>
    <w:rsid w:val="00F67D61"/>
    <w:rsid w:val="00F7400F"/>
    <w:rsid w:val="00F80A97"/>
    <w:rsid w:val="00F81F6E"/>
    <w:rsid w:val="00F945E9"/>
    <w:rsid w:val="00F96378"/>
    <w:rsid w:val="00FA4645"/>
    <w:rsid w:val="00FB3E9F"/>
    <w:rsid w:val="00FC1819"/>
    <w:rsid w:val="00FC1F67"/>
    <w:rsid w:val="00FC5374"/>
    <w:rsid w:val="00FD41FB"/>
    <w:rsid w:val="00FE72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8A0FD"/>
  <w15:docId w15:val="{9F01335E-B7C9-42EE-B48B-FE826A48D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48A"/>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E83635"/>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E83635"/>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E8363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E8363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E83635"/>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E83635"/>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E83635"/>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E83635"/>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E83635"/>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E83635"/>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E83635"/>
    <w:rPr>
      <w:rFonts w:ascii="Arial New Roman" w:eastAsia="Times New Roman" w:hAnsi="Arial New Roman" w:cs="Arial"/>
      <w:b/>
      <w:i/>
      <w:dstrike/>
      <w:color w:val="606060"/>
      <w:w w:val="98"/>
      <w:sz w:val="10"/>
      <w:szCs w:val="20"/>
      <w:u w:val="words" w:color="606060"/>
      <w:lang w:eastAsia="fr-BE" w:bidi="ar-SA"/>
    </w:rPr>
  </w:style>
  <w:style w:type="paragraph" w:customStyle="1" w:styleId="HeaderCouncilLarge">
    <w:name w:val="Header Council Large"/>
    <w:basedOn w:val="Normal"/>
    <w:link w:val="HeaderCouncilLargeChar"/>
    <w:rsid w:val="00F57FE7"/>
    <w:pPr>
      <w:spacing w:after="440"/>
    </w:pPr>
    <w:rPr>
      <w:rFonts w:eastAsia="Times New Roman"/>
      <w:dstrike/>
      <w:color w:val="606060"/>
      <w:w w:val="98"/>
      <w:sz w:val="2"/>
      <w:szCs w:val="20"/>
      <w:u w:val="words" w:color="606060"/>
    </w:rPr>
  </w:style>
  <w:style w:type="character" w:customStyle="1" w:styleId="TBNormalTechnicalBlockChar">
    <w:name w:val="TBNormalTechnicalBlock Char"/>
    <w:basedOn w:val="TechnicalBlockBaseChar"/>
    <w:link w:val="TBNormalTechnicalBlock"/>
    <w:rsid w:val="00F57FE7"/>
    <w:rPr>
      <w:rFonts w:ascii="Arial" w:eastAsia="Times New Roman" w:hAnsi="Arial" w:cs="Arial"/>
      <w:b w:val="0"/>
      <w:i w:val="0"/>
      <w:dstrike/>
      <w:color w:val="606060"/>
      <w:w w:val="98"/>
      <w:sz w:val="23"/>
      <w:szCs w:val="23"/>
      <w:u w:val="words" w:color="606060"/>
      <w:lang w:eastAsia="fr-BE" w:bidi="ar-SA"/>
    </w:rPr>
  </w:style>
  <w:style w:type="character" w:customStyle="1" w:styleId="HeaderCouncilLargeChar">
    <w:name w:val="Header Council Large Char"/>
    <w:basedOn w:val="TBNormalTechnicalBlockChar"/>
    <w:link w:val="HeaderCouncilLarge"/>
    <w:rsid w:val="00F57FE7"/>
    <w:rPr>
      <w:rFonts w:ascii="Times New Roman" w:eastAsia="Times New Roman" w:hAnsi="Times New Roman" w:cs="Times New Roman"/>
      <w:b w:val="0"/>
      <w:i w:val="0"/>
      <w:dstrike/>
      <w:color w:val="606060"/>
      <w:w w:val="98"/>
      <w:sz w:val="2"/>
      <w:szCs w:val="20"/>
      <w:u w:val="words" w:color="606060"/>
      <w:lang w:eastAsia="fr-BE" w:bidi="ar-SA"/>
    </w:rPr>
  </w:style>
  <w:style w:type="paragraph" w:customStyle="1" w:styleId="FooterText">
    <w:name w:val="Footer Text"/>
    <w:basedOn w:val="Normal"/>
    <w:rsid w:val="00F57FE7"/>
    <w:rPr>
      <w:rFonts w:eastAsia="Times New Roman"/>
      <w:szCs w:val="24"/>
    </w:rPr>
  </w:style>
  <w:style w:type="character" w:styleId="PlaceholderText">
    <w:name w:val="Placeholder Text"/>
    <w:basedOn w:val="DefaultParagraphFont"/>
    <w:uiPriority w:val="99"/>
    <w:semiHidden/>
    <w:rsid w:val="00F57FE7"/>
    <w:rPr>
      <w:color w:val="808080"/>
    </w:rPr>
  </w:style>
  <w:style w:type="paragraph" w:customStyle="1" w:styleId="TBDistrbMarkers">
    <w:name w:val="TBDistrbMarkers"/>
    <w:basedOn w:val="TBNormalTechnicalBlock"/>
    <w:qFormat/>
    <w:rsid w:val="00E83635"/>
    <w:pPr>
      <w:tabs>
        <w:tab w:val="right" w:pos="3260"/>
        <w:tab w:val="right" w:pos="5528"/>
      </w:tabs>
      <w:spacing w:before="0" w:line="240" w:lineRule="auto"/>
    </w:pPr>
    <w:rPr>
      <w:i/>
      <w:iCs/>
    </w:rPr>
  </w:style>
  <w:style w:type="paragraph" w:styleId="Revision">
    <w:name w:val="Revision"/>
    <w:hidden/>
    <w:uiPriority w:val="99"/>
    <w:semiHidden/>
    <w:rsid w:val="005A6EEC"/>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link w:val="PointManualChar"/>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paragraph" w:customStyle="1" w:styleId="eAgendaHeadingCentered">
    <w:name w:val="eAgenda Heading Centered"/>
    <w:basedOn w:val="eAgendaHeading"/>
    <w:qFormat/>
    <w:rsid w:val="00833044"/>
    <w:pPr>
      <w:jc w:val="center"/>
    </w:p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character" w:customStyle="1" w:styleId="PointManualChar">
    <w:name w:val="Point Manual Char"/>
    <w:link w:val="PointManual"/>
    <w:locked/>
    <w:rsid w:val="00CD14A4"/>
    <w:rPr>
      <w:rFonts w:ascii="Times New Roman" w:hAnsi="Times New Roman" w:cs="Times New Roman"/>
      <w:sz w:val="24"/>
      <w:lang w:val="ro-RO" w:eastAsia="ro-RO" w:bidi="ro-RO"/>
    </w:rPr>
  </w:style>
  <w:style w:type="character" w:styleId="CommentReference">
    <w:name w:val="annotation reference"/>
    <w:basedOn w:val="DefaultParagraphFont"/>
    <w:uiPriority w:val="99"/>
    <w:semiHidden/>
    <w:unhideWhenUsed/>
    <w:rsid w:val="001118DC"/>
    <w:rPr>
      <w:sz w:val="16"/>
      <w:szCs w:val="16"/>
    </w:rPr>
  </w:style>
  <w:style w:type="paragraph" w:styleId="CommentText">
    <w:name w:val="annotation text"/>
    <w:basedOn w:val="Normal"/>
    <w:link w:val="CommentTextChar"/>
    <w:uiPriority w:val="99"/>
    <w:unhideWhenUsed/>
    <w:rsid w:val="001118DC"/>
    <w:rPr>
      <w:sz w:val="20"/>
      <w:szCs w:val="20"/>
    </w:rPr>
  </w:style>
  <w:style w:type="character" w:customStyle="1" w:styleId="CommentTextChar">
    <w:name w:val="Comment Text Char"/>
    <w:basedOn w:val="DefaultParagraphFont"/>
    <w:link w:val="CommentText"/>
    <w:uiPriority w:val="99"/>
    <w:rsid w:val="001118DC"/>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1118DC"/>
    <w:rPr>
      <w:b/>
      <w:bCs/>
    </w:rPr>
  </w:style>
  <w:style w:type="character" w:customStyle="1" w:styleId="CommentSubjectChar">
    <w:name w:val="Comment Subject Char"/>
    <w:basedOn w:val="CommentTextChar"/>
    <w:link w:val="CommentSubject"/>
    <w:uiPriority w:val="99"/>
    <w:semiHidden/>
    <w:rsid w:val="001118DC"/>
    <w:rPr>
      <w:rFonts w:ascii="Times New Roman" w:hAnsi="Times New Roman" w:cs="Times New Roman"/>
      <w:b/>
      <w:bCs/>
      <w:sz w:val="20"/>
      <w:szCs w:val="20"/>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99621">
      <w:bodyDiv w:val="1"/>
      <w:marLeft w:val="0"/>
      <w:marRight w:val="0"/>
      <w:marTop w:val="0"/>
      <w:marBottom w:val="0"/>
      <w:divBdr>
        <w:top w:val="none" w:sz="0" w:space="0" w:color="auto"/>
        <w:left w:val="none" w:sz="0" w:space="0" w:color="auto"/>
        <w:bottom w:val="none" w:sz="0" w:space="0" w:color="auto"/>
        <w:right w:val="none" w:sz="0" w:space="0" w:color="auto"/>
      </w:divBdr>
    </w:div>
    <w:div w:id="965425263">
      <w:bodyDiv w:val="1"/>
      <w:marLeft w:val="0"/>
      <w:marRight w:val="0"/>
      <w:marTop w:val="0"/>
      <w:marBottom w:val="0"/>
      <w:divBdr>
        <w:top w:val="none" w:sz="0" w:space="0" w:color="auto"/>
        <w:left w:val="none" w:sz="0" w:space="0" w:color="auto"/>
        <w:bottom w:val="none" w:sz="0" w:space="0" w:color="auto"/>
        <w:right w:val="none" w:sz="0" w:space="0" w:color="auto"/>
      </w:divBdr>
    </w:div>
    <w:div w:id="1619794138">
      <w:bodyDiv w:val="1"/>
      <w:marLeft w:val="0"/>
      <w:marRight w:val="0"/>
      <w:marTop w:val="0"/>
      <w:marBottom w:val="0"/>
      <w:divBdr>
        <w:top w:val="none" w:sz="0" w:space="0" w:color="auto"/>
        <w:left w:val="none" w:sz="0" w:space="0" w:color="auto"/>
        <w:bottom w:val="none" w:sz="0" w:space="0" w:color="auto"/>
        <w:right w:val="none" w:sz="0" w:space="0" w:color="auto"/>
      </w:divBdr>
    </w:div>
    <w:div w:id="1679577100">
      <w:bodyDiv w:val="1"/>
      <w:marLeft w:val="0"/>
      <w:marRight w:val="0"/>
      <w:marTop w:val="0"/>
      <w:marBottom w:val="0"/>
      <w:divBdr>
        <w:top w:val="none" w:sz="0" w:space="0" w:color="auto"/>
        <w:left w:val="none" w:sz="0" w:space="0" w:color="auto"/>
        <w:bottom w:val="none" w:sz="0" w:space="0" w:color="auto"/>
        <w:right w:val="none" w:sz="0" w:space="0" w:color="auto"/>
      </w:divBdr>
    </w:div>
    <w:div w:id="1969048280">
      <w:bodyDiv w:val="1"/>
      <w:marLeft w:val="0"/>
      <w:marRight w:val="0"/>
      <w:marTop w:val="0"/>
      <w:marBottom w:val="0"/>
      <w:divBdr>
        <w:top w:val="none" w:sz="0" w:space="0" w:color="auto"/>
        <w:left w:val="none" w:sz="0" w:space="0" w:color="auto"/>
        <w:bottom w:val="none" w:sz="0" w:space="0" w:color="auto"/>
        <w:right w:val="none" w:sz="0" w:space="0" w:color="auto"/>
      </w:divBdr>
    </w:div>
    <w:div w:id="214619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bin"/><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8EAE5A-AD23-426E-AAB4-51C302BC3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030904A-7925-443C-ADFE-DC7684F4F5DF}">
  <ds:schemaRefs>
    <ds:schemaRef ds:uri="http://schemas.microsoft.com/sharepoint/v3/contenttype/forms"/>
  </ds:schemaRefs>
</ds:datastoreItem>
</file>

<file path=customXml/itemProps3.xml><?xml version="1.0" encoding="utf-8"?>
<ds:datastoreItem xmlns:ds="http://schemas.openxmlformats.org/officeDocument/2006/customXml" ds:itemID="{7DEC4909-2D87-4BE2-B0FC-62222EA0F441}">
  <ds:schemaRefs>
    <ds:schemaRef ds:uri="http://schemas.openxmlformats.org/officeDocument/2006/bibliography"/>
  </ds:schemaRefs>
</ds:datastoreItem>
</file>

<file path=customXml/itemProps4.xml><?xml version="1.0" encoding="utf-8"?>
<ds:datastoreItem xmlns:ds="http://schemas.openxmlformats.org/officeDocument/2006/customXml" ds:itemID="{7332DED5-2ED9-4F10-B900-6549526A76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1</TotalTime>
  <Pages>5</Pages>
  <Words>917</Words>
  <Characters>5046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DOLINAR Marjeta</dc:creator>
  <cp:keywords/>
  <dc:description/>
  <cp:lastModifiedBy>CARPENITO-GIORDANO Marco</cp:lastModifiedBy>
  <cp:revision>2</cp:revision>
  <cp:lastPrinted>2025-09-30T06:44:00Z</cp:lastPrinted>
  <dcterms:created xsi:type="dcterms:W3CDTF">2026-01-14T15:16:00Z</dcterms:created>
  <dcterms:modified xsi:type="dcterms:W3CDTF">2026-01-14T15:16:00Z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4.13.1, Build 20250723</vt:lpwstr>
  </property>
  <property fmtid="{D5CDD505-2E9C-101B-9397-08002B2CF9AE}" pid="3" name="Created using">
    <vt:lpwstr>DocuWrite 4.12.1, Build 20250414</vt:lpwstr>
  </property>
  <property fmtid="{D5CDD505-2E9C-101B-9397-08002B2CF9AE}" pid="4" name="Meeting Number">
    <vt:lpwstr>4146</vt:lpwstr>
  </property>
  <property fmtid="{D5CDD505-2E9C-101B-9397-08002B2CF9AE}" pid="5" name="MSIP_Label_af60b174-6478-47f9-866e-33f097bb6603_Enabled">
    <vt:lpwstr>true</vt:lpwstr>
  </property>
  <property fmtid="{D5CDD505-2E9C-101B-9397-08002B2CF9AE}" pid="6" name="MSIP_Label_af60b174-6478-47f9-866e-33f097bb6603_SetDate">
    <vt:lpwstr>2025-06-30T12:14:26Z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052663b4-c61b-42a0-9121-46da49521da3</vt:lpwstr>
  </property>
  <property fmtid="{D5CDD505-2E9C-101B-9397-08002B2CF9AE}" pid="11" name="MSIP_Label_af60b174-6478-47f9-866e-33f097bb6603_ContentBits">
    <vt:lpwstr>0</vt:lpwstr>
  </property>
  <property fmtid="{D5CDD505-2E9C-101B-9397-08002B2CF9AE}" pid="12" name="ContentTypeId">
    <vt:lpwstr>0x010100B1C4999ACD6CE848981E0EB0D78F6234</vt:lpwstr>
  </property>
</Properties>
</file>