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011" w:rsidRDefault="0098172E" w:rsidP="001C77B0">
      <w:pPr>
        <w:spacing w:after="0" w:line="240" w:lineRule="auto"/>
        <w:jc w:val="center"/>
      </w:pPr>
      <w:r>
        <w:rPr>
          <w:rFonts w:ascii="Times New Roman" w:hAnsi="Times New Roman"/>
          <w:b/>
          <w:noProof/>
          <w:szCs w:val="28"/>
          <w:lang w:val="en-US"/>
        </w:rPr>
        <w:drawing>
          <wp:inline distT="0" distB="0" distL="0" distR="0">
            <wp:extent cx="825500" cy="99695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5500" cy="996950"/>
                    </a:xfrm>
                    <a:prstGeom prst="rect">
                      <a:avLst/>
                    </a:prstGeom>
                    <a:noFill/>
                    <a:ln w="9525">
                      <a:noFill/>
                      <a:miter lim="800000"/>
                      <a:headEnd/>
                      <a:tailEnd/>
                    </a:ln>
                  </pic:spPr>
                </pic:pic>
              </a:graphicData>
            </a:graphic>
          </wp:inline>
        </w:drawing>
      </w:r>
    </w:p>
    <w:p w:rsidR="006F734E" w:rsidRPr="00BE5DDE" w:rsidRDefault="006F734E" w:rsidP="001C77B0">
      <w:pPr>
        <w:spacing w:after="0" w:line="240" w:lineRule="auto"/>
        <w:jc w:val="center"/>
        <w:rPr>
          <w:rFonts w:ascii="Times New Roman" w:hAnsi="Times New Roman"/>
          <w:sz w:val="32"/>
          <w:szCs w:val="32"/>
        </w:rPr>
      </w:pPr>
      <w:r w:rsidRPr="00BE5DDE">
        <w:rPr>
          <w:rFonts w:ascii="Times New Roman" w:hAnsi="Times New Roman"/>
          <w:b/>
          <w:i/>
          <w:sz w:val="32"/>
          <w:szCs w:val="32"/>
        </w:rPr>
        <w:t>Parlamentul României</w:t>
      </w:r>
      <w:r w:rsidRPr="00BE5DDE">
        <w:rPr>
          <w:rFonts w:ascii="Times New Roman" w:hAnsi="Times New Roman"/>
          <w:sz w:val="32"/>
          <w:szCs w:val="32"/>
        </w:rPr>
        <w:t xml:space="preserve">   </w:t>
      </w:r>
    </w:p>
    <w:p w:rsidR="001C77B0" w:rsidRDefault="006F734E" w:rsidP="001C77B0">
      <w:pPr>
        <w:spacing w:after="0" w:line="240" w:lineRule="auto"/>
        <w:jc w:val="center"/>
        <w:rPr>
          <w:rFonts w:ascii="Times New Roman" w:hAnsi="Times New Roman"/>
          <w:b/>
          <w:caps/>
          <w:sz w:val="32"/>
          <w:szCs w:val="32"/>
        </w:rPr>
      </w:pPr>
      <w:r w:rsidRPr="00BE5DDE">
        <w:rPr>
          <w:rFonts w:ascii="Times New Roman" w:hAnsi="Times New Roman"/>
          <w:b/>
          <w:i/>
          <w:sz w:val="32"/>
          <w:szCs w:val="32"/>
        </w:rPr>
        <w:t>Camera Deputaţilor</w:t>
      </w:r>
      <w:r w:rsidRPr="00BE5DDE">
        <w:rPr>
          <w:rFonts w:ascii="Times New Roman" w:hAnsi="Times New Roman"/>
          <w:b/>
          <w:caps/>
          <w:sz w:val="32"/>
          <w:szCs w:val="32"/>
        </w:rPr>
        <w:t xml:space="preserve"> </w:t>
      </w:r>
      <w:r>
        <w:rPr>
          <w:rFonts w:ascii="Times New Roman" w:hAnsi="Times New Roman"/>
          <w:b/>
          <w:caps/>
          <w:sz w:val="32"/>
          <w:szCs w:val="32"/>
        </w:rPr>
        <w:t xml:space="preserve">   </w:t>
      </w:r>
    </w:p>
    <w:p w:rsidR="00712253" w:rsidRDefault="00712253" w:rsidP="001C77B0">
      <w:pPr>
        <w:spacing w:after="0" w:line="240" w:lineRule="auto"/>
        <w:jc w:val="center"/>
        <w:rPr>
          <w:rFonts w:ascii="Times New Roman" w:hAnsi="Times New Roman"/>
          <w:b/>
          <w:caps/>
          <w:sz w:val="32"/>
          <w:szCs w:val="32"/>
        </w:rPr>
      </w:pPr>
    </w:p>
    <w:tbl>
      <w:tblPr>
        <w:tblW w:w="9879" w:type="dxa"/>
        <w:tblInd w:w="24" w:type="dxa"/>
        <w:tblLook w:val="0000"/>
      </w:tblPr>
      <w:tblGrid>
        <w:gridCol w:w="4923"/>
        <w:gridCol w:w="4956"/>
      </w:tblGrid>
      <w:tr w:rsidR="00712253" w:rsidRPr="000360FF" w:rsidTr="000360FF">
        <w:trPr>
          <w:trHeight w:val="781"/>
        </w:trPr>
        <w:tc>
          <w:tcPr>
            <w:tcW w:w="4923" w:type="dxa"/>
          </w:tcPr>
          <w:p w:rsidR="00641BF1" w:rsidRPr="000360FF" w:rsidRDefault="00641BF1" w:rsidP="00641BF1">
            <w:pPr>
              <w:spacing w:after="0"/>
              <w:jc w:val="center"/>
              <w:rPr>
                <w:rFonts w:ascii="Times New Roman" w:hAnsi="Times New Roman"/>
                <w:b/>
                <w:bCs/>
                <w:sz w:val="26"/>
                <w:szCs w:val="26"/>
              </w:rPr>
            </w:pPr>
            <w:r w:rsidRPr="000360FF">
              <w:rPr>
                <w:rFonts w:ascii="Times New Roman" w:hAnsi="Times New Roman"/>
                <w:b/>
                <w:bCs/>
                <w:sz w:val="26"/>
                <w:szCs w:val="26"/>
              </w:rPr>
              <w:t>Comisia pentru administrație publică și amenajarea teritoriului</w:t>
            </w:r>
          </w:p>
          <w:p w:rsidR="00717D97" w:rsidRPr="000360FF" w:rsidRDefault="00717D97" w:rsidP="00FA6165">
            <w:pPr>
              <w:spacing w:after="0"/>
              <w:rPr>
                <w:rFonts w:ascii="Times New Roman" w:hAnsi="Times New Roman"/>
                <w:b/>
                <w:bCs/>
                <w:sz w:val="26"/>
                <w:szCs w:val="26"/>
              </w:rPr>
            </w:pPr>
            <w:r>
              <w:rPr>
                <w:rFonts w:ascii="Times New Roman" w:hAnsi="Times New Roman"/>
                <w:b/>
                <w:bCs/>
                <w:sz w:val="26"/>
                <w:szCs w:val="26"/>
              </w:rPr>
              <w:t>Nr. 4c-7/519</w:t>
            </w:r>
          </w:p>
        </w:tc>
        <w:tc>
          <w:tcPr>
            <w:tcW w:w="4956" w:type="dxa"/>
          </w:tcPr>
          <w:p w:rsidR="00641BF1" w:rsidRPr="000360FF" w:rsidRDefault="00641BF1" w:rsidP="00641BF1">
            <w:pPr>
              <w:spacing w:after="0"/>
              <w:jc w:val="center"/>
              <w:rPr>
                <w:rFonts w:ascii="Times New Roman" w:hAnsi="Times New Roman"/>
                <w:b/>
                <w:bCs/>
                <w:sz w:val="26"/>
                <w:szCs w:val="26"/>
              </w:rPr>
            </w:pPr>
            <w:r w:rsidRPr="000360FF">
              <w:rPr>
                <w:rFonts w:ascii="Times New Roman" w:hAnsi="Times New Roman"/>
                <w:b/>
                <w:bCs/>
                <w:sz w:val="26"/>
                <w:szCs w:val="26"/>
              </w:rPr>
              <w:t>Comisia juridică, de disciplină și imunități</w:t>
            </w:r>
          </w:p>
          <w:p w:rsidR="00712253" w:rsidRPr="000360FF" w:rsidRDefault="00712253" w:rsidP="00487FBA">
            <w:pPr>
              <w:spacing w:after="0"/>
              <w:jc w:val="right"/>
              <w:rPr>
                <w:rFonts w:ascii="Times New Roman" w:hAnsi="Times New Roman"/>
                <w:b/>
                <w:bCs/>
                <w:sz w:val="26"/>
                <w:szCs w:val="26"/>
              </w:rPr>
            </w:pPr>
          </w:p>
          <w:p w:rsidR="00717D97" w:rsidRPr="000360FF" w:rsidRDefault="0023376B" w:rsidP="00717D97">
            <w:pPr>
              <w:spacing w:after="0"/>
              <w:rPr>
                <w:rFonts w:ascii="Times New Roman" w:hAnsi="Times New Roman"/>
                <w:b/>
                <w:bCs/>
                <w:sz w:val="26"/>
                <w:szCs w:val="26"/>
              </w:rPr>
            </w:pPr>
            <w:r>
              <w:rPr>
                <w:rFonts w:ascii="Times New Roman" w:hAnsi="Times New Roman"/>
                <w:b/>
                <w:bCs/>
                <w:sz w:val="26"/>
                <w:szCs w:val="26"/>
              </w:rPr>
              <w:t>Nr. 4c-13/948/2019</w:t>
            </w:r>
          </w:p>
        </w:tc>
      </w:tr>
    </w:tbl>
    <w:p w:rsidR="001C77B0" w:rsidRPr="001C77B0" w:rsidRDefault="001C77B0" w:rsidP="00FA6165">
      <w:pPr>
        <w:spacing w:after="0" w:line="360" w:lineRule="auto"/>
        <w:jc w:val="right"/>
        <w:rPr>
          <w:rFonts w:ascii="Times New Roman" w:hAnsi="Times New Roman"/>
          <w:b/>
          <w:sz w:val="28"/>
          <w:szCs w:val="28"/>
        </w:rPr>
      </w:pPr>
      <w:r w:rsidRPr="001C77B0">
        <w:rPr>
          <w:rFonts w:ascii="Times New Roman" w:hAnsi="Times New Roman"/>
          <w:sz w:val="28"/>
          <w:szCs w:val="28"/>
        </w:rPr>
        <w:tab/>
      </w:r>
      <w:r w:rsidRPr="001C77B0">
        <w:rPr>
          <w:rFonts w:ascii="Times New Roman" w:hAnsi="Times New Roman"/>
          <w:sz w:val="28"/>
          <w:szCs w:val="28"/>
        </w:rPr>
        <w:tab/>
      </w:r>
      <w:r w:rsidRPr="001C77B0">
        <w:rPr>
          <w:rFonts w:ascii="Times New Roman" w:hAnsi="Times New Roman"/>
          <w:b/>
          <w:sz w:val="28"/>
          <w:szCs w:val="28"/>
        </w:rPr>
        <w:t xml:space="preserve"> </w:t>
      </w:r>
      <w:r w:rsidR="00FA6165" w:rsidRPr="000360FF">
        <w:rPr>
          <w:rFonts w:ascii="Times New Roman" w:hAnsi="Times New Roman"/>
          <w:b/>
          <w:bCs/>
          <w:sz w:val="26"/>
          <w:szCs w:val="26"/>
        </w:rPr>
        <w:t>București 23.11.2020</w:t>
      </w:r>
    </w:p>
    <w:p w:rsidR="00712253" w:rsidRPr="00712253" w:rsidRDefault="00712253" w:rsidP="00712253">
      <w:pPr>
        <w:rPr>
          <w:rFonts w:ascii="Times New Roman" w:hAnsi="Times New Roman" w:cs="Times New Roman"/>
          <w:b/>
          <w:noProof/>
          <w:sz w:val="28"/>
          <w:szCs w:val="28"/>
        </w:rPr>
      </w:pPr>
      <w:r w:rsidRPr="00712253">
        <w:rPr>
          <w:rFonts w:ascii="Times New Roman" w:hAnsi="Times New Roman" w:cs="Times New Roman"/>
          <w:noProof/>
          <w:sz w:val="28"/>
          <w:szCs w:val="28"/>
        </w:rPr>
        <w:t xml:space="preserve">          </w:t>
      </w:r>
      <w:r>
        <w:rPr>
          <w:rFonts w:ascii="Times New Roman" w:hAnsi="Times New Roman" w:cs="Times New Roman"/>
          <w:noProof/>
          <w:sz w:val="28"/>
          <w:szCs w:val="28"/>
        </w:rPr>
        <w:tab/>
      </w:r>
      <w:r>
        <w:rPr>
          <w:rFonts w:ascii="Times New Roman" w:hAnsi="Times New Roman" w:cs="Times New Roman"/>
          <w:noProof/>
          <w:sz w:val="28"/>
          <w:szCs w:val="28"/>
        </w:rPr>
        <w:tab/>
      </w:r>
      <w:r>
        <w:rPr>
          <w:rFonts w:ascii="Times New Roman" w:hAnsi="Times New Roman" w:cs="Times New Roman"/>
          <w:noProof/>
          <w:sz w:val="28"/>
          <w:szCs w:val="28"/>
        </w:rPr>
        <w:tab/>
      </w:r>
      <w:r>
        <w:rPr>
          <w:rFonts w:ascii="Times New Roman" w:hAnsi="Times New Roman" w:cs="Times New Roman"/>
          <w:noProof/>
          <w:sz w:val="28"/>
          <w:szCs w:val="28"/>
        </w:rPr>
        <w:tab/>
      </w:r>
      <w:r w:rsidRPr="00712253">
        <w:rPr>
          <w:rFonts w:ascii="Times New Roman" w:hAnsi="Times New Roman" w:cs="Times New Roman"/>
          <w:b/>
          <w:noProof/>
          <w:sz w:val="28"/>
          <w:szCs w:val="28"/>
        </w:rPr>
        <w:t>Către,</w:t>
      </w:r>
    </w:p>
    <w:p w:rsidR="00712253" w:rsidRDefault="00712253" w:rsidP="00712253">
      <w:pPr>
        <w:pStyle w:val="Title"/>
        <w:spacing w:line="360" w:lineRule="auto"/>
        <w:rPr>
          <w:noProof/>
          <w:sz w:val="28"/>
          <w:szCs w:val="28"/>
          <w:lang w:val="ro-RO"/>
        </w:rPr>
      </w:pPr>
      <w:r w:rsidRPr="00712253">
        <w:rPr>
          <w:noProof/>
          <w:sz w:val="28"/>
          <w:szCs w:val="28"/>
          <w:lang w:val="ro-RO"/>
        </w:rPr>
        <w:t xml:space="preserve"> </w:t>
      </w:r>
      <w:r>
        <w:rPr>
          <w:noProof/>
          <w:sz w:val="28"/>
          <w:szCs w:val="28"/>
          <w:lang w:val="ro-RO"/>
        </w:rPr>
        <w:tab/>
      </w:r>
      <w:r w:rsidRPr="00712253">
        <w:rPr>
          <w:noProof/>
          <w:sz w:val="28"/>
          <w:szCs w:val="28"/>
          <w:lang w:val="ro-RO"/>
        </w:rPr>
        <w:t>BIROUL</w:t>
      </w:r>
      <w:r w:rsidRPr="004B7769">
        <w:rPr>
          <w:noProof/>
          <w:sz w:val="28"/>
          <w:szCs w:val="28"/>
          <w:lang w:val="ro-RO"/>
        </w:rPr>
        <w:t xml:space="preserve"> PERMANENT AL </w:t>
      </w:r>
    </w:p>
    <w:p w:rsidR="00712253" w:rsidRPr="004B7769" w:rsidRDefault="00712253" w:rsidP="00712253">
      <w:pPr>
        <w:pStyle w:val="Title"/>
        <w:rPr>
          <w:noProof/>
          <w:sz w:val="28"/>
          <w:szCs w:val="28"/>
          <w:lang w:val="ro-RO"/>
        </w:rPr>
      </w:pPr>
      <w:r>
        <w:rPr>
          <w:noProof/>
          <w:sz w:val="28"/>
          <w:szCs w:val="28"/>
          <w:lang w:val="ro-RO"/>
        </w:rPr>
        <w:tab/>
      </w:r>
      <w:r w:rsidRPr="004B7769">
        <w:rPr>
          <w:noProof/>
          <w:sz w:val="28"/>
          <w:szCs w:val="28"/>
          <w:lang w:val="ro-RO"/>
        </w:rPr>
        <w:t>CAMEREI DEPUTAŢILOR</w:t>
      </w:r>
    </w:p>
    <w:p w:rsidR="001C77B0" w:rsidRPr="001C77B0" w:rsidRDefault="001C77B0" w:rsidP="001C77B0">
      <w:pPr>
        <w:spacing w:after="0" w:line="240" w:lineRule="auto"/>
        <w:jc w:val="center"/>
        <w:rPr>
          <w:rFonts w:ascii="Times New Roman" w:hAnsi="Times New Roman"/>
          <w:b/>
          <w:sz w:val="28"/>
          <w:szCs w:val="28"/>
        </w:rPr>
      </w:pPr>
    </w:p>
    <w:p w:rsidR="001C77B0" w:rsidRPr="001C77B0" w:rsidRDefault="001C77B0" w:rsidP="001C77B0">
      <w:pPr>
        <w:spacing w:after="0" w:line="240" w:lineRule="auto"/>
        <w:jc w:val="center"/>
        <w:rPr>
          <w:rFonts w:ascii="Times New Roman" w:hAnsi="Times New Roman"/>
          <w:b/>
          <w:sz w:val="28"/>
          <w:szCs w:val="28"/>
        </w:rPr>
      </w:pPr>
      <w:r w:rsidRPr="001C77B0">
        <w:rPr>
          <w:rFonts w:ascii="Times New Roman" w:hAnsi="Times New Roman"/>
          <w:b/>
          <w:sz w:val="28"/>
          <w:szCs w:val="28"/>
        </w:rPr>
        <w:tab/>
      </w:r>
      <w:r w:rsidRPr="001C77B0">
        <w:rPr>
          <w:rFonts w:ascii="Times New Roman" w:hAnsi="Times New Roman"/>
          <w:b/>
          <w:sz w:val="28"/>
          <w:szCs w:val="28"/>
        </w:rPr>
        <w:tab/>
      </w:r>
      <w:r w:rsidRPr="001C77B0">
        <w:rPr>
          <w:rFonts w:ascii="Times New Roman" w:hAnsi="Times New Roman"/>
          <w:b/>
          <w:sz w:val="28"/>
          <w:szCs w:val="28"/>
        </w:rPr>
        <w:tab/>
      </w:r>
    </w:p>
    <w:p w:rsidR="001C77B0" w:rsidRPr="001C77B0" w:rsidRDefault="001C77B0" w:rsidP="001C77B0">
      <w:pPr>
        <w:spacing w:after="0" w:line="240" w:lineRule="auto"/>
        <w:jc w:val="both"/>
        <w:rPr>
          <w:rFonts w:ascii="Times New Roman" w:hAnsi="Times New Roman"/>
          <w:sz w:val="28"/>
          <w:szCs w:val="28"/>
        </w:rPr>
      </w:pPr>
      <w:r w:rsidRPr="001C77B0">
        <w:rPr>
          <w:rFonts w:ascii="Times New Roman" w:hAnsi="Times New Roman"/>
          <w:b/>
          <w:sz w:val="28"/>
          <w:szCs w:val="28"/>
        </w:rPr>
        <w:tab/>
      </w:r>
      <w:r w:rsidRPr="001C77B0">
        <w:rPr>
          <w:rFonts w:ascii="Times New Roman" w:hAnsi="Times New Roman"/>
          <w:b/>
          <w:sz w:val="28"/>
          <w:szCs w:val="28"/>
        </w:rPr>
        <w:tab/>
      </w:r>
      <w:r w:rsidRPr="001C77B0">
        <w:rPr>
          <w:rFonts w:ascii="Times New Roman" w:hAnsi="Times New Roman"/>
          <w:b/>
          <w:sz w:val="28"/>
          <w:szCs w:val="28"/>
        </w:rPr>
        <w:tab/>
      </w:r>
    </w:p>
    <w:p w:rsidR="001C77B0" w:rsidRPr="001C77B0" w:rsidRDefault="001C77B0" w:rsidP="00641BF1">
      <w:pPr>
        <w:spacing w:after="0" w:line="360" w:lineRule="auto"/>
        <w:jc w:val="both"/>
        <w:outlineLvl w:val="1"/>
        <w:rPr>
          <w:rFonts w:ascii="Times New Roman" w:hAnsi="Times New Roman"/>
          <w:sz w:val="28"/>
          <w:szCs w:val="28"/>
        </w:rPr>
      </w:pPr>
      <w:r w:rsidRPr="001C77B0">
        <w:rPr>
          <w:rFonts w:ascii="Times New Roman" w:hAnsi="Times New Roman"/>
          <w:sz w:val="28"/>
          <w:szCs w:val="28"/>
        </w:rPr>
        <w:tab/>
        <w:t xml:space="preserve">Vă înaintăm, alăturat, </w:t>
      </w:r>
      <w:r w:rsidRPr="001C77B0">
        <w:rPr>
          <w:rFonts w:ascii="Times New Roman" w:hAnsi="Times New Roman"/>
          <w:b/>
          <w:sz w:val="28"/>
          <w:szCs w:val="28"/>
        </w:rPr>
        <w:t>raportul</w:t>
      </w:r>
      <w:r w:rsidRPr="001C77B0">
        <w:rPr>
          <w:rFonts w:ascii="Times New Roman" w:hAnsi="Times New Roman"/>
          <w:sz w:val="28"/>
          <w:szCs w:val="28"/>
        </w:rPr>
        <w:t xml:space="preserve"> </w:t>
      </w:r>
      <w:r w:rsidR="00712253">
        <w:rPr>
          <w:rFonts w:ascii="Times New Roman" w:hAnsi="Times New Roman"/>
          <w:b/>
          <w:sz w:val="28"/>
          <w:szCs w:val="28"/>
        </w:rPr>
        <w:t>comun</w:t>
      </w:r>
      <w:r w:rsidRPr="001C77B0">
        <w:rPr>
          <w:rFonts w:ascii="Times New Roman" w:hAnsi="Times New Roman"/>
          <w:sz w:val="28"/>
          <w:szCs w:val="28"/>
        </w:rPr>
        <w:t xml:space="preserve"> </w:t>
      </w:r>
      <w:r w:rsidR="00FB0C6F">
        <w:rPr>
          <w:rFonts w:ascii="Times New Roman" w:hAnsi="Times New Roman"/>
          <w:b/>
          <w:sz w:val="28"/>
          <w:szCs w:val="28"/>
        </w:rPr>
        <w:t>suplimentar</w:t>
      </w:r>
      <w:r>
        <w:rPr>
          <w:rFonts w:ascii="Times New Roman" w:hAnsi="Times New Roman"/>
          <w:sz w:val="28"/>
          <w:szCs w:val="28"/>
        </w:rPr>
        <w:t xml:space="preserve"> </w:t>
      </w:r>
      <w:r w:rsidRPr="001C77B0">
        <w:rPr>
          <w:rFonts w:ascii="Times New Roman" w:hAnsi="Times New Roman"/>
          <w:sz w:val="28"/>
          <w:szCs w:val="28"/>
        </w:rPr>
        <w:t xml:space="preserve">asupra </w:t>
      </w:r>
      <w:r w:rsidR="00641BF1" w:rsidRPr="00641BF1">
        <w:rPr>
          <w:rFonts w:ascii="Times New Roman" w:hAnsi="Times New Roman"/>
          <w:i/>
          <w:sz w:val="28"/>
          <w:szCs w:val="28"/>
        </w:rPr>
        <w:t>Proiectului de Lege privind aprobarea Ordonanţei Guvernului nr.21/2019 pentru prorogarea termenului prevăzut la art.106 din Legea nr.196/2018 privind înfiinţarea, organizarea şi funcţionarea asociaţiilor de proprietari şi administrarea condominiilor,</w:t>
      </w:r>
      <w:hyperlink r:id="rId8" w:tooltip="Print" w:history="1"/>
      <w:hyperlink r:id="rId9" w:tooltip="Mail" w:history="1"/>
      <w:hyperlink r:id="rId10" w:tooltip="Pl-x 434/2018" w:history="1"/>
      <w:hyperlink r:id="rId11" w:tooltip="Pl-x 436/2018" w:history="1"/>
      <w:hyperlink r:id="rId12" w:tooltip="Print" w:history="1"/>
      <w:hyperlink r:id="rId13" w:tooltip="Mail" w:history="1"/>
      <w:hyperlink r:id="rId14" w:tooltip="Pl-x 77/2016" w:history="1"/>
      <w:hyperlink r:id="rId15" w:tooltip="Pl-x 79/2016" w:history="1"/>
      <w:r w:rsidRPr="001C77B0">
        <w:rPr>
          <w:rFonts w:ascii="Times New Roman" w:hAnsi="Times New Roman"/>
          <w:i/>
          <w:sz w:val="28"/>
          <w:szCs w:val="28"/>
        </w:rPr>
        <w:t xml:space="preserve"> </w:t>
      </w:r>
      <w:r w:rsidR="00641BF1" w:rsidRPr="00641BF1">
        <w:rPr>
          <w:rFonts w:ascii="Times New Roman" w:hAnsi="Times New Roman"/>
          <w:sz w:val="28"/>
          <w:szCs w:val="28"/>
        </w:rPr>
        <w:t xml:space="preserve">retrimis de plenul Camerei Deputaților Comisiei pentru administrație publică și amenajarea teritoriului și Comisiei juridice, de disciplină și imunități în vederea examinării și depunerii unui nou raport comun, cu adresa nr. </w:t>
      </w:r>
      <w:r w:rsidR="00641BF1" w:rsidRPr="000360FF">
        <w:rPr>
          <w:rFonts w:ascii="Times New Roman" w:hAnsi="Times New Roman"/>
          <w:b/>
          <w:sz w:val="28"/>
          <w:szCs w:val="28"/>
        </w:rPr>
        <w:t>Plx 543/2019</w:t>
      </w:r>
      <w:r w:rsidR="00641BF1" w:rsidRPr="00641BF1">
        <w:rPr>
          <w:rFonts w:ascii="Times New Roman" w:hAnsi="Times New Roman"/>
          <w:sz w:val="28"/>
          <w:szCs w:val="28"/>
        </w:rPr>
        <w:t xml:space="preserve"> din </w:t>
      </w:r>
      <w:r w:rsidR="00487FBA" w:rsidRPr="000360FF">
        <w:rPr>
          <w:rFonts w:ascii="Times New Roman" w:hAnsi="Times New Roman"/>
          <w:b/>
          <w:sz w:val="28"/>
          <w:szCs w:val="28"/>
        </w:rPr>
        <w:t>17 noiembrie 2020</w:t>
      </w:r>
      <w:r w:rsidR="00641BF1" w:rsidRPr="00641BF1">
        <w:rPr>
          <w:rFonts w:ascii="Times New Roman" w:hAnsi="Times New Roman"/>
          <w:sz w:val="28"/>
          <w:szCs w:val="28"/>
        </w:rPr>
        <w:t>.</w:t>
      </w:r>
    </w:p>
    <w:p w:rsidR="001C77B0" w:rsidRPr="001C77B0" w:rsidRDefault="001C77B0" w:rsidP="001C77B0">
      <w:pPr>
        <w:spacing w:after="0" w:line="240" w:lineRule="auto"/>
        <w:ind w:firstLine="851"/>
        <w:jc w:val="both"/>
        <w:rPr>
          <w:rFonts w:ascii="Times New Roman" w:hAnsi="Times New Roman"/>
          <w:sz w:val="28"/>
          <w:szCs w:val="28"/>
        </w:rPr>
      </w:pPr>
    </w:p>
    <w:tbl>
      <w:tblPr>
        <w:tblW w:w="0" w:type="auto"/>
        <w:tblLook w:val="01E0"/>
      </w:tblPr>
      <w:tblGrid>
        <w:gridCol w:w="4788"/>
        <w:gridCol w:w="4788"/>
      </w:tblGrid>
      <w:tr w:rsidR="0064464E" w:rsidRPr="004030A5">
        <w:tc>
          <w:tcPr>
            <w:tcW w:w="4788" w:type="dxa"/>
          </w:tcPr>
          <w:p w:rsidR="0064464E" w:rsidRPr="004030A5" w:rsidRDefault="0064464E" w:rsidP="004030A5">
            <w:pPr>
              <w:spacing w:after="0" w:line="240" w:lineRule="auto"/>
              <w:jc w:val="center"/>
              <w:rPr>
                <w:rFonts w:ascii="Times New Roman" w:eastAsia="Times New Roman" w:hAnsi="Times New Roman" w:cs="Times New Roman"/>
                <w:b/>
                <w:sz w:val="28"/>
                <w:szCs w:val="28"/>
              </w:rPr>
            </w:pPr>
            <w:r w:rsidRPr="004030A5">
              <w:rPr>
                <w:rFonts w:ascii="Times New Roman" w:eastAsia="Times New Roman" w:hAnsi="Times New Roman" w:cs="Times New Roman"/>
                <w:b/>
                <w:sz w:val="28"/>
                <w:szCs w:val="28"/>
              </w:rPr>
              <w:t>PREŞEDINTE,</w:t>
            </w:r>
          </w:p>
          <w:p w:rsidR="0064464E" w:rsidRPr="004030A5" w:rsidRDefault="0064464E" w:rsidP="004030A5">
            <w:pPr>
              <w:spacing w:after="0" w:line="240" w:lineRule="auto"/>
              <w:jc w:val="both"/>
              <w:rPr>
                <w:rFonts w:ascii="Times New Roman" w:eastAsia="Times New Roman" w:hAnsi="Times New Roman" w:cs="Times New Roman"/>
                <w:sz w:val="28"/>
                <w:szCs w:val="28"/>
              </w:rPr>
            </w:pPr>
          </w:p>
        </w:tc>
        <w:tc>
          <w:tcPr>
            <w:tcW w:w="4788" w:type="dxa"/>
            <w:vAlign w:val="center"/>
          </w:tcPr>
          <w:p w:rsidR="0064464E" w:rsidRDefault="0064464E" w:rsidP="00DD32C6">
            <w:pPr>
              <w:spacing w:after="0"/>
              <w:jc w:val="center"/>
              <w:rPr>
                <w:rFonts w:ascii="Times New Roman" w:hAnsi="Times New Roman" w:cs="Times New Roman"/>
                <w:b/>
                <w:sz w:val="28"/>
                <w:szCs w:val="28"/>
              </w:rPr>
            </w:pPr>
            <w:r w:rsidRPr="001C77B0">
              <w:rPr>
                <w:rFonts w:ascii="Times New Roman" w:hAnsi="Times New Roman" w:cs="Times New Roman"/>
                <w:b/>
                <w:sz w:val="28"/>
                <w:szCs w:val="28"/>
              </w:rPr>
              <w:t>PREŞEDINTE,</w:t>
            </w:r>
          </w:p>
          <w:p w:rsidR="0064464E" w:rsidRPr="001C77B0" w:rsidRDefault="0064464E" w:rsidP="00DD32C6">
            <w:pPr>
              <w:spacing w:after="0"/>
              <w:jc w:val="center"/>
              <w:rPr>
                <w:rFonts w:ascii="Times New Roman" w:hAnsi="Times New Roman" w:cs="Times New Roman"/>
                <w:b/>
                <w:sz w:val="28"/>
                <w:szCs w:val="28"/>
              </w:rPr>
            </w:pPr>
          </w:p>
        </w:tc>
      </w:tr>
      <w:tr w:rsidR="0064464E" w:rsidRPr="004030A5">
        <w:tc>
          <w:tcPr>
            <w:tcW w:w="4788" w:type="dxa"/>
          </w:tcPr>
          <w:p w:rsidR="0064464E" w:rsidRPr="004030A5" w:rsidRDefault="00641BF1" w:rsidP="004030A5">
            <w:pPr>
              <w:spacing w:after="0" w:line="240" w:lineRule="auto"/>
              <w:jc w:val="center"/>
              <w:rPr>
                <w:rFonts w:ascii="Times New Roman" w:eastAsia="Times New Roman" w:hAnsi="Times New Roman" w:cs="Times New Roman"/>
                <w:b/>
                <w:sz w:val="28"/>
                <w:szCs w:val="28"/>
              </w:rPr>
            </w:pPr>
            <w:r w:rsidRPr="00641BF1">
              <w:rPr>
                <w:rFonts w:ascii="Times New Roman" w:eastAsia="Times New Roman" w:hAnsi="Times New Roman" w:cs="Times New Roman"/>
                <w:b/>
                <w:sz w:val="28"/>
                <w:szCs w:val="28"/>
              </w:rPr>
              <w:t>ANGELICA FĂDOR</w:t>
            </w:r>
          </w:p>
        </w:tc>
        <w:tc>
          <w:tcPr>
            <w:tcW w:w="4788" w:type="dxa"/>
            <w:vAlign w:val="center"/>
          </w:tcPr>
          <w:p w:rsidR="0064464E" w:rsidRPr="001C77B0" w:rsidRDefault="00641BF1" w:rsidP="00641BF1">
            <w:pPr>
              <w:spacing w:after="0"/>
              <w:jc w:val="center"/>
              <w:rPr>
                <w:rFonts w:ascii="Times New Roman" w:hAnsi="Times New Roman" w:cs="Times New Roman"/>
                <w:b/>
                <w:sz w:val="28"/>
                <w:szCs w:val="28"/>
              </w:rPr>
            </w:pPr>
            <w:r w:rsidRPr="004030A5">
              <w:rPr>
                <w:rFonts w:ascii="Times New Roman" w:eastAsia="Times New Roman" w:hAnsi="Times New Roman" w:cs="Times New Roman"/>
                <w:b/>
                <w:sz w:val="28"/>
                <w:szCs w:val="28"/>
              </w:rPr>
              <w:t>NICUȘOR HALICI</w:t>
            </w:r>
          </w:p>
        </w:tc>
      </w:tr>
    </w:tbl>
    <w:p w:rsidR="001C77B0" w:rsidRPr="001C77B0" w:rsidRDefault="001C77B0" w:rsidP="001C77B0">
      <w:pPr>
        <w:spacing w:after="0" w:line="240" w:lineRule="auto"/>
        <w:ind w:firstLine="851"/>
        <w:jc w:val="both"/>
        <w:rPr>
          <w:rFonts w:ascii="Times New Roman" w:hAnsi="Times New Roman"/>
          <w:sz w:val="28"/>
          <w:szCs w:val="28"/>
        </w:rPr>
      </w:pPr>
    </w:p>
    <w:p w:rsidR="001C77B0" w:rsidRPr="001C77B0" w:rsidRDefault="001C77B0" w:rsidP="001C77B0">
      <w:pPr>
        <w:spacing w:after="0" w:line="240" w:lineRule="auto"/>
        <w:jc w:val="center"/>
        <w:rPr>
          <w:rFonts w:ascii="Times New Roman" w:hAnsi="Times New Roman"/>
          <w:sz w:val="28"/>
          <w:szCs w:val="28"/>
        </w:rPr>
      </w:pPr>
    </w:p>
    <w:p w:rsidR="001C77B0" w:rsidRPr="001C77B0" w:rsidRDefault="001C77B0" w:rsidP="001C77B0">
      <w:pPr>
        <w:spacing w:after="0" w:line="240" w:lineRule="auto"/>
        <w:jc w:val="center"/>
        <w:rPr>
          <w:rFonts w:ascii="Times New Roman" w:hAnsi="Times New Roman"/>
          <w:sz w:val="28"/>
          <w:szCs w:val="28"/>
        </w:rPr>
      </w:pPr>
    </w:p>
    <w:p w:rsidR="007D2C34" w:rsidRDefault="007D2C34" w:rsidP="00EE7016">
      <w:pPr>
        <w:jc w:val="both"/>
        <w:rPr>
          <w:rFonts w:ascii="Times New Roman" w:hAnsi="Times New Roman" w:cs="Times New Roman"/>
          <w:bCs/>
          <w:sz w:val="28"/>
          <w:szCs w:val="28"/>
        </w:rPr>
        <w:sectPr w:rsidR="007D2C34" w:rsidSect="00193241">
          <w:footerReference w:type="default" r:id="rId16"/>
          <w:pgSz w:w="12240" w:h="15840"/>
          <w:pgMar w:top="540" w:right="1440" w:bottom="1440" w:left="1440" w:header="720" w:footer="720" w:gutter="0"/>
          <w:pgNumType w:start="1" w:chapStyle="1"/>
          <w:cols w:space="720"/>
          <w:docGrid w:linePitch="360"/>
        </w:sectPr>
      </w:pPr>
    </w:p>
    <w:p w:rsidR="001C77B0" w:rsidRDefault="00193241" w:rsidP="001C77B0">
      <w:pPr>
        <w:ind w:left="5040"/>
        <w:rPr>
          <w:rFonts w:ascii="Times New Roman" w:hAnsi="Times New Roman" w:cs="Times New Roman"/>
          <w:bCs/>
          <w:sz w:val="28"/>
          <w:szCs w:val="28"/>
        </w:rPr>
      </w:pPr>
      <w:r>
        <w:rPr>
          <w:rFonts w:ascii="Times New Roman" w:hAnsi="Times New Roman" w:cs="Times New Roman"/>
          <w:bCs/>
          <w:noProof/>
          <w:sz w:val="28"/>
          <w:szCs w:val="28"/>
          <w:lang w:val="en-US"/>
        </w:rPr>
        <w:lastRenderedPageBreak/>
        <w:t xml:space="preserve">            </w:t>
      </w:r>
      <w:r w:rsidR="0098172E">
        <w:rPr>
          <w:rFonts w:ascii="Times New Roman" w:hAnsi="Times New Roman" w:cs="Times New Roman"/>
          <w:bCs/>
          <w:noProof/>
          <w:sz w:val="28"/>
          <w:szCs w:val="28"/>
          <w:lang w:val="en-US"/>
        </w:rPr>
        <w:drawing>
          <wp:inline distT="0" distB="0" distL="0" distR="0">
            <wp:extent cx="825500" cy="996950"/>
            <wp:effectExtent l="19050" t="0" r="0"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5500" cy="996950"/>
                    </a:xfrm>
                    <a:prstGeom prst="rect">
                      <a:avLst/>
                    </a:prstGeom>
                    <a:noFill/>
                    <a:ln w="9525">
                      <a:noFill/>
                      <a:miter lim="800000"/>
                      <a:headEnd/>
                      <a:tailEnd/>
                    </a:ln>
                  </pic:spPr>
                </pic:pic>
              </a:graphicData>
            </a:graphic>
          </wp:inline>
        </w:drawing>
      </w:r>
    </w:p>
    <w:p w:rsidR="007D2C34" w:rsidRPr="001C77B0" w:rsidRDefault="007D2C34" w:rsidP="001C77B0">
      <w:pPr>
        <w:spacing w:after="0"/>
        <w:jc w:val="center"/>
        <w:rPr>
          <w:rFonts w:ascii="Times New Roman" w:hAnsi="Times New Roman" w:cs="Times New Roman"/>
          <w:bCs/>
          <w:sz w:val="32"/>
          <w:szCs w:val="32"/>
        </w:rPr>
      </w:pPr>
      <w:r w:rsidRPr="001C77B0">
        <w:rPr>
          <w:rFonts w:ascii="Times New Roman" w:hAnsi="Times New Roman" w:cs="Times New Roman"/>
          <w:b/>
          <w:i/>
          <w:sz w:val="32"/>
          <w:szCs w:val="32"/>
        </w:rPr>
        <w:t>Parlamentul României</w:t>
      </w:r>
    </w:p>
    <w:p w:rsidR="007D2C34" w:rsidRDefault="007D2C34" w:rsidP="001C77B0">
      <w:pPr>
        <w:spacing w:after="0"/>
        <w:jc w:val="center"/>
        <w:rPr>
          <w:rFonts w:ascii="Times New Roman" w:hAnsi="Times New Roman" w:cs="Times New Roman"/>
          <w:b/>
          <w:i/>
          <w:sz w:val="32"/>
          <w:szCs w:val="32"/>
        </w:rPr>
      </w:pPr>
      <w:r w:rsidRPr="001C77B0">
        <w:rPr>
          <w:rFonts w:ascii="Times New Roman" w:hAnsi="Times New Roman" w:cs="Times New Roman"/>
          <w:b/>
          <w:i/>
          <w:sz w:val="32"/>
          <w:szCs w:val="32"/>
        </w:rPr>
        <w:t>Camera Deputaţilor</w:t>
      </w:r>
    </w:p>
    <w:tbl>
      <w:tblPr>
        <w:tblW w:w="13485" w:type="dxa"/>
        <w:tblInd w:w="24" w:type="dxa"/>
        <w:tblLook w:val="0000"/>
      </w:tblPr>
      <w:tblGrid>
        <w:gridCol w:w="6720"/>
        <w:gridCol w:w="6765"/>
      </w:tblGrid>
      <w:tr w:rsidR="00712253" w:rsidRPr="000360FF" w:rsidTr="000360FF">
        <w:trPr>
          <w:trHeight w:val="507"/>
        </w:trPr>
        <w:tc>
          <w:tcPr>
            <w:tcW w:w="6720" w:type="dxa"/>
          </w:tcPr>
          <w:p w:rsidR="00712253" w:rsidRPr="000360FF" w:rsidRDefault="00712253" w:rsidP="00AA5218">
            <w:pPr>
              <w:spacing w:after="0"/>
              <w:jc w:val="center"/>
              <w:rPr>
                <w:rFonts w:ascii="Times New Roman" w:hAnsi="Times New Roman"/>
                <w:b/>
                <w:bCs/>
                <w:sz w:val="26"/>
                <w:szCs w:val="26"/>
              </w:rPr>
            </w:pPr>
            <w:r w:rsidRPr="000360FF">
              <w:rPr>
                <w:rFonts w:ascii="Times New Roman" w:hAnsi="Times New Roman"/>
                <w:b/>
                <w:bCs/>
                <w:sz w:val="26"/>
                <w:szCs w:val="26"/>
              </w:rPr>
              <w:t xml:space="preserve">Comisia </w:t>
            </w:r>
            <w:r w:rsidR="00487FBA" w:rsidRPr="000360FF">
              <w:rPr>
                <w:rFonts w:ascii="Times New Roman" w:hAnsi="Times New Roman"/>
                <w:b/>
                <w:bCs/>
                <w:sz w:val="26"/>
                <w:szCs w:val="26"/>
              </w:rPr>
              <w:t>pentru administrație publică și amenajarea teritoriului</w:t>
            </w:r>
          </w:p>
          <w:p w:rsidR="00712253" w:rsidRPr="000360FF" w:rsidRDefault="00717D97" w:rsidP="00717D97">
            <w:pPr>
              <w:spacing w:after="0"/>
              <w:rPr>
                <w:rFonts w:ascii="Times New Roman" w:hAnsi="Times New Roman"/>
                <w:b/>
                <w:bCs/>
                <w:sz w:val="26"/>
                <w:szCs w:val="26"/>
              </w:rPr>
            </w:pPr>
            <w:r>
              <w:rPr>
                <w:rFonts w:ascii="Times New Roman" w:hAnsi="Times New Roman"/>
                <w:b/>
                <w:bCs/>
                <w:sz w:val="26"/>
                <w:szCs w:val="26"/>
              </w:rPr>
              <w:t>Nr. 4c-7/519</w:t>
            </w:r>
            <w:r w:rsidRPr="000360FF">
              <w:rPr>
                <w:rFonts w:ascii="Times New Roman" w:hAnsi="Times New Roman"/>
                <w:b/>
                <w:bCs/>
                <w:sz w:val="26"/>
                <w:szCs w:val="26"/>
              </w:rPr>
              <w:t xml:space="preserve"> </w:t>
            </w:r>
          </w:p>
        </w:tc>
        <w:tc>
          <w:tcPr>
            <w:tcW w:w="6765" w:type="dxa"/>
          </w:tcPr>
          <w:p w:rsidR="00712253" w:rsidRPr="000360FF" w:rsidRDefault="00712253" w:rsidP="00712253">
            <w:pPr>
              <w:spacing w:after="0" w:line="240" w:lineRule="auto"/>
              <w:jc w:val="center"/>
              <w:rPr>
                <w:rFonts w:ascii="Times New Roman" w:hAnsi="Times New Roman"/>
                <w:b/>
                <w:bCs/>
                <w:sz w:val="26"/>
                <w:szCs w:val="26"/>
              </w:rPr>
            </w:pPr>
            <w:r w:rsidRPr="000360FF">
              <w:rPr>
                <w:rFonts w:ascii="Times New Roman" w:hAnsi="Times New Roman"/>
                <w:b/>
                <w:bCs/>
                <w:sz w:val="26"/>
                <w:szCs w:val="26"/>
              </w:rPr>
              <w:t xml:space="preserve">Comisia </w:t>
            </w:r>
            <w:r w:rsidR="00487FBA" w:rsidRPr="000360FF">
              <w:rPr>
                <w:rFonts w:ascii="Times New Roman" w:hAnsi="Times New Roman"/>
                <w:b/>
                <w:bCs/>
                <w:sz w:val="26"/>
                <w:szCs w:val="26"/>
              </w:rPr>
              <w:t xml:space="preserve">juridică, de disciplină și imunități </w:t>
            </w:r>
          </w:p>
          <w:p w:rsidR="00487FBA" w:rsidRPr="000360FF" w:rsidRDefault="00487FBA" w:rsidP="00487FBA">
            <w:pPr>
              <w:spacing w:after="0"/>
              <w:jc w:val="right"/>
              <w:rPr>
                <w:rFonts w:ascii="Times New Roman" w:hAnsi="Times New Roman"/>
                <w:b/>
                <w:bCs/>
                <w:sz w:val="26"/>
                <w:szCs w:val="26"/>
              </w:rPr>
            </w:pPr>
          </w:p>
          <w:p w:rsidR="00712253" w:rsidRPr="000360FF" w:rsidRDefault="0023376B" w:rsidP="00717D97">
            <w:pPr>
              <w:spacing w:after="0"/>
              <w:rPr>
                <w:rFonts w:ascii="Times New Roman" w:hAnsi="Times New Roman"/>
                <w:b/>
                <w:bCs/>
                <w:sz w:val="26"/>
                <w:szCs w:val="26"/>
              </w:rPr>
            </w:pPr>
            <w:r>
              <w:rPr>
                <w:rFonts w:ascii="Times New Roman" w:hAnsi="Times New Roman"/>
                <w:b/>
                <w:bCs/>
                <w:sz w:val="26"/>
                <w:szCs w:val="26"/>
              </w:rPr>
              <w:t>Nr. 4c-13/948/2019</w:t>
            </w:r>
          </w:p>
        </w:tc>
      </w:tr>
    </w:tbl>
    <w:p w:rsidR="00FA6165" w:rsidRDefault="00FA6165" w:rsidP="00487FBA">
      <w:pPr>
        <w:spacing w:after="0"/>
        <w:jc w:val="right"/>
        <w:rPr>
          <w:rFonts w:ascii="Times New Roman" w:hAnsi="Times New Roman"/>
          <w:b/>
          <w:bCs/>
          <w:sz w:val="26"/>
          <w:szCs w:val="26"/>
        </w:rPr>
      </w:pPr>
      <w:r w:rsidRPr="000360FF">
        <w:rPr>
          <w:rFonts w:ascii="Times New Roman" w:hAnsi="Times New Roman"/>
          <w:b/>
          <w:bCs/>
          <w:sz w:val="26"/>
          <w:szCs w:val="26"/>
        </w:rPr>
        <w:t>București 23.11.2020</w:t>
      </w:r>
    </w:p>
    <w:p w:rsidR="00712253" w:rsidRPr="00323007" w:rsidRDefault="00487FBA" w:rsidP="00487FBA">
      <w:pPr>
        <w:spacing w:after="0"/>
        <w:jc w:val="right"/>
        <w:rPr>
          <w:rFonts w:ascii="Times New Roman" w:hAnsi="Times New Roman" w:cs="Times New Roman"/>
          <w:b/>
          <w:i/>
          <w:sz w:val="28"/>
          <w:szCs w:val="28"/>
        </w:rPr>
      </w:pPr>
      <w:r w:rsidRPr="00323007">
        <w:rPr>
          <w:rFonts w:ascii="Times New Roman" w:hAnsi="Times New Roman" w:cs="Times New Roman"/>
          <w:b/>
          <w:i/>
          <w:sz w:val="28"/>
          <w:szCs w:val="28"/>
        </w:rPr>
        <w:t xml:space="preserve">PLx </w:t>
      </w:r>
      <w:r w:rsidR="00AF4CE2" w:rsidRPr="00323007">
        <w:rPr>
          <w:rFonts w:ascii="Times New Roman" w:hAnsi="Times New Roman" w:cs="Times New Roman"/>
          <w:b/>
          <w:i/>
          <w:sz w:val="28"/>
          <w:szCs w:val="28"/>
        </w:rPr>
        <w:t xml:space="preserve">nr. </w:t>
      </w:r>
      <w:r w:rsidRPr="00323007">
        <w:rPr>
          <w:rFonts w:ascii="Times New Roman" w:hAnsi="Times New Roman" w:cs="Times New Roman"/>
          <w:b/>
          <w:i/>
          <w:sz w:val="28"/>
          <w:szCs w:val="28"/>
        </w:rPr>
        <w:t>543/2019</w:t>
      </w:r>
    </w:p>
    <w:p w:rsidR="00487FBA" w:rsidRDefault="00487FBA" w:rsidP="001C77B0">
      <w:pPr>
        <w:pStyle w:val="BodyText1"/>
        <w:jc w:val="center"/>
        <w:rPr>
          <w:rFonts w:eastAsia="Calibri"/>
          <w:b/>
          <w:szCs w:val="28"/>
          <w:lang w:val="ro-RO"/>
        </w:rPr>
      </w:pPr>
      <w:r w:rsidRPr="00487FBA">
        <w:rPr>
          <w:rFonts w:eastAsia="Calibri"/>
          <w:b/>
          <w:szCs w:val="28"/>
          <w:lang w:val="ro-RO"/>
        </w:rPr>
        <w:t xml:space="preserve">RAPORT  COMUN SUPLIMENTAR </w:t>
      </w:r>
    </w:p>
    <w:p w:rsidR="001C77B0" w:rsidRPr="001C77B0" w:rsidRDefault="00487FBA" w:rsidP="00487FBA">
      <w:pPr>
        <w:pStyle w:val="BodyText1"/>
        <w:jc w:val="center"/>
        <w:rPr>
          <w:b/>
          <w:i/>
          <w:szCs w:val="28"/>
          <w:lang w:val="ro-RO"/>
        </w:rPr>
      </w:pPr>
      <w:r w:rsidRPr="00487FBA">
        <w:rPr>
          <w:b/>
          <w:i/>
          <w:szCs w:val="28"/>
          <w:lang w:val="ro-RO"/>
        </w:rPr>
        <w:t>asupra Proiectului de Lege privind aprobarea Ordonanţei Guvernului nr.21/2019 pentru prorogarea termenului prevăzut la art.106 din Legea nr.196/2018 privind înfiinţarea, organizarea şi funcţionarea asociaţiilor de proprietari şi administrarea condominiilor</w:t>
      </w:r>
    </w:p>
    <w:p w:rsidR="001C77B0" w:rsidRPr="001C77B0" w:rsidRDefault="001C77B0" w:rsidP="001C77B0">
      <w:pPr>
        <w:spacing w:after="0"/>
        <w:jc w:val="both"/>
        <w:rPr>
          <w:rFonts w:ascii="Times New Roman" w:hAnsi="Times New Roman" w:cs="Times New Roman"/>
          <w:b/>
          <w:i/>
          <w:sz w:val="28"/>
          <w:szCs w:val="28"/>
        </w:rPr>
      </w:pPr>
    </w:p>
    <w:p w:rsidR="0035602A" w:rsidRPr="0035602A" w:rsidRDefault="001C77B0" w:rsidP="0035602A">
      <w:pPr>
        <w:pStyle w:val="BodyText1"/>
        <w:spacing w:line="360" w:lineRule="auto"/>
        <w:rPr>
          <w:lang w:val="ro-RO"/>
        </w:rPr>
      </w:pPr>
      <w:r w:rsidRPr="001C77B0">
        <w:rPr>
          <w:szCs w:val="28"/>
          <w:lang w:val="ro-RO"/>
        </w:rPr>
        <w:tab/>
      </w:r>
      <w:r w:rsidR="0035602A" w:rsidRPr="0035602A">
        <w:rPr>
          <w:lang w:val="ro-RO"/>
        </w:rPr>
        <w:t xml:space="preserve">În ședința Plenului Camerei Deputaților </w:t>
      </w:r>
      <w:r w:rsidR="00487FBA">
        <w:rPr>
          <w:lang w:val="ro-RO"/>
        </w:rPr>
        <w:t>din data de</w:t>
      </w:r>
      <w:r w:rsidR="0035602A" w:rsidRPr="0035602A">
        <w:rPr>
          <w:lang w:val="ro-RO"/>
        </w:rPr>
        <w:t xml:space="preserve"> </w:t>
      </w:r>
      <w:r w:rsidR="00487FBA">
        <w:rPr>
          <w:lang w:val="ro-RO"/>
        </w:rPr>
        <w:t>17 noiembrie 2020</w:t>
      </w:r>
      <w:r w:rsidR="0035602A" w:rsidRPr="0035602A">
        <w:rPr>
          <w:lang w:val="ro-RO"/>
        </w:rPr>
        <w:t xml:space="preserve">, în temeiul art.70 din Regulamentul Camerei Deputaților, republicat, </w:t>
      </w:r>
      <w:r w:rsidR="00BB6DA4">
        <w:rPr>
          <w:lang w:val="ro-RO"/>
        </w:rPr>
        <w:t xml:space="preserve">cu modificările și completările ulterioare, </w:t>
      </w:r>
      <w:r w:rsidR="0035602A" w:rsidRPr="0035602A">
        <w:rPr>
          <w:lang w:val="ro-RO"/>
        </w:rPr>
        <w:t xml:space="preserve">s-a hotărât </w:t>
      </w:r>
      <w:r w:rsidR="00712253">
        <w:rPr>
          <w:lang w:val="ro-RO"/>
        </w:rPr>
        <w:t xml:space="preserve">retrimiterea </w:t>
      </w:r>
      <w:r w:rsidR="00487FBA">
        <w:rPr>
          <w:i/>
          <w:szCs w:val="28"/>
          <w:lang w:val="ro-RO"/>
        </w:rPr>
        <w:t>p</w:t>
      </w:r>
      <w:r w:rsidR="00487FBA" w:rsidRPr="00487FBA">
        <w:rPr>
          <w:i/>
          <w:szCs w:val="28"/>
          <w:lang w:val="ro-RO"/>
        </w:rPr>
        <w:t xml:space="preserve">roiectului de Lege privind aprobarea Ordonanţei Guvernului nr.21/2019 pentru prorogarea termenului prevăzut la art.106 din Legea nr.196/2018 privind înfiinţarea, organizarea şi funcţionarea asociaţiilor de proprietari şi administrarea condominiilor </w:t>
      </w:r>
      <w:r w:rsidR="0035602A" w:rsidRPr="0035602A">
        <w:rPr>
          <w:b/>
          <w:i/>
          <w:lang w:val="ro-RO"/>
        </w:rPr>
        <w:t>(</w:t>
      </w:r>
      <w:r w:rsidR="006B0010">
        <w:rPr>
          <w:b/>
          <w:i/>
          <w:lang w:val="ro-RO"/>
        </w:rPr>
        <w:t>Pl</w:t>
      </w:r>
      <w:r w:rsidR="0035602A">
        <w:rPr>
          <w:b/>
          <w:i/>
          <w:lang w:val="ro-RO"/>
        </w:rPr>
        <w:t xml:space="preserve">x </w:t>
      </w:r>
      <w:r w:rsidR="00487FBA">
        <w:rPr>
          <w:b/>
          <w:i/>
          <w:lang w:val="ro-RO"/>
        </w:rPr>
        <w:t>543/2019</w:t>
      </w:r>
      <w:r w:rsidR="0035602A" w:rsidRPr="0035602A">
        <w:rPr>
          <w:b/>
          <w:i/>
          <w:lang w:val="ro-RO"/>
        </w:rPr>
        <w:t>),</w:t>
      </w:r>
      <w:r w:rsidR="0035602A" w:rsidRPr="0035602A">
        <w:rPr>
          <w:lang w:val="ro-RO"/>
        </w:rPr>
        <w:t xml:space="preserve"> </w:t>
      </w:r>
      <w:r w:rsidR="00906F94" w:rsidRPr="001C77B0">
        <w:rPr>
          <w:szCs w:val="28"/>
          <w:lang w:val="ro-RO"/>
        </w:rPr>
        <w:t xml:space="preserve">Comisiei </w:t>
      </w:r>
      <w:r w:rsidR="00487FBA" w:rsidRPr="0035602A">
        <w:rPr>
          <w:lang w:val="ro-RO"/>
        </w:rPr>
        <w:t>pentru administraţie pub</w:t>
      </w:r>
      <w:r w:rsidR="00487FBA">
        <w:rPr>
          <w:lang w:val="ro-RO"/>
        </w:rPr>
        <w:t>lică şi amenajarea teritoriului</w:t>
      </w:r>
      <w:r w:rsidR="00487FBA" w:rsidRPr="001C77B0">
        <w:rPr>
          <w:szCs w:val="28"/>
          <w:lang w:val="ro-RO"/>
        </w:rPr>
        <w:t xml:space="preserve"> </w:t>
      </w:r>
      <w:r w:rsidR="00906F94">
        <w:rPr>
          <w:lang w:val="ro-RO"/>
        </w:rPr>
        <w:t xml:space="preserve">și </w:t>
      </w:r>
      <w:r w:rsidR="0035602A" w:rsidRPr="0035602A">
        <w:rPr>
          <w:lang w:val="ro-RO"/>
        </w:rPr>
        <w:t xml:space="preserve">Comisiei </w:t>
      </w:r>
      <w:r w:rsidR="00487FBA" w:rsidRPr="001C77B0">
        <w:rPr>
          <w:szCs w:val="28"/>
          <w:lang w:val="ro-RO"/>
        </w:rPr>
        <w:t>juridice, de disciplină și imunități</w:t>
      </w:r>
      <w:r w:rsidR="00487FBA">
        <w:rPr>
          <w:lang w:val="ro-RO"/>
        </w:rPr>
        <w:t xml:space="preserve"> </w:t>
      </w:r>
      <w:r w:rsidR="0035602A" w:rsidRPr="0035602A">
        <w:rPr>
          <w:lang w:val="ro-RO"/>
        </w:rPr>
        <w:t>în vederea unei noi examinări și depunerii unui nou raport</w:t>
      </w:r>
      <w:r w:rsidR="00906F94">
        <w:rPr>
          <w:lang w:val="ro-RO"/>
        </w:rPr>
        <w:t xml:space="preserve"> comun</w:t>
      </w:r>
      <w:r w:rsidR="0035602A" w:rsidRPr="0035602A">
        <w:rPr>
          <w:lang w:val="ro-RO"/>
        </w:rPr>
        <w:t>.</w:t>
      </w:r>
    </w:p>
    <w:p w:rsidR="0035602A" w:rsidRPr="0035602A" w:rsidRDefault="00FA6165" w:rsidP="0035602A">
      <w:pPr>
        <w:pStyle w:val="BodyText1"/>
        <w:spacing w:line="360" w:lineRule="auto"/>
        <w:rPr>
          <w:i/>
          <w:lang w:val="ro-RO"/>
        </w:rPr>
      </w:pPr>
      <w:r>
        <w:rPr>
          <w:lang w:val="ro-RO"/>
        </w:rPr>
        <w:tab/>
        <w:t>Pentru acest</w:t>
      </w:r>
      <w:r w:rsidR="0035602A" w:rsidRPr="0035602A">
        <w:rPr>
          <w:lang w:val="ro-RO"/>
        </w:rPr>
        <w:t xml:space="preserve"> </w:t>
      </w:r>
      <w:r>
        <w:rPr>
          <w:lang w:val="ro-RO"/>
        </w:rPr>
        <w:t>proiect de lege</w:t>
      </w:r>
      <w:r w:rsidR="0035602A" w:rsidRPr="0035602A">
        <w:rPr>
          <w:lang w:val="ro-RO"/>
        </w:rPr>
        <w:t xml:space="preserve"> s-a întocmit </w:t>
      </w:r>
      <w:r w:rsidR="0035602A" w:rsidRPr="0035602A">
        <w:rPr>
          <w:i/>
          <w:lang w:val="ro-RO"/>
        </w:rPr>
        <w:t>raportul comun</w:t>
      </w:r>
      <w:r w:rsidR="0035602A" w:rsidRPr="0035602A">
        <w:rPr>
          <w:lang w:val="ro-RO"/>
        </w:rPr>
        <w:t xml:space="preserve"> nr.</w:t>
      </w:r>
      <w:r w:rsidR="0035602A">
        <w:rPr>
          <w:lang w:val="ro-RO"/>
        </w:rPr>
        <w:t>4c-7/</w:t>
      </w:r>
      <w:r w:rsidR="00487FBA">
        <w:rPr>
          <w:lang w:val="ro-RO"/>
        </w:rPr>
        <w:t>516/2019</w:t>
      </w:r>
      <w:r w:rsidR="0035602A">
        <w:rPr>
          <w:lang w:val="ro-RO"/>
        </w:rPr>
        <w:t>, respectiv</w:t>
      </w:r>
      <w:r w:rsidR="00B12B84">
        <w:rPr>
          <w:lang w:val="ro-RO"/>
        </w:rPr>
        <w:t xml:space="preserve"> </w:t>
      </w:r>
      <w:r w:rsidR="0035602A">
        <w:rPr>
          <w:lang w:val="ro-RO"/>
        </w:rPr>
        <w:t>nr.4c-13/</w:t>
      </w:r>
      <w:r w:rsidR="00B12B84">
        <w:rPr>
          <w:lang w:val="ro-RO"/>
        </w:rPr>
        <w:t xml:space="preserve">948/2019 din data de 9 martie 2020, </w:t>
      </w:r>
      <w:r w:rsidR="0035602A" w:rsidRPr="0035602A">
        <w:rPr>
          <w:lang w:val="ro-RO"/>
        </w:rPr>
        <w:t xml:space="preserve">prin care s-a propus </w:t>
      </w:r>
      <w:r w:rsidR="0035602A" w:rsidRPr="0035602A">
        <w:rPr>
          <w:i/>
          <w:lang w:val="ro-RO"/>
        </w:rPr>
        <w:t xml:space="preserve">adoptarea proiectului de lege </w:t>
      </w:r>
      <w:r w:rsidR="00487FBA">
        <w:rPr>
          <w:i/>
          <w:lang w:val="ro-RO"/>
        </w:rPr>
        <w:t>în forma inițiatorului</w:t>
      </w:r>
      <w:r w:rsidR="0035602A" w:rsidRPr="0035602A">
        <w:rPr>
          <w:i/>
          <w:lang w:val="ro-RO"/>
        </w:rPr>
        <w:t>.</w:t>
      </w:r>
    </w:p>
    <w:p w:rsidR="00487FBA" w:rsidRPr="00487FBA" w:rsidRDefault="00487FBA" w:rsidP="00487FBA">
      <w:pPr>
        <w:spacing w:after="0" w:line="360" w:lineRule="auto"/>
        <w:ind w:firstLine="720"/>
        <w:jc w:val="both"/>
        <w:rPr>
          <w:rFonts w:ascii="Times New Roman" w:hAnsi="Times New Roman" w:cs="Times New Roman"/>
          <w:sz w:val="28"/>
          <w:szCs w:val="28"/>
        </w:rPr>
      </w:pPr>
      <w:r w:rsidRPr="00487FBA">
        <w:rPr>
          <w:rFonts w:ascii="Times New Roman" w:hAnsi="Times New Roman" w:cs="Times New Roman"/>
          <w:b/>
          <w:sz w:val="28"/>
          <w:szCs w:val="28"/>
        </w:rPr>
        <w:lastRenderedPageBreak/>
        <w:t>Senatul</w:t>
      </w:r>
      <w:r w:rsidRPr="00487FBA">
        <w:rPr>
          <w:rFonts w:ascii="Times New Roman" w:hAnsi="Times New Roman" w:cs="Times New Roman"/>
          <w:sz w:val="28"/>
          <w:szCs w:val="28"/>
        </w:rPr>
        <w:t xml:space="preserve">, în calitate de </w:t>
      </w:r>
      <w:r w:rsidRPr="00487FBA">
        <w:rPr>
          <w:rFonts w:ascii="Times New Roman" w:hAnsi="Times New Roman" w:cs="Times New Roman"/>
          <w:b/>
          <w:sz w:val="28"/>
          <w:szCs w:val="28"/>
        </w:rPr>
        <w:t>primă Cameră sesizată</w:t>
      </w:r>
      <w:r w:rsidRPr="00487FBA">
        <w:rPr>
          <w:rFonts w:ascii="Times New Roman" w:hAnsi="Times New Roman" w:cs="Times New Roman"/>
          <w:sz w:val="28"/>
          <w:szCs w:val="28"/>
        </w:rPr>
        <w:t xml:space="preserve">, a </w:t>
      </w:r>
      <w:r w:rsidRPr="00487FBA">
        <w:rPr>
          <w:rFonts w:ascii="Times New Roman" w:hAnsi="Times New Roman" w:cs="Times New Roman"/>
          <w:b/>
          <w:sz w:val="28"/>
          <w:szCs w:val="28"/>
        </w:rPr>
        <w:t>adoptat tacit</w:t>
      </w:r>
      <w:r w:rsidRPr="00487FBA">
        <w:rPr>
          <w:rFonts w:ascii="Times New Roman" w:hAnsi="Times New Roman" w:cs="Times New Roman"/>
          <w:sz w:val="28"/>
          <w:szCs w:val="28"/>
        </w:rPr>
        <w:t xml:space="preserve"> proiectul de lege în ședința din 21 octombrie 2019, ca urmare a depășirii termenului de adoptare potrivit  art. 115 alin. (5) din Constituția României, republicată.</w:t>
      </w:r>
    </w:p>
    <w:p w:rsidR="00487FBA" w:rsidRPr="00487FBA" w:rsidRDefault="00487FBA" w:rsidP="00487FBA">
      <w:pPr>
        <w:spacing w:after="0" w:line="360" w:lineRule="auto"/>
        <w:ind w:firstLine="720"/>
        <w:jc w:val="both"/>
        <w:rPr>
          <w:rFonts w:ascii="Times New Roman" w:hAnsi="Times New Roman" w:cs="Times New Roman"/>
          <w:sz w:val="28"/>
          <w:szCs w:val="28"/>
        </w:rPr>
      </w:pPr>
      <w:r w:rsidRPr="00487FBA">
        <w:rPr>
          <w:rFonts w:ascii="Times New Roman" w:hAnsi="Times New Roman" w:cs="Times New Roman"/>
          <w:b/>
          <w:sz w:val="28"/>
          <w:szCs w:val="28"/>
        </w:rPr>
        <w:t>Camera Deputaţilor</w:t>
      </w:r>
      <w:r w:rsidRPr="00487FBA">
        <w:rPr>
          <w:rFonts w:ascii="Times New Roman" w:hAnsi="Times New Roman" w:cs="Times New Roman"/>
          <w:sz w:val="28"/>
          <w:szCs w:val="28"/>
        </w:rPr>
        <w:t xml:space="preserve"> este </w:t>
      </w:r>
      <w:r w:rsidRPr="00487FBA">
        <w:rPr>
          <w:rFonts w:ascii="Times New Roman" w:hAnsi="Times New Roman" w:cs="Times New Roman"/>
          <w:b/>
          <w:sz w:val="28"/>
          <w:szCs w:val="28"/>
        </w:rPr>
        <w:t>Cameră decizională</w:t>
      </w:r>
      <w:r w:rsidRPr="00487FBA">
        <w:rPr>
          <w:rFonts w:ascii="Times New Roman" w:hAnsi="Times New Roman" w:cs="Times New Roman"/>
          <w:sz w:val="28"/>
          <w:szCs w:val="28"/>
        </w:rPr>
        <w:t xml:space="preserve"> potrivit prevederilor art.75 din Constituţia României, republicată, şi ale art. 91 din Regulamentul Camerei Deputaţilor, republicat</w:t>
      </w:r>
      <w:r w:rsidR="00BB6DA4">
        <w:rPr>
          <w:rFonts w:ascii="Times New Roman" w:hAnsi="Times New Roman" w:cs="Times New Roman"/>
          <w:sz w:val="28"/>
          <w:szCs w:val="28"/>
        </w:rPr>
        <w:t>, cu modificările și completările ulterioare</w:t>
      </w:r>
      <w:r w:rsidRPr="00487FBA">
        <w:rPr>
          <w:rFonts w:ascii="Times New Roman" w:hAnsi="Times New Roman" w:cs="Times New Roman"/>
          <w:sz w:val="28"/>
          <w:szCs w:val="28"/>
        </w:rPr>
        <w:t>.</w:t>
      </w:r>
    </w:p>
    <w:p w:rsidR="00487FBA" w:rsidRPr="00487FBA" w:rsidRDefault="00487FBA" w:rsidP="00487FBA">
      <w:pPr>
        <w:spacing w:after="0" w:line="360" w:lineRule="auto"/>
        <w:ind w:firstLine="720"/>
        <w:jc w:val="both"/>
        <w:rPr>
          <w:rFonts w:ascii="Times New Roman" w:hAnsi="Times New Roman" w:cs="Times New Roman"/>
          <w:sz w:val="28"/>
          <w:szCs w:val="28"/>
        </w:rPr>
      </w:pPr>
      <w:r w:rsidRPr="00487FBA">
        <w:rPr>
          <w:rFonts w:ascii="Times New Roman" w:hAnsi="Times New Roman" w:cs="Times New Roman"/>
          <w:sz w:val="28"/>
          <w:szCs w:val="28"/>
        </w:rPr>
        <w:t xml:space="preserve">La întocmirea prezentului raport </w:t>
      </w:r>
      <w:r w:rsidR="00BB6DA4">
        <w:rPr>
          <w:rFonts w:ascii="Times New Roman" w:hAnsi="Times New Roman" w:cs="Times New Roman"/>
          <w:sz w:val="28"/>
          <w:szCs w:val="28"/>
        </w:rPr>
        <w:t xml:space="preserve">comun </w:t>
      </w:r>
      <w:r>
        <w:rPr>
          <w:rFonts w:ascii="Times New Roman" w:hAnsi="Times New Roman" w:cs="Times New Roman"/>
          <w:sz w:val="28"/>
          <w:szCs w:val="28"/>
        </w:rPr>
        <w:t>suplimentar</w:t>
      </w:r>
      <w:r w:rsidRPr="00487FBA">
        <w:rPr>
          <w:rFonts w:ascii="Times New Roman" w:hAnsi="Times New Roman" w:cs="Times New Roman"/>
          <w:sz w:val="28"/>
          <w:szCs w:val="28"/>
        </w:rPr>
        <w:t xml:space="preserve"> Comisi</w:t>
      </w:r>
      <w:r>
        <w:rPr>
          <w:rFonts w:ascii="Times New Roman" w:hAnsi="Times New Roman" w:cs="Times New Roman"/>
          <w:sz w:val="28"/>
          <w:szCs w:val="28"/>
        </w:rPr>
        <w:t>ile</w:t>
      </w:r>
      <w:r w:rsidRPr="00487FBA">
        <w:rPr>
          <w:rFonts w:ascii="Times New Roman" w:hAnsi="Times New Roman" w:cs="Times New Roman"/>
          <w:sz w:val="28"/>
          <w:szCs w:val="28"/>
        </w:rPr>
        <w:t xml:space="preserve"> a</w:t>
      </w:r>
      <w:r>
        <w:rPr>
          <w:rFonts w:ascii="Times New Roman" w:hAnsi="Times New Roman" w:cs="Times New Roman"/>
          <w:sz w:val="28"/>
          <w:szCs w:val="28"/>
        </w:rPr>
        <w:t>u</w:t>
      </w:r>
      <w:r w:rsidRPr="00487FBA">
        <w:rPr>
          <w:rFonts w:ascii="Times New Roman" w:hAnsi="Times New Roman" w:cs="Times New Roman"/>
          <w:sz w:val="28"/>
          <w:szCs w:val="28"/>
        </w:rPr>
        <w:t xml:space="preserve"> avut în vedere:</w:t>
      </w:r>
    </w:p>
    <w:p w:rsidR="00487FBA" w:rsidRPr="00487FBA" w:rsidRDefault="00487FBA" w:rsidP="00487FBA">
      <w:pPr>
        <w:spacing w:after="0" w:line="360" w:lineRule="auto"/>
        <w:ind w:left="720"/>
        <w:jc w:val="both"/>
        <w:rPr>
          <w:rFonts w:ascii="Times New Roman" w:hAnsi="Times New Roman" w:cs="Times New Roman"/>
          <w:sz w:val="28"/>
          <w:szCs w:val="28"/>
        </w:rPr>
      </w:pPr>
      <w:r w:rsidRPr="00487FBA">
        <w:rPr>
          <w:rFonts w:ascii="Times New Roman" w:hAnsi="Times New Roman" w:cs="Times New Roman"/>
          <w:sz w:val="28"/>
          <w:szCs w:val="28"/>
        </w:rPr>
        <w:t xml:space="preserve">- </w:t>
      </w:r>
      <w:r w:rsidRPr="00487FBA">
        <w:rPr>
          <w:rFonts w:ascii="Times New Roman" w:hAnsi="Times New Roman" w:cs="Times New Roman"/>
          <w:b/>
          <w:sz w:val="28"/>
          <w:szCs w:val="28"/>
        </w:rPr>
        <w:t>avizul favorabil</w:t>
      </w:r>
      <w:r w:rsidRPr="00487FBA">
        <w:rPr>
          <w:rFonts w:ascii="Times New Roman" w:hAnsi="Times New Roman" w:cs="Times New Roman"/>
          <w:sz w:val="28"/>
          <w:szCs w:val="28"/>
        </w:rPr>
        <w:t xml:space="preserve"> al Consiliului Legislativ (nr.741/27.08.2019);</w:t>
      </w:r>
    </w:p>
    <w:p w:rsidR="00487FBA" w:rsidRPr="00487FBA" w:rsidRDefault="00487FBA" w:rsidP="00487FBA">
      <w:pPr>
        <w:spacing w:after="0" w:line="360" w:lineRule="auto"/>
        <w:ind w:left="720"/>
        <w:jc w:val="both"/>
        <w:rPr>
          <w:rFonts w:ascii="Times New Roman" w:hAnsi="Times New Roman" w:cs="Times New Roman"/>
          <w:sz w:val="28"/>
          <w:szCs w:val="28"/>
        </w:rPr>
      </w:pPr>
      <w:r w:rsidRPr="00487FBA">
        <w:rPr>
          <w:rFonts w:ascii="Times New Roman" w:hAnsi="Times New Roman" w:cs="Times New Roman"/>
          <w:sz w:val="28"/>
          <w:szCs w:val="28"/>
        </w:rPr>
        <w:t>-</w:t>
      </w:r>
      <w:r w:rsidRPr="00487FBA">
        <w:rPr>
          <w:rFonts w:ascii="Times New Roman" w:hAnsi="Times New Roman" w:cs="Times New Roman"/>
          <w:b/>
          <w:sz w:val="28"/>
          <w:szCs w:val="28"/>
        </w:rPr>
        <w:t>avizul favorabil</w:t>
      </w:r>
      <w:r w:rsidRPr="00487FBA">
        <w:rPr>
          <w:rFonts w:ascii="Times New Roman" w:hAnsi="Times New Roman" w:cs="Times New Roman"/>
          <w:sz w:val="28"/>
          <w:szCs w:val="28"/>
        </w:rPr>
        <w:t xml:space="preserve"> al Comisiei pentru muncă și protecție socială (nr. 4c-9/ 702/26.11.2019);</w:t>
      </w:r>
    </w:p>
    <w:p w:rsidR="00487FBA" w:rsidRPr="00487FBA" w:rsidRDefault="00487FBA" w:rsidP="00487FBA">
      <w:pPr>
        <w:spacing w:after="0" w:line="360" w:lineRule="auto"/>
        <w:ind w:left="720"/>
        <w:jc w:val="both"/>
        <w:rPr>
          <w:rFonts w:ascii="Times New Roman" w:hAnsi="Times New Roman" w:cs="Times New Roman"/>
          <w:sz w:val="28"/>
          <w:szCs w:val="28"/>
        </w:rPr>
      </w:pPr>
      <w:r w:rsidRPr="00487FBA">
        <w:rPr>
          <w:rFonts w:ascii="Times New Roman" w:hAnsi="Times New Roman" w:cs="Times New Roman"/>
          <w:sz w:val="28"/>
          <w:szCs w:val="28"/>
        </w:rPr>
        <w:t>-</w:t>
      </w:r>
      <w:r w:rsidRPr="00487FBA">
        <w:rPr>
          <w:rFonts w:ascii="Times New Roman" w:hAnsi="Times New Roman" w:cs="Times New Roman"/>
          <w:b/>
          <w:sz w:val="28"/>
          <w:szCs w:val="28"/>
        </w:rPr>
        <w:t>avizul favorabil</w:t>
      </w:r>
      <w:r w:rsidRPr="00487FBA">
        <w:rPr>
          <w:rFonts w:ascii="Times New Roman" w:hAnsi="Times New Roman" w:cs="Times New Roman"/>
          <w:sz w:val="28"/>
          <w:szCs w:val="28"/>
        </w:rPr>
        <w:t xml:space="preserve">  al Comisiei pentru învățământ, știință, tineret și sport (nr. 4c-11/ 304/12.11.2019);</w:t>
      </w:r>
    </w:p>
    <w:p w:rsidR="00487FBA" w:rsidRPr="00487FBA" w:rsidRDefault="00487FBA" w:rsidP="00487FBA">
      <w:pPr>
        <w:spacing w:after="0" w:line="360" w:lineRule="auto"/>
        <w:ind w:left="720"/>
        <w:jc w:val="both"/>
        <w:rPr>
          <w:rFonts w:ascii="Times New Roman" w:hAnsi="Times New Roman" w:cs="Times New Roman"/>
          <w:sz w:val="28"/>
          <w:szCs w:val="28"/>
        </w:rPr>
      </w:pPr>
      <w:r w:rsidRPr="00487FBA">
        <w:rPr>
          <w:rFonts w:ascii="Times New Roman" w:hAnsi="Times New Roman" w:cs="Times New Roman"/>
          <w:sz w:val="28"/>
          <w:szCs w:val="28"/>
        </w:rPr>
        <w:t xml:space="preserve">- </w:t>
      </w:r>
      <w:r w:rsidRPr="00487FBA">
        <w:rPr>
          <w:rFonts w:ascii="Times New Roman" w:hAnsi="Times New Roman" w:cs="Times New Roman"/>
          <w:b/>
          <w:sz w:val="28"/>
          <w:szCs w:val="28"/>
        </w:rPr>
        <w:t>avizul favorabil</w:t>
      </w:r>
      <w:r w:rsidRPr="00487FBA">
        <w:rPr>
          <w:rFonts w:ascii="Times New Roman" w:hAnsi="Times New Roman" w:cs="Times New Roman"/>
          <w:sz w:val="28"/>
          <w:szCs w:val="28"/>
        </w:rPr>
        <w:t xml:space="preserve"> al Comisiei pentru industrii şi servicii(nr. 4c-3/414/2019/04.02.2020)</w:t>
      </w:r>
    </w:p>
    <w:p w:rsidR="00487FBA" w:rsidRPr="00487FBA" w:rsidRDefault="00487FBA" w:rsidP="00487FBA">
      <w:pPr>
        <w:spacing w:after="0" w:line="360" w:lineRule="auto"/>
        <w:ind w:left="720"/>
        <w:jc w:val="both"/>
        <w:rPr>
          <w:rFonts w:ascii="Times New Roman" w:hAnsi="Times New Roman" w:cs="Times New Roman"/>
          <w:sz w:val="28"/>
          <w:szCs w:val="28"/>
        </w:rPr>
      </w:pPr>
      <w:r w:rsidRPr="00487FBA">
        <w:rPr>
          <w:rFonts w:ascii="Times New Roman" w:hAnsi="Times New Roman" w:cs="Times New Roman"/>
          <w:sz w:val="28"/>
          <w:szCs w:val="28"/>
        </w:rPr>
        <w:t xml:space="preserve">- </w:t>
      </w:r>
      <w:r w:rsidRPr="00487FBA">
        <w:rPr>
          <w:rFonts w:ascii="Times New Roman" w:hAnsi="Times New Roman" w:cs="Times New Roman"/>
          <w:b/>
          <w:sz w:val="28"/>
          <w:szCs w:val="28"/>
        </w:rPr>
        <w:t>punctul de vedere favorabil</w:t>
      </w:r>
      <w:r w:rsidRPr="00487FBA">
        <w:rPr>
          <w:rFonts w:ascii="Times New Roman" w:hAnsi="Times New Roman" w:cs="Times New Roman"/>
          <w:sz w:val="28"/>
          <w:szCs w:val="28"/>
        </w:rPr>
        <w:t xml:space="preserve"> al Guvernului (nr. 32/DPSG/17.01.2020).</w:t>
      </w:r>
    </w:p>
    <w:p w:rsidR="00487FBA" w:rsidRDefault="00487FBA" w:rsidP="002D2CD1">
      <w:pPr>
        <w:spacing w:after="0" w:line="360" w:lineRule="auto"/>
        <w:ind w:firstLine="720"/>
        <w:jc w:val="both"/>
        <w:rPr>
          <w:rFonts w:ascii="Times New Roman" w:hAnsi="Times New Roman" w:cs="Times New Roman"/>
          <w:sz w:val="28"/>
          <w:szCs w:val="28"/>
        </w:rPr>
      </w:pPr>
      <w:r w:rsidRPr="00487FBA">
        <w:rPr>
          <w:rFonts w:ascii="Times New Roman" w:hAnsi="Times New Roman" w:cs="Times New Roman"/>
          <w:sz w:val="28"/>
          <w:szCs w:val="28"/>
        </w:rPr>
        <w:t xml:space="preserve">Proiectul de lege are ca </w:t>
      </w:r>
      <w:r w:rsidRPr="00487FBA">
        <w:rPr>
          <w:rFonts w:ascii="Times New Roman" w:hAnsi="Times New Roman" w:cs="Times New Roman"/>
          <w:b/>
          <w:sz w:val="28"/>
          <w:szCs w:val="28"/>
        </w:rPr>
        <w:t>obiect de reglementare</w:t>
      </w:r>
      <w:r w:rsidRPr="00487FBA">
        <w:rPr>
          <w:rFonts w:ascii="Times New Roman" w:hAnsi="Times New Roman" w:cs="Times New Roman"/>
          <w:sz w:val="28"/>
          <w:szCs w:val="28"/>
        </w:rPr>
        <w:t xml:space="preserve"> prorogarea termenului prevăzut la art.106 din Legea nr.196/2018, până la data de 1 ianuarie 2021, pentru obținerea certificatelor de calificare profesională care dovedesc calificarea profesională a persoanelor fizice pentru a îndeplini ocupația de administrator de condominii.</w:t>
      </w:r>
      <w:r w:rsidR="001C77B0" w:rsidRPr="00487FBA">
        <w:rPr>
          <w:rFonts w:ascii="Times New Roman" w:hAnsi="Times New Roman" w:cs="Times New Roman"/>
          <w:sz w:val="28"/>
          <w:szCs w:val="28"/>
        </w:rPr>
        <w:tab/>
      </w:r>
    </w:p>
    <w:p w:rsidR="001C77B0" w:rsidRPr="00906F94" w:rsidRDefault="001C77B0" w:rsidP="002D2CD1">
      <w:pPr>
        <w:spacing w:after="0" w:line="360" w:lineRule="auto"/>
        <w:ind w:firstLine="720"/>
        <w:jc w:val="both"/>
        <w:rPr>
          <w:rFonts w:ascii="Times New Roman" w:hAnsi="Times New Roman" w:cs="Times New Roman"/>
          <w:b/>
          <w:sz w:val="28"/>
          <w:szCs w:val="28"/>
        </w:rPr>
      </w:pPr>
      <w:r w:rsidRPr="00487FBA">
        <w:rPr>
          <w:rFonts w:ascii="Times New Roman" w:hAnsi="Times New Roman" w:cs="Times New Roman"/>
          <w:sz w:val="28"/>
          <w:szCs w:val="28"/>
        </w:rPr>
        <w:t>Potrivit prevederilor art.61</w:t>
      </w:r>
      <w:r w:rsidR="00906F94" w:rsidRPr="00487FBA">
        <w:rPr>
          <w:rFonts w:ascii="Times New Roman" w:hAnsi="Times New Roman" w:cs="Times New Roman"/>
          <w:sz w:val="28"/>
          <w:szCs w:val="28"/>
        </w:rPr>
        <w:t xml:space="preserve"> și 63</w:t>
      </w:r>
      <w:r w:rsidRPr="00487FBA">
        <w:rPr>
          <w:rFonts w:ascii="Times New Roman" w:hAnsi="Times New Roman" w:cs="Times New Roman"/>
          <w:sz w:val="28"/>
          <w:szCs w:val="28"/>
        </w:rPr>
        <w:t xml:space="preserve"> din Regulamentul Camerei Deputaţilor, republicat,</w:t>
      </w:r>
      <w:r w:rsidR="00906F94" w:rsidRPr="00487FBA">
        <w:rPr>
          <w:rFonts w:ascii="Times New Roman" w:hAnsi="Times New Roman" w:cs="Times New Roman"/>
          <w:sz w:val="28"/>
          <w:szCs w:val="28"/>
        </w:rPr>
        <w:t xml:space="preserve"> cele două Comisii</w:t>
      </w:r>
      <w:r w:rsidR="00906F94">
        <w:rPr>
          <w:rFonts w:ascii="Times New Roman" w:hAnsi="Times New Roman" w:cs="Times New Roman"/>
          <w:sz w:val="28"/>
          <w:szCs w:val="28"/>
        </w:rPr>
        <w:t xml:space="preserve"> sesizate în fond au examinat </w:t>
      </w:r>
      <w:r w:rsidR="00487FBA">
        <w:rPr>
          <w:rFonts w:ascii="Times New Roman" w:hAnsi="Times New Roman" w:cs="Times New Roman"/>
          <w:sz w:val="28"/>
          <w:szCs w:val="28"/>
        </w:rPr>
        <w:t>proiectul de lege</w:t>
      </w:r>
      <w:r w:rsidR="000360FF">
        <w:rPr>
          <w:rFonts w:ascii="Times New Roman" w:hAnsi="Times New Roman" w:cs="Times New Roman"/>
          <w:sz w:val="28"/>
          <w:szCs w:val="28"/>
        </w:rPr>
        <w:t xml:space="preserve"> în </w:t>
      </w:r>
      <w:r w:rsidR="000360FF" w:rsidRPr="000360FF">
        <w:rPr>
          <w:rFonts w:ascii="Times New Roman" w:hAnsi="Times New Roman" w:cs="Times New Roman"/>
          <w:sz w:val="28"/>
          <w:szCs w:val="28"/>
        </w:rPr>
        <w:t>ședințe</w:t>
      </w:r>
      <w:r w:rsidR="00906F94" w:rsidRPr="000360FF">
        <w:rPr>
          <w:rFonts w:ascii="Times New Roman" w:hAnsi="Times New Roman" w:cs="Times New Roman"/>
          <w:sz w:val="28"/>
          <w:szCs w:val="28"/>
        </w:rPr>
        <w:t xml:space="preserve"> </w:t>
      </w:r>
      <w:r w:rsidR="00487FBA" w:rsidRPr="000360FF">
        <w:rPr>
          <w:rFonts w:ascii="Times New Roman" w:hAnsi="Times New Roman" w:cs="Times New Roman"/>
          <w:sz w:val="28"/>
          <w:szCs w:val="28"/>
        </w:rPr>
        <w:t xml:space="preserve">online </w:t>
      </w:r>
      <w:r w:rsidR="000360FF" w:rsidRPr="000360FF">
        <w:rPr>
          <w:rFonts w:ascii="Times New Roman" w:hAnsi="Times New Roman" w:cs="Times New Roman"/>
          <w:sz w:val="28"/>
          <w:szCs w:val="28"/>
        </w:rPr>
        <w:t>separate</w:t>
      </w:r>
      <w:r w:rsidR="000360FF">
        <w:rPr>
          <w:rFonts w:ascii="Times New Roman" w:hAnsi="Times New Roman" w:cs="Times New Roman"/>
          <w:sz w:val="28"/>
          <w:szCs w:val="28"/>
        </w:rPr>
        <w:t xml:space="preserve"> </w:t>
      </w:r>
      <w:r w:rsidR="00BB6DA4">
        <w:rPr>
          <w:rFonts w:ascii="Times New Roman" w:hAnsi="Times New Roman" w:cs="Times New Roman"/>
          <w:sz w:val="28"/>
          <w:szCs w:val="28"/>
        </w:rPr>
        <w:t>în</w:t>
      </w:r>
      <w:r w:rsidR="00D37D90">
        <w:rPr>
          <w:rFonts w:ascii="Times New Roman" w:hAnsi="Times New Roman" w:cs="Times New Roman"/>
          <w:sz w:val="28"/>
          <w:szCs w:val="28"/>
        </w:rPr>
        <w:t xml:space="preserve"> data </w:t>
      </w:r>
      <w:r w:rsidR="00906F94">
        <w:rPr>
          <w:rFonts w:ascii="Times New Roman" w:hAnsi="Times New Roman" w:cs="Times New Roman"/>
          <w:sz w:val="28"/>
          <w:szCs w:val="28"/>
        </w:rPr>
        <w:t xml:space="preserve">de </w:t>
      </w:r>
      <w:r w:rsidR="00487FBA">
        <w:rPr>
          <w:rFonts w:ascii="Times New Roman" w:hAnsi="Times New Roman" w:cs="Times New Roman"/>
          <w:b/>
          <w:sz w:val="28"/>
          <w:szCs w:val="28"/>
        </w:rPr>
        <w:t>23 noiembrie 2020</w:t>
      </w:r>
      <w:r w:rsidR="00906F94" w:rsidRPr="00906F94">
        <w:rPr>
          <w:rFonts w:ascii="Times New Roman" w:hAnsi="Times New Roman" w:cs="Times New Roman"/>
          <w:b/>
          <w:sz w:val="28"/>
          <w:szCs w:val="28"/>
        </w:rPr>
        <w:t>.</w:t>
      </w:r>
    </w:p>
    <w:p w:rsidR="00822F6E" w:rsidRDefault="000360FF" w:rsidP="002D2CD1">
      <w:pPr>
        <w:spacing w:after="160" w:line="360" w:lineRule="auto"/>
        <w:ind w:firstLine="720"/>
        <w:jc w:val="both"/>
        <w:rPr>
          <w:rFonts w:ascii="Times New Roman" w:hAnsi="Times New Roman"/>
          <w:sz w:val="28"/>
          <w:szCs w:val="28"/>
        </w:rPr>
      </w:pPr>
      <w:r w:rsidRPr="000360FF">
        <w:rPr>
          <w:rFonts w:ascii="Times New Roman" w:hAnsi="Times New Roman"/>
          <w:sz w:val="28"/>
          <w:szCs w:val="28"/>
        </w:rPr>
        <w:t>La dezbateri</w:t>
      </w:r>
      <w:r w:rsidR="00822F6E">
        <w:rPr>
          <w:rFonts w:ascii="Times New Roman" w:hAnsi="Times New Roman"/>
          <w:sz w:val="28"/>
          <w:szCs w:val="28"/>
        </w:rPr>
        <w:t xml:space="preserve">le din cadrul </w:t>
      </w:r>
      <w:r w:rsidRPr="000360FF">
        <w:rPr>
          <w:rFonts w:ascii="Times New Roman" w:hAnsi="Times New Roman"/>
          <w:sz w:val="28"/>
          <w:szCs w:val="28"/>
        </w:rPr>
        <w:t xml:space="preserve">Comisiei pentru administrație publică și amenajarea teritoriului </w:t>
      </w:r>
      <w:r w:rsidR="00822F6E">
        <w:rPr>
          <w:rFonts w:ascii="Times New Roman" w:hAnsi="Times New Roman"/>
          <w:sz w:val="28"/>
          <w:szCs w:val="28"/>
        </w:rPr>
        <w:t>și ai</w:t>
      </w:r>
      <w:r w:rsidR="00822F6E" w:rsidRPr="000360FF">
        <w:rPr>
          <w:rFonts w:ascii="Times New Roman" w:hAnsi="Times New Roman"/>
          <w:sz w:val="28"/>
          <w:szCs w:val="28"/>
        </w:rPr>
        <w:t xml:space="preserve"> Comisiei juridice, de disciplin</w:t>
      </w:r>
      <w:r w:rsidR="00822F6E" w:rsidRPr="000360FF">
        <w:rPr>
          <w:rFonts w:ascii="Times New Roman" w:hAnsi="Times New Roman" w:hint="eastAsia"/>
          <w:sz w:val="28"/>
          <w:szCs w:val="28"/>
        </w:rPr>
        <w:t>ă</w:t>
      </w:r>
      <w:r w:rsidR="00822F6E" w:rsidRPr="000360FF">
        <w:rPr>
          <w:rFonts w:ascii="Times New Roman" w:hAnsi="Times New Roman"/>
          <w:sz w:val="28"/>
          <w:szCs w:val="28"/>
        </w:rPr>
        <w:t xml:space="preserve"> și imunit</w:t>
      </w:r>
      <w:r w:rsidR="00822F6E" w:rsidRPr="000360FF">
        <w:rPr>
          <w:rFonts w:ascii="Times New Roman" w:hAnsi="Times New Roman" w:hint="eastAsia"/>
          <w:sz w:val="28"/>
          <w:szCs w:val="28"/>
        </w:rPr>
        <w:t>ă</w:t>
      </w:r>
      <w:r w:rsidR="00822F6E" w:rsidRPr="000360FF">
        <w:rPr>
          <w:rFonts w:ascii="Times New Roman" w:hAnsi="Times New Roman"/>
          <w:sz w:val="28"/>
          <w:szCs w:val="28"/>
        </w:rPr>
        <w:t xml:space="preserve">ți au fost prezenți </w:t>
      </w:r>
      <w:r w:rsidR="00822F6E">
        <w:rPr>
          <w:rFonts w:ascii="Times New Roman" w:hAnsi="Times New Roman"/>
          <w:sz w:val="28"/>
          <w:szCs w:val="28"/>
        </w:rPr>
        <w:t>deputați conform listelor</w:t>
      </w:r>
      <w:r w:rsidR="00822F6E" w:rsidRPr="000360FF">
        <w:rPr>
          <w:rFonts w:ascii="Times New Roman" w:hAnsi="Times New Roman"/>
          <w:sz w:val="28"/>
          <w:szCs w:val="28"/>
        </w:rPr>
        <w:t xml:space="preserve"> de prezenț</w:t>
      </w:r>
      <w:r w:rsidR="00822F6E" w:rsidRPr="000360FF">
        <w:rPr>
          <w:rFonts w:ascii="Times New Roman" w:hAnsi="Times New Roman" w:hint="eastAsia"/>
          <w:sz w:val="28"/>
          <w:szCs w:val="28"/>
        </w:rPr>
        <w:t>ă</w:t>
      </w:r>
      <w:r w:rsidR="00822F6E" w:rsidRPr="000360FF">
        <w:rPr>
          <w:rFonts w:ascii="Times New Roman" w:hAnsi="Times New Roman"/>
          <w:sz w:val="28"/>
          <w:szCs w:val="28"/>
        </w:rPr>
        <w:t xml:space="preserve">. </w:t>
      </w:r>
    </w:p>
    <w:p w:rsidR="00BB6DA4" w:rsidRPr="00822F6E" w:rsidRDefault="00822F6E" w:rsidP="002D2CD1">
      <w:pPr>
        <w:spacing w:line="360" w:lineRule="auto"/>
        <w:ind w:firstLine="680"/>
        <w:jc w:val="both"/>
        <w:rPr>
          <w:rFonts w:ascii="Times New Roman" w:hAnsi="Times New Roman"/>
          <w:sz w:val="28"/>
          <w:szCs w:val="28"/>
        </w:rPr>
      </w:pPr>
      <w:r w:rsidRPr="00822F6E">
        <w:rPr>
          <w:rFonts w:ascii="Times New Roman" w:hAnsi="Times New Roman"/>
          <w:sz w:val="28"/>
          <w:szCs w:val="28"/>
        </w:rPr>
        <w:t>Î</w:t>
      </w:r>
      <w:r w:rsidR="00BB6DA4" w:rsidRPr="00822F6E">
        <w:rPr>
          <w:rFonts w:ascii="Times New Roman" w:hAnsi="Times New Roman"/>
          <w:sz w:val="28"/>
          <w:szCs w:val="28"/>
        </w:rPr>
        <w:t>n conformitate cu prevederile art.</w:t>
      </w:r>
      <w:r w:rsidR="00323007" w:rsidRPr="00822F6E">
        <w:rPr>
          <w:rFonts w:ascii="Times New Roman" w:hAnsi="Times New Roman"/>
          <w:sz w:val="28"/>
          <w:szCs w:val="28"/>
        </w:rPr>
        <w:t xml:space="preserve"> 55 și </w:t>
      </w:r>
      <w:r w:rsidR="00BB6DA4" w:rsidRPr="00822F6E">
        <w:rPr>
          <w:rFonts w:ascii="Times New Roman" w:hAnsi="Times New Roman"/>
          <w:sz w:val="28"/>
          <w:szCs w:val="28"/>
        </w:rPr>
        <w:t>5</w:t>
      </w:r>
      <w:r w:rsidR="00323007" w:rsidRPr="00822F6E">
        <w:rPr>
          <w:rFonts w:ascii="Times New Roman" w:hAnsi="Times New Roman"/>
          <w:sz w:val="28"/>
          <w:szCs w:val="28"/>
        </w:rPr>
        <w:t>6</w:t>
      </w:r>
      <w:r w:rsidR="00BB6DA4" w:rsidRPr="00822F6E">
        <w:rPr>
          <w:rFonts w:ascii="Times New Roman" w:hAnsi="Times New Roman"/>
          <w:sz w:val="28"/>
          <w:szCs w:val="28"/>
        </w:rPr>
        <w:t xml:space="preserve"> din Regulamentul Camerei Deputaţilor, republicat,</w:t>
      </w:r>
      <w:r w:rsidRPr="00822F6E">
        <w:rPr>
          <w:rFonts w:ascii="Times New Roman" w:hAnsi="Times New Roman"/>
          <w:sz w:val="28"/>
          <w:szCs w:val="28"/>
        </w:rPr>
        <w:t xml:space="preserve"> cu modificările și completările ulterioare,</w:t>
      </w:r>
      <w:r w:rsidR="00BB6DA4" w:rsidRPr="00822F6E">
        <w:rPr>
          <w:rFonts w:ascii="Times New Roman" w:hAnsi="Times New Roman"/>
          <w:sz w:val="28"/>
          <w:szCs w:val="28"/>
        </w:rPr>
        <w:t xml:space="preserve"> </w:t>
      </w:r>
      <w:r w:rsidRPr="00822F6E">
        <w:rPr>
          <w:rFonts w:ascii="Times New Roman" w:hAnsi="Times New Roman"/>
          <w:sz w:val="28"/>
          <w:szCs w:val="28"/>
        </w:rPr>
        <w:t xml:space="preserve">în cadrul ședințelor online, a participat, în calitate de invitat </w:t>
      </w:r>
      <w:r w:rsidR="0023376B" w:rsidRPr="00822F6E">
        <w:rPr>
          <w:rFonts w:ascii="Times New Roman" w:hAnsi="Times New Roman"/>
          <w:sz w:val="28"/>
          <w:szCs w:val="28"/>
        </w:rPr>
        <w:t>domnul Horea-Arthur Șarlea – Subsecretar de stat în cadrul în cadrul Ministerului Lucrărilor Publice, Dezvoltării și Administrației.</w:t>
      </w:r>
    </w:p>
    <w:p w:rsidR="00487FBA" w:rsidRDefault="001C77B0" w:rsidP="00487FBA">
      <w:pPr>
        <w:spacing w:after="0" w:line="360" w:lineRule="auto"/>
        <w:ind w:firstLine="720"/>
        <w:jc w:val="both"/>
        <w:rPr>
          <w:rFonts w:ascii="Times New Roman" w:hAnsi="Times New Roman"/>
          <w:sz w:val="28"/>
          <w:szCs w:val="28"/>
        </w:rPr>
      </w:pPr>
      <w:r w:rsidRPr="001C77B0">
        <w:rPr>
          <w:rFonts w:ascii="Times New Roman" w:hAnsi="Times New Roman"/>
          <w:sz w:val="28"/>
          <w:szCs w:val="28"/>
        </w:rPr>
        <w:lastRenderedPageBreak/>
        <w:t xml:space="preserve">În urma examinării </w:t>
      </w:r>
      <w:r w:rsidR="00156CAC">
        <w:rPr>
          <w:rFonts w:ascii="Times New Roman" w:hAnsi="Times New Roman"/>
          <w:sz w:val="28"/>
          <w:szCs w:val="28"/>
        </w:rPr>
        <w:t>proiectului de lege</w:t>
      </w:r>
      <w:r w:rsidRPr="001C77B0">
        <w:rPr>
          <w:rFonts w:ascii="Times New Roman" w:hAnsi="Times New Roman"/>
          <w:sz w:val="28"/>
          <w:szCs w:val="28"/>
        </w:rPr>
        <w:t xml:space="preserve"> și a opiniilor exprimate de către membrii </w:t>
      </w:r>
      <w:r w:rsidR="007929B2">
        <w:rPr>
          <w:rFonts w:ascii="Times New Roman" w:hAnsi="Times New Roman"/>
          <w:sz w:val="28"/>
          <w:szCs w:val="28"/>
        </w:rPr>
        <w:t>celor două Comisi</w:t>
      </w:r>
      <w:r w:rsidRPr="001C77B0">
        <w:rPr>
          <w:rFonts w:ascii="Times New Roman" w:hAnsi="Times New Roman"/>
          <w:sz w:val="28"/>
          <w:szCs w:val="28"/>
        </w:rPr>
        <w:t>i</w:t>
      </w:r>
      <w:r w:rsidR="007929B2">
        <w:rPr>
          <w:rFonts w:ascii="Times New Roman" w:hAnsi="Times New Roman"/>
          <w:sz w:val="28"/>
          <w:szCs w:val="28"/>
        </w:rPr>
        <w:t xml:space="preserve"> sesizate în fond</w:t>
      </w:r>
      <w:r w:rsidRPr="001C77B0">
        <w:rPr>
          <w:rFonts w:ascii="Times New Roman" w:hAnsi="Times New Roman"/>
          <w:sz w:val="28"/>
          <w:szCs w:val="28"/>
        </w:rPr>
        <w:t xml:space="preserve">, s-a hotărât cu </w:t>
      </w:r>
      <w:r w:rsidR="00FA6165" w:rsidRPr="008C3A14">
        <w:rPr>
          <w:rFonts w:ascii="Times New Roman" w:hAnsi="Times New Roman"/>
          <w:b/>
          <w:sz w:val="28"/>
          <w:szCs w:val="28"/>
        </w:rPr>
        <w:t>unanimitate</w:t>
      </w:r>
      <w:r w:rsidR="007929B2" w:rsidRPr="008C3A14">
        <w:rPr>
          <w:rFonts w:ascii="Times New Roman" w:hAnsi="Times New Roman"/>
          <w:b/>
          <w:sz w:val="28"/>
          <w:szCs w:val="28"/>
        </w:rPr>
        <w:t xml:space="preserve"> </w:t>
      </w:r>
      <w:r w:rsidR="0054074D" w:rsidRPr="008C3A14">
        <w:rPr>
          <w:rFonts w:ascii="Times New Roman" w:hAnsi="Times New Roman"/>
          <w:b/>
          <w:sz w:val="28"/>
          <w:szCs w:val="28"/>
        </w:rPr>
        <w:t>de</w:t>
      </w:r>
      <w:r w:rsidRPr="008C3A14">
        <w:rPr>
          <w:rFonts w:ascii="Times New Roman" w:hAnsi="Times New Roman"/>
          <w:b/>
          <w:sz w:val="28"/>
          <w:szCs w:val="28"/>
        </w:rPr>
        <w:t xml:space="preserve"> voturi</w:t>
      </w:r>
      <w:r w:rsidRPr="001C77B0">
        <w:rPr>
          <w:rFonts w:ascii="Times New Roman" w:hAnsi="Times New Roman"/>
          <w:sz w:val="28"/>
          <w:szCs w:val="28"/>
        </w:rPr>
        <w:t xml:space="preserve">, </w:t>
      </w:r>
      <w:r w:rsidR="002F75F1" w:rsidRPr="002F75F1">
        <w:rPr>
          <w:rFonts w:ascii="Times New Roman" w:hAnsi="Times New Roman"/>
          <w:sz w:val="28"/>
          <w:szCs w:val="28"/>
        </w:rPr>
        <w:t xml:space="preserve">transmiterea către Plenul Camerei Deputaților a unui </w:t>
      </w:r>
      <w:r w:rsidR="002F75F1" w:rsidRPr="002F75F1">
        <w:rPr>
          <w:rFonts w:ascii="Times New Roman" w:hAnsi="Times New Roman"/>
          <w:b/>
          <w:sz w:val="28"/>
          <w:szCs w:val="28"/>
        </w:rPr>
        <w:t>raport comun suplimentar de adoptare</w:t>
      </w:r>
      <w:r w:rsidR="002F75F1" w:rsidRPr="002F75F1">
        <w:rPr>
          <w:rFonts w:ascii="Times New Roman" w:hAnsi="Times New Roman"/>
          <w:sz w:val="28"/>
          <w:szCs w:val="28"/>
        </w:rPr>
        <w:t xml:space="preserve"> </w:t>
      </w:r>
      <w:r w:rsidRPr="001C77B0">
        <w:rPr>
          <w:rFonts w:ascii="Times New Roman" w:hAnsi="Times New Roman"/>
          <w:sz w:val="28"/>
          <w:szCs w:val="28"/>
        </w:rPr>
        <w:t xml:space="preserve">a </w:t>
      </w:r>
      <w:r w:rsidR="00487FBA" w:rsidRPr="00487FBA">
        <w:rPr>
          <w:rFonts w:ascii="Times New Roman" w:hAnsi="Times New Roman"/>
          <w:i/>
          <w:sz w:val="28"/>
          <w:szCs w:val="28"/>
        </w:rPr>
        <w:t xml:space="preserve">Proiectului de Lege privind aprobarea Ordonanţei Guvernului nr.21/2019 pentru prorogarea termenului prevăzut la art.106 din Legea nr.196/2018 privind înfiinţarea, organizarea şi funcţionarea asociaţiilor de proprietari şi administrarea condominiilor, </w:t>
      </w:r>
      <w:r w:rsidR="00487FBA" w:rsidRPr="00793FF3">
        <w:rPr>
          <w:rFonts w:ascii="Times New Roman" w:hAnsi="Times New Roman"/>
          <w:b/>
          <w:sz w:val="28"/>
          <w:szCs w:val="28"/>
        </w:rPr>
        <w:t xml:space="preserve">cu </w:t>
      </w:r>
      <w:r w:rsidR="002F75F1">
        <w:rPr>
          <w:rFonts w:ascii="Times New Roman" w:hAnsi="Times New Roman"/>
          <w:b/>
          <w:sz w:val="28"/>
          <w:szCs w:val="28"/>
        </w:rPr>
        <w:t xml:space="preserve">un </w:t>
      </w:r>
      <w:r w:rsidR="00487FBA" w:rsidRPr="00793FF3">
        <w:rPr>
          <w:rFonts w:ascii="Times New Roman" w:hAnsi="Times New Roman"/>
          <w:b/>
          <w:sz w:val="28"/>
          <w:szCs w:val="28"/>
        </w:rPr>
        <w:t>am</w:t>
      </w:r>
      <w:r w:rsidR="002F75F1">
        <w:rPr>
          <w:rFonts w:ascii="Times New Roman" w:hAnsi="Times New Roman"/>
          <w:b/>
          <w:sz w:val="28"/>
          <w:szCs w:val="28"/>
        </w:rPr>
        <w:t>endament</w:t>
      </w:r>
      <w:r w:rsidR="00487FBA" w:rsidRPr="00793FF3">
        <w:rPr>
          <w:rFonts w:ascii="Times New Roman" w:hAnsi="Times New Roman"/>
          <w:b/>
          <w:sz w:val="28"/>
          <w:szCs w:val="28"/>
        </w:rPr>
        <w:t xml:space="preserve"> admis</w:t>
      </w:r>
      <w:r w:rsidR="00487FBA" w:rsidRPr="00487FBA">
        <w:rPr>
          <w:rFonts w:ascii="Times New Roman" w:hAnsi="Times New Roman"/>
          <w:i/>
          <w:sz w:val="28"/>
          <w:szCs w:val="28"/>
        </w:rPr>
        <w:t xml:space="preserve"> </w:t>
      </w:r>
      <w:r w:rsidR="00487FBA" w:rsidRPr="00793FF3">
        <w:rPr>
          <w:rFonts w:ascii="Times New Roman" w:hAnsi="Times New Roman"/>
          <w:sz w:val="28"/>
          <w:szCs w:val="28"/>
        </w:rPr>
        <w:t>prevăzut în Anexa care face parte integrantă din prezentul raport comun suplimentar.</w:t>
      </w:r>
    </w:p>
    <w:p w:rsidR="001C77B0" w:rsidRPr="001C77B0" w:rsidRDefault="001C77B0" w:rsidP="00487FBA">
      <w:pPr>
        <w:spacing w:after="0" w:line="360" w:lineRule="auto"/>
        <w:ind w:firstLine="720"/>
        <w:jc w:val="both"/>
        <w:rPr>
          <w:rFonts w:ascii="Times New Roman" w:hAnsi="Times New Roman"/>
          <w:b/>
          <w:sz w:val="28"/>
          <w:szCs w:val="28"/>
        </w:rPr>
      </w:pPr>
      <w:r w:rsidRPr="001C77B0">
        <w:rPr>
          <w:rFonts w:ascii="Times New Roman" w:hAnsi="Times New Roman"/>
          <w:sz w:val="28"/>
          <w:szCs w:val="28"/>
        </w:rPr>
        <w:t xml:space="preserve">În raport cu obiectul şi conţinutul reglementării, propunerea legislativă face parte din categoria legilor </w:t>
      </w:r>
      <w:r w:rsidRPr="001C77B0">
        <w:rPr>
          <w:rFonts w:ascii="Times New Roman" w:hAnsi="Times New Roman"/>
          <w:b/>
          <w:sz w:val="28"/>
          <w:szCs w:val="28"/>
        </w:rPr>
        <w:t>ordinare.</w:t>
      </w:r>
    </w:p>
    <w:p w:rsidR="001C77B0" w:rsidRPr="001C77B0" w:rsidRDefault="001C77B0" w:rsidP="001C77B0">
      <w:pPr>
        <w:spacing w:after="0"/>
        <w:jc w:val="both"/>
        <w:rPr>
          <w:rFonts w:ascii="Times New Roman" w:hAnsi="Times New Roman" w:cs="Times New Roman"/>
          <w:sz w:val="28"/>
          <w:szCs w:val="28"/>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13"/>
        <w:gridCol w:w="6813"/>
      </w:tblGrid>
      <w:tr w:rsidR="004E0EE5" w:rsidTr="004E0EE5">
        <w:trPr>
          <w:jc w:val="right"/>
        </w:trPr>
        <w:tc>
          <w:tcPr>
            <w:tcW w:w="6813" w:type="dxa"/>
          </w:tcPr>
          <w:p w:rsidR="004E0EE5" w:rsidRDefault="004E0EE5" w:rsidP="004E0EE5">
            <w:pPr>
              <w:spacing w:after="0"/>
              <w:jc w:val="center"/>
              <w:rPr>
                <w:sz w:val="28"/>
                <w:szCs w:val="28"/>
              </w:rPr>
            </w:pPr>
            <w:r w:rsidRPr="001C77B0">
              <w:rPr>
                <w:b/>
                <w:sz w:val="28"/>
                <w:szCs w:val="28"/>
              </w:rPr>
              <w:t>PREŞEDINTE,</w:t>
            </w:r>
          </w:p>
        </w:tc>
        <w:tc>
          <w:tcPr>
            <w:tcW w:w="6813" w:type="dxa"/>
          </w:tcPr>
          <w:p w:rsidR="004E0EE5" w:rsidRDefault="004E0EE5" w:rsidP="004E0EE5">
            <w:pPr>
              <w:spacing w:after="0"/>
              <w:jc w:val="center"/>
              <w:rPr>
                <w:b/>
                <w:sz w:val="28"/>
                <w:szCs w:val="28"/>
              </w:rPr>
            </w:pPr>
            <w:r w:rsidRPr="001C77B0">
              <w:rPr>
                <w:b/>
                <w:sz w:val="28"/>
                <w:szCs w:val="28"/>
              </w:rPr>
              <w:t>PREŞEDINTE,</w:t>
            </w:r>
          </w:p>
          <w:p w:rsidR="004E0EE5" w:rsidRDefault="004E0EE5" w:rsidP="001C77B0">
            <w:pPr>
              <w:spacing w:after="0"/>
              <w:jc w:val="both"/>
              <w:rPr>
                <w:sz w:val="28"/>
                <w:szCs w:val="28"/>
              </w:rPr>
            </w:pPr>
          </w:p>
        </w:tc>
      </w:tr>
      <w:tr w:rsidR="004E0EE5" w:rsidTr="004E0EE5">
        <w:trPr>
          <w:jc w:val="right"/>
        </w:trPr>
        <w:tc>
          <w:tcPr>
            <w:tcW w:w="6813" w:type="dxa"/>
          </w:tcPr>
          <w:p w:rsidR="004E0EE5" w:rsidRDefault="004E0EE5" w:rsidP="004E0EE5">
            <w:pPr>
              <w:spacing w:after="0"/>
              <w:jc w:val="center"/>
              <w:rPr>
                <w:b/>
                <w:sz w:val="28"/>
                <w:szCs w:val="28"/>
              </w:rPr>
            </w:pPr>
            <w:r>
              <w:rPr>
                <w:b/>
                <w:sz w:val="28"/>
                <w:szCs w:val="28"/>
              </w:rPr>
              <w:t xml:space="preserve">ANGELICA FĂDOR </w:t>
            </w:r>
          </w:p>
          <w:p w:rsidR="004E0EE5" w:rsidRDefault="004E0EE5" w:rsidP="001C77B0">
            <w:pPr>
              <w:spacing w:after="0"/>
              <w:jc w:val="both"/>
              <w:rPr>
                <w:sz w:val="28"/>
                <w:szCs w:val="28"/>
              </w:rPr>
            </w:pPr>
          </w:p>
        </w:tc>
        <w:tc>
          <w:tcPr>
            <w:tcW w:w="6813" w:type="dxa"/>
          </w:tcPr>
          <w:p w:rsidR="004E0EE5" w:rsidRDefault="004E0EE5" w:rsidP="004E0EE5">
            <w:pPr>
              <w:spacing w:after="0"/>
              <w:jc w:val="center"/>
              <w:rPr>
                <w:sz w:val="28"/>
                <w:szCs w:val="28"/>
              </w:rPr>
            </w:pPr>
            <w:r>
              <w:rPr>
                <w:b/>
                <w:sz w:val="28"/>
                <w:szCs w:val="28"/>
              </w:rPr>
              <w:t>NICUȘOR HALICI</w:t>
            </w:r>
          </w:p>
        </w:tc>
      </w:tr>
      <w:tr w:rsidR="004E0EE5" w:rsidTr="004E0EE5">
        <w:trPr>
          <w:jc w:val="right"/>
        </w:trPr>
        <w:tc>
          <w:tcPr>
            <w:tcW w:w="6813" w:type="dxa"/>
          </w:tcPr>
          <w:p w:rsidR="004E0EE5" w:rsidRDefault="004E0EE5" w:rsidP="004E0EE5">
            <w:pPr>
              <w:spacing w:after="0"/>
              <w:jc w:val="center"/>
              <w:rPr>
                <w:b/>
                <w:sz w:val="28"/>
                <w:szCs w:val="28"/>
              </w:rPr>
            </w:pPr>
            <w:r w:rsidRPr="001C77B0">
              <w:rPr>
                <w:b/>
                <w:sz w:val="28"/>
                <w:szCs w:val="28"/>
              </w:rPr>
              <w:t>SECRETAR,</w:t>
            </w:r>
          </w:p>
          <w:p w:rsidR="004E0EE5" w:rsidRDefault="004E0EE5" w:rsidP="004E0EE5">
            <w:pPr>
              <w:spacing w:after="0"/>
              <w:jc w:val="center"/>
              <w:rPr>
                <w:sz w:val="28"/>
                <w:szCs w:val="28"/>
              </w:rPr>
            </w:pPr>
          </w:p>
        </w:tc>
        <w:tc>
          <w:tcPr>
            <w:tcW w:w="6813" w:type="dxa"/>
          </w:tcPr>
          <w:p w:rsidR="004E0EE5" w:rsidRDefault="004E0EE5" w:rsidP="004E0EE5">
            <w:pPr>
              <w:spacing w:after="0"/>
              <w:jc w:val="center"/>
              <w:rPr>
                <w:sz w:val="28"/>
                <w:szCs w:val="28"/>
              </w:rPr>
            </w:pPr>
            <w:r w:rsidRPr="001C77B0">
              <w:rPr>
                <w:b/>
                <w:sz w:val="28"/>
                <w:szCs w:val="28"/>
              </w:rPr>
              <w:t>SECRETAR,</w:t>
            </w:r>
          </w:p>
        </w:tc>
      </w:tr>
      <w:tr w:rsidR="004E0EE5" w:rsidTr="004E0EE5">
        <w:trPr>
          <w:jc w:val="right"/>
        </w:trPr>
        <w:tc>
          <w:tcPr>
            <w:tcW w:w="6813" w:type="dxa"/>
          </w:tcPr>
          <w:p w:rsidR="004E0EE5" w:rsidRDefault="004E0EE5" w:rsidP="004E0EE5">
            <w:pPr>
              <w:spacing w:after="0"/>
              <w:jc w:val="center"/>
              <w:rPr>
                <w:sz w:val="28"/>
                <w:szCs w:val="28"/>
              </w:rPr>
            </w:pPr>
            <w:r w:rsidRPr="00B12B84">
              <w:rPr>
                <w:b/>
                <w:sz w:val="28"/>
                <w:szCs w:val="28"/>
              </w:rPr>
              <w:t>ANDREI NICOLAE</w:t>
            </w:r>
          </w:p>
        </w:tc>
        <w:tc>
          <w:tcPr>
            <w:tcW w:w="6813" w:type="dxa"/>
          </w:tcPr>
          <w:p w:rsidR="004E0EE5" w:rsidRDefault="004E0EE5" w:rsidP="004E0EE5">
            <w:pPr>
              <w:spacing w:after="0"/>
              <w:jc w:val="center"/>
              <w:rPr>
                <w:sz w:val="28"/>
                <w:szCs w:val="28"/>
              </w:rPr>
            </w:pPr>
            <w:r>
              <w:rPr>
                <w:b/>
                <w:sz w:val="28"/>
                <w:szCs w:val="28"/>
              </w:rPr>
              <w:t xml:space="preserve">AIDA </w:t>
            </w:r>
            <w:r w:rsidR="00160717">
              <w:rPr>
                <w:b/>
                <w:sz w:val="28"/>
                <w:szCs w:val="28"/>
              </w:rPr>
              <w:t xml:space="preserve">– CRISTINA </w:t>
            </w:r>
            <w:r>
              <w:rPr>
                <w:b/>
                <w:sz w:val="28"/>
                <w:szCs w:val="28"/>
              </w:rPr>
              <w:t>CĂRUCERU</w:t>
            </w:r>
          </w:p>
        </w:tc>
      </w:tr>
    </w:tbl>
    <w:p w:rsidR="001C77B0" w:rsidRDefault="001C77B0" w:rsidP="001C77B0">
      <w:pPr>
        <w:spacing w:after="0"/>
        <w:jc w:val="both"/>
        <w:rPr>
          <w:rFonts w:ascii="Times New Roman" w:hAnsi="Times New Roman" w:cs="Times New Roman"/>
          <w:sz w:val="28"/>
          <w:szCs w:val="28"/>
        </w:rPr>
      </w:pPr>
    </w:p>
    <w:p w:rsidR="004E0EE5" w:rsidRPr="001C77B0" w:rsidRDefault="004E0EE5" w:rsidP="001C77B0">
      <w:pPr>
        <w:spacing w:after="0"/>
        <w:jc w:val="both"/>
        <w:rPr>
          <w:rFonts w:ascii="Times New Roman" w:hAnsi="Times New Roman" w:cs="Times New Roman"/>
          <w:sz w:val="28"/>
          <w:szCs w:val="28"/>
        </w:rPr>
      </w:pPr>
    </w:p>
    <w:p w:rsidR="001C77B0" w:rsidRPr="001C77B0" w:rsidRDefault="001C77B0" w:rsidP="001C77B0">
      <w:pPr>
        <w:jc w:val="both"/>
        <w:rPr>
          <w:rFonts w:ascii="Times New Roman" w:hAnsi="Times New Roman" w:cs="Times New Roman"/>
          <w:sz w:val="24"/>
          <w:szCs w:val="24"/>
        </w:rPr>
      </w:pPr>
    </w:p>
    <w:p w:rsidR="001C77B0" w:rsidRPr="001C77B0" w:rsidRDefault="001C77B0" w:rsidP="001C77B0">
      <w:pPr>
        <w:tabs>
          <w:tab w:val="left" w:pos="720"/>
          <w:tab w:val="left" w:pos="1440"/>
          <w:tab w:val="left" w:pos="2160"/>
          <w:tab w:val="left" w:pos="2880"/>
          <w:tab w:val="left" w:pos="3600"/>
          <w:tab w:val="right" w:pos="9468"/>
        </w:tabs>
        <w:spacing w:after="0"/>
        <w:ind w:firstLine="720"/>
        <w:jc w:val="right"/>
        <w:rPr>
          <w:rFonts w:ascii="Times New Roman" w:hAnsi="Times New Roman" w:cs="Times New Roman"/>
          <w:sz w:val="24"/>
          <w:szCs w:val="24"/>
        </w:rPr>
      </w:pPr>
      <w:r w:rsidRPr="001C77B0">
        <w:rPr>
          <w:rFonts w:ascii="Times New Roman" w:hAnsi="Times New Roman" w:cs="Times New Roman"/>
          <w:sz w:val="24"/>
          <w:szCs w:val="24"/>
        </w:rPr>
        <w:tab/>
      </w:r>
      <w:r w:rsidRPr="001C77B0">
        <w:rPr>
          <w:rFonts w:ascii="Times New Roman" w:hAnsi="Times New Roman" w:cs="Times New Roman"/>
          <w:sz w:val="24"/>
          <w:szCs w:val="24"/>
        </w:rPr>
        <w:tab/>
      </w:r>
      <w:r w:rsidRPr="001C77B0">
        <w:rPr>
          <w:rFonts w:ascii="Times New Roman" w:hAnsi="Times New Roman" w:cs="Times New Roman"/>
          <w:b/>
          <w:sz w:val="24"/>
          <w:szCs w:val="24"/>
        </w:rPr>
        <w:tab/>
        <w:t xml:space="preserve">        </w:t>
      </w:r>
      <w:r w:rsidRPr="001C77B0">
        <w:rPr>
          <w:rFonts w:ascii="Times New Roman" w:hAnsi="Times New Roman" w:cs="Times New Roman"/>
          <w:b/>
          <w:sz w:val="24"/>
          <w:szCs w:val="24"/>
        </w:rPr>
        <w:tab/>
      </w:r>
      <w:r w:rsidRPr="001C77B0">
        <w:rPr>
          <w:rFonts w:ascii="Times New Roman" w:hAnsi="Times New Roman" w:cs="Times New Roman"/>
          <w:b/>
          <w:sz w:val="24"/>
          <w:szCs w:val="24"/>
        </w:rPr>
        <w:tab/>
      </w:r>
    </w:p>
    <w:p w:rsidR="00EE7016" w:rsidRDefault="00EE7016" w:rsidP="00EE7016">
      <w:pPr>
        <w:spacing w:line="240" w:lineRule="auto"/>
        <w:rPr>
          <w:rFonts w:ascii="Times New Roman" w:hAnsi="Times New Roman"/>
          <w:b/>
          <w:caps/>
          <w:sz w:val="32"/>
          <w:szCs w:val="32"/>
        </w:rPr>
      </w:pPr>
    </w:p>
    <w:p w:rsidR="00D37D90" w:rsidRDefault="00D37D90" w:rsidP="00EE7016">
      <w:pPr>
        <w:spacing w:line="240" w:lineRule="auto"/>
        <w:rPr>
          <w:rFonts w:ascii="Times New Roman" w:hAnsi="Times New Roman"/>
          <w:b/>
          <w:caps/>
          <w:sz w:val="32"/>
          <w:szCs w:val="32"/>
        </w:rPr>
      </w:pPr>
    </w:p>
    <w:p w:rsidR="000360FF" w:rsidRPr="0002599F" w:rsidRDefault="004E0EE5" w:rsidP="000360FF">
      <w:pPr>
        <w:jc w:val="both"/>
        <w:rPr>
          <w:rFonts w:ascii="Times New Roman" w:hAnsi="Times New Roman"/>
          <w:b/>
          <w:i/>
          <w:sz w:val="24"/>
          <w:szCs w:val="24"/>
        </w:rPr>
      </w:pPr>
      <w:r>
        <w:rPr>
          <w:rFonts w:ascii="Times New Roman" w:hAnsi="Times New Roman"/>
          <w:sz w:val="20"/>
        </w:rPr>
        <w:t>Consilier parlamen</w:t>
      </w:r>
      <w:r w:rsidR="000360FF">
        <w:rPr>
          <w:rFonts w:ascii="Times New Roman" w:hAnsi="Times New Roman"/>
          <w:sz w:val="20"/>
        </w:rPr>
        <w:t xml:space="preserve">tar, Beatrice Meianu                               </w:t>
      </w:r>
      <w:r w:rsidR="000360FF">
        <w:rPr>
          <w:rFonts w:ascii="Times New Roman" w:hAnsi="Times New Roman"/>
          <w:sz w:val="20"/>
        </w:rPr>
        <w:tab/>
      </w:r>
      <w:r w:rsidR="000360FF">
        <w:rPr>
          <w:rFonts w:ascii="Times New Roman" w:hAnsi="Times New Roman"/>
          <w:sz w:val="20"/>
        </w:rPr>
        <w:tab/>
      </w:r>
      <w:r w:rsidR="000360FF">
        <w:rPr>
          <w:rFonts w:ascii="Times New Roman" w:hAnsi="Times New Roman"/>
          <w:sz w:val="20"/>
        </w:rPr>
        <w:tab/>
      </w:r>
      <w:r w:rsidR="000360FF">
        <w:rPr>
          <w:rFonts w:ascii="Times New Roman" w:hAnsi="Times New Roman"/>
          <w:sz w:val="20"/>
        </w:rPr>
        <w:tab/>
      </w:r>
      <w:r w:rsidR="000360FF">
        <w:rPr>
          <w:rFonts w:ascii="Times New Roman" w:hAnsi="Times New Roman"/>
          <w:sz w:val="20"/>
        </w:rPr>
        <w:tab/>
      </w:r>
      <w:r w:rsidR="000360FF">
        <w:rPr>
          <w:rFonts w:ascii="Times New Roman" w:hAnsi="Times New Roman"/>
          <w:sz w:val="20"/>
        </w:rPr>
        <w:tab/>
      </w:r>
      <w:r w:rsidR="000360FF">
        <w:rPr>
          <w:rFonts w:ascii="Times New Roman" w:hAnsi="Times New Roman"/>
          <w:sz w:val="20"/>
        </w:rPr>
        <w:tab/>
      </w:r>
      <w:r w:rsidR="000360FF">
        <w:rPr>
          <w:rFonts w:ascii="Times New Roman" w:hAnsi="Times New Roman"/>
          <w:sz w:val="20"/>
        </w:rPr>
        <w:tab/>
      </w:r>
      <w:r w:rsidR="000360FF" w:rsidRPr="00602D8D">
        <w:rPr>
          <w:rFonts w:ascii="Times New Roman" w:hAnsi="Times New Roman"/>
          <w:sz w:val="20"/>
        </w:rPr>
        <w:t>Consilier parlamentar</w:t>
      </w:r>
      <w:r w:rsidR="000360FF">
        <w:rPr>
          <w:rFonts w:ascii="Times New Roman" w:hAnsi="Times New Roman"/>
          <w:sz w:val="20"/>
        </w:rPr>
        <w:t xml:space="preserve">, </w:t>
      </w:r>
      <w:r w:rsidR="000360FF" w:rsidRPr="00602D8D">
        <w:rPr>
          <w:rFonts w:ascii="Times New Roman" w:hAnsi="Times New Roman"/>
          <w:sz w:val="20"/>
        </w:rPr>
        <w:t>Alexandra Mușat</w:t>
      </w:r>
    </w:p>
    <w:p w:rsidR="00D37D90" w:rsidRDefault="00D37D90" w:rsidP="00EE7016">
      <w:pPr>
        <w:spacing w:line="240" w:lineRule="auto"/>
        <w:rPr>
          <w:rFonts w:ascii="Times New Roman" w:hAnsi="Times New Roman"/>
          <w:b/>
          <w:caps/>
          <w:sz w:val="32"/>
          <w:szCs w:val="32"/>
        </w:rPr>
      </w:pPr>
    </w:p>
    <w:p w:rsidR="00B12B84" w:rsidRPr="00133393" w:rsidRDefault="00B12B84" w:rsidP="00B12B84">
      <w:pPr>
        <w:jc w:val="right"/>
        <w:rPr>
          <w:rFonts w:ascii="Times New Roman" w:hAnsi="Times New Roman"/>
          <w:b/>
          <w:sz w:val="24"/>
          <w:szCs w:val="24"/>
        </w:rPr>
      </w:pPr>
      <w:r w:rsidRPr="00133393">
        <w:rPr>
          <w:rFonts w:ascii="Times New Roman" w:hAnsi="Times New Roman"/>
          <w:b/>
          <w:sz w:val="24"/>
          <w:szCs w:val="24"/>
        </w:rPr>
        <w:lastRenderedPageBreak/>
        <w:t>Anexă</w:t>
      </w:r>
    </w:p>
    <w:p w:rsidR="00B12B84" w:rsidRDefault="00B12B84" w:rsidP="00B12B84">
      <w:pPr>
        <w:jc w:val="center"/>
        <w:rPr>
          <w:rFonts w:ascii="Times New Roman" w:hAnsi="Times New Roman"/>
          <w:b/>
          <w:sz w:val="24"/>
          <w:szCs w:val="24"/>
        </w:rPr>
      </w:pPr>
      <w:r w:rsidRPr="00A71299">
        <w:rPr>
          <w:rFonts w:ascii="Times New Roman" w:hAnsi="Times New Roman"/>
          <w:b/>
          <w:sz w:val="24"/>
          <w:szCs w:val="24"/>
        </w:rPr>
        <w:t>AMENDAMENTE ADMISE</w:t>
      </w:r>
    </w:p>
    <w:p w:rsidR="00B12B84" w:rsidRDefault="00B12B84" w:rsidP="00B12B84">
      <w:pPr>
        <w:jc w:val="center"/>
        <w:rPr>
          <w:rFonts w:ascii="Times New Roman" w:hAnsi="Times New Roman"/>
          <w:b/>
          <w:sz w:val="24"/>
          <w:szCs w:val="24"/>
        </w:rPr>
      </w:pPr>
    </w:p>
    <w:tbl>
      <w:tblPr>
        <w:tblW w:w="14394"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
        <w:gridCol w:w="3419"/>
        <w:gridCol w:w="3836"/>
        <w:gridCol w:w="4111"/>
        <w:gridCol w:w="2392"/>
      </w:tblGrid>
      <w:tr w:rsidR="00B12B84" w:rsidRPr="0002599F" w:rsidTr="00B12B84">
        <w:tc>
          <w:tcPr>
            <w:tcW w:w="636" w:type="dxa"/>
            <w:shd w:val="clear" w:color="auto" w:fill="auto"/>
          </w:tcPr>
          <w:p w:rsidR="00B12B84" w:rsidRPr="0002599F" w:rsidRDefault="00B12B84" w:rsidP="00283079">
            <w:pPr>
              <w:rPr>
                <w:rFonts w:ascii="Times New Roman" w:hAnsi="Times New Roman"/>
                <w:b/>
                <w:sz w:val="24"/>
                <w:szCs w:val="24"/>
              </w:rPr>
            </w:pPr>
            <w:r w:rsidRPr="0002599F">
              <w:rPr>
                <w:rFonts w:ascii="Times New Roman" w:hAnsi="Times New Roman"/>
                <w:b/>
                <w:sz w:val="24"/>
                <w:szCs w:val="24"/>
              </w:rPr>
              <w:t>Nr.</w:t>
            </w:r>
          </w:p>
          <w:p w:rsidR="00B12B84" w:rsidRPr="0002599F" w:rsidRDefault="00B12B84" w:rsidP="00283079">
            <w:pPr>
              <w:rPr>
                <w:rFonts w:ascii="Times New Roman" w:hAnsi="Times New Roman"/>
                <w:b/>
                <w:sz w:val="24"/>
                <w:szCs w:val="24"/>
              </w:rPr>
            </w:pPr>
            <w:r w:rsidRPr="0002599F">
              <w:rPr>
                <w:rFonts w:ascii="Times New Roman" w:hAnsi="Times New Roman"/>
                <w:b/>
                <w:sz w:val="24"/>
                <w:szCs w:val="24"/>
              </w:rPr>
              <w:t>Crt.</w:t>
            </w:r>
          </w:p>
        </w:tc>
        <w:tc>
          <w:tcPr>
            <w:tcW w:w="3419" w:type="dxa"/>
            <w:shd w:val="clear" w:color="auto" w:fill="auto"/>
          </w:tcPr>
          <w:p w:rsidR="00B12B84" w:rsidRPr="0002599F" w:rsidRDefault="00B12B84" w:rsidP="00283079">
            <w:pPr>
              <w:jc w:val="center"/>
              <w:rPr>
                <w:rFonts w:ascii="Times New Roman" w:hAnsi="Times New Roman"/>
                <w:b/>
                <w:sz w:val="24"/>
                <w:szCs w:val="24"/>
              </w:rPr>
            </w:pPr>
            <w:r>
              <w:rPr>
                <w:rFonts w:ascii="Times New Roman" w:hAnsi="Times New Roman"/>
                <w:b/>
                <w:sz w:val="24"/>
                <w:szCs w:val="24"/>
              </w:rPr>
              <w:t>Ordonanța de Guvern 21/2019</w:t>
            </w:r>
            <w:r w:rsidRPr="0002599F">
              <w:rPr>
                <w:rFonts w:ascii="Times New Roman" w:hAnsi="Times New Roman"/>
                <w:b/>
                <w:sz w:val="24"/>
                <w:szCs w:val="24"/>
              </w:rPr>
              <w:t xml:space="preserve">  în vigoare</w:t>
            </w:r>
          </w:p>
        </w:tc>
        <w:tc>
          <w:tcPr>
            <w:tcW w:w="3836" w:type="dxa"/>
            <w:shd w:val="clear" w:color="auto" w:fill="auto"/>
          </w:tcPr>
          <w:p w:rsidR="00B12B84" w:rsidRPr="0002599F" w:rsidRDefault="00B12B84" w:rsidP="00283079">
            <w:pPr>
              <w:jc w:val="center"/>
              <w:rPr>
                <w:rFonts w:ascii="Times New Roman" w:hAnsi="Times New Roman"/>
                <w:b/>
                <w:sz w:val="24"/>
                <w:szCs w:val="24"/>
              </w:rPr>
            </w:pPr>
            <w:r w:rsidRPr="0002599F">
              <w:rPr>
                <w:rFonts w:ascii="Times New Roman" w:hAnsi="Times New Roman"/>
                <w:b/>
                <w:bCs/>
                <w:sz w:val="24"/>
                <w:szCs w:val="24"/>
              </w:rPr>
              <w:t>Text adoptat de Senat</w:t>
            </w:r>
          </w:p>
        </w:tc>
        <w:tc>
          <w:tcPr>
            <w:tcW w:w="4111" w:type="dxa"/>
            <w:shd w:val="clear" w:color="auto" w:fill="auto"/>
          </w:tcPr>
          <w:p w:rsidR="00B12B84" w:rsidRPr="0002599F" w:rsidRDefault="00B12B84" w:rsidP="00283079">
            <w:pPr>
              <w:autoSpaceDE w:val="0"/>
              <w:autoSpaceDN w:val="0"/>
              <w:adjustRightInd w:val="0"/>
              <w:jc w:val="center"/>
              <w:rPr>
                <w:rFonts w:ascii="Times New Roman" w:hAnsi="Times New Roman"/>
                <w:b/>
                <w:bCs/>
                <w:sz w:val="24"/>
                <w:szCs w:val="24"/>
              </w:rPr>
            </w:pPr>
            <w:r w:rsidRPr="0002599F">
              <w:rPr>
                <w:rFonts w:ascii="Times New Roman" w:hAnsi="Times New Roman"/>
                <w:b/>
                <w:bCs/>
                <w:sz w:val="24"/>
                <w:szCs w:val="24"/>
              </w:rPr>
              <w:t>Amendamente propuse</w:t>
            </w:r>
          </w:p>
          <w:p w:rsidR="00B12B84" w:rsidRPr="0002599F" w:rsidRDefault="00B12B84" w:rsidP="00283079">
            <w:pPr>
              <w:jc w:val="center"/>
              <w:rPr>
                <w:rFonts w:ascii="Times New Roman" w:hAnsi="Times New Roman"/>
                <w:b/>
                <w:sz w:val="24"/>
                <w:szCs w:val="24"/>
              </w:rPr>
            </w:pPr>
            <w:r w:rsidRPr="0002599F">
              <w:rPr>
                <w:rFonts w:ascii="Times New Roman" w:hAnsi="Times New Roman"/>
                <w:b/>
                <w:bCs/>
                <w:sz w:val="24"/>
                <w:szCs w:val="24"/>
              </w:rPr>
              <w:t>(Autorul amendamentelor)</w:t>
            </w:r>
          </w:p>
        </w:tc>
        <w:tc>
          <w:tcPr>
            <w:tcW w:w="2392" w:type="dxa"/>
            <w:shd w:val="clear" w:color="auto" w:fill="auto"/>
          </w:tcPr>
          <w:p w:rsidR="00B12B84" w:rsidRPr="0002599F" w:rsidRDefault="00B12B84" w:rsidP="00283079">
            <w:pPr>
              <w:jc w:val="center"/>
              <w:rPr>
                <w:rFonts w:ascii="Times New Roman" w:hAnsi="Times New Roman"/>
                <w:b/>
                <w:sz w:val="24"/>
                <w:szCs w:val="24"/>
              </w:rPr>
            </w:pPr>
            <w:r w:rsidRPr="0002599F">
              <w:rPr>
                <w:rFonts w:ascii="Times New Roman" w:hAnsi="Times New Roman"/>
                <w:b/>
                <w:sz w:val="24"/>
                <w:szCs w:val="24"/>
              </w:rPr>
              <w:t>Motivare</w:t>
            </w:r>
          </w:p>
        </w:tc>
      </w:tr>
      <w:tr w:rsidR="00B12B84" w:rsidRPr="0002599F" w:rsidTr="00B12B84">
        <w:tc>
          <w:tcPr>
            <w:tcW w:w="636" w:type="dxa"/>
            <w:shd w:val="clear" w:color="auto" w:fill="auto"/>
          </w:tcPr>
          <w:p w:rsidR="00B12B84" w:rsidRPr="0002599F" w:rsidRDefault="00B12B84" w:rsidP="00283079">
            <w:pPr>
              <w:rPr>
                <w:rFonts w:ascii="Times New Roman" w:hAnsi="Times New Roman"/>
                <w:b/>
                <w:sz w:val="24"/>
                <w:szCs w:val="24"/>
              </w:rPr>
            </w:pPr>
            <w:r>
              <w:rPr>
                <w:rFonts w:ascii="Times New Roman" w:hAnsi="Times New Roman"/>
                <w:b/>
                <w:sz w:val="24"/>
                <w:szCs w:val="24"/>
              </w:rPr>
              <w:t>1.</w:t>
            </w:r>
          </w:p>
        </w:tc>
        <w:tc>
          <w:tcPr>
            <w:tcW w:w="3419" w:type="dxa"/>
            <w:shd w:val="clear" w:color="auto" w:fill="auto"/>
          </w:tcPr>
          <w:p w:rsidR="00B12B84" w:rsidRDefault="00B12B84" w:rsidP="00283079">
            <w:pPr>
              <w:jc w:val="center"/>
              <w:rPr>
                <w:rFonts w:ascii="Times New Roman" w:hAnsi="Times New Roman"/>
                <w:b/>
                <w:sz w:val="24"/>
                <w:szCs w:val="24"/>
              </w:rPr>
            </w:pPr>
          </w:p>
        </w:tc>
        <w:tc>
          <w:tcPr>
            <w:tcW w:w="3836" w:type="dxa"/>
            <w:shd w:val="clear" w:color="auto" w:fill="auto"/>
          </w:tcPr>
          <w:p w:rsidR="00B12B84" w:rsidRDefault="00B12B84" w:rsidP="00283079">
            <w:pPr>
              <w:jc w:val="center"/>
              <w:rPr>
                <w:rFonts w:ascii="Times New Roman" w:hAnsi="Times New Roman"/>
                <w:b/>
                <w:bCs/>
                <w:sz w:val="24"/>
                <w:szCs w:val="24"/>
              </w:rPr>
            </w:pPr>
            <w:r>
              <w:rPr>
                <w:rFonts w:ascii="Times New Roman" w:hAnsi="Times New Roman"/>
                <w:b/>
                <w:bCs/>
                <w:sz w:val="24"/>
                <w:szCs w:val="24"/>
              </w:rPr>
              <w:t>LEGE</w:t>
            </w:r>
          </w:p>
          <w:p w:rsidR="00B12B84" w:rsidRPr="0002599F" w:rsidRDefault="00B12B84" w:rsidP="00283079">
            <w:pPr>
              <w:jc w:val="center"/>
              <w:rPr>
                <w:rFonts w:ascii="Times New Roman" w:hAnsi="Times New Roman"/>
                <w:b/>
                <w:bCs/>
                <w:sz w:val="24"/>
                <w:szCs w:val="24"/>
              </w:rPr>
            </w:pPr>
            <w:r>
              <w:rPr>
                <w:rFonts w:ascii="Times New Roman" w:hAnsi="Times New Roman"/>
                <w:b/>
                <w:bCs/>
                <w:sz w:val="24"/>
                <w:szCs w:val="24"/>
              </w:rPr>
              <w:t>privind aprobarea Ordonanței Guvernului nr. 21/2019 pentru prorogarea termenului prevăzut la art. 106 din Legea nr. 196/2018 privind înființarea, organizarea și funcționarea asociațiilor de proprietari și administrarea condominiilor</w:t>
            </w:r>
          </w:p>
        </w:tc>
        <w:tc>
          <w:tcPr>
            <w:tcW w:w="4111" w:type="dxa"/>
            <w:shd w:val="clear" w:color="auto" w:fill="auto"/>
          </w:tcPr>
          <w:p w:rsidR="00B12B84" w:rsidRPr="0002599F" w:rsidRDefault="00B12B84" w:rsidP="00283079">
            <w:pPr>
              <w:autoSpaceDE w:val="0"/>
              <w:autoSpaceDN w:val="0"/>
              <w:adjustRightInd w:val="0"/>
              <w:jc w:val="center"/>
              <w:rPr>
                <w:rFonts w:ascii="Times New Roman" w:hAnsi="Times New Roman"/>
                <w:b/>
                <w:bCs/>
                <w:sz w:val="24"/>
                <w:szCs w:val="24"/>
              </w:rPr>
            </w:pPr>
            <w:r>
              <w:rPr>
                <w:rFonts w:ascii="Times New Roman" w:hAnsi="Times New Roman"/>
                <w:b/>
                <w:bCs/>
                <w:sz w:val="24"/>
                <w:szCs w:val="24"/>
              </w:rPr>
              <w:t xml:space="preserve">Nemodificat </w:t>
            </w:r>
          </w:p>
        </w:tc>
        <w:tc>
          <w:tcPr>
            <w:tcW w:w="2392" w:type="dxa"/>
            <w:shd w:val="clear" w:color="auto" w:fill="auto"/>
          </w:tcPr>
          <w:p w:rsidR="00B12B84" w:rsidRPr="0002599F" w:rsidRDefault="00B12B84" w:rsidP="00283079">
            <w:pPr>
              <w:jc w:val="center"/>
              <w:rPr>
                <w:rFonts w:ascii="Times New Roman" w:hAnsi="Times New Roman"/>
                <w:b/>
                <w:sz w:val="24"/>
                <w:szCs w:val="24"/>
              </w:rPr>
            </w:pPr>
          </w:p>
        </w:tc>
      </w:tr>
      <w:tr w:rsidR="00B12B84" w:rsidRPr="0002599F" w:rsidTr="00B12B84">
        <w:tc>
          <w:tcPr>
            <w:tcW w:w="636" w:type="dxa"/>
            <w:shd w:val="clear" w:color="auto" w:fill="auto"/>
          </w:tcPr>
          <w:p w:rsidR="00B12B84" w:rsidRPr="0002599F" w:rsidRDefault="00B12B84" w:rsidP="00283079">
            <w:pPr>
              <w:rPr>
                <w:rFonts w:ascii="Times New Roman" w:hAnsi="Times New Roman"/>
                <w:b/>
                <w:sz w:val="24"/>
                <w:szCs w:val="24"/>
              </w:rPr>
            </w:pPr>
            <w:r>
              <w:rPr>
                <w:rFonts w:ascii="Times New Roman" w:hAnsi="Times New Roman"/>
                <w:b/>
                <w:sz w:val="24"/>
                <w:szCs w:val="24"/>
              </w:rPr>
              <w:t>2.</w:t>
            </w:r>
          </w:p>
        </w:tc>
        <w:tc>
          <w:tcPr>
            <w:tcW w:w="3419" w:type="dxa"/>
            <w:shd w:val="clear" w:color="auto" w:fill="auto"/>
          </w:tcPr>
          <w:p w:rsidR="00B12B84" w:rsidRDefault="00B12B84" w:rsidP="00283079">
            <w:pPr>
              <w:jc w:val="center"/>
              <w:rPr>
                <w:rFonts w:ascii="Times New Roman" w:hAnsi="Times New Roman"/>
                <w:b/>
                <w:sz w:val="24"/>
                <w:szCs w:val="24"/>
              </w:rPr>
            </w:pPr>
          </w:p>
        </w:tc>
        <w:tc>
          <w:tcPr>
            <w:tcW w:w="3836" w:type="dxa"/>
            <w:shd w:val="clear" w:color="auto" w:fill="auto"/>
          </w:tcPr>
          <w:p w:rsidR="00B12B84" w:rsidRPr="00631304" w:rsidRDefault="00B12B84" w:rsidP="00283079">
            <w:pPr>
              <w:jc w:val="both"/>
              <w:rPr>
                <w:rFonts w:ascii="Times New Roman" w:hAnsi="Times New Roman"/>
                <w:bCs/>
                <w:sz w:val="24"/>
                <w:szCs w:val="24"/>
              </w:rPr>
            </w:pPr>
            <w:r>
              <w:rPr>
                <w:rFonts w:ascii="Times New Roman" w:hAnsi="Times New Roman"/>
                <w:b/>
                <w:bCs/>
                <w:sz w:val="24"/>
                <w:szCs w:val="24"/>
              </w:rPr>
              <w:t xml:space="preserve">Articol unic.- </w:t>
            </w:r>
            <w:r w:rsidRPr="00631304">
              <w:rPr>
                <w:rFonts w:ascii="Times New Roman" w:hAnsi="Times New Roman"/>
                <w:bCs/>
                <w:sz w:val="24"/>
                <w:szCs w:val="24"/>
              </w:rPr>
              <w:t>Se aprobă Ordonanța Guvernului nr. 21 din 27 august 2019 pentru prorogarea termenului prevăzut la art. 106 din Legea nr. 196/2018 privind înființarea, organizarea și funcționarea asociațiilor de proprietari și administrarea condominiilor, adoptată în temeiul art. 1 pct.XII din Legea nr. 128/2019 privind abilitare</w:t>
            </w:r>
            <w:r w:rsidR="00160717">
              <w:rPr>
                <w:rFonts w:ascii="Times New Roman" w:hAnsi="Times New Roman"/>
                <w:bCs/>
                <w:sz w:val="24"/>
                <w:szCs w:val="24"/>
              </w:rPr>
              <w:t>a Guvernului de a emite ordonanț</w:t>
            </w:r>
            <w:r w:rsidRPr="00631304">
              <w:rPr>
                <w:rFonts w:ascii="Times New Roman" w:hAnsi="Times New Roman"/>
                <w:bCs/>
                <w:sz w:val="24"/>
                <w:szCs w:val="24"/>
              </w:rPr>
              <w:t xml:space="preserve">e, și publicată în Monitorul Oficial al României, Partea I, nr. 708 din 28 </w:t>
            </w:r>
            <w:r w:rsidRPr="00631304">
              <w:rPr>
                <w:rFonts w:ascii="Times New Roman" w:hAnsi="Times New Roman"/>
                <w:bCs/>
                <w:sz w:val="24"/>
                <w:szCs w:val="24"/>
              </w:rPr>
              <w:lastRenderedPageBreak/>
              <w:t>august 2019.</w:t>
            </w:r>
          </w:p>
        </w:tc>
        <w:tc>
          <w:tcPr>
            <w:tcW w:w="4111" w:type="dxa"/>
            <w:shd w:val="clear" w:color="auto" w:fill="auto"/>
          </w:tcPr>
          <w:p w:rsidR="00B12B84" w:rsidRDefault="00B12B84" w:rsidP="00283079">
            <w:pPr>
              <w:autoSpaceDE w:val="0"/>
              <w:autoSpaceDN w:val="0"/>
              <w:adjustRightInd w:val="0"/>
              <w:jc w:val="both"/>
              <w:rPr>
                <w:rFonts w:ascii="Times New Roman" w:hAnsi="Times New Roman"/>
                <w:b/>
                <w:bCs/>
                <w:sz w:val="24"/>
                <w:szCs w:val="24"/>
              </w:rPr>
            </w:pPr>
            <w:r>
              <w:rPr>
                <w:rFonts w:ascii="Times New Roman" w:hAnsi="Times New Roman"/>
                <w:b/>
                <w:bCs/>
                <w:sz w:val="24"/>
                <w:szCs w:val="24"/>
              </w:rPr>
              <w:lastRenderedPageBreak/>
              <w:t xml:space="preserve">Articol unic.- </w:t>
            </w:r>
            <w:r w:rsidRPr="00631304">
              <w:rPr>
                <w:rFonts w:ascii="Times New Roman" w:hAnsi="Times New Roman"/>
                <w:bCs/>
                <w:sz w:val="24"/>
                <w:szCs w:val="24"/>
              </w:rPr>
              <w:t>Se aprobă Ordonanța Guvernului nr. 21 din 27 august 2019 pentru prorogarea termenului prevăzut la art. 106 din Legea nr. 196/2018 privind înființarea, organizarea și funcționarea asociațiilor de proprietari și administrarea condominiilor, adoptată în temeiul art. 1 pct.XII din Legea nr. 128/2019 privind abilitare</w:t>
            </w:r>
            <w:r w:rsidR="00160717">
              <w:rPr>
                <w:rFonts w:ascii="Times New Roman" w:hAnsi="Times New Roman"/>
                <w:bCs/>
                <w:sz w:val="24"/>
                <w:szCs w:val="24"/>
              </w:rPr>
              <w:t>a Guvernului de a emite ordonanț</w:t>
            </w:r>
            <w:r w:rsidRPr="00631304">
              <w:rPr>
                <w:rFonts w:ascii="Times New Roman" w:hAnsi="Times New Roman"/>
                <w:bCs/>
                <w:sz w:val="24"/>
                <w:szCs w:val="24"/>
              </w:rPr>
              <w:t>e, și publicată în Monitorul Oficial al României, Partea I, nr. 708 din 28 august 2019</w:t>
            </w:r>
            <w:r>
              <w:rPr>
                <w:rFonts w:ascii="Times New Roman" w:hAnsi="Times New Roman"/>
                <w:bCs/>
                <w:sz w:val="24"/>
                <w:szCs w:val="24"/>
              </w:rPr>
              <w:t xml:space="preserve">, </w:t>
            </w:r>
            <w:r w:rsidRPr="00405907">
              <w:rPr>
                <w:rFonts w:ascii="Times New Roman" w:hAnsi="Times New Roman"/>
                <w:b/>
                <w:bCs/>
                <w:sz w:val="24"/>
                <w:szCs w:val="24"/>
              </w:rPr>
              <w:t>cu urm</w:t>
            </w:r>
            <w:r w:rsidRPr="00405907">
              <w:rPr>
                <w:rFonts w:ascii="Times New Roman" w:hAnsi="Times New Roman" w:hint="eastAsia"/>
                <w:b/>
                <w:bCs/>
                <w:sz w:val="24"/>
                <w:szCs w:val="24"/>
              </w:rPr>
              <w:t>ă</w:t>
            </w:r>
            <w:r w:rsidRPr="00405907">
              <w:rPr>
                <w:rFonts w:ascii="Times New Roman" w:hAnsi="Times New Roman"/>
                <w:b/>
                <w:bCs/>
                <w:sz w:val="24"/>
                <w:szCs w:val="24"/>
              </w:rPr>
              <w:t>toar</w:t>
            </w:r>
            <w:r>
              <w:rPr>
                <w:rFonts w:ascii="Times New Roman" w:hAnsi="Times New Roman"/>
                <w:b/>
                <w:bCs/>
                <w:sz w:val="24"/>
                <w:szCs w:val="24"/>
              </w:rPr>
              <w:t>ea</w:t>
            </w:r>
            <w:r w:rsidRPr="00405907">
              <w:rPr>
                <w:rFonts w:ascii="Times New Roman" w:hAnsi="Times New Roman"/>
                <w:b/>
                <w:bCs/>
                <w:sz w:val="24"/>
                <w:szCs w:val="24"/>
              </w:rPr>
              <w:t xml:space="preserve"> modific</w:t>
            </w:r>
            <w:r>
              <w:rPr>
                <w:rFonts w:ascii="Times New Roman" w:hAnsi="Times New Roman"/>
                <w:b/>
                <w:bCs/>
                <w:sz w:val="24"/>
                <w:szCs w:val="24"/>
              </w:rPr>
              <w:t>are:</w:t>
            </w:r>
          </w:p>
          <w:p w:rsidR="00B12B84" w:rsidRPr="0002599F" w:rsidRDefault="00B12B84" w:rsidP="00283079">
            <w:pPr>
              <w:autoSpaceDE w:val="0"/>
              <w:autoSpaceDN w:val="0"/>
              <w:adjustRightInd w:val="0"/>
              <w:jc w:val="both"/>
              <w:rPr>
                <w:rFonts w:ascii="Times New Roman" w:hAnsi="Times New Roman"/>
                <w:b/>
                <w:bCs/>
                <w:sz w:val="24"/>
                <w:szCs w:val="24"/>
              </w:rPr>
            </w:pPr>
            <w:r w:rsidRPr="00A6147F">
              <w:rPr>
                <w:rFonts w:ascii="Times New Roman" w:hAnsi="Times New Roman"/>
                <w:i/>
                <w:sz w:val="24"/>
                <w:szCs w:val="24"/>
              </w:rPr>
              <w:lastRenderedPageBreak/>
              <w:t>Autor</w:t>
            </w:r>
            <w:r w:rsidR="00E62172">
              <w:rPr>
                <w:rFonts w:ascii="Times New Roman" w:hAnsi="Times New Roman"/>
                <w:i/>
                <w:sz w:val="24"/>
                <w:szCs w:val="24"/>
              </w:rPr>
              <w:t>i</w:t>
            </w:r>
            <w:r w:rsidRPr="00A6147F">
              <w:rPr>
                <w:rFonts w:ascii="Times New Roman" w:hAnsi="Times New Roman"/>
                <w:i/>
                <w:sz w:val="24"/>
                <w:szCs w:val="24"/>
              </w:rPr>
              <w:t>:</w:t>
            </w:r>
            <w:r w:rsidR="000360FF">
              <w:rPr>
                <w:rFonts w:ascii="Times New Roman" w:hAnsi="Times New Roman"/>
                <w:i/>
                <w:sz w:val="24"/>
                <w:szCs w:val="24"/>
              </w:rPr>
              <w:t xml:space="preserve"> </w:t>
            </w:r>
            <w:r w:rsidRPr="00A6147F">
              <w:rPr>
                <w:rFonts w:ascii="Times New Roman" w:hAnsi="Times New Roman"/>
                <w:i/>
                <w:sz w:val="24"/>
                <w:szCs w:val="24"/>
              </w:rPr>
              <w:t>Comisia pentru administrație public</w:t>
            </w:r>
            <w:r>
              <w:rPr>
                <w:rFonts w:ascii="Times New Roman" w:hAnsi="Times New Roman"/>
                <w:i/>
                <w:sz w:val="24"/>
                <w:szCs w:val="24"/>
              </w:rPr>
              <w:t>ă</w:t>
            </w:r>
            <w:r w:rsidRPr="00A6147F">
              <w:rPr>
                <w:rFonts w:ascii="Times New Roman" w:hAnsi="Times New Roman"/>
                <w:i/>
                <w:sz w:val="24"/>
                <w:szCs w:val="24"/>
              </w:rPr>
              <w:t xml:space="preserve"> și amenajarea teritoriului</w:t>
            </w:r>
            <w:r w:rsidR="000360FF">
              <w:rPr>
                <w:rFonts w:ascii="Times New Roman" w:hAnsi="Times New Roman"/>
                <w:i/>
                <w:sz w:val="24"/>
                <w:szCs w:val="24"/>
              </w:rPr>
              <w:t xml:space="preserve"> și  </w:t>
            </w:r>
            <w:r w:rsidR="00B76200" w:rsidRPr="00B76200">
              <w:rPr>
                <w:rFonts w:ascii="Times New Roman" w:hAnsi="Times New Roman"/>
                <w:i/>
                <w:sz w:val="24"/>
                <w:szCs w:val="24"/>
              </w:rPr>
              <w:t>Comisia juridică, de disciplină şi imunităţi</w:t>
            </w:r>
          </w:p>
        </w:tc>
        <w:tc>
          <w:tcPr>
            <w:tcW w:w="2392" w:type="dxa"/>
            <w:shd w:val="clear" w:color="auto" w:fill="auto"/>
          </w:tcPr>
          <w:p w:rsidR="00B12B84" w:rsidRPr="00B12B84" w:rsidRDefault="00B12B84" w:rsidP="00283079">
            <w:pPr>
              <w:jc w:val="center"/>
              <w:rPr>
                <w:rFonts w:ascii="Times New Roman" w:hAnsi="Times New Roman"/>
                <w:sz w:val="24"/>
                <w:szCs w:val="24"/>
              </w:rPr>
            </w:pPr>
            <w:r w:rsidRPr="00B12B84">
              <w:rPr>
                <w:rFonts w:ascii="Times New Roman" w:hAnsi="Times New Roman"/>
                <w:sz w:val="24"/>
                <w:szCs w:val="24"/>
              </w:rPr>
              <w:lastRenderedPageBreak/>
              <w:t>Tehnică legislativă</w:t>
            </w:r>
          </w:p>
        </w:tc>
      </w:tr>
      <w:tr w:rsidR="00C85BFB" w:rsidRPr="0002599F" w:rsidTr="00B12B84">
        <w:tc>
          <w:tcPr>
            <w:tcW w:w="636" w:type="dxa"/>
            <w:shd w:val="clear" w:color="auto" w:fill="auto"/>
          </w:tcPr>
          <w:p w:rsidR="00C85BFB" w:rsidRDefault="00C85BFB" w:rsidP="00283079">
            <w:pPr>
              <w:rPr>
                <w:rFonts w:ascii="Times New Roman" w:hAnsi="Times New Roman"/>
                <w:b/>
                <w:sz w:val="24"/>
                <w:szCs w:val="24"/>
              </w:rPr>
            </w:pPr>
            <w:r>
              <w:rPr>
                <w:rFonts w:ascii="Times New Roman" w:hAnsi="Times New Roman"/>
                <w:b/>
                <w:sz w:val="24"/>
                <w:szCs w:val="24"/>
              </w:rPr>
              <w:lastRenderedPageBreak/>
              <w:t>3.</w:t>
            </w:r>
          </w:p>
        </w:tc>
        <w:tc>
          <w:tcPr>
            <w:tcW w:w="3419" w:type="dxa"/>
            <w:shd w:val="clear" w:color="auto" w:fill="auto"/>
          </w:tcPr>
          <w:p w:rsidR="00C85BFB" w:rsidRDefault="00C85BFB" w:rsidP="008C5445">
            <w:pPr>
              <w:jc w:val="center"/>
              <w:rPr>
                <w:rFonts w:ascii="Times New Roman" w:hAnsi="Times New Roman"/>
                <w:b/>
                <w:sz w:val="24"/>
                <w:szCs w:val="24"/>
              </w:rPr>
            </w:pPr>
            <w:r w:rsidRPr="00A6147F">
              <w:rPr>
                <w:rFonts w:ascii="Times New Roman" w:hAnsi="Times New Roman"/>
                <w:b/>
                <w:sz w:val="24"/>
                <w:szCs w:val="24"/>
              </w:rPr>
              <w:t>ORDONAN</w:t>
            </w:r>
            <w:r w:rsidRPr="00A6147F">
              <w:rPr>
                <w:rFonts w:ascii="Times New Roman" w:hAnsi="Times New Roman" w:hint="eastAsia"/>
                <w:b/>
                <w:sz w:val="24"/>
                <w:szCs w:val="24"/>
              </w:rPr>
              <w:t>ŢĂ</w:t>
            </w:r>
            <w:r w:rsidRPr="00A6147F">
              <w:rPr>
                <w:rFonts w:ascii="Times New Roman" w:hAnsi="Times New Roman"/>
                <w:b/>
                <w:sz w:val="24"/>
                <w:szCs w:val="24"/>
              </w:rPr>
              <w:t xml:space="preserve"> nr. 21 din 27 august 2019 pentru prorogarea termenului prev</w:t>
            </w:r>
            <w:r w:rsidRPr="00A6147F">
              <w:rPr>
                <w:rFonts w:ascii="Times New Roman" w:hAnsi="Times New Roman" w:hint="eastAsia"/>
                <w:b/>
                <w:sz w:val="24"/>
                <w:szCs w:val="24"/>
              </w:rPr>
              <w:t>ă</w:t>
            </w:r>
            <w:r w:rsidRPr="00A6147F">
              <w:rPr>
                <w:rFonts w:ascii="Times New Roman" w:hAnsi="Times New Roman"/>
                <w:b/>
                <w:sz w:val="24"/>
                <w:szCs w:val="24"/>
              </w:rPr>
              <w:t>zut la art. 106 din Legea nr. 196/2018 privind înfiin</w:t>
            </w:r>
            <w:r w:rsidRPr="00A6147F">
              <w:rPr>
                <w:rFonts w:ascii="Times New Roman" w:hAnsi="Times New Roman" w:hint="eastAsia"/>
                <w:b/>
                <w:sz w:val="24"/>
                <w:szCs w:val="24"/>
              </w:rPr>
              <w:t>ţ</w:t>
            </w:r>
            <w:r w:rsidRPr="00A6147F">
              <w:rPr>
                <w:rFonts w:ascii="Times New Roman" w:hAnsi="Times New Roman"/>
                <w:b/>
                <w:sz w:val="24"/>
                <w:szCs w:val="24"/>
              </w:rPr>
              <w:t xml:space="preserve">area, organizarea </w:t>
            </w:r>
            <w:r w:rsidRPr="00A6147F">
              <w:rPr>
                <w:rFonts w:ascii="Times New Roman" w:hAnsi="Times New Roman" w:hint="eastAsia"/>
                <w:b/>
                <w:sz w:val="24"/>
                <w:szCs w:val="24"/>
              </w:rPr>
              <w:t>ş</w:t>
            </w:r>
            <w:r w:rsidRPr="00A6147F">
              <w:rPr>
                <w:rFonts w:ascii="Times New Roman" w:hAnsi="Times New Roman"/>
                <w:b/>
                <w:sz w:val="24"/>
                <w:szCs w:val="24"/>
              </w:rPr>
              <w:t>i func</w:t>
            </w:r>
            <w:r w:rsidRPr="00A6147F">
              <w:rPr>
                <w:rFonts w:ascii="Times New Roman" w:hAnsi="Times New Roman" w:hint="eastAsia"/>
                <w:b/>
                <w:sz w:val="24"/>
                <w:szCs w:val="24"/>
              </w:rPr>
              <w:t>ţ</w:t>
            </w:r>
            <w:r w:rsidRPr="00A6147F">
              <w:rPr>
                <w:rFonts w:ascii="Times New Roman" w:hAnsi="Times New Roman"/>
                <w:b/>
                <w:sz w:val="24"/>
                <w:szCs w:val="24"/>
              </w:rPr>
              <w:t>ionarea asocia</w:t>
            </w:r>
            <w:r w:rsidRPr="00A6147F">
              <w:rPr>
                <w:rFonts w:ascii="Times New Roman" w:hAnsi="Times New Roman" w:hint="eastAsia"/>
                <w:b/>
                <w:sz w:val="24"/>
                <w:szCs w:val="24"/>
              </w:rPr>
              <w:t>ţ</w:t>
            </w:r>
            <w:r w:rsidRPr="00A6147F">
              <w:rPr>
                <w:rFonts w:ascii="Times New Roman" w:hAnsi="Times New Roman"/>
                <w:b/>
                <w:sz w:val="24"/>
                <w:szCs w:val="24"/>
              </w:rPr>
              <w:t xml:space="preserve">iilor de proprietari </w:t>
            </w:r>
            <w:r w:rsidRPr="00A6147F">
              <w:rPr>
                <w:rFonts w:ascii="Times New Roman" w:hAnsi="Times New Roman" w:hint="eastAsia"/>
                <w:b/>
                <w:sz w:val="24"/>
                <w:szCs w:val="24"/>
              </w:rPr>
              <w:t>ş</w:t>
            </w:r>
            <w:r w:rsidRPr="00A6147F">
              <w:rPr>
                <w:rFonts w:ascii="Times New Roman" w:hAnsi="Times New Roman"/>
                <w:b/>
                <w:sz w:val="24"/>
                <w:szCs w:val="24"/>
              </w:rPr>
              <w:t>i administrarea condominiilor</w:t>
            </w:r>
          </w:p>
        </w:tc>
        <w:tc>
          <w:tcPr>
            <w:tcW w:w="3836" w:type="dxa"/>
            <w:shd w:val="clear" w:color="auto" w:fill="auto"/>
          </w:tcPr>
          <w:p w:rsidR="00C85BFB" w:rsidRDefault="00C85BFB" w:rsidP="00283079">
            <w:pPr>
              <w:jc w:val="both"/>
              <w:rPr>
                <w:rFonts w:ascii="Times New Roman" w:hAnsi="Times New Roman"/>
                <w:b/>
                <w:bCs/>
                <w:sz w:val="24"/>
                <w:szCs w:val="24"/>
              </w:rPr>
            </w:pPr>
          </w:p>
        </w:tc>
        <w:tc>
          <w:tcPr>
            <w:tcW w:w="4111" w:type="dxa"/>
            <w:shd w:val="clear" w:color="auto" w:fill="auto"/>
          </w:tcPr>
          <w:p w:rsidR="00C85BFB" w:rsidRDefault="00C85BFB" w:rsidP="00C85BFB">
            <w:pPr>
              <w:autoSpaceDE w:val="0"/>
              <w:autoSpaceDN w:val="0"/>
              <w:adjustRightInd w:val="0"/>
              <w:jc w:val="center"/>
              <w:rPr>
                <w:rFonts w:ascii="Times New Roman" w:hAnsi="Times New Roman"/>
                <w:b/>
                <w:bCs/>
                <w:sz w:val="24"/>
                <w:szCs w:val="24"/>
              </w:rPr>
            </w:pPr>
            <w:r>
              <w:rPr>
                <w:rFonts w:ascii="Times New Roman" w:hAnsi="Times New Roman"/>
                <w:b/>
                <w:bCs/>
                <w:sz w:val="24"/>
                <w:szCs w:val="24"/>
              </w:rPr>
              <w:t>Nemodificat</w:t>
            </w:r>
          </w:p>
        </w:tc>
        <w:tc>
          <w:tcPr>
            <w:tcW w:w="2392" w:type="dxa"/>
            <w:shd w:val="clear" w:color="auto" w:fill="auto"/>
          </w:tcPr>
          <w:p w:rsidR="00C85BFB" w:rsidRPr="00B12B84" w:rsidRDefault="00C85BFB" w:rsidP="00283079">
            <w:pPr>
              <w:jc w:val="center"/>
              <w:rPr>
                <w:rFonts w:ascii="Times New Roman" w:hAnsi="Times New Roman"/>
                <w:sz w:val="24"/>
                <w:szCs w:val="24"/>
              </w:rPr>
            </w:pPr>
          </w:p>
        </w:tc>
      </w:tr>
      <w:tr w:rsidR="00C85BFB" w:rsidRPr="0002599F" w:rsidTr="00B12B84">
        <w:tc>
          <w:tcPr>
            <w:tcW w:w="636" w:type="dxa"/>
            <w:shd w:val="clear" w:color="auto" w:fill="auto"/>
          </w:tcPr>
          <w:p w:rsidR="00C85BFB" w:rsidRPr="0002599F" w:rsidRDefault="00C85BFB" w:rsidP="00283079">
            <w:pPr>
              <w:rPr>
                <w:rFonts w:ascii="Times New Roman" w:hAnsi="Times New Roman"/>
                <w:b/>
                <w:sz w:val="24"/>
                <w:szCs w:val="24"/>
              </w:rPr>
            </w:pPr>
            <w:r>
              <w:rPr>
                <w:rFonts w:ascii="Times New Roman" w:hAnsi="Times New Roman"/>
                <w:b/>
                <w:sz w:val="24"/>
                <w:szCs w:val="24"/>
              </w:rPr>
              <w:t>4.</w:t>
            </w:r>
          </w:p>
        </w:tc>
        <w:tc>
          <w:tcPr>
            <w:tcW w:w="3419" w:type="dxa"/>
            <w:shd w:val="clear" w:color="auto" w:fill="auto"/>
          </w:tcPr>
          <w:p w:rsidR="00C85BFB" w:rsidRPr="00A6147F" w:rsidRDefault="00C85BFB" w:rsidP="00283079">
            <w:pPr>
              <w:jc w:val="both"/>
              <w:rPr>
                <w:rFonts w:ascii="Times New Roman" w:hAnsi="Times New Roman"/>
                <w:sz w:val="24"/>
                <w:szCs w:val="24"/>
                <w:lang w:val="en-US"/>
              </w:rPr>
            </w:pPr>
            <w:r w:rsidRPr="00A6147F">
              <w:rPr>
                <w:rFonts w:ascii="Times New Roman" w:hAnsi="Times New Roman"/>
                <w:b/>
                <w:sz w:val="24"/>
                <w:szCs w:val="24"/>
              </w:rPr>
              <w:t>Articol unic</w:t>
            </w:r>
            <w:r>
              <w:rPr>
                <w:rFonts w:ascii="Times New Roman" w:hAnsi="Times New Roman"/>
                <w:b/>
                <w:sz w:val="24"/>
                <w:szCs w:val="24"/>
              </w:rPr>
              <w:t>.</w:t>
            </w:r>
            <w:r w:rsidRPr="00A6147F">
              <w:rPr>
                <w:rFonts w:ascii="Times New Roman" w:hAnsi="Times New Roman"/>
                <w:sz w:val="24"/>
                <w:szCs w:val="24"/>
              </w:rPr>
              <w:t>Termenul prev</w:t>
            </w:r>
            <w:r w:rsidRPr="00A6147F">
              <w:rPr>
                <w:rFonts w:ascii="Times New Roman" w:hAnsi="Times New Roman" w:hint="eastAsia"/>
                <w:sz w:val="24"/>
                <w:szCs w:val="24"/>
              </w:rPr>
              <w:t>ă</w:t>
            </w:r>
            <w:r w:rsidRPr="00A6147F">
              <w:rPr>
                <w:rFonts w:ascii="Times New Roman" w:hAnsi="Times New Roman"/>
                <w:sz w:val="24"/>
                <w:szCs w:val="24"/>
              </w:rPr>
              <w:t>zut la art. 106 din Legea nr. 196/2018 privind înfiin</w:t>
            </w:r>
            <w:r w:rsidRPr="00A6147F">
              <w:rPr>
                <w:rFonts w:ascii="Times New Roman" w:hAnsi="Times New Roman" w:hint="eastAsia"/>
                <w:sz w:val="24"/>
                <w:szCs w:val="24"/>
              </w:rPr>
              <w:t>ţ</w:t>
            </w:r>
            <w:r w:rsidRPr="00A6147F">
              <w:rPr>
                <w:rFonts w:ascii="Times New Roman" w:hAnsi="Times New Roman"/>
                <w:sz w:val="24"/>
                <w:szCs w:val="24"/>
              </w:rPr>
              <w:t xml:space="preserve">area, organizarea </w:t>
            </w:r>
            <w:r w:rsidRPr="00A6147F">
              <w:rPr>
                <w:rFonts w:ascii="Times New Roman" w:hAnsi="Times New Roman" w:hint="eastAsia"/>
                <w:sz w:val="24"/>
                <w:szCs w:val="24"/>
              </w:rPr>
              <w:t>ş</w:t>
            </w:r>
            <w:r w:rsidRPr="00A6147F">
              <w:rPr>
                <w:rFonts w:ascii="Times New Roman" w:hAnsi="Times New Roman"/>
                <w:sz w:val="24"/>
                <w:szCs w:val="24"/>
              </w:rPr>
              <w:t>i func</w:t>
            </w:r>
            <w:r w:rsidRPr="00A6147F">
              <w:rPr>
                <w:rFonts w:ascii="Times New Roman" w:hAnsi="Times New Roman" w:hint="eastAsia"/>
                <w:sz w:val="24"/>
                <w:szCs w:val="24"/>
              </w:rPr>
              <w:t>ţ</w:t>
            </w:r>
            <w:r w:rsidRPr="00A6147F">
              <w:rPr>
                <w:rFonts w:ascii="Times New Roman" w:hAnsi="Times New Roman"/>
                <w:sz w:val="24"/>
                <w:szCs w:val="24"/>
              </w:rPr>
              <w:t>ionarea asocia</w:t>
            </w:r>
            <w:r w:rsidRPr="00A6147F">
              <w:rPr>
                <w:rFonts w:ascii="Times New Roman" w:hAnsi="Times New Roman" w:hint="eastAsia"/>
                <w:sz w:val="24"/>
                <w:szCs w:val="24"/>
              </w:rPr>
              <w:t>ţ</w:t>
            </w:r>
            <w:r w:rsidRPr="00A6147F">
              <w:rPr>
                <w:rFonts w:ascii="Times New Roman" w:hAnsi="Times New Roman"/>
                <w:sz w:val="24"/>
                <w:szCs w:val="24"/>
              </w:rPr>
              <w:t xml:space="preserve">iilor de proprietari </w:t>
            </w:r>
            <w:r w:rsidRPr="00A6147F">
              <w:rPr>
                <w:rFonts w:ascii="Times New Roman" w:hAnsi="Times New Roman" w:hint="eastAsia"/>
                <w:sz w:val="24"/>
                <w:szCs w:val="24"/>
              </w:rPr>
              <w:t>ş</w:t>
            </w:r>
            <w:r w:rsidRPr="00A6147F">
              <w:rPr>
                <w:rFonts w:ascii="Times New Roman" w:hAnsi="Times New Roman"/>
                <w:sz w:val="24"/>
                <w:szCs w:val="24"/>
              </w:rPr>
              <w:t>i administrarea condominiilor, publicat</w:t>
            </w:r>
            <w:r w:rsidRPr="00A6147F">
              <w:rPr>
                <w:rFonts w:ascii="Times New Roman" w:hAnsi="Times New Roman" w:hint="eastAsia"/>
                <w:sz w:val="24"/>
                <w:szCs w:val="24"/>
              </w:rPr>
              <w:t>ă</w:t>
            </w:r>
            <w:r w:rsidRPr="00A6147F">
              <w:rPr>
                <w:rFonts w:ascii="Times New Roman" w:hAnsi="Times New Roman"/>
                <w:sz w:val="24"/>
                <w:szCs w:val="24"/>
              </w:rPr>
              <w:t xml:space="preserve"> în Monitorul Oficial al României, Partea I, nr. 660 din 30 iulie 2018, se prorog</w:t>
            </w:r>
            <w:r w:rsidRPr="00A6147F">
              <w:rPr>
                <w:rFonts w:ascii="Times New Roman" w:hAnsi="Times New Roman" w:hint="eastAsia"/>
                <w:sz w:val="24"/>
                <w:szCs w:val="24"/>
              </w:rPr>
              <w:t>ă</w:t>
            </w:r>
            <w:r w:rsidRPr="00A6147F">
              <w:rPr>
                <w:rFonts w:ascii="Times New Roman" w:hAnsi="Times New Roman"/>
                <w:sz w:val="24"/>
                <w:szCs w:val="24"/>
              </w:rPr>
              <w:t xml:space="preserve"> pân</w:t>
            </w:r>
            <w:r w:rsidRPr="00A6147F">
              <w:rPr>
                <w:rFonts w:ascii="Times New Roman" w:hAnsi="Times New Roman" w:hint="eastAsia"/>
                <w:sz w:val="24"/>
                <w:szCs w:val="24"/>
              </w:rPr>
              <w:t>ă</w:t>
            </w:r>
            <w:r w:rsidRPr="00A6147F">
              <w:rPr>
                <w:rFonts w:ascii="Times New Roman" w:hAnsi="Times New Roman"/>
                <w:sz w:val="24"/>
                <w:szCs w:val="24"/>
              </w:rPr>
              <w:t xml:space="preserve"> la data de </w:t>
            </w:r>
            <w:r w:rsidRPr="00B12B84">
              <w:rPr>
                <w:rFonts w:ascii="Times New Roman" w:hAnsi="Times New Roman"/>
                <w:b/>
                <w:sz w:val="24"/>
                <w:szCs w:val="24"/>
              </w:rPr>
              <w:t>1 ianuarie 2021</w:t>
            </w:r>
            <w:r w:rsidRPr="00A6147F">
              <w:rPr>
                <w:rFonts w:ascii="Times New Roman" w:hAnsi="Times New Roman"/>
                <w:sz w:val="24"/>
                <w:szCs w:val="24"/>
              </w:rPr>
              <w:t>.</w:t>
            </w:r>
          </w:p>
        </w:tc>
        <w:tc>
          <w:tcPr>
            <w:tcW w:w="3836" w:type="dxa"/>
            <w:shd w:val="clear" w:color="auto" w:fill="auto"/>
          </w:tcPr>
          <w:p w:rsidR="00C85BFB" w:rsidRDefault="00C85BFB" w:rsidP="00283079">
            <w:pPr>
              <w:jc w:val="both"/>
              <w:rPr>
                <w:rFonts w:ascii="Times New Roman" w:hAnsi="Times New Roman"/>
                <w:b/>
                <w:bCs/>
                <w:sz w:val="24"/>
                <w:szCs w:val="24"/>
              </w:rPr>
            </w:pPr>
          </w:p>
        </w:tc>
        <w:tc>
          <w:tcPr>
            <w:tcW w:w="4111" w:type="dxa"/>
            <w:shd w:val="clear" w:color="auto" w:fill="auto"/>
          </w:tcPr>
          <w:p w:rsidR="00C85BFB" w:rsidRDefault="00C85BFB" w:rsidP="00283079">
            <w:pPr>
              <w:autoSpaceDE w:val="0"/>
              <w:autoSpaceDN w:val="0"/>
              <w:adjustRightInd w:val="0"/>
              <w:jc w:val="both"/>
              <w:rPr>
                <w:rFonts w:ascii="Times New Roman" w:hAnsi="Times New Roman"/>
                <w:b/>
                <w:sz w:val="24"/>
                <w:szCs w:val="24"/>
              </w:rPr>
            </w:pPr>
            <w:r w:rsidRPr="00A6147F">
              <w:rPr>
                <w:rFonts w:ascii="Times New Roman" w:hAnsi="Times New Roman"/>
                <w:b/>
                <w:sz w:val="24"/>
                <w:szCs w:val="24"/>
              </w:rPr>
              <w:t>Articol unic</w:t>
            </w:r>
            <w:r>
              <w:rPr>
                <w:rFonts w:ascii="Times New Roman" w:hAnsi="Times New Roman"/>
                <w:b/>
                <w:sz w:val="24"/>
                <w:szCs w:val="24"/>
              </w:rPr>
              <w:t>.</w:t>
            </w:r>
            <w:r w:rsidRPr="00A6147F">
              <w:rPr>
                <w:rFonts w:ascii="Times New Roman" w:hAnsi="Times New Roman"/>
                <w:sz w:val="24"/>
                <w:szCs w:val="24"/>
              </w:rPr>
              <w:t>Termenul prev</w:t>
            </w:r>
            <w:r w:rsidRPr="00A6147F">
              <w:rPr>
                <w:rFonts w:ascii="Times New Roman" w:hAnsi="Times New Roman" w:hint="eastAsia"/>
                <w:sz w:val="24"/>
                <w:szCs w:val="24"/>
              </w:rPr>
              <w:t>ă</w:t>
            </w:r>
            <w:r w:rsidRPr="00A6147F">
              <w:rPr>
                <w:rFonts w:ascii="Times New Roman" w:hAnsi="Times New Roman"/>
                <w:sz w:val="24"/>
                <w:szCs w:val="24"/>
              </w:rPr>
              <w:t>zut la art. 106 din Legea nr. 196/2018 privind înfiin</w:t>
            </w:r>
            <w:r w:rsidRPr="00A6147F">
              <w:rPr>
                <w:rFonts w:ascii="Times New Roman" w:hAnsi="Times New Roman" w:hint="eastAsia"/>
                <w:sz w:val="24"/>
                <w:szCs w:val="24"/>
              </w:rPr>
              <w:t>ţ</w:t>
            </w:r>
            <w:r w:rsidRPr="00A6147F">
              <w:rPr>
                <w:rFonts w:ascii="Times New Roman" w:hAnsi="Times New Roman"/>
                <w:sz w:val="24"/>
                <w:szCs w:val="24"/>
              </w:rPr>
              <w:t xml:space="preserve">area, organizarea </w:t>
            </w:r>
            <w:r w:rsidRPr="00A6147F">
              <w:rPr>
                <w:rFonts w:ascii="Times New Roman" w:hAnsi="Times New Roman" w:hint="eastAsia"/>
                <w:sz w:val="24"/>
                <w:szCs w:val="24"/>
              </w:rPr>
              <w:t>ş</w:t>
            </w:r>
            <w:r w:rsidRPr="00A6147F">
              <w:rPr>
                <w:rFonts w:ascii="Times New Roman" w:hAnsi="Times New Roman"/>
                <w:sz w:val="24"/>
                <w:szCs w:val="24"/>
              </w:rPr>
              <w:t>i func</w:t>
            </w:r>
            <w:r w:rsidRPr="00A6147F">
              <w:rPr>
                <w:rFonts w:ascii="Times New Roman" w:hAnsi="Times New Roman" w:hint="eastAsia"/>
                <w:sz w:val="24"/>
                <w:szCs w:val="24"/>
              </w:rPr>
              <w:t>ţ</w:t>
            </w:r>
            <w:r w:rsidRPr="00A6147F">
              <w:rPr>
                <w:rFonts w:ascii="Times New Roman" w:hAnsi="Times New Roman"/>
                <w:sz w:val="24"/>
                <w:szCs w:val="24"/>
              </w:rPr>
              <w:t>ionarea asocia</w:t>
            </w:r>
            <w:r w:rsidRPr="00A6147F">
              <w:rPr>
                <w:rFonts w:ascii="Times New Roman" w:hAnsi="Times New Roman" w:hint="eastAsia"/>
                <w:sz w:val="24"/>
                <w:szCs w:val="24"/>
              </w:rPr>
              <w:t>ţ</w:t>
            </w:r>
            <w:r w:rsidRPr="00A6147F">
              <w:rPr>
                <w:rFonts w:ascii="Times New Roman" w:hAnsi="Times New Roman"/>
                <w:sz w:val="24"/>
                <w:szCs w:val="24"/>
              </w:rPr>
              <w:t xml:space="preserve">iilor de proprietari </w:t>
            </w:r>
            <w:r w:rsidRPr="00A6147F">
              <w:rPr>
                <w:rFonts w:ascii="Times New Roman" w:hAnsi="Times New Roman" w:hint="eastAsia"/>
                <w:sz w:val="24"/>
                <w:szCs w:val="24"/>
              </w:rPr>
              <w:t>ş</w:t>
            </w:r>
            <w:r w:rsidRPr="00A6147F">
              <w:rPr>
                <w:rFonts w:ascii="Times New Roman" w:hAnsi="Times New Roman"/>
                <w:sz w:val="24"/>
                <w:szCs w:val="24"/>
              </w:rPr>
              <w:t>i administrarea condominiilor, publicat</w:t>
            </w:r>
            <w:r w:rsidRPr="00A6147F">
              <w:rPr>
                <w:rFonts w:ascii="Times New Roman" w:hAnsi="Times New Roman" w:hint="eastAsia"/>
                <w:sz w:val="24"/>
                <w:szCs w:val="24"/>
              </w:rPr>
              <w:t>ă</w:t>
            </w:r>
            <w:r w:rsidRPr="00A6147F">
              <w:rPr>
                <w:rFonts w:ascii="Times New Roman" w:hAnsi="Times New Roman"/>
                <w:sz w:val="24"/>
                <w:szCs w:val="24"/>
              </w:rPr>
              <w:t xml:space="preserve"> în Monitorul Oficial al României, Partea I, nr. 660 din 30 iulie 2018, se prorog</w:t>
            </w:r>
            <w:r w:rsidRPr="00A6147F">
              <w:rPr>
                <w:rFonts w:ascii="Times New Roman" w:hAnsi="Times New Roman" w:hint="eastAsia"/>
                <w:sz w:val="24"/>
                <w:szCs w:val="24"/>
              </w:rPr>
              <w:t>ă</w:t>
            </w:r>
            <w:r w:rsidRPr="00A6147F">
              <w:rPr>
                <w:rFonts w:ascii="Times New Roman" w:hAnsi="Times New Roman"/>
                <w:sz w:val="24"/>
                <w:szCs w:val="24"/>
              </w:rPr>
              <w:t xml:space="preserve"> pân</w:t>
            </w:r>
            <w:r w:rsidRPr="00A6147F">
              <w:rPr>
                <w:rFonts w:ascii="Times New Roman" w:hAnsi="Times New Roman" w:hint="eastAsia"/>
                <w:sz w:val="24"/>
                <w:szCs w:val="24"/>
              </w:rPr>
              <w:t>ă</w:t>
            </w:r>
            <w:r w:rsidRPr="00A6147F">
              <w:rPr>
                <w:rFonts w:ascii="Times New Roman" w:hAnsi="Times New Roman"/>
                <w:sz w:val="24"/>
                <w:szCs w:val="24"/>
              </w:rPr>
              <w:t xml:space="preserve"> la data de </w:t>
            </w:r>
            <w:r w:rsidRPr="00A6147F">
              <w:rPr>
                <w:rFonts w:ascii="Times New Roman" w:hAnsi="Times New Roman"/>
                <w:b/>
                <w:sz w:val="24"/>
                <w:szCs w:val="24"/>
              </w:rPr>
              <w:t>1 ianuarie 2022.</w:t>
            </w:r>
          </w:p>
          <w:p w:rsidR="00C85BFB" w:rsidRDefault="00C85BFB" w:rsidP="00283079">
            <w:pPr>
              <w:autoSpaceDE w:val="0"/>
              <w:autoSpaceDN w:val="0"/>
              <w:adjustRightInd w:val="0"/>
              <w:jc w:val="both"/>
              <w:rPr>
                <w:rFonts w:ascii="Times New Roman" w:hAnsi="Times New Roman"/>
                <w:b/>
                <w:sz w:val="24"/>
                <w:szCs w:val="24"/>
              </w:rPr>
            </w:pPr>
          </w:p>
          <w:p w:rsidR="00C85BFB" w:rsidRPr="00A6147F" w:rsidRDefault="00C85BFB" w:rsidP="00283079">
            <w:pPr>
              <w:autoSpaceDE w:val="0"/>
              <w:autoSpaceDN w:val="0"/>
              <w:adjustRightInd w:val="0"/>
              <w:jc w:val="both"/>
              <w:rPr>
                <w:rFonts w:ascii="Times New Roman" w:hAnsi="Times New Roman"/>
                <w:bCs/>
                <w:i/>
                <w:sz w:val="24"/>
                <w:szCs w:val="24"/>
              </w:rPr>
            </w:pPr>
            <w:r w:rsidRPr="00A6147F">
              <w:rPr>
                <w:rFonts w:ascii="Times New Roman" w:hAnsi="Times New Roman"/>
                <w:i/>
                <w:sz w:val="24"/>
                <w:szCs w:val="24"/>
              </w:rPr>
              <w:t>Autor</w:t>
            </w:r>
            <w:r>
              <w:rPr>
                <w:rFonts w:ascii="Times New Roman" w:hAnsi="Times New Roman"/>
                <w:i/>
                <w:sz w:val="24"/>
                <w:szCs w:val="24"/>
              </w:rPr>
              <w:t>i</w:t>
            </w:r>
            <w:r w:rsidRPr="00A6147F">
              <w:rPr>
                <w:rFonts w:ascii="Times New Roman" w:hAnsi="Times New Roman"/>
                <w:i/>
                <w:sz w:val="24"/>
                <w:szCs w:val="24"/>
              </w:rPr>
              <w:t>:Comisia pentru administrație public</w:t>
            </w:r>
            <w:r>
              <w:rPr>
                <w:rFonts w:ascii="Times New Roman" w:hAnsi="Times New Roman"/>
                <w:i/>
                <w:sz w:val="24"/>
                <w:szCs w:val="24"/>
              </w:rPr>
              <w:t>ă</w:t>
            </w:r>
            <w:r w:rsidRPr="00A6147F">
              <w:rPr>
                <w:rFonts w:ascii="Times New Roman" w:hAnsi="Times New Roman"/>
                <w:i/>
                <w:sz w:val="24"/>
                <w:szCs w:val="24"/>
              </w:rPr>
              <w:t xml:space="preserve"> și amenajarea teritoriului</w:t>
            </w:r>
            <w:r>
              <w:rPr>
                <w:rFonts w:ascii="Times New Roman" w:hAnsi="Times New Roman"/>
                <w:i/>
                <w:sz w:val="24"/>
                <w:szCs w:val="24"/>
              </w:rPr>
              <w:t xml:space="preserve"> și </w:t>
            </w:r>
            <w:r w:rsidRPr="00E62172">
              <w:rPr>
                <w:rFonts w:ascii="Times New Roman" w:hAnsi="Times New Roman"/>
                <w:i/>
                <w:sz w:val="24"/>
                <w:szCs w:val="24"/>
              </w:rPr>
              <w:t>Comisia juridică, de disciplină şi imunităţi</w:t>
            </w:r>
          </w:p>
        </w:tc>
        <w:tc>
          <w:tcPr>
            <w:tcW w:w="2392" w:type="dxa"/>
            <w:shd w:val="clear" w:color="auto" w:fill="auto"/>
          </w:tcPr>
          <w:p w:rsidR="00C85BFB" w:rsidRPr="00A6147F" w:rsidRDefault="00C85BFB" w:rsidP="00283079">
            <w:pPr>
              <w:jc w:val="center"/>
              <w:rPr>
                <w:rFonts w:ascii="Times New Roman" w:hAnsi="Times New Roman"/>
                <w:sz w:val="24"/>
                <w:szCs w:val="24"/>
              </w:rPr>
            </w:pPr>
            <w:r w:rsidRPr="00A6147F">
              <w:rPr>
                <w:rFonts w:ascii="Times New Roman" w:hAnsi="Times New Roman"/>
                <w:sz w:val="24"/>
                <w:szCs w:val="24"/>
              </w:rPr>
              <w:t>Se prorogă termenul de la 1 ianuarie 2021 la 1 ianuarie 2022</w:t>
            </w:r>
          </w:p>
        </w:tc>
      </w:tr>
    </w:tbl>
    <w:p w:rsidR="005B75C6" w:rsidRDefault="005B75C6" w:rsidP="00EE7016">
      <w:pPr>
        <w:spacing w:line="240" w:lineRule="auto"/>
        <w:rPr>
          <w:rFonts w:ascii="Times New Roman" w:hAnsi="Times New Roman"/>
          <w:b/>
          <w:caps/>
          <w:sz w:val="32"/>
          <w:szCs w:val="32"/>
        </w:rPr>
      </w:pPr>
    </w:p>
    <w:p w:rsidR="00B12B84" w:rsidRDefault="00B12B84" w:rsidP="005B75C6">
      <w:pPr>
        <w:spacing w:line="240" w:lineRule="auto"/>
        <w:jc w:val="right"/>
        <w:rPr>
          <w:rFonts w:ascii="Times New Roman" w:hAnsi="Times New Roman" w:cs="Times New Roman"/>
          <w:b/>
          <w:caps/>
          <w:sz w:val="24"/>
          <w:szCs w:val="24"/>
        </w:rPr>
      </w:pPr>
    </w:p>
    <w:sectPr w:rsidR="00B12B84" w:rsidSect="00193241">
      <w:pgSz w:w="15840" w:h="12240" w:orient="landscape"/>
      <w:pgMar w:top="630" w:right="990" w:bottom="135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2B4" w:rsidRDefault="001212B4" w:rsidP="00E818F9">
      <w:pPr>
        <w:spacing w:after="0" w:line="240" w:lineRule="auto"/>
      </w:pPr>
      <w:r>
        <w:separator/>
      </w:r>
    </w:p>
  </w:endnote>
  <w:endnote w:type="continuationSeparator" w:id="1">
    <w:p w:rsidR="001212B4" w:rsidRDefault="001212B4" w:rsidP="00E818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BA" w:rsidRDefault="00392B10">
    <w:pPr>
      <w:pStyle w:val="Footer"/>
      <w:jc w:val="right"/>
    </w:pPr>
    <w:fldSimple w:instr=" PAGE   \* MERGEFORMAT ">
      <w:r w:rsidR="002D2CD1">
        <w:rPr>
          <w:noProof/>
        </w:rPr>
        <w:t>5</w:t>
      </w:r>
    </w:fldSimple>
  </w:p>
  <w:p w:rsidR="00487FBA" w:rsidRDefault="00487F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2B4" w:rsidRDefault="001212B4" w:rsidP="00E818F9">
      <w:pPr>
        <w:spacing w:after="0" w:line="240" w:lineRule="auto"/>
      </w:pPr>
      <w:r>
        <w:separator/>
      </w:r>
    </w:p>
  </w:footnote>
  <w:footnote w:type="continuationSeparator" w:id="1">
    <w:p w:rsidR="001212B4" w:rsidRDefault="001212B4" w:rsidP="00E818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6171F"/>
    <w:multiLevelType w:val="hybridMultilevel"/>
    <w:tmpl w:val="67C1709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384CF4"/>
    <w:multiLevelType w:val="hybridMultilevel"/>
    <w:tmpl w:val="AC18A828"/>
    <w:lvl w:ilvl="0" w:tplc="924606DE">
      <w:numFmt w:val="bullet"/>
      <w:lvlText w:val="-"/>
      <w:lvlJc w:val="left"/>
      <w:pPr>
        <w:tabs>
          <w:tab w:val="num" w:pos="1460"/>
        </w:tabs>
        <w:ind w:left="1460" w:hanging="34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4327ADF"/>
    <w:multiLevelType w:val="hybridMultilevel"/>
    <w:tmpl w:val="0BDA1D20"/>
    <w:lvl w:ilvl="0" w:tplc="5816E10A">
      <w:numFmt w:val="bullet"/>
      <w:lvlText w:val="-"/>
      <w:lvlJc w:val="left"/>
      <w:pPr>
        <w:tabs>
          <w:tab w:val="num" w:pos="1494"/>
        </w:tabs>
        <w:ind w:left="1494"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DF67C99"/>
    <w:multiLevelType w:val="multilevel"/>
    <w:tmpl w:val="B428F7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CA009FF"/>
    <w:multiLevelType w:val="hybridMultilevel"/>
    <w:tmpl w:val="5C14F0DA"/>
    <w:lvl w:ilvl="0" w:tplc="924606DE">
      <w:numFmt w:val="bullet"/>
      <w:lvlText w:val="-"/>
      <w:lvlJc w:val="left"/>
      <w:pPr>
        <w:tabs>
          <w:tab w:val="num" w:pos="1880"/>
        </w:tabs>
        <w:ind w:left="1880" w:hanging="34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6">
    <w:nsid w:val="49CD7D04"/>
    <w:multiLevelType w:val="hybridMultilevel"/>
    <w:tmpl w:val="B5CCC970"/>
    <w:lvl w:ilvl="0" w:tplc="924606DE">
      <w:numFmt w:val="bullet"/>
      <w:lvlText w:val="-"/>
      <w:lvlJc w:val="left"/>
      <w:pPr>
        <w:tabs>
          <w:tab w:val="num" w:pos="1500"/>
        </w:tabs>
        <w:ind w:left="1500" w:hanging="340"/>
      </w:pPr>
      <w:rPr>
        <w:rFonts w:ascii="Times New Roman" w:eastAsia="Times New Roman" w:hAnsi="Times New Roman" w:cs="Times New Roman" w:hint="default"/>
      </w:rPr>
    </w:lvl>
    <w:lvl w:ilvl="1" w:tplc="04090003" w:tentative="1">
      <w:start w:val="1"/>
      <w:numFmt w:val="bullet"/>
      <w:lvlText w:val="o"/>
      <w:lvlJc w:val="left"/>
      <w:pPr>
        <w:tabs>
          <w:tab w:val="num" w:pos="1480"/>
        </w:tabs>
        <w:ind w:left="1480" w:hanging="360"/>
      </w:pPr>
      <w:rPr>
        <w:rFonts w:ascii="Courier New" w:hAnsi="Courier New" w:cs="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cs="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cs="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7">
    <w:nsid w:val="591D7E52"/>
    <w:multiLevelType w:val="hybridMultilevel"/>
    <w:tmpl w:val="C44C4724"/>
    <w:lvl w:ilvl="0" w:tplc="0409000F">
      <w:start w:val="1"/>
      <w:numFmt w:val="decimal"/>
      <w:lvlText w:val="%1."/>
      <w:lvlJc w:val="left"/>
      <w:pPr>
        <w:tabs>
          <w:tab w:val="num" w:pos="480"/>
        </w:tabs>
        <w:ind w:left="480" w:hanging="360"/>
      </w:p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nsid w:val="5A326AA4"/>
    <w:multiLevelType w:val="hybridMultilevel"/>
    <w:tmpl w:val="B428F7C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4403749"/>
    <w:multiLevelType w:val="hybridMultilevel"/>
    <w:tmpl w:val="35B49798"/>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0">
    <w:nsid w:val="6FC7773C"/>
    <w:multiLevelType w:val="hybridMultilevel"/>
    <w:tmpl w:val="DE98E92A"/>
    <w:lvl w:ilvl="0" w:tplc="5816E10A">
      <w:numFmt w:val="bullet"/>
      <w:lvlText w:val="-"/>
      <w:lvlJc w:val="left"/>
      <w:pPr>
        <w:tabs>
          <w:tab w:val="num" w:pos="1494"/>
        </w:tabs>
        <w:ind w:left="1494"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11">
    <w:nsid w:val="7AE02DC9"/>
    <w:multiLevelType w:val="hybridMultilevel"/>
    <w:tmpl w:val="89B6738A"/>
    <w:lvl w:ilvl="0" w:tplc="924606DE">
      <w:numFmt w:val="bullet"/>
      <w:lvlText w:val="-"/>
      <w:lvlJc w:val="left"/>
      <w:pPr>
        <w:tabs>
          <w:tab w:val="num" w:pos="1349"/>
        </w:tabs>
        <w:ind w:left="1349" w:hanging="340"/>
      </w:pPr>
      <w:rPr>
        <w:rFonts w:ascii="Times New Roman" w:eastAsia="Times New Roman" w:hAnsi="Times New Roman" w:cs="Times New Roman" w:hint="default"/>
      </w:rPr>
    </w:lvl>
    <w:lvl w:ilvl="1" w:tplc="04090003" w:tentative="1">
      <w:start w:val="1"/>
      <w:numFmt w:val="bullet"/>
      <w:lvlText w:val="o"/>
      <w:lvlJc w:val="left"/>
      <w:pPr>
        <w:tabs>
          <w:tab w:val="num" w:pos="2222"/>
        </w:tabs>
        <w:ind w:left="2222" w:hanging="360"/>
      </w:pPr>
      <w:rPr>
        <w:rFonts w:ascii="Courier New" w:hAnsi="Courier New" w:cs="Courier New" w:hint="default"/>
      </w:rPr>
    </w:lvl>
    <w:lvl w:ilvl="2" w:tplc="04090005" w:tentative="1">
      <w:start w:val="1"/>
      <w:numFmt w:val="bullet"/>
      <w:lvlText w:val=""/>
      <w:lvlJc w:val="left"/>
      <w:pPr>
        <w:tabs>
          <w:tab w:val="num" w:pos="2942"/>
        </w:tabs>
        <w:ind w:left="2942" w:hanging="360"/>
      </w:pPr>
      <w:rPr>
        <w:rFonts w:ascii="Wingdings" w:hAnsi="Wingdings" w:hint="default"/>
      </w:rPr>
    </w:lvl>
    <w:lvl w:ilvl="3" w:tplc="04090001" w:tentative="1">
      <w:start w:val="1"/>
      <w:numFmt w:val="bullet"/>
      <w:lvlText w:val=""/>
      <w:lvlJc w:val="left"/>
      <w:pPr>
        <w:tabs>
          <w:tab w:val="num" w:pos="3662"/>
        </w:tabs>
        <w:ind w:left="3662" w:hanging="360"/>
      </w:pPr>
      <w:rPr>
        <w:rFonts w:ascii="Symbol" w:hAnsi="Symbol" w:hint="default"/>
      </w:rPr>
    </w:lvl>
    <w:lvl w:ilvl="4" w:tplc="04090003" w:tentative="1">
      <w:start w:val="1"/>
      <w:numFmt w:val="bullet"/>
      <w:lvlText w:val="o"/>
      <w:lvlJc w:val="left"/>
      <w:pPr>
        <w:tabs>
          <w:tab w:val="num" w:pos="4382"/>
        </w:tabs>
        <w:ind w:left="4382" w:hanging="360"/>
      </w:pPr>
      <w:rPr>
        <w:rFonts w:ascii="Courier New" w:hAnsi="Courier New" w:cs="Courier New" w:hint="default"/>
      </w:rPr>
    </w:lvl>
    <w:lvl w:ilvl="5" w:tplc="04090005" w:tentative="1">
      <w:start w:val="1"/>
      <w:numFmt w:val="bullet"/>
      <w:lvlText w:val=""/>
      <w:lvlJc w:val="left"/>
      <w:pPr>
        <w:tabs>
          <w:tab w:val="num" w:pos="5102"/>
        </w:tabs>
        <w:ind w:left="5102" w:hanging="360"/>
      </w:pPr>
      <w:rPr>
        <w:rFonts w:ascii="Wingdings" w:hAnsi="Wingdings" w:hint="default"/>
      </w:rPr>
    </w:lvl>
    <w:lvl w:ilvl="6" w:tplc="04090001" w:tentative="1">
      <w:start w:val="1"/>
      <w:numFmt w:val="bullet"/>
      <w:lvlText w:val=""/>
      <w:lvlJc w:val="left"/>
      <w:pPr>
        <w:tabs>
          <w:tab w:val="num" w:pos="5822"/>
        </w:tabs>
        <w:ind w:left="5822" w:hanging="360"/>
      </w:pPr>
      <w:rPr>
        <w:rFonts w:ascii="Symbol" w:hAnsi="Symbol" w:hint="default"/>
      </w:rPr>
    </w:lvl>
    <w:lvl w:ilvl="7" w:tplc="04090003" w:tentative="1">
      <w:start w:val="1"/>
      <w:numFmt w:val="bullet"/>
      <w:lvlText w:val="o"/>
      <w:lvlJc w:val="left"/>
      <w:pPr>
        <w:tabs>
          <w:tab w:val="num" w:pos="6542"/>
        </w:tabs>
        <w:ind w:left="6542" w:hanging="360"/>
      </w:pPr>
      <w:rPr>
        <w:rFonts w:ascii="Courier New" w:hAnsi="Courier New" w:cs="Courier New" w:hint="default"/>
      </w:rPr>
    </w:lvl>
    <w:lvl w:ilvl="8" w:tplc="04090005" w:tentative="1">
      <w:start w:val="1"/>
      <w:numFmt w:val="bullet"/>
      <w:lvlText w:val=""/>
      <w:lvlJc w:val="left"/>
      <w:pPr>
        <w:tabs>
          <w:tab w:val="num" w:pos="7262"/>
        </w:tabs>
        <w:ind w:left="7262" w:hanging="360"/>
      </w:pPr>
      <w:rPr>
        <w:rFonts w:ascii="Wingdings" w:hAnsi="Wingdings" w:hint="default"/>
      </w:rPr>
    </w:lvl>
  </w:abstractNum>
  <w:abstractNum w:abstractNumId="12">
    <w:nsid w:val="7F131961"/>
    <w:multiLevelType w:val="hybridMultilevel"/>
    <w:tmpl w:val="40F2F41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5"/>
  </w:num>
  <w:num w:numId="3">
    <w:abstractNumId w:val="10"/>
  </w:num>
  <w:num w:numId="4">
    <w:abstractNumId w:val="6"/>
  </w:num>
  <w:num w:numId="5">
    <w:abstractNumId w:val="4"/>
  </w:num>
  <w:num w:numId="6">
    <w:abstractNumId w:val="11"/>
  </w:num>
  <w:num w:numId="7">
    <w:abstractNumId w:val="1"/>
  </w:num>
  <w:num w:numId="8">
    <w:abstractNumId w:val="2"/>
  </w:num>
  <w:num w:numId="9">
    <w:abstractNumId w:val="8"/>
  </w:num>
  <w:num w:numId="10">
    <w:abstractNumId w:val="3"/>
  </w:num>
  <w:num w:numId="11">
    <w:abstractNumId w:val="7"/>
  </w:num>
  <w:num w:numId="12">
    <w:abstractNumId w:val="12"/>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734E"/>
    <w:rsid w:val="000360FF"/>
    <w:rsid w:val="000776AD"/>
    <w:rsid w:val="00080D64"/>
    <w:rsid w:val="0009646E"/>
    <w:rsid w:val="000B6368"/>
    <w:rsid w:val="000F3811"/>
    <w:rsid w:val="00117A80"/>
    <w:rsid w:val="001212B4"/>
    <w:rsid w:val="00133393"/>
    <w:rsid w:val="00137C56"/>
    <w:rsid w:val="00137FDC"/>
    <w:rsid w:val="0014399F"/>
    <w:rsid w:val="00147481"/>
    <w:rsid w:val="00156CAC"/>
    <w:rsid w:val="00160717"/>
    <w:rsid w:val="00160F45"/>
    <w:rsid w:val="0017134F"/>
    <w:rsid w:val="00193241"/>
    <w:rsid w:val="001C3095"/>
    <w:rsid w:val="001C77B0"/>
    <w:rsid w:val="001E6F8B"/>
    <w:rsid w:val="001F1A04"/>
    <w:rsid w:val="0020237B"/>
    <w:rsid w:val="0020345D"/>
    <w:rsid w:val="0023376B"/>
    <w:rsid w:val="0023417B"/>
    <w:rsid w:val="00245241"/>
    <w:rsid w:val="00260331"/>
    <w:rsid w:val="00264631"/>
    <w:rsid w:val="00266592"/>
    <w:rsid w:val="00270273"/>
    <w:rsid w:val="00274A1D"/>
    <w:rsid w:val="00282485"/>
    <w:rsid w:val="002908EC"/>
    <w:rsid w:val="0029507D"/>
    <w:rsid w:val="002B36AD"/>
    <w:rsid w:val="002D2CD1"/>
    <w:rsid w:val="002F75F1"/>
    <w:rsid w:val="00300AA7"/>
    <w:rsid w:val="00306D9A"/>
    <w:rsid w:val="00323007"/>
    <w:rsid w:val="00325844"/>
    <w:rsid w:val="00331263"/>
    <w:rsid w:val="0034482F"/>
    <w:rsid w:val="00352279"/>
    <w:rsid w:val="0035602A"/>
    <w:rsid w:val="0037485B"/>
    <w:rsid w:val="00380F1D"/>
    <w:rsid w:val="00381D60"/>
    <w:rsid w:val="003829E7"/>
    <w:rsid w:val="003915F3"/>
    <w:rsid w:val="00392B10"/>
    <w:rsid w:val="003B545C"/>
    <w:rsid w:val="003C2C59"/>
    <w:rsid w:val="003C2F16"/>
    <w:rsid w:val="003E18FD"/>
    <w:rsid w:val="003E254C"/>
    <w:rsid w:val="003F047D"/>
    <w:rsid w:val="004001BC"/>
    <w:rsid w:val="004030A5"/>
    <w:rsid w:val="004074A0"/>
    <w:rsid w:val="004248EC"/>
    <w:rsid w:val="004357F3"/>
    <w:rsid w:val="00444604"/>
    <w:rsid w:val="00467905"/>
    <w:rsid w:val="00474212"/>
    <w:rsid w:val="00480C1F"/>
    <w:rsid w:val="004836C1"/>
    <w:rsid w:val="00487FBA"/>
    <w:rsid w:val="004B0B91"/>
    <w:rsid w:val="004B5092"/>
    <w:rsid w:val="004E0EE5"/>
    <w:rsid w:val="00501485"/>
    <w:rsid w:val="00501E51"/>
    <w:rsid w:val="00502DA0"/>
    <w:rsid w:val="0054074D"/>
    <w:rsid w:val="005562B8"/>
    <w:rsid w:val="00571B20"/>
    <w:rsid w:val="005B75C6"/>
    <w:rsid w:val="005D0626"/>
    <w:rsid w:val="005D7266"/>
    <w:rsid w:val="005E1AEE"/>
    <w:rsid w:val="005F203F"/>
    <w:rsid w:val="005F3A2B"/>
    <w:rsid w:val="00605B21"/>
    <w:rsid w:val="00607057"/>
    <w:rsid w:val="00615F00"/>
    <w:rsid w:val="00616C9D"/>
    <w:rsid w:val="00641BF1"/>
    <w:rsid w:val="0064464E"/>
    <w:rsid w:val="00662BE7"/>
    <w:rsid w:val="0067408D"/>
    <w:rsid w:val="00692E59"/>
    <w:rsid w:val="00694651"/>
    <w:rsid w:val="006955A9"/>
    <w:rsid w:val="006B0010"/>
    <w:rsid w:val="006D348C"/>
    <w:rsid w:val="006F734E"/>
    <w:rsid w:val="00712253"/>
    <w:rsid w:val="00717D97"/>
    <w:rsid w:val="00736B83"/>
    <w:rsid w:val="007775EB"/>
    <w:rsid w:val="00782324"/>
    <w:rsid w:val="007929B2"/>
    <w:rsid w:val="00793FF3"/>
    <w:rsid w:val="0079484A"/>
    <w:rsid w:val="007D2C34"/>
    <w:rsid w:val="007D6AD5"/>
    <w:rsid w:val="007E6F61"/>
    <w:rsid w:val="00807A65"/>
    <w:rsid w:val="00813D21"/>
    <w:rsid w:val="00822F6E"/>
    <w:rsid w:val="008411FA"/>
    <w:rsid w:val="008462B6"/>
    <w:rsid w:val="00856DE8"/>
    <w:rsid w:val="00866579"/>
    <w:rsid w:val="00874836"/>
    <w:rsid w:val="008A3156"/>
    <w:rsid w:val="008B157A"/>
    <w:rsid w:val="008C3A14"/>
    <w:rsid w:val="008D22FE"/>
    <w:rsid w:val="008D6453"/>
    <w:rsid w:val="009004F9"/>
    <w:rsid w:val="00903D3C"/>
    <w:rsid w:val="00906F94"/>
    <w:rsid w:val="00916881"/>
    <w:rsid w:val="00933425"/>
    <w:rsid w:val="00933CDA"/>
    <w:rsid w:val="0094033E"/>
    <w:rsid w:val="00952883"/>
    <w:rsid w:val="00962D95"/>
    <w:rsid w:val="0098172E"/>
    <w:rsid w:val="00985D54"/>
    <w:rsid w:val="00990025"/>
    <w:rsid w:val="00993A29"/>
    <w:rsid w:val="00995E2C"/>
    <w:rsid w:val="009B05FC"/>
    <w:rsid w:val="009C24DB"/>
    <w:rsid w:val="009C293A"/>
    <w:rsid w:val="009C7882"/>
    <w:rsid w:val="009D5CEB"/>
    <w:rsid w:val="00A04093"/>
    <w:rsid w:val="00A26FEB"/>
    <w:rsid w:val="00A40769"/>
    <w:rsid w:val="00A84915"/>
    <w:rsid w:val="00A92527"/>
    <w:rsid w:val="00AA2909"/>
    <w:rsid w:val="00AA5218"/>
    <w:rsid w:val="00AC0A27"/>
    <w:rsid w:val="00AC170A"/>
    <w:rsid w:val="00AD06FE"/>
    <w:rsid w:val="00AF4CE2"/>
    <w:rsid w:val="00B12B84"/>
    <w:rsid w:val="00B26D7B"/>
    <w:rsid w:val="00B40B61"/>
    <w:rsid w:val="00B61AE5"/>
    <w:rsid w:val="00B6562E"/>
    <w:rsid w:val="00B76200"/>
    <w:rsid w:val="00B80940"/>
    <w:rsid w:val="00B86682"/>
    <w:rsid w:val="00BA12B7"/>
    <w:rsid w:val="00BB6DA4"/>
    <w:rsid w:val="00BC2485"/>
    <w:rsid w:val="00BC255D"/>
    <w:rsid w:val="00BD5738"/>
    <w:rsid w:val="00BF5F5E"/>
    <w:rsid w:val="00C1342E"/>
    <w:rsid w:val="00C153D7"/>
    <w:rsid w:val="00C20F59"/>
    <w:rsid w:val="00C37EA6"/>
    <w:rsid w:val="00C5226A"/>
    <w:rsid w:val="00C60288"/>
    <w:rsid w:val="00C71345"/>
    <w:rsid w:val="00C71400"/>
    <w:rsid w:val="00C85BFB"/>
    <w:rsid w:val="00C93867"/>
    <w:rsid w:val="00CB47B5"/>
    <w:rsid w:val="00CC16DB"/>
    <w:rsid w:val="00D20819"/>
    <w:rsid w:val="00D33EB0"/>
    <w:rsid w:val="00D37D90"/>
    <w:rsid w:val="00D401AD"/>
    <w:rsid w:val="00D61113"/>
    <w:rsid w:val="00D629B8"/>
    <w:rsid w:val="00D70210"/>
    <w:rsid w:val="00D754F8"/>
    <w:rsid w:val="00D76425"/>
    <w:rsid w:val="00D926E5"/>
    <w:rsid w:val="00D926EB"/>
    <w:rsid w:val="00DA2617"/>
    <w:rsid w:val="00DB5AFD"/>
    <w:rsid w:val="00DC0A51"/>
    <w:rsid w:val="00DC7AD6"/>
    <w:rsid w:val="00DD32C6"/>
    <w:rsid w:val="00DD458A"/>
    <w:rsid w:val="00DD48BE"/>
    <w:rsid w:val="00DD4E6A"/>
    <w:rsid w:val="00DE62E2"/>
    <w:rsid w:val="00DE785C"/>
    <w:rsid w:val="00E62172"/>
    <w:rsid w:val="00E710E2"/>
    <w:rsid w:val="00E74D45"/>
    <w:rsid w:val="00E81409"/>
    <w:rsid w:val="00E818F9"/>
    <w:rsid w:val="00E83F30"/>
    <w:rsid w:val="00E84401"/>
    <w:rsid w:val="00E866D0"/>
    <w:rsid w:val="00E906CD"/>
    <w:rsid w:val="00E93C20"/>
    <w:rsid w:val="00EC211A"/>
    <w:rsid w:val="00EC3105"/>
    <w:rsid w:val="00EE5BE7"/>
    <w:rsid w:val="00EE7016"/>
    <w:rsid w:val="00F04BF7"/>
    <w:rsid w:val="00F139CA"/>
    <w:rsid w:val="00F171FC"/>
    <w:rsid w:val="00F25EEC"/>
    <w:rsid w:val="00F4794C"/>
    <w:rsid w:val="00F62F30"/>
    <w:rsid w:val="00F66E2F"/>
    <w:rsid w:val="00F7446F"/>
    <w:rsid w:val="00F97011"/>
    <w:rsid w:val="00FA6165"/>
    <w:rsid w:val="00FB0C6F"/>
    <w:rsid w:val="00FC38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011"/>
    <w:pPr>
      <w:spacing w:after="200" w:line="276" w:lineRule="auto"/>
    </w:pPr>
    <w:rPr>
      <w:sz w:val="22"/>
      <w:szCs w:val="22"/>
      <w:lang w:val="ro-RO" w:eastAsia="en-US"/>
    </w:rPr>
  </w:style>
  <w:style w:type="paragraph" w:styleId="Heading1">
    <w:name w:val="heading 1"/>
    <w:basedOn w:val="Normal"/>
    <w:link w:val="Heading1Char"/>
    <w:qFormat/>
    <w:rsid w:val="0020345D"/>
    <w:pPr>
      <w:spacing w:before="100" w:beforeAutospacing="1" w:after="100" w:afterAutospacing="1" w:line="240" w:lineRule="auto"/>
      <w:outlineLvl w:val="0"/>
    </w:pPr>
    <w:rPr>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34E"/>
    <w:rPr>
      <w:rFonts w:ascii="Tahoma" w:hAnsi="Tahoma" w:cs="Tahoma"/>
      <w:sz w:val="16"/>
      <w:szCs w:val="16"/>
      <w:lang w:val="ro-RO"/>
    </w:rPr>
  </w:style>
  <w:style w:type="paragraph" w:styleId="Title">
    <w:name w:val="Title"/>
    <w:basedOn w:val="Normal"/>
    <w:link w:val="TitleChar"/>
    <w:qFormat/>
    <w:rsid w:val="006F734E"/>
    <w:pPr>
      <w:spacing w:after="0" w:line="240" w:lineRule="auto"/>
      <w:jc w:val="center"/>
    </w:pPr>
    <w:rPr>
      <w:rFonts w:ascii="Times New Roman" w:eastAsia="Times New Roman" w:hAnsi="Times New Roman" w:cs="Times New Roman"/>
      <w:b/>
      <w:sz w:val="40"/>
      <w:szCs w:val="20"/>
      <w:lang w:val="en-US"/>
    </w:rPr>
  </w:style>
  <w:style w:type="character" w:customStyle="1" w:styleId="TitleChar">
    <w:name w:val="Title Char"/>
    <w:basedOn w:val="DefaultParagraphFont"/>
    <w:link w:val="Title"/>
    <w:rsid w:val="006F734E"/>
    <w:rPr>
      <w:rFonts w:ascii="Times New Roman" w:eastAsia="Times New Roman" w:hAnsi="Times New Roman" w:cs="Times New Roman"/>
      <w:b/>
      <w:sz w:val="40"/>
      <w:szCs w:val="20"/>
    </w:rPr>
  </w:style>
  <w:style w:type="character" w:customStyle="1" w:styleId="Bodytext">
    <w:name w:val="Body text_"/>
    <w:link w:val="Bodytext0"/>
    <w:rsid w:val="00352279"/>
    <w:rPr>
      <w:sz w:val="29"/>
      <w:szCs w:val="29"/>
      <w:shd w:val="clear" w:color="auto" w:fill="FFFFFF"/>
    </w:rPr>
  </w:style>
  <w:style w:type="paragraph" w:customStyle="1" w:styleId="Bodytext0">
    <w:name w:val="Body text"/>
    <w:basedOn w:val="Normal"/>
    <w:link w:val="Bodytext"/>
    <w:rsid w:val="00352279"/>
    <w:pPr>
      <w:widowControl w:val="0"/>
      <w:shd w:val="clear" w:color="auto" w:fill="FFFFFF"/>
      <w:spacing w:before="420" w:after="960" w:line="349" w:lineRule="exact"/>
      <w:jc w:val="both"/>
    </w:pPr>
    <w:rPr>
      <w:rFonts w:cs="Times New Roman"/>
      <w:sz w:val="29"/>
      <w:szCs w:val="29"/>
    </w:rPr>
  </w:style>
  <w:style w:type="numbering" w:customStyle="1" w:styleId="NoList1">
    <w:name w:val="No List1"/>
    <w:next w:val="NoList"/>
    <w:semiHidden/>
    <w:rsid w:val="003E18FD"/>
  </w:style>
  <w:style w:type="character" w:styleId="Hyperlink">
    <w:name w:val="Hyperlink"/>
    <w:rsid w:val="003E18FD"/>
    <w:rPr>
      <w:color w:val="0000FF"/>
      <w:u w:val="single"/>
    </w:rPr>
  </w:style>
  <w:style w:type="table" w:styleId="TableGrid">
    <w:name w:val="Table Grid"/>
    <w:basedOn w:val="TableNormal"/>
    <w:rsid w:val="003E18FD"/>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cterCaracterCaracterChar">
    <w:name w:val="Caracter Caracter Caracter Char"/>
    <w:basedOn w:val="Normal"/>
    <w:rsid w:val="003E18FD"/>
    <w:pPr>
      <w:spacing w:before="40" w:after="0" w:line="240" w:lineRule="auto"/>
    </w:pPr>
    <w:rPr>
      <w:rFonts w:ascii="Times New Roman" w:eastAsia="Times New Roman" w:hAnsi="Times New Roman" w:cs="Times New Roman"/>
      <w:sz w:val="24"/>
      <w:szCs w:val="24"/>
      <w:lang w:val="pl-PL" w:eastAsia="pl-PL"/>
    </w:rPr>
  </w:style>
  <w:style w:type="character" w:customStyle="1" w:styleId="Bodytext3">
    <w:name w:val="Body text (3)_"/>
    <w:link w:val="Bodytext30"/>
    <w:rsid w:val="003E18FD"/>
    <w:rPr>
      <w:b/>
      <w:bCs/>
      <w:sz w:val="25"/>
      <w:szCs w:val="25"/>
      <w:shd w:val="clear" w:color="auto" w:fill="FFFFFF"/>
    </w:rPr>
  </w:style>
  <w:style w:type="paragraph" w:customStyle="1" w:styleId="Bodytext30">
    <w:name w:val="Body text (3)"/>
    <w:basedOn w:val="Normal"/>
    <w:link w:val="Bodytext3"/>
    <w:rsid w:val="003E18FD"/>
    <w:pPr>
      <w:widowControl w:val="0"/>
      <w:shd w:val="clear" w:color="auto" w:fill="FFFFFF"/>
      <w:spacing w:before="420" w:after="120" w:line="240" w:lineRule="atLeast"/>
      <w:jc w:val="center"/>
    </w:pPr>
    <w:rPr>
      <w:rFonts w:cs="Times New Roman"/>
      <w:b/>
      <w:bCs/>
      <w:sz w:val="25"/>
      <w:szCs w:val="25"/>
    </w:rPr>
  </w:style>
  <w:style w:type="character" w:customStyle="1" w:styleId="BodytextBold">
    <w:name w:val="Body text + Bold"/>
    <w:rsid w:val="003E18FD"/>
    <w:rPr>
      <w:rFonts w:ascii="Times New Roman" w:hAnsi="Times New Roman" w:cs="Times New Roman"/>
      <w:b/>
      <w:bCs/>
      <w:sz w:val="25"/>
      <w:szCs w:val="25"/>
      <w:u w:val="none"/>
      <w:lang w:bidi="ar-SA"/>
    </w:rPr>
  </w:style>
  <w:style w:type="character" w:customStyle="1" w:styleId="Footnote2">
    <w:name w:val="Footnote (2)_"/>
    <w:link w:val="Footnote20"/>
    <w:rsid w:val="003E18FD"/>
    <w:rPr>
      <w:b/>
      <w:bCs/>
      <w:sz w:val="25"/>
      <w:szCs w:val="25"/>
      <w:shd w:val="clear" w:color="auto" w:fill="FFFFFF"/>
    </w:rPr>
  </w:style>
  <w:style w:type="character" w:customStyle="1" w:styleId="Footnote2NotBold">
    <w:name w:val="Footnote (2) + Not Bold"/>
    <w:basedOn w:val="Footnote2"/>
    <w:rsid w:val="003E18FD"/>
  </w:style>
  <w:style w:type="character" w:customStyle="1" w:styleId="Footnote">
    <w:name w:val="Footnote_"/>
    <w:link w:val="Footnote0"/>
    <w:rsid w:val="003E18FD"/>
    <w:rPr>
      <w:sz w:val="25"/>
      <w:szCs w:val="25"/>
      <w:shd w:val="clear" w:color="auto" w:fill="FFFFFF"/>
    </w:rPr>
  </w:style>
  <w:style w:type="paragraph" w:customStyle="1" w:styleId="Footnote20">
    <w:name w:val="Footnote (2)"/>
    <w:basedOn w:val="Normal"/>
    <w:link w:val="Footnote2"/>
    <w:rsid w:val="003E18FD"/>
    <w:pPr>
      <w:widowControl w:val="0"/>
      <w:shd w:val="clear" w:color="auto" w:fill="FFFFFF"/>
      <w:spacing w:after="0" w:line="349" w:lineRule="exact"/>
    </w:pPr>
    <w:rPr>
      <w:rFonts w:cs="Times New Roman"/>
      <w:b/>
      <w:bCs/>
      <w:sz w:val="25"/>
      <w:szCs w:val="25"/>
    </w:rPr>
  </w:style>
  <w:style w:type="paragraph" w:customStyle="1" w:styleId="Footnote0">
    <w:name w:val="Footnote"/>
    <w:basedOn w:val="Normal"/>
    <w:link w:val="Footnote"/>
    <w:rsid w:val="003E18FD"/>
    <w:pPr>
      <w:widowControl w:val="0"/>
      <w:shd w:val="clear" w:color="auto" w:fill="FFFFFF"/>
      <w:spacing w:after="0" w:line="349" w:lineRule="exact"/>
      <w:jc w:val="both"/>
    </w:pPr>
    <w:rPr>
      <w:rFonts w:cs="Times New Roman"/>
      <w:sz w:val="25"/>
      <w:szCs w:val="25"/>
    </w:rPr>
  </w:style>
  <w:style w:type="character" w:customStyle="1" w:styleId="tli1">
    <w:name w:val="tli1"/>
    <w:basedOn w:val="DefaultParagraphFont"/>
    <w:rsid w:val="003E18FD"/>
  </w:style>
  <w:style w:type="paragraph" w:styleId="Header">
    <w:name w:val="header"/>
    <w:basedOn w:val="Normal"/>
    <w:link w:val="HeaderChar"/>
    <w:rsid w:val="003E18FD"/>
    <w:pPr>
      <w:tabs>
        <w:tab w:val="center" w:pos="4320"/>
        <w:tab w:val="right" w:pos="8640"/>
      </w:tabs>
      <w:spacing w:after="0" w:line="240" w:lineRule="auto"/>
    </w:pPr>
    <w:rPr>
      <w:rFonts w:ascii="Bookman" w:eastAsia="Times New Roman" w:hAnsi="Bookman" w:cs="Times New Roman"/>
      <w:sz w:val="28"/>
      <w:szCs w:val="20"/>
      <w:lang w:val="en-US"/>
    </w:rPr>
  </w:style>
  <w:style w:type="character" w:customStyle="1" w:styleId="HeaderChar">
    <w:name w:val="Header Char"/>
    <w:basedOn w:val="DefaultParagraphFont"/>
    <w:link w:val="Header"/>
    <w:rsid w:val="003E18FD"/>
    <w:rPr>
      <w:rFonts w:ascii="Bookman" w:eastAsia="Times New Roman" w:hAnsi="Bookman" w:cs="Times New Roman"/>
      <w:sz w:val="28"/>
      <w:szCs w:val="20"/>
    </w:rPr>
  </w:style>
  <w:style w:type="paragraph" w:styleId="Footer">
    <w:name w:val="footer"/>
    <w:basedOn w:val="Normal"/>
    <w:link w:val="FooterChar"/>
    <w:uiPriority w:val="99"/>
    <w:rsid w:val="003E18FD"/>
    <w:pPr>
      <w:tabs>
        <w:tab w:val="center" w:pos="4320"/>
        <w:tab w:val="right" w:pos="8640"/>
      </w:tabs>
      <w:spacing w:after="0" w:line="240" w:lineRule="auto"/>
    </w:pPr>
    <w:rPr>
      <w:rFonts w:ascii="Bookman" w:eastAsia="Times New Roman" w:hAnsi="Bookman" w:cs="Times New Roman"/>
      <w:sz w:val="28"/>
      <w:szCs w:val="20"/>
      <w:lang w:val="en-US"/>
    </w:rPr>
  </w:style>
  <w:style w:type="character" w:customStyle="1" w:styleId="FooterChar">
    <w:name w:val="Footer Char"/>
    <w:basedOn w:val="DefaultParagraphFont"/>
    <w:link w:val="Footer"/>
    <w:uiPriority w:val="99"/>
    <w:rsid w:val="003E18FD"/>
    <w:rPr>
      <w:rFonts w:ascii="Bookman" w:eastAsia="Times New Roman" w:hAnsi="Bookman" w:cs="Times New Roman"/>
      <w:sz w:val="28"/>
      <w:szCs w:val="20"/>
    </w:rPr>
  </w:style>
  <w:style w:type="character" w:styleId="PageNumber">
    <w:name w:val="page number"/>
    <w:basedOn w:val="DefaultParagraphFont"/>
    <w:rsid w:val="003E18FD"/>
  </w:style>
  <w:style w:type="paragraph" w:styleId="BodyText1">
    <w:name w:val="Body Text"/>
    <w:basedOn w:val="Normal"/>
    <w:link w:val="BodyTextChar"/>
    <w:rsid w:val="003E18FD"/>
    <w:pPr>
      <w:spacing w:after="0" w:line="240" w:lineRule="auto"/>
      <w:jc w:val="both"/>
    </w:pPr>
    <w:rPr>
      <w:rFonts w:ascii="Times New Roman" w:eastAsia="Times New Roman" w:hAnsi="Times New Roman" w:cs="Times New Roman"/>
      <w:sz w:val="28"/>
      <w:szCs w:val="20"/>
      <w:lang w:val="en-US"/>
    </w:rPr>
  </w:style>
  <w:style w:type="character" w:customStyle="1" w:styleId="BodyTextChar">
    <w:name w:val="Body Text Char"/>
    <w:basedOn w:val="DefaultParagraphFont"/>
    <w:link w:val="BodyText1"/>
    <w:rsid w:val="003E18FD"/>
    <w:rPr>
      <w:rFonts w:ascii="Times New Roman" w:eastAsia="Times New Roman" w:hAnsi="Times New Roman" w:cs="Times New Roman"/>
      <w:sz w:val="28"/>
      <w:szCs w:val="20"/>
    </w:rPr>
  </w:style>
  <w:style w:type="character" w:customStyle="1" w:styleId="tal1">
    <w:name w:val="tal1"/>
    <w:basedOn w:val="DefaultParagraphFont"/>
    <w:rsid w:val="003E18FD"/>
  </w:style>
  <w:style w:type="character" w:customStyle="1" w:styleId="tpa1">
    <w:name w:val="tpa1"/>
    <w:basedOn w:val="DefaultParagraphFont"/>
    <w:rsid w:val="003E18FD"/>
  </w:style>
  <w:style w:type="character" w:customStyle="1" w:styleId="do1">
    <w:name w:val="do1"/>
    <w:rsid w:val="003E18FD"/>
    <w:rPr>
      <w:b/>
      <w:bCs/>
      <w:sz w:val="26"/>
      <w:szCs w:val="26"/>
    </w:rPr>
  </w:style>
  <w:style w:type="character" w:customStyle="1" w:styleId="al1">
    <w:name w:val="al1"/>
    <w:rsid w:val="003E18FD"/>
    <w:rPr>
      <w:b/>
      <w:bCs/>
      <w:color w:val="008F00"/>
    </w:rPr>
  </w:style>
  <w:style w:type="character" w:customStyle="1" w:styleId="tar1">
    <w:name w:val="tar1"/>
    <w:rsid w:val="003E18FD"/>
    <w:rPr>
      <w:b/>
      <w:bCs/>
      <w:sz w:val="22"/>
      <w:szCs w:val="22"/>
    </w:rPr>
  </w:style>
  <w:style w:type="paragraph" w:customStyle="1" w:styleId="CaracterCaracterCaracterChar0">
    <w:name w:val="Caracter Caracter Caracter Char"/>
    <w:basedOn w:val="Normal"/>
    <w:rsid w:val="003E18FD"/>
    <w:pPr>
      <w:spacing w:before="40" w:after="0" w:line="240" w:lineRule="auto"/>
    </w:pPr>
    <w:rPr>
      <w:rFonts w:ascii="Times New Roman" w:eastAsia="Times New Roman" w:hAnsi="Times New Roman" w:cs="Times New Roman"/>
      <w:sz w:val="24"/>
      <w:szCs w:val="24"/>
      <w:lang w:val="pl-PL" w:eastAsia="pl-PL"/>
    </w:rPr>
  </w:style>
  <w:style w:type="character" w:customStyle="1" w:styleId="ar1">
    <w:name w:val="ar1"/>
    <w:rsid w:val="003E18FD"/>
    <w:rPr>
      <w:b/>
      <w:bCs/>
      <w:color w:val="0000AF"/>
      <w:sz w:val="22"/>
      <w:szCs w:val="22"/>
    </w:rPr>
  </w:style>
  <w:style w:type="character" w:customStyle="1" w:styleId="tpt1">
    <w:name w:val="tpt1"/>
    <w:basedOn w:val="DefaultParagraphFont"/>
    <w:rsid w:val="003E18FD"/>
  </w:style>
  <w:style w:type="character" w:customStyle="1" w:styleId="li1">
    <w:name w:val="li1"/>
    <w:rsid w:val="003E18FD"/>
    <w:rPr>
      <w:b/>
      <w:bCs/>
      <w:color w:val="8F0000"/>
    </w:rPr>
  </w:style>
  <w:style w:type="paragraph" w:customStyle="1" w:styleId="Default">
    <w:name w:val="Default"/>
    <w:rsid w:val="003E18FD"/>
    <w:pPr>
      <w:autoSpaceDE w:val="0"/>
      <w:autoSpaceDN w:val="0"/>
      <w:adjustRightInd w:val="0"/>
    </w:pPr>
    <w:rPr>
      <w:rFonts w:ascii="Segoe UI" w:eastAsia="SimSun" w:hAnsi="Segoe UI" w:cs="Segoe UI"/>
      <w:color w:val="000000"/>
      <w:sz w:val="24"/>
      <w:szCs w:val="24"/>
    </w:rPr>
  </w:style>
  <w:style w:type="character" w:customStyle="1" w:styleId="salnbdy">
    <w:name w:val="s_aln_bdy"/>
    <w:rsid w:val="003E18FD"/>
    <w:rPr>
      <w:rFonts w:ascii="Verdana" w:hAnsi="Verdana" w:hint="default"/>
      <w:b w:val="0"/>
      <w:bCs w:val="0"/>
      <w:color w:val="000000"/>
      <w:sz w:val="13"/>
      <w:szCs w:val="13"/>
      <w:shd w:val="clear" w:color="auto" w:fill="FFFFFF"/>
    </w:rPr>
  </w:style>
  <w:style w:type="character" w:customStyle="1" w:styleId="slgi1">
    <w:name w:val="s_lgi1"/>
    <w:rsid w:val="003E18FD"/>
    <w:rPr>
      <w:rFonts w:ascii="Verdana" w:hAnsi="Verdana" w:hint="default"/>
      <w:b w:val="0"/>
      <w:bCs w:val="0"/>
      <w:color w:val="006400"/>
      <w:sz w:val="13"/>
      <w:szCs w:val="13"/>
      <w:u w:val="single"/>
      <w:shd w:val="clear" w:color="auto" w:fill="FFFFFF"/>
    </w:rPr>
  </w:style>
  <w:style w:type="character" w:customStyle="1" w:styleId="salnttl1">
    <w:name w:val="s_aln_ttl1"/>
    <w:rsid w:val="003E18FD"/>
    <w:rPr>
      <w:rFonts w:ascii="Verdana" w:hAnsi="Verdana" w:hint="default"/>
      <w:b/>
      <w:bCs/>
      <w:vanish w:val="0"/>
      <w:webHidden w:val="0"/>
      <w:color w:val="8B0000"/>
      <w:sz w:val="13"/>
      <w:szCs w:val="13"/>
      <w:shd w:val="clear" w:color="auto" w:fill="FFFFFF"/>
      <w:specVanish w:val="0"/>
    </w:rPr>
  </w:style>
  <w:style w:type="character" w:customStyle="1" w:styleId="slitbdy">
    <w:name w:val="s_lit_bdy"/>
    <w:rsid w:val="003E18FD"/>
    <w:rPr>
      <w:rFonts w:ascii="Verdana" w:hAnsi="Verdana" w:hint="default"/>
      <w:b w:val="0"/>
      <w:bCs w:val="0"/>
      <w:color w:val="000000"/>
      <w:sz w:val="13"/>
      <w:szCs w:val="13"/>
      <w:shd w:val="clear" w:color="auto" w:fill="FFFFFF"/>
    </w:rPr>
  </w:style>
  <w:style w:type="character" w:customStyle="1" w:styleId="slitttl1">
    <w:name w:val="s_lit_ttl1"/>
    <w:rsid w:val="003E18FD"/>
    <w:rPr>
      <w:rFonts w:ascii="Verdana" w:hAnsi="Verdana" w:hint="default"/>
      <w:b/>
      <w:bCs/>
      <w:vanish w:val="0"/>
      <w:webHidden w:val="0"/>
      <w:color w:val="8B0000"/>
      <w:sz w:val="13"/>
      <w:szCs w:val="13"/>
      <w:shd w:val="clear" w:color="auto" w:fill="FFFFFF"/>
      <w:specVanish w:val="0"/>
    </w:rPr>
  </w:style>
  <w:style w:type="character" w:customStyle="1" w:styleId="spctbdy">
    <w:name w:val="s_pct_bdy"/>
    <w:rsid w:val="003E18FD"/>
    <w:rPr>
      <w:rFonts w:ascii="Verdana" w:hAnsi="Verdana" w:hint="default"/>
      <w:b w:val="0"/>
      <w:bCs w:val="0"/>
      <w:color w:val="000000"/>
      <w:sz w:val="13"/>
      <w:szCs w:val="13"/>
      <w:shd w:val="clear" w:color="auto" w:fill="FFFFFF"/>
    </w:rPr>
  </w:style>
  <w:style w:type="character" w:customStyle="1" w:styleId="lia1">
    <w:name w:val="li_a1"/>
    <w:rsid w:val="003E18FD"/>
    <w:rPr>
      <w:b/>
      <w:bCs/>
      <w:strike/>
      <w:color w:val="DC143C"/>
    </w:rPr>
  </w:style>
  <w:style w:type="character" w:customStyle="1" w:styleId="tlia1">
    <w:name w:val="tli_a1"/>
    <w:rsid w:val="003E18FD"/>
    <w:rPr>
      <w:strike/>
      <w:color w:val="DC143C"/>
    </w:rPr>
  </w:style>
  <w:style w:type="character" w:customStyle="1" w:styleId="lego1">
    <w:name w:val="lego1"/>
    <w:rsid w:val="003E18FD"/>
    <w:rPr>
      <w:b w:val="0"/>
      <w:bCs w:val="0"/>
      <w:i/>
      <w:iCs/>
      <w:vanish w:val="0"/>
      <w:webHidden w:val="0"/>
      <w:color w:val="6666FF"/>
      <w:sz w:val="18"/>
      <w:szCs w:val="18"/>
      <w:specVanish w:val="0"/>
    </w:rPr>
  </w:style>
  <w:style w:type="character" w:styleId="Strong">
    <w:name w:val="Strong"/>
    <w:qFormat/>
    <w:rsid w:val="003E18FD"/>
    <w:rPr>
      <w:b/>
      <w:bCs/>
    </w:rPr>
  </w:style>
  <w:style w:type="character" w:customStyle="1" w:styleId="tala1">
    <w:name w:val="tal_a1"/>
    <w:rsid w:val="003E18FD"/>
    <w:rPr>
      <w:strike/>
      <w:color w:val="DC143C"/>
    </w:rPr>
  </w:style>
  <w:style w:type="character" w:customStyle="1" w:styleId="legoa1">
    <w:name w:val="lego_a1"/>
    <w:rsid w:val="003E18FD"/>
    <w:rPr>
      <w:b w:val="0"/>
      <w:bCs w:val="0"/>
      <w:i/>
      <w:iCs/>
      <w:strike/>
      <w:vanish w:val="0"/>
      <w:webHidden w:val="0"/>
      <w:color w:val="6666FF"/>
      <w:sz w:val="18"/>
      <w:szCs w:val="18"/>
      <w:specVanish w:val="0"/>
    </w:rPr>
  </w:style>
  <w:style w:type="character" w:customStyle="1" w:styleId="pt1">
    <w:name w:val="pt1"/>
    <w:rsid w:val="003E18FD"/>
    <w:rPr>
      <w:b/>
      <w:bCs/>
      <w:color w:val="8F0000"/>
    </w:rPr>
  </w:style>
  <w:style w:type="character" w:customStyle="1" w:styleId="tal">
    <w:name w:val="tal"/>
    <w:basedOn w:val="DefaultParagraphFont"/>
    <w:rsid w:val="00C71345"/>
  </w:style>
  <w:style w:type="character" w:customStyle="1" w:styleId="tli">
    <w:name w:val="tli"/>
    <w:basedOn w:val="DefaultParagraphFont"/>
    <w:rsid w:val="00381D60"/>
  </w:style>
  <w:style w:type="character" w:customStyle="1" w:styleId="do">
    <w:name w:val="do"/>
    <w:basedOn w:val="DefaultParagraphFont"/>
    <w:rsid w:val="00D629B8"/>
  </w:style>
  <w:style w:type="character" w:customStyle="1" w:styleId="Heading1Char">
    <w:name w:val="Heading 1 Char"/>
    <w:link w:val="Heading1"/>
    <w:rsid w:val="0020345D"/>
    <w:rPr>
      <w:b/>
      <w:bCs/>
      <w:kern w:val="36"/>
      <w:sz w:val="48"/>
      <w:szCs w:val="48"/>
      <w:lang w:val="en-US" w:eastAsia="en-US" w:bidi="ar-SA"/>
    </w:rPr>
  </w:style>
  <w:style w:type="paragraph" w:styleId="CommentText">
    <w:name w:val="annotation text"/>
    <w:basedOn w:val="Normal"/>
    <w:rsid w:val="005E1AEE"/>
    <w:pPr>
      <w:spacing w:after="0" w:line="240" w:lineRule="auto"/>
    </w:pPr>
    <w:rPr>
      <w:rFonts w:ascii="Times New Roman" w:eastAsia="SimSun" w:hAnsi="Times New Roman" w:cs="Times New Roman"/>
      <w:sz w:val="20"/>
      <w:szCs w:val="20"/>
      <w:lang w:eastAsia="zh-CN"/>
    </w:rPr>
  </w:style>
  <w:style w:type="character" w:customStyle="1" w:styleId="ala1">
    <w:name w:val="al_a1"/>
    <w:basedOn w:val="DefaultParagraphFont"/>
    <w:rsid w:val="00A26FEB"/>
    <w:rPr>
      <w:b/>
      <w:bCs/>
      <w:strike/>
      <w:color w:val="DC143C"/>
    </w:rPr>
  </w:style>
  <w:style w:type="paragraph" w:customStyle="1" w:styleId="yiv7301059107msonormal">
    <w:name w:val="yiv7301059107msonormal"/>
    <w:basedOn w:val="Normal"/>
    <w:rsid w:val="009D5CEB"/>
    <w:pPr>
      <w:spacing w:before="100" w:beforeAutospacing="1" w:after="100" w:afterAutospacing="1" w:line="240" w:lineRule="auto"/>
    </w:pPr>
    <w:rPr>
      <w:rFonts w:ascii="Times New Roman" w:eastAsia="SimSun" w:hAnsi="Times New Roman" w:cs="Times New Roman"/>
      <w:sz w:val="24"/>
      <w:szCs w:val="24"/>
      <w:lang w:val="en-US" w:eastAsia="zh-CN"/>
    </w:rPr>
  </w:style>
  <w:style w:type="paragraph" w:styleId="ListParagraph">
    <w:name w:val="List Paragraph"/>
    <w:basedOn w:val="Normal"/>
    <w:uiPriority w:val="34"/>
    <w:qFormat/>
    <w:rsid w:val="00487FBA"/>
    <w:pPr>
      <w:ind w:left="720"/>
      <w:contextualSpacing/>
    </w:pPr>
  </w:style>
</w:styles>
</file>

<file path=word/webSettings.xml><?xml version="1.0" encoding="utf-8"?>
<w:webSettings xmlns:r="http://schemas.openxmlformats.org/officeDocument/2006/relationships" xmlns:w="http://schemas.openxmlformats.org/wordprocessingml/2006/main">
  <w:divs>
    <w:div w:id="321007486">
      <w:bodyDiv w:val="1"/>
      <w:marLeft w:val="0"/>
      <w:marRight w:val="0"/>
      <w:marTop w:val="0"/>
      <w:marBottom w:val="0"/>
      <w:divBdr>
        <w:top w:val="none" w:sz="0" w:space="0" w:color="auto"/>
        <w:left w:val="none" w:sz="0" w:space="0" w:color="auto"/>
        <w:bottom w:val="none" w:sz="0" w:space="0" w:color="auto"/>
        <w:right w:val="none" w:sz="0" w:space="0" w:color="auto"/>
      </w:divBdr>
      <w:divsChild>
        <w:div w:id="311839413">
          <w:marLeft w:val="140"/>
          <w:marRight w:val="140"/>
          <w:marTop w:val="140"/>
          <w:marBottom w:val="140"/>
          <w:divBdr>
            <w:top w:val="none" w:sz="0" w:space="0" w:color="auto"/>
            <w:left w:val="none" w:sz="0" w:space="0" w:color="auto"/>
            <w:bottom w:val="none" w:sz="0" w:space="0" w:color="auto"/>
            <w:right w:val="none" w:sz="0" w:space="0" w:color="auto"/>
          </w:divBdr>
          <w:divsChild>
            <w:div w:id="925772240">
              <w:marLeft w:val="0"/>
              <w:marRight w:val="0"/>
              <w:marTop w:val="0"/>
              <w:marBottom w:val="0"/>
              <w:divBdr>
                <w:top w:val="single" w:sz="4" w:space="7" w:color="EBEBEB"/>
                <w:left w:val="single" w:sz="4" w:space="7" w:color="EBEBEB"/>
                <w:bottom w:val="single" w:sz="4" w:space="7" w:color="EBEBEB"/>
                <w:right w:val="single" w:sz="4" w:space="7" w:color="EBEBEB"/>
              </w:divBdr>
              <w:divsChild>
                <w:div w:id="710963466">
                  <w:marLeft w:val="0"/>
                  <w:marRight w:val="0"/>
                  <w:marTop w:val="0"/>
                  <w:marBottom w:val="0"/>
                  <w:divBdr>
                    <w:top w:val="none" w:sz="0" w:space="0" w:color="auto"/>
                    <w:left w:val="none" w:sz="0" w:space="0" w:color="auto"/>
                    <w:bottom w:val="none" w:sz="0" w:space="0" w:color="auto"/>
                    <w:right w:val="none" w:sz="0" w:space="0" w:color="auto"/>
                  </w:divBdr>
                  <w:divsChild>
                    <w:div w:id="293365618">
                      <w:marLeft w:val="0"/>
                      <w:marRight w:val="0"/>
                      <w:marTop w:val="0"/>
                      <w:marBottom w:val="0"/>
                      <w:divBdr>
                        <w:top w:val="none" w:sz="0" w:space="0" w:color="auto"/>
                        <w:left w:val="none" w:sz="0" w:space="0" w:color="auto"/>
                        <w:bottom w:val="none" w:sz="0" w:space="0" w:color="auto"/>
                        <w:right w:val="none" w:sz="0" w:space="0" w:color="auto"/>
                      </w:divBdr>
                      <w:divsChild>
                        <w:div w:id="456611439">
                          <w:marLeft w:val="0"/>
                          <w:marRight w:val="0"/>
                          <w:marTop w:val="0"/>
                          <w:marBottom w:val="0"/>
                          <w:divBdr>
                            <w:top w:val="dashed" w:sz="2" w:space="0" w:color="FFFFFF"/>
                            <w:left w:val="dashed" w:sz="2" w:space="0" w:color="FFFFFF"/>
                            <w:bottom w:val="dashed" w:sz="2" w:space="0" w:color="FFFFFF"/>
                            <w:right w:val="dashed" w:sz="2" w:space="0" w:color="FFFFFF"/>
                          </w:divBdr>
                          <w:divsChild>
                            <w:div w:id="13072226">
                              <w:marLeft w:val="0"/>
                              <w:marRight w:val="0"/>
                              <w:marTop w:val="0"/>
                              <w:marBottom w:val="0"/>
                              <w:divBdr>
                                <w:top w:val="dashed" w:sz="2" w:space="0" w:color="FFFFFF"/>
                                <w:left w:val="dashed" w:sz="2" w:space="0" w:color="FFFFFF"/>
                                <w:bottom w:val="dashed" w:sz="2" w:space="0" w:color="FFFFFF"/>
                                <w:right w:val="dashed" w:sz="2" w:space="0" w:color="FFFFFF"/>
                              </w:divBdr>
                              <w:divsChild>
                                <w:div w:id="362825723">
                                  <w:marLeft w:val="0"/>
                                  <w:marRight w:val="0"/>
                                  <w:marTop w:val="0"/>
                                  <w:marBottom w:val="0"/>
                                  <w:divBdr>
                                    <w:top w:val="dashed" w:sz="2" w:space="0" w:color="FFFFFF"/>
                                    <w:left w:val="dashed" w:sz="2" w:space="0" w:color="FFFFFF"/>
                                    <w:bottom w:val="dashed" w:sz="2" w:space="0" w:color="FFFFFF"/>
                                    <w:right w:val="dashed" w:sz="2" w:space="0" w:color="FFFFFF"/>
                                  </w:divBdr>
                                  <w:divsChild>
                                    <w:div w:id="6031846">
                                      <w:marLeft w:val="0"/>
                                      <w:marRight w:val="0"/>
                                      <w:marTop w:val="0"/>
                                      <w:marBottom w:val="0"/>
                                      <w:divBdr>
                                        <w:top w:val="dashed" w:sz="2" w:space="0" w:color="FFFFFF"/>
                                        <w:left w:val="dashed" w:sz="2" w:space="0" w:color="FFFFFF"/>
                                        <w:bottom w:val="dashed" w:sz="2" w:space="0" w:color="FFFFFF"/>
                                        <w:right w:val="dashed" w:sz="2" w:space="0" w:color="FFFFFF"/>
                                      </w:divBdr>
                                    </w:div>
                                    <w:div w:id="16464993">
                                      <w:marLeft w:val="0"/>
                                      <w:marRight w:val="0"/>
                                      <w:marTop w:val="0"/>
                                      <w:marBottom w:val="0"/>
                                      <w:divBdr>
                                        <w:top w:val="dashed" w:sz="2" w:space="0" w:color="FFFFFF"/>
                                        <w:left w:val="dashed" w:sz="2" w:space="0" w:color="FFFFFF"/>
                                        <w:bottom w:val="dashed" w:sz="2" w:space="0" w:color="FFFFFF"/>
                                        <w:right w:val="dashed" w:sz="2" w:space="0" w:color="FFFFFF"/>
                                      </w:divBdr>
                                      <w:divsChild>
                                        <w:div w:id="63918248">
                                          <w:marLeft w:val="0"/>
                                          <w:marRight w:val="0"/>
                                          <w:marTop w:val="0"/>
                                          <w:marBottom w:val="0"/>
                                          <w:divBdr>
                                            <w:top w:val="dashed" w:sz="2" w:space="0" w:color="FFFFFF"/>
                                            <w:left w:val="dashed" w:sz="2" w:space="0" w:color="FFFFFF"/>
                                            <w:bottom w:val="dashed" w:sz="2" w:space="0" w:color="FFFFFF"/>
                                            <w:right w:val="dashed" w:sz="2" w:space="0" w:color="FFFFFF"/>
                                          </w:divBdr>
                                        </w:div>
                                        <w:div w:id="407270378">
                                          <w:marLeft w:val="0"/>
                                          <w:marRight w:val="0"/>
                                          <w:marTop w:val="0"/>
                                          <w:marBottom w:val="0"/>
                                          <w:divBdr>
                                            <w:top w:val="dashed" w:sz="2" w:space="0" w:color="FFFFFF"/>
                                            <w:left w:val="dashed" w:sz="2" w:space="0" w:color="FFFFFF"/>
                                            <w:bottom w:val="dashed" w:sz="2" w:space="0" w:color="FFFFFF"/>
                                            <w:right w:val="dashed" w:sz="2" w:space="0" w:color="FFFFFF"/>
                                          </w:divBdr>
                                        </w:div>
                                        <w:div w:id="684212068">
                                          <w:marLeft w:val="0"/>
                                          <w:marRight w:val="0"/>
                                          <w:marTop w:val="0"/>
                                          <w:marBottom w:val="0"/>
                                          <w:divBdr>
                                            <w:top w:val="dashed" w:sz="2" w:space="0" w:color="FFFFFF"/>
                                            <w:left w:val="dashed" w:sz="2" w:space="0" w:color="FFFFFF"/>
                                            <w:bottom w:val="dashed" w:sz="2" w:space="0" w:color="FFFFFF"/>
                                            <w:right w:val="dashed" w:sz="2" w:space="0" w:color="FFFFFF"/>
                                          </w:divBdr>
                                        </w:div>
                                        <w:div w:id="737632681">
                                          <w:marLeft w:val="0"/>
                                          <w:marRight w:val="0"/>
                                          <w:marTop w:val="0"/>
                                          <w:marBottom w:val="0"/>
                                          <w:divBdr>
                                            <w:top w:val="dashed" w:sz="2" w:space="0" w:color="FFFFFF"/>
                                            <w:left w:val="dashed" w:sz="2" w:space="0" w:color="FFFFFF"/>
                                            <w:bottom w:val="dashed" w:sz="2" w:space="0" w:color="FFFFFF"/>
                                            <w:right w:val="dashed" w:sz="2" w:space="0" w:color="FFFFFF"/>
                                          </w:divBdr>
                                        </w:div>
                                        <w:div w:id="934091936">
                                          <w:marLeft w:val="0"/>
                                          <w:marRight w:val="0"/>
                                          <w:marTop w:val="0"/>
                                          <w:marBottom w:val="0"/>
                                          <w:divBdr>
                                            <w:top w:val="dashed" w:sz="2" w:space="0" w:color="FFFFFF"/>
                                            <w:left w:val="dashed" w:sz="2" w:space="0" w:color="FFFFFF"/>
                                            <w:bottom w:val="dashed" w:sz="2" w:space="0" w:color="FFFFFF"/>
                                            <w:right w:val="dashed" w:sz="2" w:space="0" w:color="FFFFFF"/>
                                          </w:divBdr>
                                        </w:div>
                                        <w:div w:id="1781950075">
                                          <w:marLeft w:val="0"/>
                                          <w:marRight w:val="0"/>
                                          <w:marTop w:val="0"/>
                                          <w:marBottom w:val="0"/>
                                          <w:divBdr>
                                            <w:top w:val="dashed" w:sz="2" w:space="0" w:color="FFFFFF"/>
                                            <w:left w:val="dashed" w:sz="2" w:space="0" w:color="FFFFFF"/>
                                            <w:bottom w:val="dashed" w:sz="2" w:space="0" w:color="FFFFFF"/>
                                            <w:right w:val="dashed" w:sz="2" w:space="0" w:color="FFFFFF"/>
                                          </w:divBdr>
                                        </w:div>
                                        <w:div w:id="17945221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41795025">
                                      <w:marLeft w:val="0"/>
                                      <w:marRight w:val="0"/>
                                      <w:marTop w:val="0"/>
                                      <w:marBottom w:val="0"/>
                                      <w:divBdr>
                                        <w:top w:val="dashed" w:sz="2" w:space="0" w:color="FFFFFF"/>
                                        <w:left w:val="dashed" w:sz="2" w:space="0" w:color="FFFFFF"/>
                                        <w:bottom w:val="dashed" w:sz="2" w:space="0" w:color="FFFFFF"/>
                                        <w:right w:val="dashed" w:sz="2" w:space="0" w:color="FFFFFF"/>
                                      </w:divBdr>
                                    </w:div>
                                    <w:div w:id="719206542">
                                      <w:marLeft w:val="0"/>
                                      <w:marRight w:val="0"/>
                                      <w:marTop w:val="0"/>
                                      <w:marBottom w:val="0"/>
                                      <w:divBdr>
                                        <w:top w:val="dashed" w:sz="2" w:space="0" w:color="FFFFFF"/>
                                        <w:left w:val="dashed" w:sz="2" w:space="0" w:color="FFFFFF"/>
                                        <w:bottom w:val="dashed" w:sz="2" w:space="0" w:color="FFFFFF"/>
                                        <w:right w:val="dashed" w:sz="2" w:space="0" w:color="FFFFFF"/>
                                      </w:divBdr>
                                    </w:div>
                                    <w:div w:id="790247489">
                                      <w:marLeft w:val="0"/>
                                      <w:marRight w:val="0"/>
                                      <w:marTop w:val="0"/>
                                      <w:marBottom w:val="0"/>
                                      <w:divBdr>
                                        <w:top w:val="dashed" w:sz="2" w:space="0" w:color="FFFFFF"/>
                                        <w:left w:val="dashed" w:sz="2" w:space="0" w:color="FFFFFF"/>
                                        <w:bottom w:val="dashed" w:sz="2" w:space="0" w:color="FFFFFF"/>
                                        <w:right w:val="dashed" w:sz="2" w:space="0" w:color="FFFFFF"/>
                                      </w:divBdr>
                                    </w:div>
                                    <w:div w:id="1036156276">
                                      <w:marLeft w:val="215"/>
                                      <w:marRight w:val="215"/>
                                      <w:marTop w:val="37"/>
                                      <w:marBottom w:val="0"/>
                                      <w:divBdr>
                                        <w:top w:val="single" w:sz="4" w:space="2" w:color="FFA07A"/>
                                        <w:left w:val="double" w:sz="2" w:space="5" w:color="FFA07A"/>
                                        <w:bottom w:val="inset" w:sz="12" w:space="2" w:color="FFB193"/>
                                        <w:right w:val="inset" w:sz="12" w:space="5" w:color="FFB193"/>
                                      </w:divBdr>
                                      <w:divsChild>
                                        <w:div w:id="1709717649">
                                          <w:marLeft w:val="0"/>
                                          <w:marRight w:val="0"/>
                                          <w:marTop w:val="0"/>
                                          <w:marBottom w:val="0"/>
                                          <w:divBdr>
                                            <w:top w:val="none" w:sz="0" w:space="0" w:color="auto"/>
                                            <w:left w:val="none" w:sz="0" w:space="0" w:color="auto"/>
                                            <w:bottom w:val="none" w:sz="0" w:space="0" w:color="auto"/>
                                            <w:right w:val="none" w:sz="0" w:space="0" w:color="auto"/>
                                          </w:divBdr>
                                        </w:div>
                                      </w:divsChild>
                                    </w:div>
                                    <w:div w:id="1068457257">
                                      <w:marLeft w:val="215"/>
                                      <w:marRight w:val="215"/>
                                      <w:marTop w:val="37"/>
                                      <w:marBottom w:val="0"/>
                                      <w:divBdr>
                                        <w:top w:val="single" w:sz="4" w:space="2" w:color="FFA07A"/>
                                        <w:left w:val="double" w:sz="2" w:space="5" w:color="FFA07A"/>
                                        <w:bottom w:val="inset" w:sz="12" w:space="2" w:color="FFB193"/>
                                        <w:right w:val="inset" w:sz="12" w:space="5" w:color="FFB193"/>
                                      </w:divBdr>
                                      <w:divsChild>
                                        <w:div w:id="1234198039">
                                          <w:marLeft w:val="0"/>
                                          <w:marRight w:val="0"/>
                                          <w:marTop w:val="0"/>
                                          <w:marBottom w:val="0"/>
                                          <w:divBdr>
                                            <w:top w:val="none" w:sz="0" w:space="0" w:color="auto"/>
                                            <w:left w:val="none" w:sz="0" w:space="0" w:color="auto"/>
                                            <w:bottom w:val="none" w:sz="0" w:space="0" w:color="auto"/>
                                            <w:right w:val="none" w:sz="0" w:space="0" w:color="auto"/>
                                          </w:divBdr>
                                        </w:div>
                                      </w:divsChild>
                                    </w:div>
                                    <w:div w:id="1091849265">
                                      <w:marLeft w:val="0"/>
                                      <w:marRight w:val="0"/>
                                      <w:marTop w:val="0"/>
                                      <w:marBottom w:val="0"/>
                                      <w:divBdr>
                                        <w:top w:val="dashed" w:sz="2" w:space="0" w:color="FFFFFF"/>
                                        <w:left w:val="dashed" w:sz="2" w:space="0" w:color="FFFFFF"/>
                                        <w:bottom w:val="dashed" w:sz="2" w:space="0" w:color="FFFFFF"/>
                                        <w:right w:val="dashed" w:sz="2" w:space="0" w:color="FFFFFF"/>
                                      </w:divBdr>
                                    </w:div>
                                    <w:div w:id="1219512103">
                                      <w:marLeft w:val="0"/>
                                      <w:marRight w:val="0"/>
                                      <w:marTop w:val="0"/>
                                      <w:marBottom w:val="0"/>
                                      <w:divBdr>
                                        <w:top w:val="dashed" w:sz="2" w:space="0" w:color="FFFFFF"/>
                                        <w:left w:val="dashed" w:sz="2" w:space="0" w:color="FFFFFF"/>
                                        <w:bottom w:val="dashed" w:sz="2" w:space="0" w:color="FFFFFF"/>
                                        <w:right w:val="dashed" w:sz="2" w:space="0" w:color="FFFFFF"/>
                                      </w:divBdr>
                                    </w:div>
                                    <w:div w:id="2002125120">
                                      <w:marLeft w:val="215"/>
                                      <w:marRight w:val="215"/>
                                      <w:marTop w:val="37"/>
                                      <w:marBottom w:val="0"/>
                                      <w:divBdr>
                                        <w:top w:val="single" w:sz="4" w:space="2" w:color="FFA07A"/>
                                        <w:left w:val="double" w:sz="2" w:space="5" w:color="FFA07A"/>
                                        <w:bottom w:val="inset" w:sz="12" w:space="2" w:color="FFB193"/>
                                        <w:right w:val="inset" w:sz="12" w:space="5" w:color="FFB193"/>
                                      </w:divBdr>
                                      <w:divsChild>
                                        <w:div w:id="1956936369">
                                          <w:marLeft w:val="0"/>
                                          <w:marRight w:val="0"/>
                                          <w:marTop w:val="0"/>
                                          <w:marBottom w:val="0"/>
                                          <w:divBdr>
                                            <w:top w:val="none" w:sz="0" w:space="0" w:color="auto"/>
                                            <w:left w:val="none" w:sz="0" w:space="0" w:color="auto"/>
                                            <w:bottom w:val="none" w:sz="0" w:space="0" w:color="auto"/>
                                            <w:right w:val="none" w:sz="0" w:space="0" w:color="auto"/>
                                          </w:divBdr>
                                        </w:div>
                                      </w:divsChild>
                                    </w:div>
                                    <w:div w:id="21339401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63363172">
      <w:bodyDiv w:val="1"/>
      <w:marLeft w:val="0"/>
      <w:marRight w:val="0"/>
      <w:marTop w:val="0"/>
      <w:marBottom w:val="0"/>
      <w:divBdr>
        <w:top w:val="none" w:sz="0" w:space="0" w:color="auto"/>
        <w:left w:val="none" w:sz="0" w:space="0" w:color="auto"/>
        <w:bottom w:val="none" w:sz="0" w:space="0" w:color="auto"/>
        <w:right w:val="none" w:sz="0" w:space="0" w:color="auto"/>
      </w:divBdr>
      <w:divsChild>
        <w:div w:id="2109962502">
          <w:marLeft w:val="0"/>
          <w:marRight w:val="0"/>
          <w:marTop w:val="0"/>
          <w:marBottom w:val="0"/>
          <w:divBdr>
            <w:top w:val="none" w:sz="0" w:space="0" w:color="auto"/>
            <w:left w:val="none" w:sz="0" w:space="0" w:color="auto"/>
            <w:bottom w:val="none" w:sz="0" w:space="0" w:color="auto"/>
            <w:right w:val="none" w:sz="0" w:space="0" w:color="auto"/>
          </w:divBdr>
          <w:divsChild>
            <w:div w:id="1601135826">
              <w:marLeft w:val="0"/>
              <w:marRight w:val="0"/>
              <w:marTop w:val="0"/>
              <w:marBottom w:val="0"/>
              <w:divBdr>
                <w:top w:val="none" w:sz="0" w:space="0" w:color="auto"/>
                <w:left w:val="none" w:sz="0" w:space="0" w:color="auto"/>
                <w:bottom w:val="none" w:sz="0" w:space="0" w:color="auto"/>
                <w:right w:val="none" w:sz="0" w:space="0" w:color="auto"/>
              </w:divBdr>
              <w:divsChild>
                <w:div w:id="1401975271">
                  <w:marLeft w:val="0"/>
                  <w:marRight w:val="0"/>
                  <w:marTop w:val="0"/>
                  <w:marBottom w:val="0"/>
                  <w:divBdr>
                    <w:top w:val="none" w:sz="0" w:space="0" w:color="auto"/>
                    <w:left w:val="none" w:sz="0" w:space="0" w:color="auto"/>
                    <w:bottom w:val="none" w:sz="0" w:space="0" w:color="auto"/>
                    <w:right w:val="none" w:sz="0" w:space="0" w:color="auto"/>
                  </w:divBdr>
                  <w:divsChild>
                    <w:div w:id="1422947962">
                      <w:marLeft w:val="0"/>
                      <w:marRight w:val="0"/>
                      <w:marTop w:val="0"/>
                      <w:marBottom w:val="0"/>
                      <w:divBdr>
                        <w:top w:val="none" w:sz="0" w:space="0" w:color="auto"/>
                        <w:left w:val="none" w:sz="0" w:space="0" w:color="auto"/>
                        <w:bottom w:val="none" w:sz="0" w:space="0" w:color="auto"/>
                        <w:right w:val="none" w:sz="0" w:space="0" w:color="auto"/>
                      </w:divBdr>
                      <w:divsChild>
                        <w:div w:id="1004283448">
                          <w:marLeft w:val="0"/>
                          <w:marRight w:val="0"/>
                          <w:marTop w:val="0"/>
                          <w:marBottom w:val="0"/>
                          <w:divBdr>
                            <w:top w:val="none" w:sz="0" w:space="0" w:color="auto"/>
                            <w:left w:val="none" w:sz="0" w:space="0" w:color="auto"/>
                            <w:bottom w:val="none" w:sz="0" w:space="0" w:color="auto"/>
                            <w:right w:val="none" w:sz="0" w:space="0" w:color="auto"/>
                          </w:divBdr>
                          <w:divsChild>
                            <w:div w:id="1591157761">
                              <w:marLeft w:val="0"/>
                              <w:marRight w:val="0"/>
                              <w:marTop w:val="0"/>
                              <w:marBottom w:val="0"/>
                              <w:divBdr>
                                <w:top w:val="none" w:sz="0" w:space="0" w:color="auto"/>
                                <w:left w:val="none" w:sz="0" w:space="0" w:color="auto"/>
                                <w:bottom w:val="none" w:sz="0" w:space="0" w:color="auto"/>
                                <w:right w:val="none" w:sz="0" w:space="0" w:color="auto"/>
                              </w:divBdr>
                              <w:divsChild>
                                <w:div w:id="1009791105">
                                  <w:marLeft w:val="0"/>
                                  <w:marRight w:val="0"/>
                                  <w:marTop w:val="0"/>
                                  <w:marBottom w:val="0"/>
                                  <w:divBdr>
                                    <w:top w:val="none" w:sz="0" w:space="0" w:color="auto"/>
                                    <w:left w:val="none" w:sz="0" w:space="0" w:color="auto"/>
                                    <w:bottom w:val="none" w:sz="0" w:space="0" w:color="auto"/>
                                    <w:right w:val="none" w:sz="0" w:space="0" w:color="auto"/>
                                  </w:divBdr>
                                  <w:divsChild>
                                    <w:div w:id="3020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9772331">
      <w:bodyDiv w:val="1"/>
      <w:marLeft w:val="0"/>
      <w:marRight w:val="0"/>
      <w:marTop w:val="0"/>
      <w:marBottom w:val="0"/>
      <w:divBdr>
        <w:top w:val="none" w:sz="0" w:space="0" w:color="auto"/>
        <w:left w:val="none" w:sz="0" w:space="0" w:color="auto"/>
        <w:bottom w:val="none" w:sz="0" w:space="0" w:color="auto"/>
        <w:right w:val="none" w:sz="0" w:space="0" w:color="auto"/>
      </w:divBdr>
      <w:divsChild>
        <w:div w:id="328607868">
          <w:marLeft w:val="150"/>
          <w:marRight w:val="150"/>
          <w:marTop w:val="150"/>
          <w:marBottom w:val="150"/>
          <w:divBdr>
            <w:top w:val="none" w:sz="0" w:space="0" w:color="auto"/>
            <w:left w:val="none" w:sz="0" w:space="0" w:color="auto"/>
            <w:bottom w:val="none" w:sz="0" w:space="0" w:color="auto"/>
            <w:right w:val="none" w:sz="0" w:space="0" w:color="auto"/>
          </w:divBdr>
          <w:divsChild>
            <w:div w:id="657152323">
              <w:marLeft w:val="0"/>
              <w:marRight w:val="0"/>
              <w:marTop w:val="0"/>
              <w:marBottom w:val="0"/>
              <w:divBdr>
                <w:top w:val="single" w:sz="4" w:space="8" w:color="EBEBEB"/>
                <w:left w:val="single" w:sz="4" w:space="8" w:color="EBEBEB"/>
                <w:bottom w:val="single" w:sz="4" w:space="8" w:color="EBEBEB"/>
                <w:right w:val="single" w:sz="4" w:space="8" w:color="EBEBEB"/>
              </w:divBdr>
              <w:divsChild>
                <w:div w:id="812873847">
                  <w:marLeft w:val="0"/>
                  <w:marRight w:val="0"/>
                  <w:marTop w:val="0"/>
                  <w:marBottom w:val="0"/>
                  <w:divBdr>
                    <w:top w:val="none" w:sz="0" w:space="0" w:color="auto"/>
                    <w:left w:val="none" w:sz="0" w:space="0" w:color="auto"/>
                    <w:bottom w:val="none" w:sz="0" w:space="0" w:color="auto"/>
                    <w:right w:val="none" w:sz="0" w:space="0" w:color="auto"/>
                  </w:divBdr>
                  <w:divsChild>
                    <w:div w:id="116919999">
                      <w:marLeft w:val="0"/>
                      <w:marRight w:val="0"/>
                      <w:marTop w:val="0"/>
                      <w:marBottom w:val="0"/>
                      <w:divBdr>
                        <w:top w:val="none" w:sz="0" w:space="0" w:color="auto"/>
                        <w:left w:val="none" w:sz="0" w:space="0" w:color="auto"/>
                        <w:bottom w:val="none" w:sz="0" w:space="0" w:color="auto"/>
                        <w:right w:val="none" w:sz="0" w:space="0" w:color="auto"/>
                      </w:divBdr>
                      <w:divsChild>
                        <w:div w:id="1923879147">
                          <w:marLeft w:val="0"/>
                          <w:marRight w:val="0"/>
                          <w:marTop w:val="0"/>
                          <w:marBottom w:val="0"/>
                          <w:divBdr>
                            <w:top w:val="dashed" w:sz="2" w:space="0" w:color="FFFFFF"/>
                            <w:left w:val="dashed" w:sz="2" w:space="0" w:color="FFFFFF"/>
                            <w:bottom w:val="dashed" w:sz="2" w:space="0" w:color="FFFFFF"/>
                            <w:right w:val="dashed" w:sz="2" w:space="0" w:color="FFFFFF"/>
                          </w:divBdr>
                          <w:divsChild>
                            <w:div w:id="1561817769">
                              <w:marLeft w:val="0"/>
                              <w:marRight w:val="0"/>
                              <w:marTop w:val="0"/>
                              <w:marBottom w:val="0"/>
                              <w:divBdr>
                                <w:top w:val="dashed" w:sz="2" w:space="0" w:color="FFFFFF"/>
                                <w:left w:val="dashed" w:sz="2" w:space="0" w:color="FFFFFF"/>
                                <w:bottom w:val="dashed" w:sz="2" w:space="0" w:color="FFFFFF"/>
                                <w:right w:val="dashed" w:sz="2" w:space="0" w:color="FFFFFF"/>
                              </w:divBdr>
                              <w:divsChild>
                                <w:div w:id="827358809">
                                  <w:marLeft w:val="0"/>
                                  <w:marRight w:val="0"/>
                                  <w:marTop w:val="0"/>
                                  <w:marBottom w:val="0"/>
                                  <w:divBdr>
                                    <w:top w:val="dashed" w:sz="2" w:space="0" w:color="FFFFFF"/>
                                    <w:left w:val="dashed" w:sz="2" w:space="0" w:color="FFFFFF"/>
                                    <w:bottom w:val="dashed" w:sz="2" w:space="0" w:color="FFFFFF"/>
                                    <w:right w:val="dashed" w:sz="2" w:space="0" w:color="FFFFFF"/>
                                  </w:divBdr>
                                  <w:divsChild>
                                    <w:div w:id="271089368">
                                      <w:marLeft w:val="0"/>
                                      <w:marRight w:val="0"/>
                                      <w:marTop w:val="0"/>
                                      <w:marBottom w:val="0"/>
                                      <w:divBdr>
                                        <w:top w:val="dashed" w:sz="2" w:space="0" w:color="FFFFFF"/>
                                        <w:left w:val="dashed" w:sz="2" w:space="0" w:color="FFFFFF"/>
                                        <w:bottom w:val="dashed" w:sz="2" w:space="0" w:color="FFFFFF"/>
                                        <w:right w:val="dashed" w:sz="2" w:space="0" w:color="FFFFFF"/>
                                      </w:divBdr>
                                    </w:div>
                                    <w:div w:id="12806001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44160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15962485">
      <w:bodyDiv w:val="1"/>
      <w:marLeft w:val="0"/>
      <w:marRight w:val="0"/>
      <w:marTop w:val="0"/>
      <w:marBottom w:val="0"/>
      <w:divBdr>
        <w:top w:val="none" w:sz="0" w:space="0" w:color="auto"/>
        <w:left w:val="none" w:sz="0" w:space="0" w:color="auto"/>
        <w:bottom w:val="none" w:sz="0" w:space="0" w:color="auto"/>
        <w:right w:val="none" w:sz="0" w:space="0" w:color="auto"/>
      </w:divBdr>
      <w:divsChild>
        <w:div w:id="44843348">
          <w:marLeft w:val="150"/>
          <w:marRight w:val="150"/>
          <w:marTop w:val="150"/>
          <w:marBottom w:val="150"/>
          <w:divBdr>
            <w:top w:val="none" w:sz="0" w:space="0" w:color="auto"/>
            <w:left w:val="none" w:sz="0" w:space="0" w:color="auto"/>
            <w:bottom w:val="none" w:sz="0" w:space="0" w:color="auto"/>
            <w:right w:val="none" w:sz="0" w:space="0" w:color="auto"/>
          </w:divBdr>
          <w:divsChild>
            <w:div w:id="1121025810">
              <w:marLeft w:val="0"/>
              <w:marRight w:val="0"/>
              <w:marTop w:val="0"/>
              <w:marBottom w:val="0"/>
              <w:divBdr>
                <w:top w:val="single" w:sz="4" w:space="8" w:color="EBEBEB"/>
                <w:left w:val="single" w:sz="4" w:space="8" w:color="EBEBEB"/>
                <w:bottom w:val="single" w:sz="4" w:space="8" w:color="EBEBEB"/>
                <w:right w:val="single" w:sz="4" w:space="8" w:color="EBEBEB"/>
              </w:divBdr>
              <w:divsChild>
                <w:div w:id="1897817897">
                  <w:marLeft w:val="0"/>
                  <w:marRight w:val="0"/>
                  <w:marTop w:val="0"/>
                  <w:marBottom w:val="0"/>
                  <w:divBdr>
                    <w:top w:val="none" w:sz="0" w:space="0" w:color="auto"/>
                    <w:left w:val="none" w:sz="0" w:space="0" w:color="auto"/>
                    <w:bottom w:val="none" w:sz="0" w:space="0" w:color="auto"/>
                    <w:right w:val="none" w:sz="0" w:space="0" w:color="auto"/>
                  </w:divBdr>
                  <w:divsChild>
                    <w:div w:id="1311669566">
                      <w:marLeft w:val="0"/>
                      <w:marRight w:val="0"/>
                      <w:marTop w:val="0"/>
                      <w:marBottom w:val="0"/>
                      <w:divBdr>
                        <w:top w:val="none" w:sz="0" w:space="0" w:color="auto"/>
                        <w:left w:val="none" w:sz="0" w:space="0" w:color="auto"/>
                        <w:bottom w:val="none" w:sz="0" w:space="0" w:color="auto"/>
                        <w:right w:val="none" w:sz="0" w:space="0" w:color="auto"/>
                      </w:divBdr>
                      <w:divsChild>
                        <w:div w:id="456291215">
                          <w:marLeft w:val="0"/>
                          <w:marRight w:val="0"/>
                          <w:marTop w:val="0"/>
                          <w:marBottom w:val="0"/>
                          <w:divBdr>
                            <w:top w:val="dashed" w:sz="2" w:space="0" w:color="FFFFFF"/>
                            <w:left w:val="dashed" w:sz="2" w:space="0" w:color="FFFFFF"/>
                            <w:bottom w:val="dashed" w:sz="2" w:space="0" w:color="FFFFFF"/>
                            <w:right w:val="dashed" w:sz="2" w:space="0" w:color="FFFFFF"/>
                          </w:divBdr>
                          <w:divsChild>
                            <w:div w:id="1851721953">
                              <w:marLeft w:val="0"/>
                              <w:marRight w:val="0"/>
                              <w:marTop w:val="0"/>
                              <w:marBottom w:val="0"/>
                              <w:divBdr>
                                <w:top w:val="dashed" w:sz="2" w:space="0" w:color="FFFFFF"/>
                                <w:left w:val="dashed" w:sz="2" w:space="0" w:color="FFFFFF"/>
                                <w:bottom w:val="dashed" w:sz="2" w:space="0" w:color="FFFFFF"/>
                                <w:right w:val="dashed" w:sz="2" w:space="0" w:color="FFFFFF"/>
                              </w:divBdr>
                              <w:divsChild>
                                <w:div w:id="134033357">
                                  <w:marLeft w:val="0"/>
                                  <w:marRight w:val="0"/>
                                  <w:marTop w:val="0"/>
                                  <w:marBottom w:val="0"/>
                                  <w:divBdr>
                                    <w:top w:val="dashed" w:sz="2" w:space="0" w:color="FFFFFF"/>
                                    <w:left w:val="dashed" w:sz="2" w:space="0" w:color="FFFFFF"/>
                                    <w:bottom w:val="dashed" w:sz="2" w:space="0" w:color="FFFFFF"/>
                                    <w:right w:val="dashed" w:sz="2" w:space="0" w:color="FFFFFF"/>
                                  </w:divBdr>
                                </w:div>
                                <w:div w:id="1281914474">
                                  <w:marLeft w:val="0"/>
                                  <w:marRight w:val="0"/>
                                  <w:marTop w:val="0"/>
                                  <w:marBottom w:val="0"/>
                                  <w:divBdr>
                                    <w:top w:val="dashed" w:sz="2" w:space="0" w:color="FFFFFF"/>
                                    <w:left w:val="dashed" w:sz="2" w:space="0" w:color="FFFFFF"/>
                                    <w:bottom w:val="dashed" w:sz="2" w:space="0" w:color="FFFFFF"/>
                                    <w:right w:val="dashed" w:sz="2" w:space="0" w:color="FFFFFF"/>
                                  </w:divBdr>
                                  <w:divsChild>
                                    <w:div w:id="15363831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66701187">
      <w:bodyDiv w:val="1"/>
      <w:marLeft w:val="0"/>
      <w:marRight w:val="0"/>
      <w:marTop w:val="0"/>
      <w:marBottom w:val="0"/>
      <w:divBdr>
        <w:top w:val="none" w:sz="0" w:space="0" w:color="auto"/>
        <w:left w:val="none" w:sz="0" w:space="0" w:color="auto"/>
        <w:bottom w:val="none" w:sz="0" w:space="0" w:color="auto"/>
        <w:right w:val="none" w:sz="0" w:space="0" w:color="auto"/>
      </w:divBdr>
      <w:divsChild>
        <w:div w:id="1790778165">
          <w:marLeft w:val="150"/>
          <w:marRight w:val="150"/>
          <w:marTop w:val="150"/>
          <w:marBottom w:val="150"/>
          <w:divBdr>
            <w:top w:val="none" w:sz="0" w:space="0" w:color="auto"/>
            <w:left w:val="none" w:sz="0" w:space="0" w:color="auto"/>
            <w:bottom w:val="none" w:sz="0" w:space="0" w:color="auto"/>
            <w:right w:val="none" w:sz="0" w:space="0" w:color="auto"/>
          </w:divBdr>
          <w:divsChild>
            <w:div w:id="943880230">
              <w:marLeft w:val="0"/>
              <w:marRight w:val="0"/>
              <w:marTop w:val="0"/>
              <w:marBottom w:val="0"/>
              <w:divBdr>
                <w:top w:val="single" w:sz="4" w:space="8" w:color="EBEBEB"/>
                <w:left w:val="single" w:sz="4" w:space="8" w:color="EBEBEB"/>
                <w:bottom w:val="single" w:sz="4" w:space="8" w:color="EBEBEB"/>
                <w:right w:val="single" w:sz="4" w:space="8" w:color="EBEBEB"/>
              </w:divBdr>
              <w:divsChild>
                <w:div w:id="658773452">
                  <w:marLeft w:val="0"/>
                  <w:marRight w:val="0"/>
                  <w:marTop w:val="0"/>
                  <w:marBottom w:val="0"/>
                  <w:divBdr>
                    <w:top w:val="none" w:sz="0" w:space="0" w:color="auto"/>
                    <w:left w:val="none" w:sz="0" w:space="0" w:color="auto"/>
                    <w:bottom w:val="none" w:sz="0" w:space="0" w:color="auto"/>
                    <w:right w:val="none" w:sz="0" w:space="0" w:color="auto"/>
                  </w:divBdr>
                  <w:divsChild>
                    <w:div w:id="827596289">
                      <w:marLeft w:val="0"/>
                      <w:marRight w:val="0"/>
                      <w:marTop w:val="0"/>
                      <w:marBottom w:val="0"/>
                      <w:divBdr>
                        <w:top w:val="none" w:sz="0" w:space="0" w:color="auto"/>
                        <w:left w:val="none" w:sz="0" w:space="0" w:color="auto"/>
                        <w:bottom w:val="none" w:sz="0" w:space="0" w:color="auto"/>
                        <w:right w:val="none" w:sz="0" w:space="0" w:color="auto"/>
                      </w:divBdr>
                      <w:divsChild>
                        <w:div w:id="1690334598">
                          <w:marLeft w:val="0"/>
                          <w:marRight w:val="0"/>
                          <w:marTop w:val="0"/>
                          <w:marBottom w:val="0"/>
                          <w:divBdr>
                            <w:top w:val="dashed" w:sz="2" w:space="0" w:color="FFFFFF"/>
                            <w:left w:val="dashed" w:sz="2" w:space="0" w:color="FFFFFF"/>
                            <w:bottom w:val="dashed" w:sz="2" w:space="0" w:color="FFFFFF"/>
                            <w:right w:val="dashed" w:sz="2" w:space="0" w:color="FFFFFF"/>
                          </w:divBdr>
                          <w:divsChild>
                            <w:div w:id="1123578847">
                              <w:marLeft w:val="0"/>
                              <w:marRight w:val="0"/>
                              <w:marTop w:val="0"/>
                              <w:marBottom w:val="0"/>
                              <w:divBdr>
                                <w:top w:val="dashed" w:sz="2" w:space="0" w:color="FFFFFF"/>
                                <w:left w:val="dashed" w:sz="2" w:space="0" w:color="FFFFFF"/>
                                <w:bottom w:val="dashed" w:sz="2" w:space="0" w:color="FFFFFF"/>
                                <w:right w:val="dashed" w:sz="2" w:space="0" w:color="FFFFFF"/>
                              </w:divBdr>
                              <w:divsChild>
                                <w:div w:id="1599098997">
                                  <w:marLeft w:val="0"/>
                                  <w:marRight w:val="0"/>
                                  <w:marTop w:val="0"/>
                                  <w:marBottom w:val="0"/>
                                  <w:divBdr>
                                    <w:top w:val="dashed" w:sz="2" w:space="0" w:color="FFFFFF"/>
                                    <w:left w:val="dashed" w:sz="2" w:space="0" w:color="FFFFFF"/>
                                    <w:bottom w:val="dashed" w:sz="2" w:space="0" w:color="FFFFFF"/>
                                    <w:right w:val="dashed" w:sz="2" w:space="0" w:color="FFFFFF"/>
                                  </w:divBdr>
                                </w:div>
                                <w:div w:id="1669021876">
                                  <w:marLeft w:val="0"/>
                                  <w:marRight w:val="0"/>
                                  <w:marTop w:val="0"/>
                                  <w:marBottom w:val="0"/>
                                  <w:divBdr>
                                    <w:top w:val="dashed" w:sz="2" w:space="0" w:color="FFFFFF"/>
                                    <w:left w:val="dashed" w:sz="2" w:space="0" w:color="FFFFFF"/>
                                    <w:bottom w:val="dashed" w:sz="2" w:space="0" w:color="FFFFFF"/>
                                    <w:right w:val="dashed" w:sz="2" w:space="0" w:color="FFFFFF"/>
                                  </w:divBdr>
                                  <w:divsChild>
                                    <w:div w:id="281962629">
                                      <w:marLeft w:val="0"/>
                                      <w:marRight w:val="0"/>
                                      <w:marTop w:val="0"/>
                                      <w:marBottom w:val="0"/>
                                      <w:divBdr>
                                        <w:top w:val="dashed" w:sz="2" w:space="0" w:color="FFFFFF"/>
                                        <w:left w:val="dashed" w:sz="2" w:space="0" w:color="FFFFFF"/>
                                        <w:bottom w:val="dashed" w:sz="2" w:space="0" w:color="FFFFFF"/>
                                        <w:right w:val="dashed" w:sz="2" w:space="0" w:color="FFFFFF"/>
                                      </w:divBdr>
                                    </w:div>
                                    <w:div w:id="773595535">
                                      <w:marLeft w:val="0"/>
                                      <w:marRight w:val="0"/>
                                      <w:marTop w:val="0"/>
                                      <w:marBottom w:val="0"/>
                                      <w:divBdr>
                                        <w:top w:val="dashed" w:sz="2" w:space="0" w:color="FFFFFF"/>
                                        <w:left w:val="dashed" w:sz="2" w:space="0" w:color="FFFFFF"/>
                                        <w:bottom w:val="dashed" w:sz="2" w:space="0" w:color="FFFFFF"/>
                                        <w:right w:val="dashed" w:sz="2" w:space="0" w:color="FFFFFF"/>
                                      </w:divBdr>
                                    </w:div>
                                    <w:div w:id="19491927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2070781">
      <w:bodyDiv w:val="1"/>
      <w:marLeft w:val="0"/>
      <w:marRight w:val="0"/>
      <w:marTop w:val="0"/>
      <w:marBottom w:val="0"/>
      <w:divBdr>
        <w:top w:val="none" w:sz="0" w:space="0" w:color="auto"/>
        <w:left w:val="none" w:sz="0" w:space="0" w:color="auto"/>
        <w:bottom w:val="none" w:sz="0" w:space="0" w:color="auto"/>
        <w:right w:val="none" w:sz="0" w:space="0" w:color="auto"/>
      </w:divBdr>
      <w:divsChild>
        <w:div w:id="1554927794">
          <w:marLeft w:val="150"/>
          <w:marRight w:val="150"/>
          <w:marTop w:val="150"/>
          <w:marBottom w:val="150"/>
          <w:divBdr>
            <w:top w:val="none" w:sz="0" w:space="0" w:color="auto"/>
            <w:left w:val="none" w:sz="0" w:space="0" w:color="auto"/>
            <w:bottom w:val="none" w:sz="0" w:space="0" w:color="auto"/>
            <w:right w:val="none" w:sz="0" w:space="0" w:color="auto"/>
          </w:divBdr>
          <w:divsChild>
            <w:div w:id="1720982195">
              <w:marLeft w:val="0"/>
              <w:marRight w:val="0"/>
              <w:marTop w:val="0"/>
              <w:marBottom w:val="0"/>
              <w:divBdr>
                <w:top w:val="single" w:sz="4" w:space="8" w:color="EBEBEB"/>
                <w:left w:val="single" w:sz="4" w:space="8" w:color="EBEBEB"/>
                <w:bottom w:val="single" w:sz="4" w:space="8" w:color="EBEBEB"/>
                <w:right w:val="single" w:sz="4" w:space="8" w:color="EBEBEB"/>
              </w:divBdr>
              <w:divsChild>
                <w:div w:id="1117525206">
                  <w:marLeft w:val="0"/>
                  <w:marRight w:val="0"/>
                  <w:marTop w:val="0"/>
                  <w:marBottom w:val="0"/>
                  <w:divBdr>
                    <w:top w:val="none" w:sz="0" w:space="0" w:color="auto"/>
                    <w:left w:val="none" w:sz="0" w:space="0" w:color="auto"/>
                    <w:bottom w:val="none" w:sz="0" w:space="0" w:color="auto"/>
                    <w:right w:val="none" w:sz="0" w:space="0" w:color="auto"/>
                  </w:divBdr>
                  <w:divsChild>
                    <w:div w:id="1582181200">
                      <w:marLeft w:val="0"/>
                      <w:marRight w:val="0"/>
                      <w:marTop w:val="0"/>
                      <w:marBottom w:val="0"/>
                      <w:divBdr>
                        <w:top w:val="none" w:sz="0" w:space="0" w:color="auto"/>
                        <w:left w:val="none" w:sz="0" w:space="0" w:color="auto"/>
                        <w:bottom w:val="none" w:sz="0" w:space="0" w:color="auto"/>
                        <w:right w:val="none" w:sz="0" w:space="0" w:color="auto"/>
                      </w:divBdr>
                      <w:divsChild>
                        <w:div w:id="1858499037">
                          <w:marLeft w:val="0"/>
                          <w:marRight w:val="0"/>
                          <w:marTop w:val="0"/>
                          <w:marBottom w:val="0"/>
                          <w:divBdr>
                            <w:top w:val="dashed" w:sz="2" w:space="0" w:color="FFFFFF"/>
                            <w:left w:val="dashed" w:sz="2" w:space="0" w:color="FFFFFF"/>
                            <w:bottom w:val="dashed" w:sz="2" w:space="0" w:color="FFFFFF"/>
                            <w:right w:val="dashed" w:sz="2" w:space="0" w:color="FFFFFF"/>
                          </w:divBdr>
                          <w:divsChild>
                            <w:div w:id="991522807">
                              <w:marLeft w:val="0"/>
                              <w:marRight w:val="0"/>
                              <w:marTop w:val="0"/>
                              <w:marBottom w:val="0"/>
                              <w:divBdr>
                                <w:top w:val="dashed" w:sz="2" w:space="0" w:color="FFFFFF"/>
                                <w:left w:val="dashed" w:sz="2" w:space="0" w:color="FFFFFF"/>
                                <w:bottom w:val="dashed" w:sz="2" w:space="0" w:color="FFFFFF"/>
                                <w:right w:val="dashed" w:sz="2" w:space="0" w:color="FFFFFF"/>
                              </w:divBdr>
                              <w:divsChild>
                                <w:div w:id="133790346">
                                  <w:marLeft w:val="0"/>
                                  <w:marRight w:val="0"/>
                                  <w:marTop w:val="0"/>
                                  <w:marBottom w:val="0"/>
                                  <w:divBdr>
                                    <w:top w:val="dashed" w:sz="2" w:space="0" w:color="FFFFFF"/>
                                    <w:left w:val="dashed" w:sz="2" w:space="0" w:color="FFFFFF"/>
                                    <w:bottom w:val="dashed" w:sz="2" w:space="0" w:color="FFFFFF"/>
                                    <w:right w:val="dashed" w:sz="2" w:space="0" w:color="FFFFFF"/>
                                  </w:divBdr>
                                  <w:divsChild>
                                    <w:div w:id="23212389">
                                      <w:marLeft w:val="0"/>
                                      <w:marRight w:val="0"/>
                                      <w:marTop w:val="0"/>
                                      <w:marBottom w:val="0"/>
                                      <w:divBdr>
                                        <w:top w:val="dashed" w:sz="2" w:space="0" w:color="FFFFFF"/>
                                        <w:left w:val="dashed" w:sz="2" w:space="0" w:color="FFFFFF"/>
                                        <w:bottom w:val="dashed" w:sz="2" w:space="0" w:color="FFFFFF"/>
                                        <w:right w:val="dashed" w:sz="2" w:space="0" w:color="FFFFFF"/>
                                      </w:divBdr>
                                    </w:div>
                                    <w:div w:id="102193016">
                                      <w:marLeft w:val="0"/>
                                      <w:marRight w:val="0"/>
                                      <w:marTop w:val="0"/>
                                      <w:marBottom w:val="0"/>
                                      <w:divBdr>
                                        <w:top w:val="dashed" w:sz="2" w:space="0" w:color="FFFFFF"/>
                                        <w:left w:val="dashed" w:sz="2" w:space="0" w:color="FFFFFF"/>
                                        <w:bottom w:val="dashed" w:sz="2" w:space="0" w:color="FFFFFF"/>
                                        <w:right w:val="dashed" w:sz="2" w:space="0" w:color="FFFFFF"/>
                                      </w:divBdr>
                                    </w:div>
                                    <w:div w:id="260647986">
                                      <w:marLeft w:val="0"/>
                                      <w:marRight w:val="0"/>
                                      <w:marTop w:val="0"/>
                                      <w:marBottom w:val="0"/>
                                      <w:divBdr>
                                        <w:top w:val="dashed" w:sz="2" w:space="0" w:color="FFFFFF"/>
                                        <w:left w:val="dashed" w:sz="2" w:space="0" w:color="FFFFFF"/>
                                        <w:bottom w:val="dashed" w:sz="2" w:space="0" w:color="FFFFFF"/>
                                        <w:right w:val="dashed" w:sz="2" w:space="0" w:color="FFFFFF"/>
                                      </w:divBdr>
                                    </w:div>
                                    <w:div w:id="373503310">
                                      <w:marLeft w:val="230"/>
                                      <w:marRight w:val="230"/>
                                      <w:marTop w:val="40"/>
                                      <w:marBottom w:val="0"/>
                                      <w:divBdr>
                                        <w:top w:val="single" w:sz="4" w:space="2" w:color="FFA07A"/>
                                        <w:left w:val="double" w:sz="2" w:space="5" w:color="FFA07A"/>
                                        <w:bottom w:val="inset" w:sz="18" w:space="2" w:color="FFB193"/>
                                        <w:right w:val="inset" w:sz="18" w:space="5" w:color="FFB193"/>
                                      </w:divBdr>
                                      <w:divsChild>
                                        <w:div w:id="246312458">
                                          <w:marLeft w:val="0"/>
                                          <w:marRight w:val="0"/>
                                          <w:marTop w:val="0"/>
                                          <w:marBottom w:val="0"/>
                                          <w:divBdr>
                                            <w:top w:val="none" w:sz="0" w:space="0" w:color="auto"/>
                                            <w:left w:val="none" w:sz="0" w:space="0" w:color="auto"/>
                                            <w:bottom w:val="none" w:sz="0" w:space="0" w:color="auto"/>
                                            <w:right w:val="none" w:sz="0" w:space="0" w:color="auto"/>
                                          </w:divBdr>
                                        </w:div>
                                      </w:divsChild>
                                    </w:div>
                                    <w:div w:id="873807576">
                                      <w:marLeft w:val="0"/>
                                      <w:marRight w:val="0"/>
                                      <w:marTop w:val="0"/>
                                      <w:marBottom w:val="0"/>
                                      <w:divBdr>
                                        <w:top w:val="dashed" w:sz="2" w:space="0" w:color="FFFFFF"/>
                                        <w:left w:val="dashed" w:sz="2" w:space="0" w:color="FFFFFF"/>
                                        <w:bottom w:val="dashed" w:sz="2" w:space="0" w:color="FFFFFF"/>
                                        <w:right w:val="dashed" w:sz="2" w:space="0" w:color="FFFFFF"/>
                                      </w:divBdr>
                                    </w:div>
                                    <w:div w:id="1173763448">
                                      <w:marLeft w:val="0"/>
                                      <w:marRight w:val="0"/>
                                      <w:marTop w:val="0"/>
                                      <w:marBottom w:val="0"/>
                                      <w:divBdr>
                                        <w:top w:val="dashed" w:sz="2" w:space="0" w:color="FFFFFF"/>
                                        <w:left w:val="dashed" w:sz="2" w:space="0" w:color="FFFFFF"/>
                                        <w:bottom w:val="dashed" w:sz="2" w:space="0" w:color="FFFFFF"/>
                                        <w:right w:val="dashed" w:sz="2" w:space="0" w:color="FFFFFF"/>
                                      </w:divBdr>
                                    </w:div>
                                    <w:div w:id="16983912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dep.ro/pls/proiecte/upl_pck2015.proiect?cam=2&amp;idp=17237&amp;prn=1" TargetMode="External"/><Relationship Id="rId13" Type="http://schemas.openxmlformats.org/officeDocument/2006/relationships/hyperlink" Target="javascript:emailCurrentPag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dep.ro/pls/proiecte/upl_pck2015.proiect?cam=2&amp;idp=15545&amp;prn=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dep.ro/pls/proiecte/upl_pck2015.proiect?cam=2&amp;idp=17249" TargetMode="External"/><Relationship Id="rId5" Type="http://schemas.openxmlformats.org/officeDocument/2006/relationships/footnotes" Target="footnotes.xml"/><Relationship Id="rId15" Type="http://schemas.openxmlformats.org/officeDocument/2006/relationships/hyperlink" Target="http://www.cdep.ro/pls/proiecte/upl_pck2015.proiect?cam=2&amp;idp=15564" TargetMode="External"/><Relationship Id="rId10" Type="http://schemas.openxmlformats.org/officeDocument/2006/relationships/hyperlink" Target="http://www.cdep.ro/pls/proiecte/upl_pck2015.proiect?cam=2&amp;idp=17248" TargetMode="External"/><Relationship Id="rId4" Type="http://schemas.openxmlformats.org/officeDocument/2006/relationships/webSettings" Target="webSettings.xml"/><Relationship Id="rId9" Type="http://schemas.openxmlformats.org/officeDocument/2006/relationships/hyperlink" Target="javascript:emailCurrentPage()" TargetMode="External"/><Relationship Id="rId14" Type="http://schemas.openxmlformats.org/officeDocument/2006/relationships/hyperlink" Target="http://www.cdep.ro/pls/proiecte/upl_pck2015.proiect?cam=2&amp;idp=153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8505</CharactersWithSpaces>
  <SharedDoc>false</SharedDoc>
  <HLinks>
    <vt:vector size="234" baseType="variant">
      <vt:variant>
        <vt:i4>5439501</vt:i4>
      </vt:variant>
      <vt:variant>
        <vt:i4>114</vt:i4>
      </vt:variant>
      <vt:variant>
        <vt:i4>0</vt:i4>
      </vt:variant>
      <vt:variant>
        <vt:i4>5</vt:i4>
      </vt:variant>
      <vt:variant>
        <vt:lpwstr>http://legislatie.just.ro/Public/DetaliiDocumentAfis/3781</vt:lpwstr>
      </vt:variant>
      <vt:variant>
        <vt:lpwstr/>
      </vt:variant>
      <vt:variant>
        <vt:i4>6750268</vt:i4>
      </vt:variant>
      <vt:variant>
        <vt:i4>111</vt:i4>
      </vt:variant>
      <vt:variant>
        <vt:i4>0</vt:i4>
      </vt:variant>
      <vt:variant>
        <vt:i4>5</vt:i4>
      </vt:variant>
      <vt:variant>
        <vt:lpwstr>http://legislatie.just.ro/Public/DetaliiDocumentAfis/50963</vt:lpwstr>
      </vt:variant>
      <vt:variant>
        <vt:lpwstr/>
      </vt:variant>
      <vt:variant>
        <vt:i4>4653121</vt:i4>
      </vt:variant>
      <vt:variant>
        <vt:i4>108</vt:i4>
      </vt:variant>
      <vt:variant>
        <vt:i4>0</vt:i4>
      </vt:variant>
      <vt:variant>
        <vt:i4>5</vt:i4>
      </vt:variant>
      <vt:variant>
        <vt:lpwstr>https://idrept.ro/DocumentView.aspx?DocumentId=00077704-2019-06-27&amp;DisplayDate=2019-09-26</vt:lpwstr>
      </vt:variant>
      <vt:variant>
        <vt:lpwstr/>
      </vt:variant>
      <vt:variant>
        <vt:i4>5046341</vt:i4>
      </vt:variant>
      <vt:variant>
        <vt:i4>105</vt:i4>
      </vt:variant>
      <vt:variant>
        <vt:i4>0</vt:i4>
      </vt:variant>
      <vt:variant>
        <vt:i4>5</vt:i4>
      </vt:variant>
      <vt:variant>
        <vt:lpwstr>https://idrept.ro/DocumentView.aspx?DocumentId=00136744-2019-07-22&amp;DisplayDate=2019-10-01</vt:lpwstr>
      </vt:variant>
      <vt:variant>
        <vt:lpwstr/>
      </vt:variant>
      <vt:variant>
        <vt:i4>4653121</vt:i4>
      </vt:variant>
      <vt:variant>
        <vt:i4>102</vt:i4>
      </vt:variant>
      <vt:variant>
        <vt:i4>0</vt:i4>
      </vt:variant>
      <vt:variant>
        <vt:i4>5</vt:i4>
      </vt:variant>
      <vt:variant>
        <vt:lpwstr>https://idrept.ro/DocumentView.aspx?DocumentId=00077704-2019-06-27&amp;DisplayDate=2019-09-26</vt:lpwstr>
      </vt:variant>
      <vt:variant>
        <vt:lpwstr/>
      </vt:variant>
      <vt:variant>
        <vt:i4>3670065</vt:i4>
      </vt:variant>
      <vt:variant>
        <vt:i4>99</vt:i4>
      </vt:variant>
      <vt:variant>
        <vt:i4>0</vt:i4>
      </vt:variant>
      <vt:variant>
        <vt:i4>5</vt:i4>
      </vt:variant>
      <vt:variant>
        <vt:lpwstr>https://idrept.ro/00002733.htm</vt:lpwstr>
      </vt:variant>
      <vt:variant>
        <vt:lpwstr/>
      </vt:variant>
      <vt:variant>
        <vt:i4>4653121</vt:i4>
      </vt:variant>
      <vt:variant>
        <vt:i4>96</vt:i4>
      </vt:variant>
      <vt:variant>
        <vt:i4>0</vt:i4>
      </vt:variant>
      <vt:variant>
        <vt:i4>5</vt:i4>
      </vt:variant>
      <vt:variant>
        <vt:lpwstr>https://idrept.ro/DocumentView.aspx?DocumentId=00077704-2019-06-27&amp;DisplayDate=2019-09-26</vt:lpwstr>
      </vt:variant>
      <vt:variant>
        <vt:lpwstr/>
      </vt:variant>
      <vt:variant>
        <vt:i4>4653121</vt:i4>
      </vt:variant>
      <vt:variant>
        <vt:i4>93</vt:i4>
      </vt:variant>
      <vt:variant>
        <vt:i4>0</vt:i4>
      </vt:variant>
      <vt:variant>
        <vt:i4>5</vt:i4>
      </vt:variant>
      <vt:variant>
        <vt:lpwstr>https://idrept.ro/DocumentView.aspx?DocumentId=00077704-2019-06-27&amp;DisplayDate=2019-09-26</vt:lpwstr>
      </vt:variant>
      <vt:variant>
        <vt:lpwstr/>
      </vt:variant>
      <vt:variant>
        <vt:i4>4653121</vt:i4>
      </vt:variant>
      <vt:variant>
        <vt:i4>90</vt:i4>
      </vt:variant>
      <vt:variant>
        <vt:i4>0</vt:i4>
      </vt:variant>
      <vt:variant>
        <vt:i4>5</vt:i4>
      </vt:variant>
      <vt:variant>
        <vt:lpwstr>https://idrept.ro/DocumentView.aspx?DocumentId=00077704-2019-06-27&amp;DisplayDate=2019-09-26</vt:lpwstr>
      </vt:variant>
      <vt:variant>
        <vt:lpwstr/>
      </vt:variant>
      <vt:variant>
        <vt:i4>4653121</vt:i4>
      </vt:variant>
      <vt:variant>
        <vt:i4>87</vt:i4>
      </vt:variant>
      <vt:variant>
        <vt:i4>0</vt:i4>
      </vt:variant>
      <vt:variant>
        <vt:i4>5</vt:i4>
      </vt:variant>
      <vt:variant>
        <vt:lpwstr>https://idrept.ro/DocumentView.aspx?DocumentId=00077704-2019-06-27&amp;DisplayDate=2019-09-26</vt:lpwstr>
      </vt:variant>
      <vt:variant>
        <vt:lpwstr/>
      </vt:variant>
      <vt:variant>
        <vt:i4>4653121</vt:i4>
      </vt:variant>
      <vt:variant>
        <vt:i4>84</vt:i4>
      </vt:variant>
      <vt:variant>
        <vt:i4>0</vt:i4>
      </vt:variant>
      <vt:variant>
        <vt:i4>5</vt:i4>
      </vt:variant>
      <vt:variant>
        <vt:lpwstr>https://idrept.ro/DocumentView.aspx?DocumentId=00077704-2019-06-27&amp;DisplayDate=2019-09-26</vt:lpwstr>
      </vt:variant>
      <vt:variant>
        <vt:lpwstr/>
      </vt:variant>
      <vt:variant>
        <vt:i4>4653121</vt:i4>
      </vt:variant>
      <vt:variant>
        <vt:i4>81</vt:i4>
      </vt:variant>
      <vt:variant>
        <vt:i4>0</vt:i4>
      </vt:variant>
      <vt:variant>
        <vt:i4>5</vt:i4>
      </vt:variant>
      <vt:variant>
        <vt:lpwstr>https://idrept.ro/DocumentView.aspx?DocumentId=00077704-2019-06-27&amp;DisplayDate=2019-09-26</vt:lpwstr>
      </vt:variant>
      <vt:variant>
        <vt:lpwstr/>
      </vt:variant>
      <vt:variant>
        <vt:i4>4653121</vt:i4>
      </vt:variant>
      <vt:variant>
        <vt:i4>78</vt:i4>
      </vt:variant>
      <vt:variant>
        <vt:i4>0</vt:i4>
      </vt:variant>
      <vt:variant>
        <vt:i4>5</vt:i4>
      </vt:variant>
      <vt:variant>
        <vt:lpwstr>https://idrept.ro/DocumentView.aspx?DocumentId=00077704-2019-06-27&amp;DisplayDate=2019-09-26</vt:lpwstr>
      </vt:variant>
      <vt:variant>
        <vt:lpwstr/>
      </vt:variant>
      <vt:variant>
        <vt:i4>4653121</vt:i4>
      </vt:variant>
      <vt:variant>
        <vt:i4>75</vt:i4>
      </vt:variant>
      <vt:variant>
        <vt:i4>0</vt:i4>
      </vt:variant>
      <vt:variant>
        <vt:i4>5</vt:i4>
      </vt:variant>
      <vt:variant>
        <vt:lpwstr>https://idrept.ro/DocumentView.aspx?DocumentId=00077704-2019-06-27&amp;DisplayDate=2019-09-26</vt:lpwstr>
      </vt:variant>
      <vt:variant>
        <vt:lpwstr/>
      </vt:variant>
      <vt:variant>
        <vt:i4>4653121</vt:i4>
      </vt:variant>
      <vt:variant>
        <vt:i4>72</vt:i4>
      </vt:variant>
      <vt:variant>
        <vt:i4>0</vt:i4>
      </vt:variant>
      <vt:variant>
        <vt:i4>5</vt:i4>
      </vt:variant>
      <vt:variant>
        <vt:lpwstr>https://idrept.ro/DocumentView.aspx?DocumentId=00077704-2019-06-27&amp;DisplayDate=2019-09-26</vt:lpwstr>
      </vt:variant>
      <vt:variant>
        <vt:lpwstr/>
      </vt:variant>
      <vt:variant>
        <vt:i4>4980800</vt:i4>
      </vt:variant>
      <vt:variant>
        <vt:i4>69</vt:i4>
      </vt:variant>
      <vt:variant>
        <vt:i4>0</vt:i4>
      </vt:variant>
      <vt:variant>
        <vt:i4>5</vt:i4>
      </vt:variant>
      <vt:variant>
        <vt:lpwstr>https://idrept.ro/DocumentView.aspx?DocumentId=00077704-2019-06-27&amp;DisplayDate=2019-10-01</vt:lpwstr>
      </vt:variant>
      <vt:variant>
        <vt:lpwstr/>
      </vt:variant>
      <vt:variant>
        <vt:i4>4980800</vt:i4>
      </vt:variant>
      <vt:variant>
        <vt:i4>66</vt:i4>
      </vt:variant>
      <vt:variant>
        <vt:i4>0</vt:i4>
      </vt:variant>
      <vt:variant>
        <vt:i4>5</vt:i4>
      </vt:variant>
      <vt:variant>
        <vt:lpwstr>https://idrept.ro/DocumentView.aspx?DocumentId=00077704-2019-06-27&amp;DisplayDate=2019-10-01</vt:lpwstr>
      </vt:variant>
      <vt:variant>
        <vt:lpwstr/>
      </vt:variant>
      <vt:variant>
        <vt:i4>4980800</vt:i4>
      </vt:variant>
      <vt:variant>
        <vt:i4>63</vt:i4>
      </vt:variant>
      <vt:variant>
        <vt:i4>0</vt:i4>
      </vt:variant>
      <vt:variant>
        <vt:i4>5</vt:i4>
      </vt:variant>
      <vt:variant>
        <vt:lpwstr>https://idrept.ro/DocumentView.aspx?DocumentId=00077704-2019-06-27&amp;DisplayDate=2019-10-01</vt:lpwstr>
      </vt:variant>
      <vt:variant>
        <vt:lpwstr/>
      </vt:variant>
      <vt:variant>
        <vt:i4>4980800</vt:i4>
      </vt:variant>
      <vt:variant>
        <vt:i4>60</vt:i4>
      </vt:variant>
      <vt:variant>
        <vt:i4>0</vt:i4>
      </vt:variant>
      <vt:variant>
        <vt:i4>5</vt:i4>
      </vt:variant>
      <vt:variant>
        <vt:lpwstr>https://idrept.ro/DocumentView.aspx?DocumentId=00077704-2019-06-27&amp;DisplayDate=2019-10-01</vt:lpwstr>
      </vt:variant>
      <vt:variant>
        <vt:lpwstr/>
      </vt:variant>
      <vt:variant>
        <vt:i4>4980800</vt:i4>
      </vt:variant>
      <vt:variant>
        <vt:i4>57</vt:i4>
      </vt:variant>
      <vt:variant>
        <vt:i4>0</vt:i4>
      </vt:variant>
      <vt:variant>
        <vt:i4>5</vt:i4>
      </vt:variant>
      <vt:variant>
        <vt:lpwstr>https://idrept.ro/DocumentView.aspx?DocumentId=00077704-2019-06-27&amp;DisplayDate=2019-10-01</vt:lpwstr>
      </vt:variant>
      <vt:variant>
        <vt:lpwstr/>
      </vt:variant>
      <vt:variant>
        <vt:i4>4980800</vt:i4>
      </vt:variant>
      <vt:variant>
        <vt:i4>54</vt:i4>
      </vt:variant>
      <vt:variant>
        <vt:i4>0</vt:i4>
      </vt:variant>
      <vt:variant>
        <vt:i4>5</vt:i4>
      </vt:variant>
      <vt:variant>
        <vt:lpwstr>https://idrept.ro/DocumentView.aspx?DocumentId=00077704-2019-06-27&amp;DisplayDate=2019-10-01</vt:lpwstr>
      </vt:variant>
      <vt:variant>
        <vt:lpwstr/>
      </vt:variant>
      <vt:variant>
        <vt:i4>4980800</vt:i4>
      </vt:variant>
      <vt:variant>
        <vt:i4>51</vt:i4>
      </vt:variant>
      <vt:variant>
        <vt:i4>0</vt:i4>
      </vt:variant>
      <vt:variant>
        <vt:i4>5</vt:i4>
      </vt:variant>
      <vt:variant>
        <vt:lpwstr>https://idrept.ro/DocumentView.aspx?DocumentId=00077704-2019-06-27&amp;DisplayDate=2019-10-01</vt:lpwstr>
      </vt:variant>
      <vt:variant>
        <vt:lpwstr/>
      </vt:variant>
      <vt:variant>
        <vt:i4>4980800</vt:i4>
      </vt:variant>
      <vt:variant>
        <vt:i4>48</vt:i4>
      </vt:variant>
      <vt:variant>
        <vt:i4>0</vt:i4>
      </vt:variant>
      <vt:variant>
        <vt:i4>5</vt:i4>
      </vt:variant>
      <vt:variant>
        <vt:lpwstr>https://idrept.ro/DocumentView.aspx?DocumentId=00077704-2019-06-27&amp;DisplayDate=2019-10-01</vt:lpwstr>
      </vt:variant>
      <vt:variant>
        <vt:lpwstr/>
      </vt:variant>
      <vt:variant>
        <vt:i4>4980800</vt:i4>
      </vt:variant>
      <vt:variant>
        <vt:i4>45</vt:i4>
      </vt:variant>
      <vt:variant>
        <vt:i4>0</vt:i4>
      </vt:variant>
      <vt:variant>
        <vt:i4>5</vt:i4>
      </vt:variant>
      <vt:variant>
        <vt:lpwstr>https://idrept.ro/DocumentView.aspx?DocumentId=00077704-2019-06-27&amp;DisplayDate=2019-10-01</vt:lpwstr>
      </vt:variant>
      <vt:variant>
        <vt:lpwstr/>
      </vt:variant>
      <vt:variant>
        <vt:i4>4980800</vt:i4>
      </vt:variant>
      <vt:variant>
        <vt:i4>42</vt:i4>
      </vt:variant>
      <vt:variant>
        <vt:i4>0</vt:i4>
      </vt:variant>
      <vt:variant>
        <vt:i4>5</vt:i4>
      </vt:variant>
      <vt:variant>
        <vt:lpwstr>https://idrept.ro/DocumentView.aspx?DocumentId=00077704-2019-06-27&amp;DisplayDate=2019-10-01</vt:lpwstr>
      </vt:variant>
      <vt:variant>
        <vt:lpwstr/>
      </vt:variant>
      <vt:variant>
        <vt:i4>4980800</vt:i4>
      </vt:variant>
      <vt:variant>
        <vt:i4>39</vt:i4>
      </vt:variant>
      <vt:variant>
        <vt:i4>0</vt:i4>
      </vt:variant>
      <vt:variant>
        <vt:i4>5</vt:i4>
      </vt:variant>
      <vt:variant>
        <vt:lpwstr>https://idrept.ro/DocumentView.aspx?DocumentId=00077704-2019-06-27&amp;DisplayDate=2019-10-01</vt:lpwstr>
      </vt:variant>
      <vt:variant>
        <vt:lpwstr/>
      </vt:variant>
      <vt:variant>
        <vt:i4>4980800</vt:i4>
      </vt:variant>
      <vt:variant>
        <vt:i4>36</vt:i4>
      </vt:variant>
      <vt:variant>
        <vt:i4>0</vt:i4>
      </vt:variant>
      <vt:variant>
        <vt:i4>5</vt:i4>
      </vt:variant>
      <vt:variant>
        <vt:lpwstr>https://idrept.ro/DocumentView.aspx?DocumentId=00077704-2019-06-27&amp;DisplayDate=2019-10-01</vt:lpwstr>
      </vt:variant>
      <vt:variant>
        <vt:lpwstr/>
      </vt:variant>
      <vt:variant>
        <vt:i4>4980800</vt:i4>
      </vt:variant>
      <vt:variant>
        <vt:i4>33</vt:i4>
      </vt:variant>
      <vt:variant>
        <vt:i4>0</vt:i4>
      </vt:variant>
      <vt:variant>
        <vt:i4>5</vt:i4>
      </vt:variant>
      <vt:variant>
        <vt:lpwstr>https://idrept.ro/DocumentView.aspx?DocumentId=00077704-2019-06-27&amp;DisplayDate=2019-10-01</vt:lpwstr>
      </vt:variant>
      <vt:variant>
        <vt:lpwstr/>
      </vt:variant>
      <vt:variant>
        <vt:i4>5439501</vt:i4>
      </vt:variant>
      <vt:variant>
        <vt:i4>30</vt:i4>
      </vt:variant>
      <vt:variant>
        <vt:i4>0</vt:i4>
      </vt:variant>
      <vt:variant>
        <vt:i4>5</vt:i4>
      </vt:variant>
      <vt:variant>
        <vt:lpwstr>http://legislatie.just.ro/Public/DetaliiDocumentAfis/3781</vt:lpwstr>
      </vt:variant>
      <vt:variant>
        <vt:lpwstr/>
      </vt:variant>
      <vt:variant>
        <vt:i4>6750268</vt:i4>
      </vt:variant>
      <vt:variant>
        <vt:i4>27</vt:i4>
      </vt:variant>
      <vt:variant>
        <vt:i4>0</vt:i4>
      </vt:variant>
      <vt:variant>
        <vt:i4>5</vt:i4>
      </vt:variant>
      <vt:variant>
        <vt:lpwstr>http://legislatie.just.ro/Public/DetaliiDocumentAfis/50963</vt:lpwstr>
      </vt:variant>
      <vt:variant>
        <vt:lpwstr/>
      </vt:variant>
      <vt:variant>
        <vt:i4>3801142</vt:i4>
      </vt:variant>
      <vt:variant>
        <vt:i4>24</vt:i4>
      </vt:variant>
      <vt:variant>
        <vt:i4>0</vt:i4>
      </vt:variant>
      <vt:variant>
        <vt:i4>5</vt:i4>
      </vt:variant>
      <vt:variant>
        <vt:lpwstr>https://idrept.ro/00014522.htm</vt:lpwstr>
      </vt:variant>
      <vt:variant>
        <vt:lpwstr/>
      </vt:variant>
      <vt:variant>
        <vt:i4>4718703</vt:i4>
      </vt:variant>
      <vt:variant>
        <vt:i4>21</vt:i4>
      </vt:variant>
      <vt:variant>
        <vt:i4>0</vt:i4>
      </vt:variant>
      <vt:variant>
        <vt:i4>5</vt:i4>
      </vt:variant>
      <vt:variant>
        <vt:lpwstr>http://www.cdep.ro/pls/proiecte/upl_pck2015.proiect?cam=2&amp;idp=15564</vt:lpwstr>
      </vt:variant>
      <vt:variant>
        <vt:lpwstr/>
      </vt:variant>
      <vt:variant>
        <vt:i4>4784233</vt:i4>
      </vt:variant>
      <vt:variant>
        <vt:i4>18</vt:i4>
      </vt:variant>
      <vt:variant>
        <vt:i4>0</vt:i4>
      </vt:variant>
      <vt:variant>
        <vt:i4>5</vt:i4>
      </vt:variant>
      <vt:variant>
        <vt:lpwstr>http://www.cdep.ro/pls/proiecte/upl_pck2015.proiect?cam=2&amp;idp=15375</vt:lpwstr>
      </vt:variant>
      <vt:variant>
        <vt:lpwstr/>
      </vt:variant>
      <vt:variant>
        <vt:i4>4194391</vt:i4>
      </vt:variant>
      <vt:variant>
        <vt:i4>15</vt:i4>
      </vt:variant>
      <vt:variant>
        <vt:i4>0</vt:i4>
      </vt:variant>
      <vt:variant>
        <vt:i4>5</vt:i4>
      </vt:variant>
      <vt:variant>
        <vt:lpwstr>javascript:emailCurrentPage()</vt:lpwstr>
      </vt:variant>
      <vt:variant>
        <vt:lpwstr/>
      </vt:variant>
      <vt:variant>
        <vt:i4>2293828</vt:i4>
      </vt:variant>
      <vt:variant>
        <vt:i4>12</vt:i4>
      </vt:variant>
      <vt:variant>
        <vt:i4>0</vt:i4>
      </vt:variant>
      <vt:variant>
        <vt:i4>5</vt:i4>
      </vt:variant>
      <vt:variant>
        <vt:lpwstr>http://www.cdep.ro/pls/proiecte/upl_pck2015.proiect?cam=2&amp;idp=15545&amp;prn=1</vt:lpwstr>
      </vt:variant>
      <vt:variant>
        <vt:lpwstr/>
      </vt:variant>
      <vt:variant>
        <vt:i4>4718696</vt:i4>
      </vt:variant>
      <vt:variant>
        <vt:i4>9</vt:i4>
      </vt:variant>
      <vt:variant>
        <vt:i4>0</vt:i4>
      </vt:variant>
      <vt:variant>
        <vt:i4>5</vt:i4>
      </vt:variant>
      <vt:variant>
        <vt:lpwstr>http://www.cdep.ro/pls/proiecte/upl_pck2015.proiect?cam=2&amp;idp=17249</vt:lpwstr>
      </vt:variant>
      <vt:variant>
        <vt:lpwstr/>
      </vt:variant>
      <vt:variant>
        <vt:i4>4718696</vt:i4>
      </vt:variant>
      <vt:variant>
        <vt:i4>6</vt:i4>
      </vt:variant>
      <vt:variant>
        <vt:i4>0</vt:i4>
      </vt:variant>
      <vt:variant>
        <vt:i4>5</vt:i4>
      </vt:variant>
      <vt:variant>
        <vt:lpwstr>http://www.cdep.ro/pls/proiecte/upl_pck2015.proiect?cam=2&amp;idp=17248</vt:lpwstr>
      </vt:variant>
      <vt:variant>
        <vt:lpwstr/>
      </vt:variant>
      <vt:variant>
        <vt:i4>4194391</vt:i4>
      </vt:variant>
      <vt:variant>
        <vt:i4>3</vt:i4>
      </vt:variant>
      <vt:variant>
        <vt:i4>0</vt:i4>
      </vt:variant>
      <vt:variant>
        <vt:i4>5</vt:i4>
      </vt:variant>
      <vt:variant>
        <vt:lpwstr>javascript:emailCurrentPage()</vt:lpwstr>
      </vt:variant>
      <vt:variant>
        <vt:lpwstr/>
      </vt:variant>
      <vt:variant>
        <vt:i4>2490433</vt:i4>
      </vt:variant>
      <vt:variant>
        <vt:i4>0</vt:i4>
      </vt:variant>
      <vt:variant>
        <vt:i4>0</vt:i4>
      </vt:variant>
      <vt:variant>
        <vt:i4>5</vt:i4>
      </vt:variant>
      <vt:variant>
        <vt:lpwstr>http://www.cdep.ro/pls/proiecte/upl_pck2015.proiect?cam=2&amp;idp=17237&amp;prn=1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com.juridica2</dc:creator>
  <cp:lastModifiedBy>nicoleta.toma</cp:lastModifiedBy>
  <cp:revision>2</cp:revision>
  <cp:lastPrinted>2020-11-23T15:11:00Z</cp:lastPrinted>
  <dcterms:created xsi:type="dcterms:W3CDTF">2020-11-23T15:23:00Z</dcterms:created>
  <dcterms:modified xsi:type="dcterms:W3CDTF">2020-11-23T15:23:00Z</dcterms:modified>
</cp:coreProperties>
</file>