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3" w:type="dxa"/>
        <w:tblInd w:w="107" w:type="dxa"/>
        <w:tblLayout w:type="fixed"/>
        <w:tblCellMar>
          <w:left w:w="107" w:type="dxa"/>
          <w:right w:w="107" w:type="dxa"/>
        </w:tblCellMar>
        <w:tblLook w:val="0000" w:firstRow="0" w:lastRow="0" w:firstColumn="0" w:lastColumn="0" w:noHBand="0" w:noVBand="0"/>
      </w:tblPr>
      <w:tblGrid>
        <w:gridCol w:w="9613"/>
      </w:tblGrid>
      <w:tr w:rsidR="00D7176F" w:rsidRPr="00BE5DDE" w:rsidTr="00C82EC4">
        <w:trPr>
          <w:trHeight w:val="893"/>
        </w:trPr>
        <w:tc>
          <w:tcPr>
            <w:tcW w:w="9613" w:type="dxa"/>
          </w:tcPr>
          <w:p w:rsidR="00D7176F" w:rsidRDefault="00D7176F" w:rsidP="00C82EC4">
            <w:pPr>
              <w:jc w:val="center"/>
              <w:rPr>
                <w:b/>
                <w:i/>
                <w:sz w:val="32"/>
                <w:szCs w:val="32"/>
              </w:rPr>
            </w:pPr>
            <w:bookmarkStart w:id="0" w:name="_GoBack"/>
            <w:bookmarkEnd w:id="0"/>
            <w:r>
              <w:rPr>
                <w:b/>
                <w:noProof/>
                <w:szCs w:val="28"/>
                <w:lang w:eastAsia="ro-RO"/>
              </w:rPr>
              <w:drawing>
                <wp:inline distT="0" distB="0" distL="0" distR="0">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D7176F" w:rsidRPr="00BE5DDE" w:rsidRDefault="00D7176F" w:rsidP="00C82EC4">
            <w:pPr>
              <w:jc w:val="center"/>
              <w:rPr>
                <w:sz w:val="32"/>
                <w:szCs w:val="32"/>
              </w:rPr>
            </w:pPr>
            <w:r w:rsidRPr="00BE5DDE">
              <w:rPr>
                <w:b/>
                <w:i/>
                <w:sz w:val="32"/>
                <w:szCs w:val="32"/>
              </w:rPr>
              <w:t>Parlamentul României</w:t>
            </w:r>
          </w:p>
          <w:p w:rsidR="00D7176F" w:rsidRPr="00BE5DDE" w:rsidRDefault="00D7176F" w:rsidP="00C82EC4">
            <w:pPr>
              <w:jc w:val="center"/>
              <w:rPr>
                <w:b/>
                <w:caps/>
                <w:sz w:val="32"/>
                <w:szCs w:val="32"/>
              </w:rPr>
            </w:pPr>
            <w:r w:rsidRPr="00BE5DDE">
              <w:rPr>
                <w:b/>
                <w:i/>
                <w:sz w:val="32"/>
                <w:szCs w:val="32"/>
              </w:rPr>
              <w:t>Camera Deputaţilor</w:t>
            </w:r>
          </w:p>
          <w:p w:rsidR="00D7176F" w:rsidRPr="00BE5DDE" w:rsidRDefault="00D7176F" w:rsidP="00C82EC4">
            <w:pPr>
              <w:jc w:val="center"/>
              <w:rPr>
                <w:b/>
                <w:szCs w:val="28"/>
              </w:rPr>
            </w:pPr>
          </w:p>
        </w:tc>
      </w:tr>
    </w:tbl>
    <w:p w:rsidR="00D7176F" w:rsidRPr="00602D8D" w:rsidRDefault="00D7176F" w:rsidP="00D7176F">
      <w:pPr>
        <w:rPr>
          <w:vanish/>
        </w:rPr>
      </w:pPr>
    </w:p>
    <w:tbl>
      <w:tblPr>
        <w:tblW w:w="0" w:type="auto"/>
        <w:jc w:val="center"/>
        <w:tblLook w:val="01E0" w:firstRow="1" w:lastRow="1" w:firstColumn="1" w:lastColumn="1" w:noHBand="0" w:noVBand="0"/>
      </w:tblPr>
      <w:tblGrid>
        <w:gridCol w:w="3416"/>
        <w:gridCol w:w="3118"/>
        <w:gridCol w:w="2964"/>
      </w:tblGrid>
      <w:tr w:rsidR="00D7176F" w:rsidRPr="00881CA7" w:rsidTr="00897770">
        <w:trPr>
          <w:trHeight w:val="573"/>
          <w:jc w:val="center"/>
        </w:trPr>
        <w:tc>
          <w:tcPr>
            <w:tcW w:w="3416" w:type="dxa"/>
            <w:shd w:val="clear" w:color="auto" w:fill="auto"/>
          </w:tcPr>
          <w:p w:rsidR="00881CA7" w:rsidRDefault="00881CA7" w:rsidP="00C31645">
            <w:pPr>
              <w:jc w:val="center"/>
              <w:rPr>
                <w:b/>
                <w:sz w:val="28"/>
                <w:szCs w:val="28"/>
              </w:rPr>
            </w:pPr>
            <w:r w:rsidRPr="00881CA7">
              <w:rPr>
                <w:b/>
                <w:sz w:val="28"/>
                <w:szCs w:val="28"/>
              </w:rPr>
              <w:t xml:space="preserve">COMISIA PENTRU ADMINISTRAŢIE PUBLICĂ </w:t>
            </w:r>
          </w:p>
          <w:p w:rsidR="00D7176F" w:rsidRDefault="00881CA7" w:rsidP="00C31645">
            <w:pPr>
              <w:jc w:val="center"/>
              <w:rPr>
                <w:b/>
                <w:sz w:val="28"/>
                <w:szCs w:val="28"/>
              </w:rPr>
            </w:pPr>
            <w:r w:rsidRPr="00881CA7">
              <w:rPr>
                <w:b/>
                <w:sz w:val="28"/>
                <w:szCs w:val="28"/>
              </w:rPr>
              <w:t>ŞI AMENAJAREA TERITORIULUI</w:t>
            </w:r>
          </w:p>
          <w:p w:rsidR="00881CA7" w:rsidRPr="00881CA7" w:rsidRDefault="00881CA7" w:rsidP="00C31645">
            <w:pPr>
              <w:jc w:val="center"/>
              <w:rPr>
                <w:b/>
                <w:sz w:val="28"/>
                <w:szCs w:val="28"/>
              </w:rPr>
            </w:pPr>
          </w:p>
        </w:tc>
        <w:tc>
          <w:tcPr>
            <w:tcW w:w="3118" w:type="dxa"/>
            <w:shd w:val="clear" w:color="auto" w:fill="auto"/>
          </w:tcPr>
          <w:p w:rsidR="00881CA7" w:rsidRDefault="00881CA7" w:rsidP="00D7176F">
            <w:pPr>
              <w:jc w:val="center"/>
              <w:rPr>
                <w:b/>
                <w:sz w:val="28"/>
                <w:szCs w:val="28"/>
              </w:rPr>
            </w:pPr>
            <w:r w:rsidRPr="00881CA7">
              <w:rPr>
                <w:b/>
                <w:sz w:val="28"/>
                <w:szCs w:val="28"/>
              </w:rPr>
              <w:t xml:space="preserve">COMISIA PENTRU INDUSTRII </w:t>
            </w:r>
          </w:p>
          <w:p w:rsidR="00D7176F" w:rsidRPr="00881CA7" w:rsidRDefault="00881CA7" w:rsidP="00D7176F">
            <w:pPr>
              <w:jc w:val="center"/>
              <w:rPr>
                <w:sz w:val="28"/>
                <w:szCs w:val="28"/>
              </w:rPr>
            </w:pPr>
            <w:r w:rsidRPr="00881CA7">
              <w:rPr>
                <w:b/>
                <w:sz w:val="28"/>
                <w:szCs w:val="28"/>
              </w:rPr>
              <w:t>ȘI SERVICII</w:t>
            </w:r>
          </w:p>
        </w:tc>
        <w:tc>
          <w:tcPr>
            <w:tcW w:w="2964" w:type="dxa"/>
          </w:tcPr>
          <w:p w:rsidR="00881CA7" w:rsidRDefault="00881CA7" w:rsidP="00D7176F">
            <w:pPr>
              <w:jc w:val="center"/>
              <w:rPr>
                <w:b/>
                <w:sz w:val="28"/>
                <w:szCs w:val="28"/>
              </w:rPr>
            </w:pPr>
            <w:r w:rsidRPr="00881CA7">
              <w:rPr>
                <w:b/>
                <w:sz w:val="28"/>
                <w:szCs w:val="28"/>
              </w:rPr>
              <w:t xml:space="preserve">COMISIA PENTRU MUNCĂ </w:t>
            </w:r>
          </w:p>
          <w:p w:rsidR="00D7176F" w:rsidRPr="00881CA7" w:rsidRDefault="00881CA7" w:rsidP="00D7176F">
            <w:pPr>
              <w:jc w:val="center"/>
              <w:rPr>
                <w:b/>
                <w:sz w:val="28"/>
                <w:szCs w:val="28"/>
              </w:rPr>
            </w:pPr>
            <w:r w:rsidRPr="00881CA7">
              <w:rPr>
                <w:b/>
                <w:sz w:val="28"/>
                <w:szCs w:val="28"/>
              </w:rPr>
              <w:t>ȘI PROTECȚIE SOCIALĂ</w:t>
            </w:r>
          </w:p>
        </w:tc>
      </w:tr>
      <w:tr w:rsidR="00C31645" w:rsidRPr="00881CA7" w:rsidTr="00C31645">
        <w:trPr>
          <w:jc w:val="center"/>
        </w:trPr>
        <w:tc>
          <w:tcPr>
            <w:tcW w:w="3416" w:type="dxa"/>
            <w:shd w:val="clear" w:color="auto" w:fill="auto"/>
          </w:tcPr>
          <w:p w:rsidR="00C31645" w:rsidRPr="00881CA7" w:rsidRDefault="00C31645" w:rsidP="00881CA7">
            <w:pPr>
              <w:rPr>
                <w:b/>
                <w:sz w:val="28"/>
                <w:szCs w:val="28"/>
              </w:rPr>
            </w:pPr>
            <w:r w:rsidRPr="00881CA7">
              <w:rPr>
                <w:b/>
                <w:sz w:val="28"/>
                <w:szCs w:val="28"/>
              </w:rPr>
              <w:t>Nr. 4c-7/</w:t>
            </w:r>
            <w:r w:rsidR="00881CA7" w:rsidRPr="00881CA7">
              <w:rPr>
                <w:b/>
                <w:sz w:val="28"/>
                <w:szCs w:val="28"/>
              </w:rPr>
              <w:t>551</w:t>
            </w:r>
          </w:p>
        </w:tc>
        <w:tc>
          <w:tcPr>
            <w:tcW w:w="3118" w:type="dxa"/>
            <w:shd w:val="clear" w:color="auto" w:fill="auto"/>
          </w:tcPr>
          <w:p w:rsidR="00C31645" w:rsidRPr="00881CA7" w:rsidRDefault="00C31645" w:rsidP="00881CA7">
            <w:pPr>
              <w:rPr>
                <w:b/>
                <w:sz w:val="28"/>
                <w:szCs w:val="28"/>
              </w:rPr>
            </w:pPr>
            <w:r w:rsidRPr="00881CA7">
              <w:rPr>
                <w:b/>
                <w:sz w:val="28"/>
                <w:szCs w:val="28"/>
              </w:rPr>
              <w:t>Nr. 4c-3/</w:t>
            </w:r>
            <w:r w:rsidR="00881CA7" w:rsidRPr="00881CA7">
              <w:rPr>
                <w:b/>
                <w:sz w:val="28"/>
                <w:szCs w:val="28"/>
              </w:rPr>
              <w:t>565/2021</w:t>
            </w:r>
          </w:p>
        </w:tc>
        <w:tc>
          <w:tcPr>
            <w:tcW w:w="2964" w:type="dxa"/>
          </w:tcPr>
          <w:p w:rsidR="00C31645" w:rsidRPr="00881CA7" w:rsidRDefault="00C31645" w:rsidP="00881CA7">
            <w:pPr>
              <w:rPr>
                <w:b/>
                <w:sz w:val="28"/>
                <w:szCs w:val="28"/>
              </w:rPr>
            </w:pPr>
            <w:r w:rsidRPr="00881CA7">
              <w:rPr>
                <w:b/>
                <w:sz w:val="28"/>
                <w:szCs w:val="28"/>
              </w:rPr>
              <w:t>Nr. 4c-9/</w:t>
            </w:r>
            <w:r w:rsidR="00881CA7" w:rsidRPr="00881CA7">
              <w:rPr>
                <w:b/>
                <w:sz w:val="28"/>
                <w:szCs w:val="28"/>
              </w:rPr>
              <w:t>809</w:t>
            </w:r>
          </w:p>
        </w:tc>
      </w:tr>
    </w:tbl>
    <w:p w:rsidR="00D7176F" w:rsidRPr="00881CA7" w:rsidRDefault="00D7176F" w:rsidP="00D7176F">
      <w:pPr>
        <w:jc w:val="right"/>
        <w:rPr>
          <w:b/>
          <w:sz w:val="28"/>
          <w:szCs w:val="28"/>
        </w:rPr>
      </w:pPr>
    </w:p>
    <w:p w:rsidR="00D7176F" w:rsidRPr="00881CA7" w:rsidRDefault="00D7176F" w:rsidP="00C31645">
      <w:pPr>
        <w:jc w:val="right"/>
        <w:rPr>
          <w:b/>
          <w:sz w:val="28"/>
          <w:szCs w:val="28"/>
        </w:rPr>
      </w:pPr>
      <w:r w:rsidRPr="00881CA7">
        <w:rPr>
          <w:b/>
          <w:sz w:val="28"/>
          <w:szCs w:val="28"/>
        </w:rPr>
        <w:t xml:space="preserve">Bucureşti, </w:t>
      </w:r>
      <w:r w:rsidR="00881CA7" w:rsidRPr="00881CA7">
        <w:rPr>
          <w:b/>
          <w:sz w:val="28"/>
          <w:szCs w:val="28"/>
        </w:rPr>
        <w:t>1</w:t>
      </w:r>
      <w:r w:rsidR="00FC055F">
        <w:rPr>
          <w:b/>
          <w:sz w:val="28"/>
          <w:szCs w:val="28"/>
        </w:rPr>
        <w:t>4</w:t>
      </w:r>
      <w:r w:rsidR="00881CA7" w:rsidRPr="00881CA7">
        <w:rPr>
          <w:b/>
          <w:sz w:val="28"/>
          <w:szCs w:val="28"/>
        </w:rPr>
        <w:t>.03.2022</w:t>
      </w:r>
    </w:p>
    <w:p w:rsidR="00C31645" w:rsidRPr="00881CA7" w:rsidRDefault="00C31645" w:rsidP="00C31645">
      <w:pPr>
        <w:jc w:val="right"/>
        <w:rPr>
          <w:sz w:val="28"/>
          <w:szCs w:val="28"/>
        </w:rPr>
      </w:pPr>
      <w:r w:rsidRPr="00881CA7">
        <w:rPr>
          <w:b/>
          <w:sz w:val="28"/>
          <w:szCs w:val="28"/>
        </w:rPr>
        <w:t>PL</w:t>
      </w:r>
      <w:r w:rsidR="00881CA7" w:rsidRPr="00881CA7">
        <w:rPr>
          <w:b/>
          <w:sz w:val="28"/>
          <w:szCs w:val="28"/>
        </w:rPr>
        <w:t>-</w:t>
      </w:r>
      <w:r w:rsidRPr="00881CA7">
        <w:rPr>
          <w:b/>
          <w:sz w:val="28"/>
          <w:szCs w:val="28"/>
        </w:rPr>
        <w:t xml:space="preserve">x </w:t>
      </w:r>
      <w:r w:rsidR="00881CA7" w:rsidRPr="00881CA7">
        <w:rPr>
          <w:b/>
          <w:sz w:val="28"/>
          <w:szCs w:val="28"/>
        </w:rPr>
        <w:t xml:space="preserve"> 512/2021</w:t>
      </w:r>
    </w:p>
    <w:p w:rsidR="00C31645" w:rsidRPr="00881CA7" w:rsidRDefault="00C31645" w:rsidP="00C31645">
      <w:pPr>
        <w:spacing w:line="360" w:lineRule="auto"/>
        <w:jc w:val="center"/>
        <w:rPr>
          <w:b/>
          <w:color w:val="000000"/>
          <w:sz w:val="24"/>
          <w:szCs w:val="24"/>
        </w:rPr>
      </w:pPr>
    </w:p>
    <w:p w:rsidR="00C31645" w:rsidRPr="00881CA7" w:rsidRDefault="00C31645" w:rsidP="00C31645">
      <w:pPr>
        <w:jc w:val="right"/>
        <w:rPr>
          <w:sz w:val="24"/>
          <w:szCs w:val="24"/>
        </w:rPr>
      </w:pPr>
    </w:p>
    <w:p w:rsidR="00D7176F" w:rsidRPr="00881CA7" w:rsidRDefault="00D7176F" w:rsidP="00D7176F">
      <w:pPr>
        <w:jc w:val="center"/>
        <w:rPr>
          <w:sz w:val="24"/>
          <w:szCs w:val="24"/>
        </w:rPr>
      </w:pPr>
    </w:p>
    <w:p w:rsidR="00D7176F" w:rsidRDefault="00D7176F" w:rsidP="00C31645">
      <w:pPr>
        <w:jc w:val="both"/>
        <w:rPr>
          <w:b/>
          <w:szCs w:val="28"/>
        </w:rPr>
      </w:pPr>
      <w:r w:rsidRPr="00BE5DDE">
        <w:rPr>
          <w:szCs w:val="28"/>
        </w:rPr>
        <w:tab/>
      </w:r>
      <w:r w:rsidRPr="00BE5DDE">
        <w:rPr>
          <w:szCs w:val="28"/>
        </w:rPr>
        <w:tab/>
      </w:r>
    </w:p>
    <w:p w:rsidR="00D7176F" w:rsidRPr="00D7176F" w:rsidRDefault="00D7176F" w:rsidP="00C31645">
      <w:pPr>
        <w:jc w:val="center"/>
        <w:rPr>
          <w:b/>
          <w:sz w:val="28"/>
          <w:szCs w:val="28"/>
        </w:rPr>
      </w:pPr>
      <w:r w:rsidRPr="00D7176F">
        <w:rPr>
          <w:b/>
          <w:sz w:val="28"/>
          <w:szCs w:val="28"/>
        </w:rPr>
        <w:t>Către</w:t>
      </w:r>
    </w:p>
    <w:p w:rsidR="00D7176F" w:rsidRPr="00D7176F" w:rsidRDefault="00D7176F" w:rsidP="00D7176F">
      <w:pPr>
        <w:spacing w:line="360" w:lineRule="auto"/>
        <w:jc w:val="center"/>
        <w:rPr>
          <w:b/>
          <w:sz w:val="28"/>
          <w:szCs w:val="28"/>
        </w:rPr>
      </w:pPr>
      <w:r w:rsidRPr="00D7176F">
        <w:rPr>
          <w:b/>
          <w:sz w:val="28"/>
          <w:szCs w:val="28"/>
        </w:rPr>
        <w:t>BIROUL PERMANENT AL CAMEREI DEPUTAȚILOR</w:t>
      </w:r>
    </w:p>
    <w:p w:rsidR="00D25BF7" w:rsidRPr="00D7176F" w:rsidRDefault="00D25BF7" w:rsidP="00D25BF7">
      <w:pPr>
        <w:autoSpaceDE w:val="0"/>
        <w:autoSpaceDN w:val="0"/>
        <w:adjustRightInd w:val="0"/>
        <w:rPr>
          <w:rFonts w:ascii="Verdana" w:hAnsi="Verdana" w:cs="Verdana"/>
          <w:b/>
          <w:bCs/>
          <w:sz w:val="28"/>
          <w:szCs w:val="28"/>
        </w:rPr>
      </w:pPr>
    </w:p>
    <w:p w:rsidR="000617E8" w:rsidRDefault="000617E8" w:rsidP="00C31645">
      <w:pPr>
        <w:spacing w:line="276" w:lineRule="auto"/>
        <w:rPr>
          <w:rFonts w:ascii="open_sansregular" w:hAnsi="open_sansregular"/>
          <w:color w:val="2A2A2A"/>
          <w:sz w:val="16"/>
          <w:szCs w:val="16"/>
        </w:rPr>
      </w:pPr>
    </w:p>
    <w:p w:rsidR="003A315B" w:rsidRDefault="00A57660" w:rsidP="00C31645">
      <w:pPr>
        <w:spacing w:line="276" w:lineRule="auto"/>
        <w:ind w:firstLine="720"/>
        <w:jc w:val="both"/>
        <w:rPr>
          <w:bCs/>
          <w:sz w:val="28"/>
          <w:szCs w:val="28"/>
        </w:rPr>
      </w:pPr>
      <w:r w:rsidRPr="00FF6876">
        <w:rPr>
          <w:sz w:val="28"/>
          <w:szCs w:val="28"/>
        </w:rPr>
        <w:t xml:space="preserve">Vă înaintăm, alăturat, </w:t>
      </w:r>
      <w:r w:rsidR="003F5383">
        <w:rPr>
          <w:b/>
          <w:sz w:val="28"/>
          <w:szCs w:val="28"/>
        </w:rPr>
        <w:t>r</w:t>
      </w:r>
      <w:r w:rsidR="004670DD" w:rsidRPr="00584508">
        <w:rPr>
          <w:b/>
          <w:sz w:val="28"/>
          <w:szCs w:val="28"/>
        </w:rPr>
        <w:t xml:space="preserve">aportul </w:t>
      </w:r>
      <w:r w:rsidR="00D7176F">
        <w:rPr>
          <w:b/>
          <w:sz w:val="28"/>
          <w:szCs w:val="28"/>
        </w:rPr>
        <w:t>comun</w:t>
      </w:r>
      <w:r w:rsidR="00F873FC">
        <w:rPr>
          <w:b/>
          <w:sz w:val="28"/>
          <w:szCs w:val="28"/>
        </w:rPr>
        <w:t xml:space="preserve"> </w:t>
      </w:r>
      <w:r w:rsidR="002D30C8" w:rsidRPr="00584508">
        <w:rPr>
          <w:sz w:val="28"/>
          <w:szCs w:val="28"/>
        </w:rPr>
        <w:t xml:space="preserve">asupra </w:t>
      </w:r>
      <w:r w:rsidR="00E911DB" w:rsidRPr="00E911DB">
        <w:rPr>
          <w:i/>
          <w:sz w:val="28"/>
          <w:szCs w:val="28"/>
        </w:rPr>
        <w:t>p</w:t>
      </w:r>
      <w:r w:rsidR="00881CA7" w:rsidRPr="00881CA7">
        <w:rPr>
          <w:rFonts w:eastAsia="Calibri"/>
          <w:bCs/>
          <w:i/>
          <w:iCs/>
          <w:sz w:val="28"/>
          <w:szCs w:val="28"/>
        </w:rPr>
        <w:t>roiect</w:t>
      </w:r>
      <w:r w:rsidR="00881CA7">
        <w:rPr>
          <w:rFonts w:eastAsia="Calibri"/>
          <w:bCs/>
          <w:i/>
          <w:iCs/>
          <w:sz w:val="28"/>
          <w:szCs w:val="28"/>
        </w:rPr>
        <w:t>ului</w:t>
      </w:r>
      <w:r w:rsidR="00881CA7" w:rsidRPr="00881CA7">
        <w:rPr>
          <w:rFonts w:eastAsia="Calibri"/>
          <w:bCs/>
          <w:i/>
          <w:iCs/>
          <w:sz w:val="28"/>
          <w:szCs w:val="28"/>
        </w:rPr>
        <w:t xml:space="preserve"> de Lege pentru aprobarea Ordonanţei de urgenţă a Guvernului nr.109/2021 privind echivalarea funcţiilor publice specifice cu funcţiile publice generale, la nivelul Autorităţii Naţionale pentru Protecţia Consumatorilor</w:t>
      </w:r>
      <w:r w:rsidR="00096336" w:rsidRPr="00584508">
        <w:rPr>
          <w:i/>
          <w:sz w:val="28"/>
          <w:szCs w:val="28"/>
        </w:rPr>
        <w:t>,</w:t>
      </w:r>
      <w:r w:rsidR="002D30C8" w:rsidRPr="00584508">
        <w:rPr>
          <w:sz w:val="28"/>
          <w:szCs w:val="28"/>
        </w:rPr>
        <w:t xml:space="preserve"> transmis spre d</w:t>
      </w:r>
      <w:r w:rsidR="00B707A8">
        <w:rPr>
          <w:sz w:val="28"/>
          <w:szCs w:val="28"/>
        </w:rPr>
        <w:t>ezbatere în fond,</w:t>
      </w:r>
      <w:r w:rsidR="00F65181">
        <w:rPr>
          <w:sz w:val="28"/>
          <w:szCs w:val="28"/>
        </w:rPr>
        <w:t xml:space="preserve"> în procedură de urgență, </w:t>
      </w:r>
      <w:r w:rsidR="002D30C8" w:rsidRPr="00584508">
        <w:rPr>
          <w:sz w:val="28"/>
          <w:szCs w:val="28"/>
        </w:rPr>
        <w:t xml:space="preserve">Comisiei </w:t>
      </w:r>
      <w:r w:rsidR="00D25BF7">
        <w:rPr>
          <w:sz w:val="28"/>
          <w:szCs w:val="28"/>
        </w:rPr>
        <w:t>pentru administrație publică și amenajarea teritoriului</w:t>
      </w:r>
      <w:r w:rsidR="00A65A75">
        <w:rPr>
          <w:sz w:val="28"/>
          <w:szCs w:val="28"/>
        </w:rPr>
        <w:t>,</w:t>
      </w:r>
      <w:r w:rsidR="00881CA7">
        <w:rPr>
          <w:sz w:val="28"/>
          <w:szCs w:val="28"/>
        </w:rPr>
        <w:t xml:space="preserve"> </w:t>
      </w:r>
      <w:r w:rsidR="00F625F4" w:rsidRPr="00584508">
        <w:rPr>
          <w:sz w:val="28"/>
          <w:szCs w:val="28"/>
        </w:rPr>
        <w:t xml:space="preserve">Comisiei </w:t>
      </w:r>
      <w:r w:rsidR="00D25BF7" w:rsidRPr="00584508">
        <w:rPr>
          <w:sz w:val="28"/>
          <w:szCs w:val="28"/>
        </w:rPr>
        <w:t xml:space="preserve">pentru </w:t>
      </w:r>
      <w:r w:rsidR="000617E8" w:rsidRPr="000617E8">
        <w:rPr>
          <w:sz w:val="28"/>
          <w:szCs w:val="28"/>
        </w:rPr>
        <w:t xml:space="preserve">industrii şi servicii </w:t>
      </w:r>
      <w:r w:rsidR="00A65A75">
        <w:rPr>
          <w:sz w:val="28"/>
          <w:szCs w:val="28"/>
        </w:rPr>
        <w:t xml:space="preserve">și Comisiei </w:t>
      </w:r>
      <w:r w:rsidR="00F65181" w:rsidRPr="00F65181">
        <w:rPr>
          <w:sz w:val="28"/>
          <w:szCs w:val="28"/>
        </w:rPr>
        <w:t>pentru muncă şi</w:t>
      </w:r>
      <w:r w:rsidR="00F873FC">
        <w:rPr>
          <w:sz w:val="28"/>
          <w:szCs w:val="28"/>
        </w:rPr>
        <w:t xml:space="preserve"> </w:t>
      </w:r>
      <w:r w:rsidR="00F65181" w:rsidRPr="00F65181">
        <w:rPr>
          <w:sz w:val="28"/>
          <w:szCs w:val="28"/>
        </w:rPr>
        <w:t>protecţie socială</w:t>
      </w:r>
      <w:r w:rsidR="00C31645">
        <w:rPr>
          <w:sz w:val="28"/>
          <w:szCs w:val="28"/>
        </w:rPr>
        <w:t>,</w:t>
      </w:r>
      <w:r w:rsidR="00881CA7">
        <w:rPr>
          <w:sz w:val="28"/>
          <w:szCs w:val="28"/>
        </w:rPr>
        <w:t xml:space="preserve"> </w:t>
      </w:r>
      <w:r w:rsidR="002D30C8" w:rsidRPr="00584508">
        <w:rPr>
          <w:sz w:val="28"/>
          <w:szCs w:val="28"/>
        </w:rPr>
        <w:t xml:space="preserve">cu adresa nr. </w:t>
      </w:r>
      <w:r w:rsidR="00FB5255">
        <w:rPr>
          <w:b/>
          <w:sz w:val="28"/>
          <w:szCs w:val="28"/>
        </w:rPr>
        <w:t>PL</w:t>
      </w:r>
      <w:r w:rsidR="00881CA7">
        <w:rPr>
          <w:b/>
          <w:sz w:val="28"/>
          <w:szCs w:val="28"/>
        </w:rPr>
        <w:t>-</w:t>
      </w:r>
      <w:r w:rsidR="00B36ED8" w:rsidRPr="00584508">
        <w:rPr>
          <w:b/>
          <w:sz w:val="28"/>
          <w:szCs w:val="28"/>
        </w:rPr>
        <w:t>x</w:t>
      </w:r>
      <w:r w:rsidR="00205BBF">
        <w:rPr>
          <w:b/>
          <w:sz w:val="28"/>
          <w:szCs w:val="28"/>
        </w:rPr>
        <w:t xml:space="preserve"> </w:t>
      </w:r>
      <w:r w:rsidR="00881CA7">
        <w:rPr>
          <w:b/>
          <w:sz w:val="28"/>
          <w:szCs w:val="28"/>
        </w:rPr>
        <w:t>512</w:t>
      </w:r>
      <w:r w:rsidR="00F65181">
        <w:rPr>
          <w:b/>
          <w:sz w:val="28"/>
          <w:szCs w:val="28"/>
        </w:rPr>
        <w:t>/2021</w:t>
      </w:r>
      <w:r w:rsidR="00205BBF">
        <w:rPr>
          <w:b/>
          <w:sz w:val="28"/>
          <w:szCs w:val="28"/>
        </w:rPr>
        <w:t xml:space="preserve"> </w:t>
      </w:r>
      <w:r w:rsidR="00B36ED8" w:rsidRPr="00C31645">
        <w:rPr>
          <w:bCs/>
          <w:sz w:val="28"/>
          <w:szCs w:val="28"/>
        </w:rPr>
        <w:t xml:space="preserve">din </w:t>
      </w:r>
      <w:r w:rsidR="00881CA7">
        <w:rPr>
          <w:bCs/>
          <w:sz w:val="28"/>
          <w:szCs w:val="28"/>
        </w:rPr>
        <w:t>25 octombrie</w:t>
      </w:r>
      <w:r w:rsidR="00205BBF">
        <w:rPr>
          <w:bCs/>
          <w:sz w:val="28"/>
          <w:szCs w:val="28"/>
        </w:rPr>
        <w:t xml:space="preserve"> </w:t>
      </w:r>
      <w:r w:rsidR="000801D0" w:rsidRPr="00C31645">
        <w:rPr>
          <w:bCs/>
          <w:sz w:val="28"/>
          <w:szCs w:val="28"/>
        </w:rPr>
        <w:t>2021</w:t>
      </w:r>
      <w:r w:rsidR="003A315B" w:rsidRPr="00C31645">
        <w:rPr>
          <w:bCs/>
          <w:sz w:val="28"/>
          <w:szCs w:val="28"/>
        </w:rPr>
        <w:t>.</w:t>
      </w:r>
    </w:p>
    <w:p w:rsidR="00C31645" w:rsidRPr="00C31645" w:rsidRDefault="00C31645" w:rsidP="00C31645">
      <w:pPr>
        <w:spacing w:line="276" w:lineRule="auto"/>
        <w:ind w:firstLine="720"/>
        <w:jc w:val="both"/>
        <w:rPr>
          <w:bCs/>
          <w:sz w:val="28"/>
          <w:szCs w:val="28"/>
        </w:rPr>
      </w:pPr>
    </w:p>
    <w:p w:rsidR="00C31645" w:rsidRDefault="00C31645" w:rsidP="00C31645">
      <w:pPr>
        <w:spacing w:line="276" w:lineRule="auto"/>
        <w:jc w:val="both"/>
        <w:rPr>
          <w:b/>
          <w:color w:val="000000"/>
          <w:sz w:val="28"/>
          <w:szCs w:val="28"/>
        </w:rPr>
      </w:pPr>
    </w:p>
    <w:p w:rsidR="00C31645" w:rsidRDefault="00C31645" w:rsidP="00C31645">
      <w:pPr>
        <w:spacing w:line="276" w:lineRule="auto"/>
        <w:jc w:val="both"/>
        <w:rPr>
          <w:b/>
          <w:color w:val="000000"/>
          <w:sz w:val="28"/>
          <w:szCs w:val="28"/>
        </w:rPr>
      </w:pPr>
    </w:p>
    <w:tbl>
      <w:tblPr>
        <w:tblW w:w="10116" w:type="dxa"/>
        <w:tblInd w:w="108" w:type="dxa"/>
        <w:tblLook w:val="01E0" w:firstRow="1" w:lastRow="1" w:firstColumn="1" w:lastColumn="1" w:noHBand="0" w:noVBand="0"/>
      </w:tblPr>
      <w:tblGrid>
        <w:gridCol w:w="3159"/>
        <w:gridCol w:w="3650"/>
        <w:gridCol w:w="3307"/>
      </w:tblGrid>
      <w:tr w:rsidR="00C31645" w:rsidRPr="00881CA7" w:rsidTr="007F6D64">
        <w:trPr>
          <w:trHeight w:val="632"/>
        </w:trPr>
        <w:tc>
          <w:tcPr>
            <w:tcW w:w="3048" w:type="dxa"/>
            <w:shd w:val="clear" w:color="auto" w:fill="auto"/>
          </w:tcPr>
          <w:p w:rsidR="00C31645" w:rsidRPr="00881CA7" w:rsidRDefault="00881CA7" w:rsidP="007F6D64">
            <w:pPr>
              <w:jc w:val="center"/>
              <w:rPr>
                <w:b/>
                <w:bCs/>
                <w:sz w:val="28"/>
                <w:szCs w:val="28"/>
              </w:rPr>
            </w:pPr>
            <w:r>
              <w:rPr>
                <w:b/>
                <w:bCs/>
                <w:sz w:val="28"/>
                <w:szCs w:val="28"/>
              </w:rPr>
              <w:t>PREŞEDINTE</w:t>
            </w:r>
          </w:p>
          <w:p w:rsidR="00C31645" w:rsidRPr="00881CA7" w:rsidRDefault="00C31645" w:rsidP="007F6D64">
            <w:pPr>
              <w:ind w:right="-311"/>
              <w:jc w:val="both"/>
              <w:rPr>
                <w:b/>
                <w:bCs/>
                <w:sz w:val="28"/>
                <w:szCs w:val="28"/>
              </w:rPr>
            </w:pPr>
          </w:p>
        </w:tc>
        <w:tc>
          <w:tcPr>
            <w:tcW w:w="3522" w:type="dxa"/>
            <w:shd w:val="clear" w:color="auto" w:fill="auto"/>
          </w:tcPr>
          <w:p w:rsidR="00C31645" w:rsidRPr="00881CA7" w:rsidRDefault="00881CA7" w:rsidP="007F6D64">
            <w:pPr>
              <w:ind w:left="141"/>
              <w:jc w:val="center"/>
              <w:rPr>
                <w:b/>
                <w:bCs/>
                <w:sz w:val="28"/>
                <w:szCs w:val="28"/>
              </w:rPr>
            </w:pPr>
            <w:r>
              <w:rPr>
                <w:b/>
                <w:bCs/>
                <w:sz w:val="28"/>
                <w:szCs w:val="28"/>
              </w:rPr>
              <w:t>PREŞEDINTE</w:t>
            </w:r>
          </w:p>
          <w:p w:rsidR="00C31645" w:rsidRPr="00881CA7" w:rsidRDefault="00C31645" w:rsidP="007F6D64">
            <w:pPr>
              <w:ind w:right="-311"/>
              <w:jc w:val="both"/>
              <w:rPr>
                <w:b/>
                <w:bCs/>
                <w:sz w:val="28"/>
                <w:szCs w:val="28"/>
              </w:rPr>
            </w:pPr>
          </w:p>
        </w:tc>
        <w:tc>
          <w:tcPr>
            <w:tcW w:w="3191" w:type="dxa"/>
          </w:tcPr>
          <w:p w:rsidR="00C31645" w:rsidRPr="00881CA7" w:rsidRDefault="00C31645" w:rsidP="007F6D64">
            <w:pPr>
              <w:ind w:left="141"/>
              <w:jc w:val="center"/>
              <w:rPr>
                <w:b/>
                <w:bCs/>
                <w:sz w:val="28"/>
                <w:szCs w:val="28"/>
              </w:rPr>
            </w:pPr>
            <w:r w:rsidRPr="00881CA7">
              <w:rPr>
                <w:b/>
                <w:bCs/>
                <w:sz w:val="28"/>
                <w:szCs w:val="28"/>
              </w:rPr>
              <w:t>PREȘEDINTE</w:t>
            </w:r>
          </w:p>
        </w:tc>
      </w:tr>
      <w:tr w:rsidR="00C31645" w:rsidRPr="00D7176F" w:rsidTr="007F6D64">
        <w:trPr>
          <w:trHeight w:val="939"/>
        </w:trPr>
        <w:tc>
          <w:tcPr>
            <w:tcW w:w="3048" w:type="dxa"/>
            <w:shd w:val="clear" w:color="auto" w:fill="auto"/>
          </w:tcPr>
          <w:p w:rsidR="00C31645" w:rsidRDefault="00C31645" w:rsidP="007F6D64">
            <w:pPr>
              <w:jc w:val="center"/>
              <w:rPr>
                <w:b/>
                <w:sz w:val="28"/>
                <w:szCs w:val="28"/>
              </w:rPr>
            </w:pPr>
            <w:r w:rsidRPr="00D7176F">
              <w:rPr>
                <w:b/>
                <w:sz w:val="28"/>
                <w:szCs w:val="28"/>
              </w:rPr>
              <w:t xml:space="preserve">Simona </w:t>
            </w:r>
          </w:p>
          <w:p w:rsidR="00C31645" w:rsidRPr="00D7176F" w:rsidRDefault="00881CA7" w:rsidP="007F6D64">
            <w:pPr>
              <w:jc w:val="center"/>
              <w:rPr>
                <w:b/>
                <w:sz w:val="28"/>
                <w:szCs w:val="28"/>
              </w:rPr>
            </w:pPr>
            <w:r>
              <w:rPr>
                <w:b/>
                <w:sz w:val="28"/>
                <w:szCs w:val="28"/>
              </w:rPr>
              <w:t>BUCURA-</w:t>
            </w:r>
            <w:r w:rsidR="00C31645" w:rsidRPr="00D7176F">
              <w:rPr>
                <w:b/>
                <w:sz w:val="28"/>
                <w:szCs w:val="28"/>
              </w:rPr>
              <w:t xml:space="preserve">OPRESCU </w:t>
            </w:r>
          </w:p>
        </w:tc>
        <w:tc>
          <w:tcPr>
            <w:tcW w:w="3522" w:type="dxa"/>
            <w:shd w:val="clear" w:color="auto" w:fill="auto"/>
          </w:tcPr>
          <w:p w:rsidR="00C31645" w:rsidRDefault="006471A9" w:rsidP="007F6D64">
            <w:pPr>
              <w:jc w:val="center"/>
            </w:pPr>
            <w:hyperlink r:id="rId9" w:history="1">
              <w:r w:rsidR="00C31645" w:rsidRPr="00D7176F">
                <w:rPr>
                  <w:rStyle w:val="Hyperlink"/>
                  <w:b/>
                  <w:bCs/>
                  <w:color w:val="auto"/>
                  <w:sz w:val="28"/>
                  <w:szCs w:val="28"/>
                  <w:u w:val="none"/>
                </w:rPr>
                <w:t>Sándor</w:t>
              </w:r>
            </w:hyperlink>
          </w:p>
          <w:p w:rsidR="00C31645" w:rsidRPr="00D7176F" w:rsidRDefault="00C31645" w:rsidP="007F6D64">
            <w:pPr>
              <w:jc w:val="center"/>
              <w:rPr>
                <w:b/>
                <w:sz w:val="28"/>
                <w:szCs w:val="28"/>
              </w:rPr>
            </w:pPr>
            <w:r w:rsidRPr="00D7176F">
              <w:rPr>
                <w:b/>
                <w:sz w:val="28"/>
                <w:szCs w:val="28"/>
              </w:rPr>
              <w:t>BENDE</w:t>
            </w:r>
          </w:p>
          <w:p w:rsidR="00C31645" w:rsidRPr="00D7176F" w:rsidRDefault="00C31645" w:rsidP="007F6D64">
            <w:pPr>
              <w:ind w:left="-99" w:firstLine="120"/>
              <w:jc w:val="center"/>
              <w:rPr>
                <w:b/>
                <w:sz w:val="28"/>
                <w:szCs w:val="28"/>
              </w:rPr>
            </w:pPr>
          </w:p>
        </w:tc>
        <w:tc>
          <w:tcPr>
            <w:tcW w:w="3191" w:type="dxa"/>
          </w:tcPr>
          <w:p w:rsidR="00C31645" w:rsidRPr="00D7176F" w:rsidRDefault="006471A9" w:rsidP="007F6D64">
            <w:pPr>
              <w:ind w:left="-99" w:firstLine="120"/>
              <w:jc w:val="center"/>
              <w:rPr>
                <w:b/>
              </w:rPr>
            </w:pPr>
            <w:hyperlink r:id="rId10" w:history="1">
              <w:r w:rsidR="00C31645" w:rsidRPr="00D7176F">
                <w:rPr>
                  <w:rStyle w:val="Hyperlink"/>
                  <w:b/>
                  <w:bCs/>
                  <w:color w:val="000000"/>
                  <w:sz w:val="28"/>
                  <w:szCs w:val="28"/>
                  <w:u w:val="none"/>
                  <w:shd w:val="clear" w:color="auto" w:fill="FFFFFF"/>
                </w:rPr>
                <w:t>Adrian</w:t>
              </w:r>
            </w:hyperlink>
          </w:p>
          <w:p w:rsidR="00C31645" w:rsidRPr="00D7176F" w:rsidRDefault="00C31645" w:rsidP="007F6D64">
            <w:pPr>
              <w:ind w:left="-99" w:firstLine="120"/>
              <w:jc w:val="center"/>
              <w:rPr>
                <w:b/>
                <w:sz w:val="28"/>
                <w:szCs w:val="28"/>
              </w:rPr>
            </w:pPr>
            <w:r w:rsidRPr="00D7176F">
              <w:rPr>
                <w:b/>
                <w:sz w:val="28"/>
                <w:szCs w:val="28"/>
              </w:rPr>
              <w:t>SOLOMON</w:t>
            </w:r>
          </w:p>
        </w:tc>
      </w:tr>
    </w:tbl>
    <w:p w:rsidR="00C31645" w:rsidRDefault="00C31645">
      <w:pPr>
        <w:rPr>
          <w:b/>
          <w:color w:val="000000"/>
          <w:sz w:val="28"/>
          <w:szCs w:val="28"/>
        </w:rPr>
      </w:pPr>
      <w:r>
        <w:rPr>
          <w:b/>
          <w:color w:val="000000"/>
          <w:sz w:val="28"/>
          <w:szCs w:val="28"/>
        </w:rPr>
        <w:br w:type="page"/>
      </w:r>
    </w:p>
    <w:p w:rsidR="004670DD" w:rsidRPr="00D7176F" w:rsidRDefault="004670DD" w:rsidP="00C31645">
      <w:pPr>
        <w:spacing w:line="276" w:lineRule="auto"/>
        <w:ind w:firstLine="720"/>
        <w:jc w:val="both"/>
        <w:rPr>
          <w:sz w:val="28"/>
          <w:szCs w:val="28"/>
        </w:rPr>
      </w:pPr>
    </w:p>
    <w:tbl>
      <w:tblPr>
        <w:tblW w:w="9613" w:type="dxa"/>
        <w:tblInd w:w="107" w:type="dxa"/>
        <w:tblCellMar>
          <w:left w:w="107" w:type="dxa"/>
          <w:right w:w="107" w:type="dxa"/>
        </w:tblCellMar>
        <w:tblLook w:val="0000" w:firstRow="0" w:lastRow="0" w:firstColumn="0" w:lastColumn="0" w:noHBand="0" w:noVBand="0"/>
      </w:tblPr>
      <w:tblGrid>
        <w:gridCol w:w="9613"/>
      </w:tblGrid>
      <w:tr w:rsidR="00D7176F" w:rsidRPr="00BE5DDE" w:rsidTr="00C31645">
        <w:trPr>
          <w:trHeight w:val="893"/>
        </w:trPr>
        <w:tc>
          <w:tcPr>
            <w:tcW w:w="9613" w:type="dxa"/>
          </w:tcPr>
          <w:p w:rsidR="00D7176F" w:rsidRDefault="00D7176F" w:rsidP="00C82EC4">
            <w:pPr>
              <w:jc w:val="center"/>
              <w:rPr>
                <w:b/>
                <w:i/>
                <w:sz w:val="32"/>
                <w:szCs w:val="32"/>
              </w:rPr>
            </w:pPr>
            <w:r>
              <w:rPr>
                <w:b/>
                <w:noProof/>
                <w:szCs w:val="28"/>
                <w:lang w:eastAsia="ro-RO"/>
              </w:rPr>
              <w:drawing>
                <wp:inline distT="0" distB="0" distL="0" distR="0">
                  <wp:extent cx="828675" cy="1000125"/>
                  <wp:effectExtent l="19050" t="0" r="9525"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D7176F" w:rsidRPr="00BE5DDE" w:rsidRDefault="00D7176F" w:rsidP="00C82EC4">
            <w:pPr>
              <w:jc w:val="center"/>
              <w:rPr>
                <w:sz w:val="32"/>
                <w:szCs w:val="32"/>
              </w:rPr>
            </w:pPr>
            <w:r w:rsidRPr="00BE5DDE">
              <w:rPr>
                <w:b/>
                <w:i/>
                <w:sz w:val="32"/>
                <w:szCs w:val="32"/>
              </w:rPr>
              <w:t>Parlamentul României</w:t>
            </w:r>
          </w:p>
          <w:p w:rsidR="00D7176F" w:rsidRPr="00BE5DDE" w:rsidRDefault="00D7176F" w:rsidP="00C82EC4">
            <w:pPr>
              <w:jc w:val="center"/>
              <w:rPr>
                <w:b/>
                <w:caps/>
                <w:sz w:val="32"/>
                <w:szCs w:val="32"/>
              </w:rPr>
            </w:pPr>
            <w:r w:rsidRPr="00BE5DDE">
              <w:rPr>
                <w:b/>
                <w:i/>
                <w:sz w:val="32"/>
                <w:szCs w:val="32"/>
              </w:rPr>
              <w:t>Camera Deputaţilor</w:t>
            </w:r>
          </w:p>
          <w:p w:rsidR="00D7176F" w:rsidRDefault="00D7176F" w:rsidP="00C82EC4">
            <w:pPr>
              <w:jc w:val="center"/>
              <w:rPr>
                <w:b/>
                <w:caps/>
                <w:szCs w:val="28"/>
              </w:rPr>
            </w:pPr>
          </w:p>
          <w:p w:rsidR="00D7176F" w:rsidRPr="00BE5DDE" w:rsidRDefault="00D7176F" w:rsidP="00C82EC4">
            <w:pPr>
              <w:jc w:val="center"/>
              <w:rPr>
                <w:b/>
                <w:szCs w:val="28"/>
              </w:rPr>
            </w:pPr>
          </w:p>
        </w:tc>
      </w:tr>
    </w:tbl>
    <w:p w:rsidR="00D7176F" w:rsidRPr="00602D8D" w:rsidRDefault="00D7176F" w:rsidP="00D7176F">
      <w:pPr>
        <w:rPr>
          <w:vanish/>
        </w:rPr>
      </w:pPr>
    </w:p>
    <w:tbl>
      <w:tblPr>
        <w:tblW w:w="0" w:type="auto"/>
        <w:jc w:val="center"/>
        <w:tblLook w:val="01E0" w:firstRow="1" w:lastRow="1" w:firstColumn="1" w:lastColumn="1" w:noHBand="0" w:noVBand="0"/>
      </w:tblPr>
      <w:tblGrid>
        <w:gridCol w:w="3416"/>
        <w:gridCol w:w="3118"/>
        <w:gridCol w:w="2964"/>
      </w:tblGrid>
      <w:tr w:rsidR="00C31645" w:rsidRPr="00881CA7" w:rsidTr="007F6D64">
        <w:trPr>
          <w:jc w:val="center"/>
        </w:trPr>
        <w:tc>
          <w:tcPr>
            <w:tcW w:w="3416" w:type="dxa"/>
            <w:shd w:val="clear" w:color="auto" w:fill="auto"/>
          </w:tcPr>
          <w:p w:rsidR="00881CA7" w:rsidRDefault="00881CA7" w:rsidP="007F6D64">
            <w:pPr>
              <w:jc w:val="center"/>
              <w:rPr>
                <w:b/>
                <w:sz w:val="28"/>
                <w:szCs w:val="28"/>
              </w:rPr>
            </w:pPr>
            <w:r w:rsidRPr="00881CA7">
              <w:rPr>
                <w:b/>
                <w:sz w:val="28"/>
                <w:szCs w:val="28"/>
              </w:rPr>
              <w:t>COMISIA PENTRU ADMINISTRAŢIE PUBLICĂ</w:t>
            </w:r>
          </w:p>
          <w:p w:rsidR="00C31645" w:rsidRDefault="00881CA7" w:rsidP="007F6D64">
            <w:pPr>
              <w:jc w:val="center"/>
              <w:rPr>
                <w:b/>
                <w:sz w:val="28"/>
                <w:szCs w:val="28"/>
              </w:rPr>
            </w:pPr>
            <w:r w:rsidRPr="00881CA7">
              <w:rPr>
                <w:b/>
                <w:sz w:val="28"/>
                <w:szCs w:val="28"/>
              </w:rPr>
              <w:t xml:space="preserve"> ŞI AMENAJAREA TERITORIULUI</w:t>
            </w:r>
          </w:p>
          <w:p w:rsidR="00881CA7" w:rsidRPr="00881CA7" w:rsidRDefault="00881CA7" w:rsidP="007F6D64">
            <w:pPr>
              <w:jc w:val="center"/>
              <w:rPr>
                <w:b/>
                <w:sz w:val="28"/>
                <w:szCs w:val="28"/>
              </w:rPr>
            </w:pPr>
          </w:p>
        </w:tc>
        <w:tc>
          <w:tcPr>
            <w:tcW w:w="3118" w:type="dxa"/>
            <w:shd w:val="clear" w:color="auto" w:fill="auto"/>
          </w:tcPr>
          <w:p w:rsidR="00881CA7" w:rsidRDefault="00881CA7" w:rsidP="007F6D64">
            <w:pPr>
              <w:jc w:val="center"/>
              <w:rPr>
                <w:b/>
                <w:sz w:val="28"/>
                <w:szCs w:val="28"/>
              </w:rPr>
            </w:pPr>
            <w:r w:rsidRPr="00881CA7">
              <w:rPr>
                <w:b/>
                <w:sz w:val="28"/>
                <w:szCs w:val="28"/>
              </w:rPr>
              <w:t xml:space="preserve">COMISIA PENTRU INDUSTRII </w:t>
            </w:r>
          </w:p>
          <w:p w:rsidR="00C31645" w:rsidRPr="00881CA7" w:rsidRDefault="00881CA7" w:rsidP="007F6D64">
            <w:pPr>
              <w:jc w:val="center"/>
              <w:rPr>
                <w:sz w:val="28"/>
                <w:szCs w:val="28"/>
              </w:rPr>
            </w:pPr>
            <w:r w:rsidRPr="00881CA7">
              <w:rPr>
                <w:b/>
                <w:sz w:val="28"/>
                <w:szCs w:val="28"/>
              </w:rPr>
              <w:t>ȘI SERVICII</w:t>
            </w:r>
          </w:p>
        </w:tc>
        <w:tc>
          <w:tcPr>
            <w:tcW w:w="2964" w:type="dxa"/>
          </w:tcPr>
          <w:p w:rsidR="00881CA7" w:rsidRDefault="00881CA7" w:rsidP="007F6D64">
            <w:pPr>
              <w:jc w:val="center"/>
              <w:rPr>
                <w:b/>
                <w:sz w:val="28"/>
                <w:szCs w:val="28"/>
              </w:rPr>
            </w:pPr>
            <w:r w:rsidRPr="00881CA7">
              <w:rPr>
                <w:b/>
                <w:sz w:val="28"/>
                <w:szCs w:val="28"/>
              </w:rPr>
              <w:t xml:space="preserve">COMISIA PENTRU MUNCĂ </w:t>
            </w:r>
          </w:p>
          <w:p w:rsidR="00C31645" w:rsidRPr="00881CA7" w:rsidRDefault="00881CA7" w:rsidP="007F6D64">
            <w:pPr>
              <w:jc w:val="center"/>
              <w:rPr>
                <w:b/>
                <w:sz w:val="28"/>
                <w:szCs w:val="28"/>
              </w:rPr>
            </w:pPr>
            <w:r w:rsidRPr="00881CA7">
              <w:rPr>
                <w:b/>
                <w:sz w:val="28"/>
                <w:szCs w:val="28"/>
              </w:rPr>
              <w:t>ȘI PROTECȚIE SOCIALĂ</w:t>
            </w:r>
          </w:p>
        </w:tc>
      </w:tr>
      <w:tr w:rsidR="00C31645" w:rsidRPr="00881CA7" w:rsidTr="007F6D64">
        <w:trPr>
          <w:jc w:val="center"/>
        </w:trPr>
        <w:tc>
          <w:tcPr>
            <w:tcW w:w="3416" w:type="dxa"/>
            <w:shd w:val="clear" w:color="auto" w:fill="auto"/>
          </w:tcPr>
          <w:p w:rsidR="00C31645" w:rsidRPr="00881CA7" w:rsidRDefault="00C31645" w:rsidP="00881CA7">
            <w:pPr>
              <w:rPr>
                <w:b/>
                <w:sz w:val="28"/>
                <w:szCs w:val="28"/>
              </w:rPr>
            </w:pPr>
            <w:r w:rsidRPr="00881CA7">
              <w:rPr>
                <w:b/>
                <w:sz w:val="28"/>
                <w:szCs w:val="28"/>
              </w:rPr>
              <w:t>Nr. 4c-7/</w:t>
            </w:r>
            <w:r w:rsidR="00951AC7">
              <w:rPr>
                <w:b/>
                <w:sz w:val="28"/>
                <w:szCs w:val="28"/>
              </w:rPr>
              <w:t>551</w:t>
            </w:r>
          </w:p>
        </w:tc>
        <w:tc>
          <w:tcPr>
            <w:tcW w:w="3118" w:type="dxa"/>
            <w:shd w:val="clear" w:color="auto" w:fill="auto"/>
          </w:tcPr>
          <w:p w:rsidR="00C31645" w:rsidRPr="00881CA7" w:rsidRDefault="00C31645" w:rsidP="00881CA7">
            <w:pPr>
              <w:rPr>
                <w:b/>
                <w:sz w:val="28"/>
                <w:szCs w:val="28"/>
              </w:rPr>
            </w:pPr>
            <w:r w:rsidRPr="00881CA7">
              <w:rPr>
                <w:b/>
                <w:sz w:val="28"/>
                <w:szCs w:val="28"/>
              </w:rPr>
              <w:t>Nr. 4c-3/</w:t>
            </w:r>
            <w:r w:rsidR="00951AC7">
              <w:rPr>
                <w:b/>
                <w:sz w:val="28"/>
                <w:szCs w:val="28"/>
              </w:rPr>
              <w:t>565/2021</w:t>
            </w:r>
          </w:p>
        </w:tc>
        <w:tc>
          <w:tcPr>
            <w:tcW w:w="2964" w:type="dxa"/>
          </w:tcPr>
          <w:p w:rsidR="00C31645" w:rsidRPr="00881CA7" w:rsidRDefault="00951AC7" w:rsidP="00881CA7">
            <w:pPr>
              <w:rPr>
                <w:b/>
                <w:sz w:val="28"/>
                <w:szCs w:val="28"/>
              </w:rPr>
            </w:pPr>
            <w:r>
              <w:rPr>
                <w:b/>
                <w:sz w:val="28"/>
                <w:szCs w:val="28"/>
              </w:rPr>
              <w:t>Nr. 4c-9/809</w:t>
            </w:r>
          </w:p>
          <w:p w:rsidR="00C31645" w:rsidRPr="00881CA7" w:rsidRDefault="00C31645" w:rsidP="00881CA7">
            <w:pPr>
              <w:rPr>
                <w:b/>
                <w:sz w:val="28"/>
                <w:szCs w:val="28"/>
              </w:rPr>
            </w:pPr>
          </w:p>
        </w:tc>
      </w:tr>
    </w:tbl>
    <w:p w:rsidR="00C31645" w:rsidRPr="00C31645" w:rsidRDefault="00C31645" w:rsidP="00C31645">
      <w:pPr>
        <w:jc w:val="right"/>
        <w:rPr>
          <w:b/>
          <w:sz w:val="2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0"/>
        <w:gridCol w:w="1729"/>
      </w:tblGrid>
      <w:tr w:rsidR="00881CA7" w:rsidTr="00881CA7">
        <w:trPr>
          <w:trHeight w:val="414"/>
        </w:trPr>
        <w:tc>
          <w:tcPr>
            <w:tcW w:w="8118" w:type="dxa"/>
          </w:tcPr>
          <w:p w:rsidR="00881CA7" w:rsidRDefault="00881CA7" w:rsidP="00C31645">
            <w:pPr>
              <w:jc w:val="right"/>
              <w:rPr>
                <w:b/>
                <w:sz w:val="28"/>
                <w:szCs w:val="28"/>
              </w:rPr>
            </w:pPr>
            <w:r w:rsidRPr="009720D1">
              <w:rPr>
                <w:b/>
                <w:sz w:val="28"/>
                <w:szCs w:val="28"/>
              </w:rPr>
              <w:t>Bucureşti,</w:t>
            </w:r>
          </w:p>
        </w:tc>
        <w:tc>
          <w:tcPr>
            <w:tcW w:w="1737" w:type="dxa"/>
          </w:tcPr>
          <w:p w:rsidR="00881CA7" w:rsidRPr="009720D1" w:rsidRDefault="00881CA7" w:rsidP="00881CA7">
            <w:pPr>
              <w:rPr>
                <w:sz w:val="28"/>
                <w:szCs w:val="28"/>
              </w:rPr>
            </w:pPr>
            <w:r>
              <w:rPr>
                <w:b/>
                <w:sz w:val="28"/>
                <w:szCs w:val="28"/>
              </w:rPr>
              <w:t>1</w:t>
            </w:r>
            <w:r w:rsidR="00FC055F">
              <w:rPr>
                <w:b/>
                <w:sz w:val="28"/>
                <w:szCs w:val="28"/>
              </w:rPr>
              <w:t>4</w:t>
            </w:r>
            <w:r>
              <w:rPr>
                <w:b/>
                <w:sz w:val="28"/>
                <w:szCs w:val="28"/>
              </w:rPr>
              <w:t>.03.2022</w:t>
            </w:r>
          </w:p>
          <w:p w:rsidR="00881CA7" w:rsidRDefault="00881CA7" w:rsidP="00881CA7">
            <w:pPr>
              <w:rPr>
                <w:b/>
                <w:sz w:val="28"/>
                <w:szCs w:val="28"/>
              </w:rPr>
            </w:pPr>
          </w:p>
        </w:tc>
      </w:tr>
      <w:tr w:rsidR="00881CA7" w:rsidTr="00881CA7">
        <w:trPr>
          <w:trHeight w:val="216"/>
        </w:trPr>
        <w:tc>
          <w:tcPr>
            <w:tcW w:w="8118" w:type="dxa"/>
          </w:tcPr>
          <w:p w:rsidR="00881CA7" w:rsidRDefault="00881CA7" w:rsidP="00E911DB">
            <w:pPr>
              <w:jc w:val="right"/>
              <w:rPr>
                <w:b/>
                <w:sz w:val="28"/>
                <w:szCs w:val="28"/>
              </w:rPr>
            </w:pPr>
            <w:r w:rsidRPr="009720D1">
              <w:rPr>
                <w:b/>
                <w:sz w:val="28"/>
                <w:szCs w:val="28"/>
              </w:rPr>
              <w:t>PL</w:t>
            </w:r>
            <w:r>
              <w:rPr>
                <w:b/>
                <w:sz w:val="28"/>
                <w:szCs w:val="28"/>
              </w:rPr>
              <w:t>-</w:t>
            </w:r>
            <w:r w:rsidRPr="009720D1">
              <w:rPr>
                <w:b/>
                <w:sz w:val="28"/>
                <w:szCs w:val="28"/>
              </w:rPr>
              <w:t xml:space="preserve">x </w:t>
            </w:r>
            <w:r>
              <w:rPr>
                <w:b/>
                <w:sz w:val="28"/>
                <w:szCs w:val="28"/>
              </w:rPr>
              <w:t xml:space="preserve">  </w:t>
            </w:r>
          </w:p>
        </w:tc>
        <w:tc>
          <w:tcPr>
            <w:tcW w:w="1737" w:type="dxa"/>
          </w:tcPr>
          <w:p w:rsidR="00881CA7" w:rsidRPr="009720D1" w:rsidRDefault="00881CA7" w:rsidP="00881CA7">
            <w:pPr>
              <w:rPr>
                <w:sz w:val="28"/>
                <w:szCs w:val="28"/>
              </w:rPr>
            </w:pPr>
            <w:r>
              <w:rPr>
                <w:b/>
                <w:sz w:val="28"/>
                <w:szCs w:val="28"/>
              </w:rPr>
              <w:t>512</w:t>
            </w:r>
            <w:r w:rsidRPr="009720D1">
              <w:rPr>
                <w:b/>
                <w:sz w:val="28"/>
                <w:szCs w:val="28"/>
              </w:rPr>
              <w:t>/2021</w:t>
            </w:r>
          </w:p>
          <w:p w:rsidR="00881CA7" w:rsidRDefault="00881CA7" w:rsidP="00881CA7">
            <w:pPr>
              <w:rPr>
                <w:b/>
                <w:sz w:val="28"/>
                <w:szCs w:val="28"/>
              </w:rPr>
            </w:pPr>
          </w:p>
        </w:tc>
      </w:tr>
    </w:tbl>
    <w:p w:rsidR="00A14835" w:rsidRPr="009720D1" w:rsidRDefault="00A14835" w:rsidP="000679EA">
      <w:pPr>
        <w:spacing w:line="360" w:lineRule="auto"/>
        <w:jc w:val="center"/>
        <w:rPr>
          <w:b/>
          <w:color w:val="000000"/>
          <w:sz w:val="28"/>
          <w:szCs w:val="28"/>
        </w:rPr>
      </w:pPr>
    </w:p>
    <w:p w:rsidR="00320447" w:rsidRPr="00584508" w:rsidRDefault="00A14835" w:rsidP="00E3583D">
      <w:pPr>
        <w:spacing w:line="276" w:lineRule="auto"/>
        <w:jc w:val="center"/>
        <w:rPr>
          <w:b/>
          <w:sz w:val="28"/>
          <w:szCs w:val="28"/>
        </w:rPr>
      </w:pPr>
      <w:r w:rsidRPr="00584508">
        <w:rPr>
          <w:b/>
          <w:sz w:val="28"/>
          <w:szCs w:val="28"/>
        </w:rPr>
        <w:t>R</w:t>
      </w:r>
      <w:r w:rsidR="00320447" w:rsidRPr="00584508">
        <w:rPr>
          <w:b/>
          <w:sz w:val="28"/>
          <w:szCs w:val="28"/>
        </w:rPr>
        <w:t xml:space="preserve">APORT </w:t>
      </w:r>
      <w:r w:rsidR="00D7176F">
        <w:rPr>
          <w:b/>
          <w:sz w:val="28"/>
          <w:szCs w:val="28"/>
        </w:rPr>
        <w:t>COMUN</w:t>
      </w:r>
    </w:p>
    <w:p w:rsidR="000801D0" w:rsidRDefault="00320447" w:rsidP="00084524">
      <w:pPr>
        <w:spacing w:line="276" w:lineRule="auto"/>
        <w:jc w:val="center"/>
        <w:rPr>
          <w:rFonts w:eastAsia="Calibri"/>
          <w:b/>
          <w:sz w:val="28"/>
          <w:szCs w:val="28"/>
        </w:rPr>
      </w:pPr>
      <w:r w:rsidRPr="00C939AD">
        <w:rPr>
          <w:sz w:val="28"/>
          <w:szCs w:val="28"/>
        </w:rPr>
        <w:t>asupra</w:t>
      </w:r>
      <w:r w:rsidRPr="00584508">
        <w:rPr>
          <w:b/>
          <w:sz w:val="28"/>
          <w:szCs w:val="28"/>
        </w:rPr>
        <w:t xml:space="preserve"> </w:t>
      </w:r>
      <w:r w:rsidR="0066404C">
        <w:rPr>
          <w:rFonts w:eastAsia="Calibri"/>
          <w:b/>
          <w:sz w:val="28"/>
          <w:szCs w:val="28"/>
        </w:rPr>
        <w:t>p</w:t>
      </w:r>
      <w:r w:rsidR="00881CA7" w:rsidRPr="00881CA7">
        <w:rPr>
          <w:rFonts w:eastAsia="Calibri"/>
          <w:b/>
          <w:sz w:val="28"/>
          <w:szCs w:val="28"/>
        </w:rPr>
        <w:t>roiect</w:t>
      </w:r>
      <w:r w:rsidR="00881CA7">
        <w:rPr>
          <w:rFonts w:eastAsia="Calibri"/>
          <w:b/>
          <w:sz w:val="28"/>
          <w:szCs w:val="28"/>
        </w:rPr>
        <w:t>ului</w:t>
      </w:r>
      <w:r w:rsidR="00881CA7" w:rsidRPr="00881CA7">
        <w:rPr>
          <w:rFonts w:eastAsia="Calibri"/>
          <w:b/>
          <w:sz w:val="28"/>
          <w:szCs w:val="28"/>
        </w:rPr>
        <w:t xml:space="preserve"> de Lege pentru aprobarea Ordonanţei de urgenţă a Guvernului nr.109/2021 privind echivalarea funcţiilor publice specifice cu funcţiile publice generale, la nivelul Autorităţii Naţionale pentru Protecţia Consumatorilor</w:t>
      </w:r>
    </w:p>
    <w:p w:rsidR="00D25BF7" w:rsidRDefault="00D25BF7" w:rsidP="00E24ADF">
      <w:pPr>
        <w:spacing w:line="276" w:lineRule="auto"/>
        <w:jc w:val="center"/>
        <w:rPr>
          <w:sz w:val="28"/>
          <w:szCs w:val="28"/>
        </w:rPr>
      </w:pPr>
    </w:p>
    <w:p w:rsidR="00320447" w:rsidRPr="001B2A0E" w:rsidRDefault="00320447" w:rsidP="00154335">
      <w:pPr>
        <w:spacing w:line="276" w:lineRule="auto"/>
        <w:ind w:firstLine="720"/>
        <w:jc w:val="both"/>
        <w:rPr>
          <w:bCs/>
          <w:color w:val="FF0000"/>
          <w:sz w:val="28"/>
          <w:szCs w:val="28"/>
        </w:rPr>
      </w:pPr>
      <w:r w:rsidRPr="001B2A0E">
        <w:rPr>
          <w:sz w:val="28"/>
          <w:szCs w:val="28"/>
        </w:rPr>
        <w:t xml:space="preserve">În conformitate cu prevederile art. </w:t>
      </w:r>
      <w:r w:rsidR="00F65181" w:rsidRPr="001B2A0E">
        <w:rPr>
          <w:sz w:val="28"/>
          <w:szCs w:val="28"/>
        </w:rPr>
        <w:t>95 și 117 alin. (3)</w:t>
      </w:r>
      <w:r w:rsidRPr="001B2A0E">
        <w:rPr>
          <w:sz w:val="28"/>
          <w:szCs w:val="28"/>
        </w:rPr>
        <w:t xml:space="preserve"> din Regulamentul Camerei Deputaţilor, republicat,</w:t>
      </w:r>
      <w:r w:rsidR="00F873FC" w:rsidRPr="001B2A0E">
        <w:rPr>
          <w:sz w:val="28"/>
          <w:szCs w:val="28"/>
        </w:rPr>
        <w:t xml:space="preserve"> </w:t>
      </w:r>
      <w:r w:rsidR="009E6473" w:rsidRPr="001B2A0E">
        <w:rPr>
          <w:sz w:val="28"/>
          <w:szCs w:val="28"/>
        </w:rPr>
        <w:t xml:space="preserve">cu modificările </w:t>
      </w:r>
      <w:r w:rsidR="00714F22" w:rsidRPr="001B2A0E">
        <w:rPr>
          <w:sz w:val="28"/>
          <w:szCs w:val="28"/>
        </w:rPr>
        <w:t xml:space="preserve">și completările </w:t>
      </w:r>
      <w:r w:rsidR="009E6473" w:rsidRPr="001B2A0E">
        <w:rPr>
          <w:sz w:val="28"/>
          <w:szCs w:val="28"/>
        </w:rPr>
        <w:t xml:space="preserve">ulterioare, </w:t>
      </w:r>
      <w:r w:rsidR="00D67CBA" w:rsidRPr="001B2A0E">
        <w:rPr>
          <w:sz w:val="28"/>
          <w:szCs w:val="28"/>
        </w:rPr>
        <w:t>Comisia</w:t>
      </w:r>
      <w:r w:rsidR="00E21AA9" w:rsidRPr="001B2A0E">
        <w:rPr>
          <w:sz w:val="28"/>
          <w:szCs w:val="28"/>
        </w:rPr>
        <w:t xml:space="preserve"> </w:t>
      </w:r>
      <w:r w:rsidR="00D25BF7" w:rsidRPr="001B2A0E">
        <w:rPr>
          <w:sz w:val="28"/>
          <w:szCs w:val="28"/>
        </w:rPr>
        <w:t>pentru administrație publică și amenajarea teritoriului</w:t>
      </w:r>
      <w:r w:rsidR="00516CE4" w:rsidRPr="001B2A0E">
        <w:rPr>
          <w:sz w:val="28"/>
          <w:szCs w:val="28"/>
        </w:rPr>
        <w:t>,</w:t>
      </w:r>
      <w:r w:rsidR="00F873FC" w:rsidRPr="001B2A0E">
        <w:rPr>
          <w:sz w:val="28"/>
          <w:szCs w:val="28"/>
        </w:rPr>
        <w:t xml:space="preserve"> </w:t>
      </w:r>
      <w:r w:rsidR="00516CE4" w:rsidRPr="001B2A0E">
        <w:rPr>
          <w:sz w:val="28"/>
          <w:szCs w:val="28"/>
        </w:rPr>
        <w:t>Comisia</w:t>
      </w:r>
      <w:r w:rsidR="00F873FC" w:rsidRPr="001B2A0E">
        <w:rPr>
          <w:sz w:val="28"/>
          <w:szCs w:val="28"/>
        </w:rPr>
        <w:t xml:space="preserve"> </w:t>
      </w:r>
      <w:r w:rsidR="00F65181" w:rsidRPr="001B2A0E">
        <w:rPr>
          <w:sz w:val="28"/>
          <w:szCs w:val="28"/>
        </w:rPr>
        <w:t xml:space="preserve">pentru industrii şi servicii </w:t>
      </w:r>
      <w:r w:rsidR="00516CE4" w:rsidRPr="001B2A0E">
        <w:rPr>
          <w:sz w:val="28"/>
          <w:szCs w:val="28"/>
        </w:rPr>
        <w:t xml:space="preserve">și Comisia </w:t>
      </w:r>
      <w:r w:rsidR="00F65181" w:rsidRPr="001B2A0E">
        <w:rPr>
          <w:sz w:val="28"/>
          <w:szCs w:val="28"/>
        </w:rPr>
        <w:t>pentru muncă şi</w:t>
      </w:r>
      <w:r w:rsidR="00F873FC" w:rsidRPr="001B2A0E">
        <w:rPr>
          <w:sz w:val="28"/>
          <w:szCs w:val="28"/>
        </w:rPr>
        <w:t xml:space="preserve"> </w:t>
      </w:r>
      <w:r w:rsidR="00F65181" w:rsidRPr="001B2A0E">
        <w:rPr>
          <w:sz w:val="28"/>
          <w:szCs w:val="28"/>
        </w:rPr>
        <w:t xml:space="preserve">protecţie socială </w:t>
      </w:r>
      <w:r w:rsidRPr="001B2A0E">
        <w:rPr>
          <w:sz w:val="28"/>
          <w:szCs w:val="28"/>
        </w:rPr>
        <w:t>au fost sesizate</w:t>
      </w:r>
      <w:r w:rsidR="00E3583D" w:rsidRPr="001B2A0E">
        <w:rPr>
          <w:sz w:val="28"/>
          <w:szCs w:val="28"/>
        </w:rPr>
        <w:t>,</w:t>
      </w:r>
      <w:r w:rsidRPr="001B2A0E">
        <w:rPr>
          <w:sz w:val="28"/>
          <w:szCs w:val="28"/>
        </w:rPr>
        <w:t xml:space="preserve"> spre dezbatere în  fond, </w:t>
      </w:r>
      <w:r w:rsidR="00D25BF7" w:rsidRPr="001B2A0E">
        <w:rPr>
          <w:sz w:val="28"/>
          <w:szCs w:val="28"/>
        </w:rPr>
        <w:t xml:space="preserve">în procedură </w:t>
      </w:r>
      <w:r w:rsidR="00F65181" w:rsidRPr="001B2A0E">
        <w:rPr>
          <w:sz w:val="28"/>
          <w:szCs w:val="28"/>
        </w:rPr>
        <w:t>de urgență</w:t>
      </w:r>
      <w:r w:rsidR="00D25BF7" w:rsidRPr="001B2A0E">
        <w:rPr>
          <w:sz w:val="28"/>
          <w:szCs w:val="28"/>
        </w:rPr>
        <w:t xml:space="preserve">, </w:t>
      </w:r>
      <w:r w:rsidRPr="001B2A0E">
        <w:rPr>
          <w:sz w:val="28"/>
          <w:szCs w:val="28"/>
        </w:rPr>
        <w:t xml:space="preserve">cu </w:t>
      </w:r>
      <w:r w:rsidR="00C31645" w:rsidRPr="001B2A0E">
        <w:rPr>
          <w:rFonts w:eastAsia="Calibri"/>
          <w:bCs/>
          <w:i/>
          <w:iCs/>
          <w:sz w:val="28"/>
          <w:szCs w:val="28"/>
        </w:rPr>
        <w:t>p</w:t>
      </w:r>
      <w:r w:rsidR="00F65181" w:rsidRPr="001B2A0E">
        <w:rPr>
          <w:rFonts w:eastAsia="Calibri"/>
          <w:bCs/>
          <w:i/>
          <w:iCs/>
          <w:sz w:val="28"/>
          <w:szCs w:val="28"/>
        </w:rPr>
        <w:t xml:space="preserve">roiectul </w:t>
      </w:r>
      <w:r w:rsidR="00881CA7" w:rsidRPr="001B2A0E">
        <w:rPr>
          <w:rFonts w:eastAsia="Calibri"/>
          <w:bCs/>
          <w:i/>
          <w:iCs/>
          <w:sz w:val="28"/>
          <w:szCs w:val="28"/>
        </w:rPr>
        <w:t>de Lege pentru aprobarea Ordonanţei de urgenţă a Guvernului nr.109/2021 privind echivalarea funcţiilor publice specifice cu funcţiile publice generale, la nivelul Autorităţii Naţionale pentru Protecţia Consumatorilor</w:t>
      </w:r>
      <w:r w:rsidR="00D67CBA" w:rsidRPr="001B2A0E">
        <w:rPr>
          <w:i/>
          <w:sz w:val="28"/>
          <w:szCs w:val="28"/>
        </w:rPr>
        <w:t>,</w:t>
      </w:r>
      <w:r w:rsidR="00D67CBA" w:rsidRPr="001B2A0E">
        <w:rPr>
          <w:sz w:val="28"/>
          <w:szCs w:val="28"/>
        </w:rPr>
        <w:t xml:space="preserve"> transmis cu adre</w:t>
      </w:r>
      <w:r w:rsidR="003A315B" w:rsidRPr="001B2A0E">
        <w:rPr>
          <w:sz w:val="28"/>
          <w:szCs w:val="28"/>
        </w:rPr>
        <w:t xml:space="preserve">sa nr. </w:t>
      </w:r>
      <w:r w:rsidR="00FA1033" w:rsidRPr="001B2A0E">
        <w:rPr>
          <w:b/>
          <w:sz w:val="28"/>
          <w:szCs w:val="28"/>
        </w:rPr>
        <w:t>PL</w:t>
      </w:r>
      <w:r w:rsidR="00881CA7" w:rsidRPr="001B2A0E">
        <w:rPr>
          <w:b/>
          <w:sz w:val="28"/>
          <w:szCs w:val="28"/>
        </w:rPr>
        <w:t>-</w:t>
      </w:r>
      <w:r w:rsidRPr="001B2A0E">
        <w:rPr>
          <w:b/>
          <w:sz w:val="28"/>
          <w:szCs w:val="28"/>
        </w:rPr>
        <w:t>x</w:t>
      </w:r>
      <w:r w:rsidR="00881CA7" w:rsidRPr="001B2A0E">
        <w:rPr>
          <w:b/>
          <w:sz w:val="28"/>
          <w:szCs w:val="28"/>
        </w:rPr>
        <w:t xml:space="preserve"> 512</w:t>
      </w:r>
      <w:r w:rsidR="00F65181" w:rsidRPr="001B2A0E">
        <w:rPr>
          <w:b/>
          <w:sz w:val="28"/>
          <w:szCs w:val="28"/>
        </w:rPr>
        <w:t>/2021</w:t>
      </w:r>
      <w:r w:rsidR="00D67CBA" w:rsidRPr="001B2A0E">
        <w:rPr>
          <w:bCs/>
          <w:sz w:val="28"/>
          <w:szCs w:val="28"/>
        </w:rPr>
        <w:t xml:space="preserve">din </w:t>
      </w:r>
      <w:r w:rsidR="00881CA7" w:rsidRPr="001B2A0E">
        <w:rPr>
          <w:bCs/>
          <w:sz w:val="28"/>
          <w:szCs w:val="28"/>
        </w:rPr>
        <w:t>25 octombrie</w:t>
      </w:r>
      <w:r w:rsidR="00F65181" w:rsidRPr="001B2A0E">
        <w:rPr>
          <w:bCs/>
          <w:sz w:val="28"/>
          <w:szCs w:val="28"/>
        </w:rPr>
        <w:t xml:space="preserve"> </w:t>
      </w:r>
      <w:r w:rsidR="00E24ADF" w:rsidRPr="001B2A0E">
        <w:rPr>
          <w:bCs/>
          <w:sz w:val="28"/>
          <w:szCs w:val="28"/>
        </w:rPr>
        <w:t>2021</w:t>
      </w:r>
      <w:r w:rsidR="00FD589C" w:rsidRPr="001B2A0E">
        <w:rPr>
          <w:bCs/>
          <w:color w:val="000000"/>
          <w:sz w:val="28"/>
          <w:szCs w:val="28"/>
        </w:rPr>
        <w:t>.</w:t>
      </w:r>
    </w:p>
    <w:p w:rsidR="00881CA7" w:rsidRPr="001B2A0E" w:rsidRDefault="00881CA7" w:rsidP="00881CA7">
      <w:pPr>
        <w:ind w:firstLine="720"/>
        <w:jc w:val="both"/>
        <w:rPr>
          <w:sz w:val="28"/>
          <w:szCs w:val="28"/>
        </w:rPr>
      </w:pPr>
      <w:r w:rsidRPr="001B2A0E">
        <w:rPr>
          <w:b/>
          <w:sz w:val="28"/>
          <w:szCs w:val="28"/>
        </w:rPr>
        <w:t>Senatul</w:t>
      </w:r>
      <w:r w:rsidRPr="001B2A0E">
        <w:rPr>
          <w:sz w:val="28"/>
          <w:szCs w:val="28"/>
        </w:rPr>
        <w:t xml:space="preserve">, în calitate de </w:t>
      </w:r>
      <w:r w:rsidRPr="001B2A0E">
        <w:rPr>
          <w:b/>
          <w:sz w:val="28"/>
          <w:szCs w:val="28"/>
        </w:rPr>
        <w:t>primă Cameră sesizată</w:t>
      </w:r>
      <w:r w:rsidRPr="001B2A0E">
        <w:rPr>
          <w:sz w:val="28"/>
          <w:szCs w:val="28"/>
        </w:rPr>
        <w:t xml:space="preserve">, </w:t>
      </w:r>
      <w:r w:rsidRPr="001B2A0E">
        <w:rPr>
          <w:b/>
          <w:sz w:val="28"/>
          <w:szCs w:val="28"/>
        </w:rPr>
        <w:t>a adoptat proiectul de lege</w:t>
      </w:r>
      <w:r w:rsidRPr="001B2A0E">
        <w:rPr>
          <w:sz w:val="28"/>
          <w:szCs w:val="28"/>
        </w:rPr>
        <w:t xml:space="preserve"> în ședința din 18 octombrie 2021.</w:t>
      </w:r>
    </w:p>
    <w:p w:rsidR="00881CA7" w:rsidRPr="001B2A0E" w:rsidRDefault="00881CA7" w:rsidP="00881CA7">
      <w:pPr>
        <w:ind w:firstLine="720"/>
        <w:jc w:val="both"/>
        <w:rPr>
          <w:sz w:val="28"/>
          <w:szCs w:val="28"/>
        </w:rPr>
      </w:pPr>
      <w:r w:rsidRPr="001B2A0E">
        <w:rPr>
          <w:b/>
          <w:sz w:val="28"/>
          <w:szCs w:val="28"/>
        </w:rPr>
        <w:lastRenderedPageBreak/>
        <w:t>Camera Deputaţilor</w:t>
      </w:r>
      <w:r w:rsidRPr="001B2A0E">
        <w:rPr>
          <w:sz w:val="28"/>
          <w:szCs w:val="28"/>
        </w:rPr>
        <w:t xml:space="preserve"> este </w:t>
      </w:r>
      <w:r w:rsidRPr="001B2A0E">
        <w:rPr>
          <w:b/>
          <w:sz w:val="28"/>
          <w:szCs w:val="28"/>
        </w:rPr>
        <w:t>Cameră decizională</w:t>
      </w:r>
      <w:r w:rsidRPr="001B2A0E">
        <w:rPr>
          <w:sz w:val="28"/>
          <w:szCs w:val="28"/>
        </w:rPr>
        <w:t xml:space="preserve"> potrivit prevederilor art.75 din Constituţia României, republicată, şi ale art.92 </w:t>
      </w:r>
      <w:r w:rsidR="00E911DB">
        <w:rPr>
          <w:sz w:val="28"/>
          <w:szCs w:val="28"/>
        </w:rPr>
        <w:t xml:space="preserve">alin. (9) </w:t>
      </w:r>
      <w:r w:rsidRPr="001B2A0E">
        <w:rPr>
          <w:sz w:val="28"/>
          <w:szCs w:val="28"/>
        </w:rPr>
        <w:t>din Regulamentul Camerei Deputaţilor, republicat, cu modificările</w:t>
      </w:r>
      <w:r w:rsidR="001B2A0E">
        <w:rPr>
          <w:sz w:val="28"/>
          <w:szCs w:val="28"/>
        </w:rPr>
        <w:t xml:space="preserve"> și completările </w:t>
      </w:r>
      <w:r w:rsidRPr="001B2A0E">
        <w:rPr>
          <w:sz w:val="28"/>
          <w:szCs w:val="28"/>
        </w:rPr>
        <w:t>ulterioare.</w:t>
      </w:r>
    </w:p>
    <w:p w:rsidR="00881CA7" w:rsidRPr="001B2A0E" w:rsidRDefault="00881CA7" w:rsidP="00881CA7">
      <w:pPr>
        <w:ind w:firstLine="720"/>
        <w:jc w:val="both"/>
        <w:rPr>
          <w:sz w:val="28"/>
          <w:szCs w:val="28"/>
        </w:rPr>
      </w:pPr>
      <w:r w:rsidRPr="001B2A0E">
        <w:rPr>
          <w:sz w:val="28"/>
          <w:szCs w:val="28"/>
        </w:rPr>
        <w:t xml:space="preserve">La întocmirea prezentului raport </w:t>
      </w:r>
      <w:r w:rsidR="001B2A0E">
        <w:rPr>
          <w:sz w:val="28"/>
          <w:szCs w:val="28"/>
        </w:rPr>
        <w:t>comun</w:t>
      </w:r>
      <w:r w:rsidR="00F7445F">
        <w:rPr>
          <w:sz w:val="28"/>
          <w:szCs w:val="28"/>
        </w:rPr>
        <w:t>,</w:t>
      </w:r>
      <w:r w:rsidRPr="001B2A0E">
        <w:rPr>
          <w:sz w:val="28"/>
          <w:szCs w:val="28"/>
        </w:rPr>
        <w:t xml:space="preserve"> </w:t>
      </w:r>
      <w:r w:rsidR="00E911DB">
        <w:rPr>
          <w:sz w:val="28"/>
          <w:szCs w:val="28"/>
        </w:rPr>
        <w:t>comisiile</w:t>
      </w:r>
      <w:r w:rsidRPr="001B2A0E">
        <w:rPr>
          <w:sz w:val="28"/>
          <w:szCs w:val="28"/>
        </w:rPr>
        <w:t xml:space="preserve"> a</w:t>
      </w:r>
      <w:r w:rsidR="001B2A0E">
        <w:rPr>
          <w:sz w:val="28"/>
          <w:szCs w:val="28"/>
        </w:rPr>
        <w:t>u</w:t>
      </w:r>
      <w:r w:rsidRPr="001B2A0E">
        <w:rPr>
          <w:sz w:val="28"/>
          <w:szCs w:val="28"/>
        </w:rPr>
        <w:t xml:space="preserve"> avut în vedere:</w:t>
      </w:r>
    </w:p>
    <w:p w:rsidR="00881CA7" w:rsidRPr="001B2A0E" w:rsidRDefault="00881CA7" w:rsidP="00881CA7">
      <w:pPr>
        <w:ind w:left="720"/>
        <w:jc w:val="both"/>
        <w:rPr>
          <w:sz w:val="28"/>
          <w:szCs w:val="28"/>
        </w:rPr>
      </w:pPr>
      <w:r w:rsidRPr="001B2A0E">
        <w:rPr>
          <w:sz w:val="28"/>
          <w:szCs w:val="28"/>
        </w:rPr>
        <w:t>- avizul favorabil al Consiliului Legislativ (nr. 785/1.10.2021);</w:t>
      </w:r>
    </w:p>
    <w:p w:rsidR="00881CA7" w:rsidRPr="001B2A0E" w:rsidRDefault="00881CA7" w:rsidP="00881CA7">
      <w:pPr>
        <w:ind w:left="720"/>
        <w:jc w:val="both"/>
        <w:rPr>
          <w:sz w:val="28"/>
          <w:szCs w:val="28"/>
        </w:rPr>
      </w:pPr>
      <w:r w:rsidRPr="001B2A0E">
        <w:rPr>
          <w:sz w:val="28"/>
          <w:szCs w:val="28"/>
        </w:rPr>
        <w:t>- avizul favorabil al Comisiei pentru drepturile omului, culte și problemele minorităților naționale (nr. 4c-6/1003/4.11.2021)</w:t>
      </w:r>
      <w:r w:rsidR="001B2A0E" w:rsidRPr="001B2A0E">
        <w:rPr>
          <w:sz w:val="28"/>
          <w:szCs w:val="28"/>
        </w:rPr>
        <w:t>;</w:t>
      </w:r>
    </w:p>
    <w:p w:rsidR="001B2A0E" w:rsidRDefault="001B2A0E" w:rsidP="00881CA7">
      <w:pPr>
        <w:ind w:left="720"/>
        <w:jc w:val="both"/>
        <w:rPr>
          <w:sz w:val="28"/>
          <w:szCs w:val="28"/>
        </w:rPr>
      </w:pPr>
      <w:r>
        <w:rPr>
          <w:sz w:val="28"/>
          <w:szCs w:val="28"/>
        </w:rPr>
        <w:t>- avizul favorabil cu amendamente admise al Comisiei juridice, de disciplină și imunități (nr. 4c-13/887/1.03.2022).</w:t>
      </w:r>
    </w:p>
    <w:p w:rsidR="00E911DB" w:rsidRPr="001B2A0E" w:rsidRDefault="00E911DB" w:rsidP="00881CA7">
      <w:pPr>
        <w:ind w:left="720"/>
        <w:jc w:val="both"/>
        <w:rPr>
          <w:sz w:val="28"/>
          <w:szCs w:val="28"/>
        </w:rPr>
      </w:pPr>
    </w:p>
    <w:p w:rsidR="00881CA7" w:rsidRDefault="00881CA7" w:rsidP="00881CA7">
      <w:pPr>
        <w:spacing w:line="276" w:lineRule="auto"/>
        <w:ind w:firstLine="720"/>
        <w:jc w:val="both"/>
        <w:rPr>
          <w:sz w:val="28"/>
          <w:szCs w:val="28"/>
        </w:rPr>
      </w:pPr>
      <w:r w:rsidRPr="001B2A0E">
        <w:rPr>
          <w:sz w:val="28"/>
          <w:szCs w:val="28"/>
        </w:rPr>
        <w:t xml:space="preserve">Proiectul de lege are ca </w:t>
      </w:r>
      <w:r w:rsidRPr="001B2A0E">
        <w:rPr>
          <w:b/>
          <w:sz w:val="28"/>
          <w:szCs w:val="28"/>
        </w:rPr>
        <w:t>obiect de reglementare</w:t>
      </w:r>
      <w:r w:rsidRPr="001B2A0E">
        <w:rPr>
          <w:sz w:val="28"/>
          <w:szCs w:val="28"/>
        </w:rPr>
        <w:t xml:space="preserve"> </w:t>
      </w:r>
      <w:r w:rsidR="00E911DB">
        <w:rPr>
          <w:sz w:val="28"/>
          <w:szCs w:val="28"/>
        </w:rPr>
        <w:t xml:space="preserve">aprobarea Ordonanței de urgență a Guvernului nr. 109/2021 prin care se reglementează </w:t>
      </w:r>
      <w:r w:rsidRPr="001B2A0E">
        <w:rPr>
          <w:sz w:val="28"/>
          <w:szCs w:val="28"/>
        </w:rPr>
        <w:t>echivalarea funcţiilor publice specifice cu funcţiile publice generale, la nivelul Autorităţii Naţionale pentru Protecţia Consumatorilor</w:t>
      </w:r>
      <w:r w:rsidR="00E911DB">
        <w:rPr>
          <w:sz w:val="28"/>
          <w:szCs w:val="28"/>
        </w:rPr>
        <w:t xml:space="preserve"> </w:t>
      </w:r>
      <w:r w:rsidRPr="001B2A0E">
        <w:rPr>
          <w:sz w:val="28"/>
          <w:szCs w:val="28"/>
        </w:rPr>
        <w:t xml:space="preserve"> în vederea punerii în aplicare a dispoziţiilor art.624 alin</w:t>
      </w:r>
      <w:r w:rsidR="00D727D0">
        <w:rPr>
          <w:sz w:val="28"/>
          <w:szCs w:val="28"/>
        </w:rPr>
        <w:t>.</w:t>
      </w:r>
      <w:r w:rsidRPr="001B2A0E">
        <w:rPr>
          <w:sz w:val="28"/>
          <w:szCs w:val="28"/>
        </w:rPr>
        <w:t xml:space="preserve"> (2) din Ordonanţa de u</w:t>
      </w:r>
      <w:r w:rsidR="00E911DB">
        <w:rPr>
          <w:sz w:val="28"/>
          <w:szCs w:val="28"/>
        </w:rPr>
        <w:t>rgenţă a Guvernului nr.57/2019 privind Codul administrativ.</w:t>
      </w:r>
    </w:p>
    <w:p w:rsidR="00E911DB" w:rsidRPr="001B2A0E" w:rsidRDefault="00E911DB" w:rsidP="00881CA7">
      <w:pPr>
        <w:spacing w:line="276" w:lineRule="auto"/>
        <w:ind w:firstLine="720"/>
        <w:jc w:val="both"/>
        <w:rPr>
          <w:sz w:val="28"/>
          <w:szCs w:val="28"/>
        </w:rPr>
      </w:pPr>
    </w:p>
    <w:p w:rsidR="00FB297B" w:rsidRDefault="00005C2A" w:rsidP="00154335">
      <w:pPr>
        <w:spacing w:line="276" w:lineRule="auto"/>
        <w:ind w:firstLine="720"/>
        <w:jc w:val="both"/>
        <w:rPr>
          <w:color w:val="000000"/>
          <w:sz w:val="28"/>
          <w:szCs w:val="28"/>
        </w:rPr>
      </w:pPr>
      <w:r w:rsidRPr="001B2A0E">
        <w:rPr>
          <w:color w:val="000000"/>
          <w:sz w:val="28"/>
          <w:szCs w:val="28"/>
        </w:rPr>
        <w:t xml:space="preserve">În conformitate cu prevederile </w:t>
      </w:r>
      <w:r w:rsidRPr="001B2A0E">
        <w:rPr>
          <w:b/>
          <w:color w:val="000000"/>
          <w:sz w:val="28"/>
          <w:szCs w:val="28"/>
        </w:rPr>
        <w:t>art.</w:t>
      </w:r>
      <w:r w:rsidR="001B2A0E">
        <w:rPr>
          <w:b/>
          <w:color w:val="000000"/>
          <w:sz w:val="28"/>
          <w:szCs w:val="28"/>
        </w:rPr>
        <w:t xml:space="preserve"> </w:t>
      </w:r>
      <w:r w:rsidRPr="001B2A0E">
        <w:rPr>
          <w:b/>
          <w:color w:val="000000"/>
          <w:sz w:val="28"/>
          <w:szCs w:val="28"/>
        </w:rPr>
        <w:t>6</w:t>
      </w:r>
      <w:r w:rsidR="00F65181" w:rsidRPr="001B2A0E">
        <w:rPr>
          <w:b/>
          <w:color w:val="000000"/>
          <w:sz w:val="28"/>
          <w:szCs w:val="28"/>
        </w:rPr>
        <w:t>2 și 64</w:t>
      </w:r>
      <w:r w:rsidRPr="001B2A0E">
        <w:rPr>
          <w:color w:val="000000"/>
          <w:sz w:val="28"/>
          <w:szCs w:val="28"/>
        </w:rPr>
        <w:t xml:space="preserve"> din Regulamentul Camerei Deputaţilor, republicat,</w:t>
      </w:r>
      <w:r w:rsidR="00F873FC" w:rsidRPr="001B2A0E">
        <w:rPr>
          <w:color w:val="000000"/>
          <w:sz w:val="28"/>
          <w:szCs w:val="28"/>
        </w:rPr>
        <w:t xml:space="preserve"> </w:t>
      </w:r>
      <w:r w:rsidR="00FB297B" w:rsidRPr="001B2A0E">
        <w:rPr>
          <w:color w:val="000000"/>
          <w:sz w:val="28"/>
          <w:szCs w:val="28"/>
        </w:rPr>
        <w:t xml:space="preserve">cu modificările </w:t>
      </w:r>
      <w:r w:rsidR="00F873FC" w:rsidRPr="001B2A0E">
        <w:rPr>
          <w:color w:val="000000"/>
          <w:sz w:val="28"/>
          <w:szCs w:val="28"/>
        </w:rPr>
        <w:t xml:space="preserve">și completările </w:t>
      </w:r>
      <w:r w:rsidR="00FB297B" w:rsidRPr="001B2A0E">
        <w:rPr>
          <w:color w:val="000000"/>
          <w:sz w:val="28"/>
          <w:szCs w:val="28"/>
        </w:rPr>
        <w:t xml:space="preserve">ulterioare, cele trei </w:t>
      </w:r>
      <w:r w:rsidR="00C55581" w:rsidRPr="001B2A0E">
        <w:rPr>
          <w:color w:val="000000"/>
          <w:sz w:val="28"/>
          <w:szCs w:val="28"/>
        </w:rPr>
        <w:t>c</w:t>
      </w:r>
      <w:r w:rsidR="00FB297B" w:rsidRPr="001B2A0E">
        <w:rPr>
          <w:color w:val="000000"/>
          <w:sz w:val="28"/>
          <w:szCs w:val="28"/>
        </w:rPr>
        <w:t xml:space="preserve">omisii au examinat proiectul de lege </w:t>
      </w:r>
      <w:r w:rsidR="00F873FC" w:rsidRPr="001B2A0E">
        <w:rPr>
          <w:color w:val="000000"/>
          <w:sz w:val="28"/>
          <w:szCs w:val="28"/>
        </w:rPr>
        <w:t>în ședințe separate</w:t>
      </w:r>
      <w:r w:rsidR="006D0381" w:rsidRPr="001B2A0E">
        <w:rPr>
          <w:color w:val="000000"/>
          <w:sz w:val="28"/>
          <w:szCs w:val="28"/>
        </w:rPr>
        <w:t>.</w:t>
      </w:r>
    </w:p>
    <w:p w:rsidR="001B2A0E" w:rsidRPr="001B2A0E" w:rsidRDefault="001B2A0E" w:rsidP="001B2A0E">
      <w:pPr>
        <w:spacing w:line="276" w:lineRule="auto"/>
        <w:ind w:firstLine="720"/>
        <w:jc w:val="both"/>
        <w:rPr>
          <w:color w:val="000000"/>
          <w:sz w:val="28"/>
          <w:szCs w:val="28"/>
        </w:rPr>
      </w:pPr>
      <w:r>
        <w:rPr>
          <w:color w:val="000000"/>
          <w:sz w:val="28"/>
          <w:szCs w:val="28"/>
        </w:rPr>
        <w:t>M</w:t>
      </w:r>
      <w:r w:rsidRPr="001B2A0E">
        <w:rPr>
          <w:color w:val="000000"/>
          <w:sz w:val="28"/>
          <w:szCs w:val="28"/>
        </w:rPr>
        <w:t xml:space="preserve">embrii </w:t>
      </w:r>
      <w:r w:rsidRPr="001B2A0E">
        <w:rPr>
          <w:b/>
          <w:color w:val="000000"/>
          <w:sz w:val="28"/>
          <w:szCs w:val="28"/>
        </w:rPr>
        <w:t>Comisiei pentru industrii şi servicii</w:t>
      </w:r>
      <w:r w:rsidRPr="001B2A0E">
        <w:rPr>
          <w:color w:val="000000"/>
          <w:sz w:val="28"/>
          <w:szCs w:val="28"/>
        </w:rPr>
        <w:t xml:space="preserve"> au examinat proiectul de lege în şedinţa din </w:t>
      </w:r>
      <w:r w:rsidRPr="001B2A0E">
        <w:rPr>
          <w:b/>
          <w:color w:val="000000"/>
          <w:sz w:val="28"/>
          <w:szCs w:val="28"/>
        </w:rPr>
        <w:t>8 martie 2022</w:t>
      </w:r>
      <w:r w:rsidRPr="001B2A0E">
        <w:rPr>
          <w:color w:val="000000"/>
          <w:sz w:val="28"/>
          <w:szCs w:val="28"/>
        </w:rPr>
        <w:t>.</w:t>
      </w:r>
      <w:r>
        <w:rPr>
          <w:color w:val="000000"/>
          <w:sz w:val="28"/>
          <w:szCs w:val="28"/>
        </w:rPr>
        <w:t xml:space="preserve"> </w:t>
      </w:r>
      <w:r w:rsidRPr="001B2A0E">
        <w:rPr>
          <w:color w:val="000000"/>
          <w:sz w:val="28"/>
          <w:szCs w:val="28"/>
        </w:rPr>
        <w:t>La lucrările comisiei au fost prezenți deputați conform listei de prezență.</w:t>
      </w:r>
    </w:p>
    <w:p w:rsidR="001B2A0E" w:rsidRPr="001B2A0E" w:rsidRDefault="001B2A0E" w:rsidP="001B2A0E">
      <w:pPr>
        <w:spacing w:line="276" w:lineRule="auto"/>
        <w:ind w:firstLine="720"/>
        <w:jc w:val="both"/>
        <w:rPr>
          <w:color w:val="000000"/>
          <w:sz w:val="28"/>
          <w:szCs w:val="28"/>
        </w:rPr>
      </w:pPr>
      <w:r w:rsidRPr="001B2A0E">
        <w:rPr>
          <w:color w:val="000000"/>
          <w:sz w:val="28"/>
          <w:szCs w:val="28"/>
        </w:rPr>
        <w:t>La lucrările comisiei a participat, în calitate de invitat, din partea Autorității Naționale pentru Protecția Consumatorilor</w:t>
      </w:r>
      <w:r w:rsidR="00E911DB">
        <w:rPr>
          <w:color w:val="000000"/>
          <w:sz w:val="28"/>
          <w:szCs w:val="28"/>
        </w:rPr>
        <w:t>,</w:t>
      </w:r>
      <w:r w:rsidRPr="001B2A0E">
        <w:rPr>
          <w:color w:val="000000"/>
          <w:sz w:val="28"/>
          <w:szCs w:val="28"/>
        </w:rPr>
        <w:t xml:space="preserve"> domnul Horia-Miron Constantinescu – președinte.</w:t>
      </w:r>
    </w:p>
    <w:p w:rsidR="001B2A0E" w:rsidRPr="001B2A0E" w:rsidRDefault="001B2A0E" w:rsidP="001B2A0E">
      <w:pPr>
        <w:spacing w:line="276" w:lineRule="auto"/>
        <w:ind w:firstLine="720"/>
        <w:jc w:val="both"/>
        <w:rPr>
          <w:color w:val="000000"/>
          <w:sz w:val="28"/>
          <w:szCs w:val="28"/>
        </w:rPr>
      </w:pPr>
      <w:r w:rsidRPr="001B2A0E">
        <w:rPr>
          <w:color w:val="000000"/>
          <w:sz w:val="28"/>
          <w:szCs w:val="28"/>
        </w:rPr>
        <w:t xml:space="preserve">În urma dezbaterii și a opiniilor exprimate, membrii comisiei au hotărât, cu majoritate de voturi, </w:t>
      </w:r>
      <w:r w:rsidRPr="001B2A0E">
        <w:rPr>
          <w:i/>
          <w:color w:val="000000"/>
          <w:sz w:val="28"/>
          <w:szCs w:val="28"/>
        </w:rPr>
        <w:t>adoptarea proiectul</w:t>
      </w:r>
      <w:r w:rsidR="00E911DB">
        <w:rPr>
          <w:i/>
          <w:color w:val="000000"/>
          <w:sz w:val="28"/>
          <w:szCs w:val="28"/>
        </w:rPr>
        <w:t>ui</w:t>
      </w:r>
      <w:r w:rsidRPr="001B2A0E">
        <w:rPr>
          <w:i/>
          <w:color w:val="000000"/>
          <w:sz w:val="28"/>
          <w:szCs w:val="28"/>
        </w:rPr>
        <w:t xml:space="preserve"> de Lege cu amendamente</w:t>
      </w:r>
      <w:r w:rsidRPr="001B2A0E">
        <w:rPr>
          <w:color w:val="000000"/>
          <w:sz w:val="28"/>
          <w:szCs w:val="28"/>
        </w:rPr>
        <w:t>.</w:t>
      </w:r>
    </w:p>
    <w:p w:rsidR="00154335" w:rsidRPr="001B2A0E" w:rsidRDefault="00154335" w:rsidP="00154335">
      <w:pPr>
        <w:spacing w:line="276" w:lineRule="auto"/>
        <w:ind w:firstLine="720"/>
        <w:jc w:val="both"/>
        <w:rPr>
          <w:bCs/>
          <w:sz w:val="28"/>
          <w:szCs w:val="28"/>
        </w:rPr>
      </w:pPr>
      <w:r w:rsidRPr="001B2A0E">
        <w:rPr>
          <w:bCs/>
          <w:sz w:val="28"/>
          <w:szCs w:val="28"/>
        </w:rPr>
        <w:t xml:space="preserve">Membrii </w:t>
      </w:r>
      <w:r w:rsidRPr="001B2A0E">
        <w:rPr>
          <w:b/>
          <w:bCs/>
          <w:sz w:val="28"/>
          <w:szCs w:val="28"/>
        </w:rPr>
        <w:t>Comisiei pentru muncă şi protecţie socială</w:t>
      </w:r>
      <w:r w:rsidRPr="001B2A0E">
        <w:rPr>
          <w:bCs/>
          <w:sz w:val="28"/>
          <w:szCs w:val="28"/>
        </w:rPr>
        <w:t xml:space="preserve"> au dezbătut proiectul de lege în şedinţele din </w:t>
      </w:r>
      <w:r w:rsidR="001B2A0E">
        <w:rPr>
          <w:b/>
          <w:bCs/>
          <w:sz w:val="28"/>
          <w:szCs w:val="28"/>
        </w:rPr>
        <w:t>7 februarie 2022</w:t>
      </w:r>
      <w:r w:rsidRPr="001B2A0E">
        <w:rPr>
          <w:bCs/>
          <w:sz w:val="28"/>
          <w:szCs w:val="28"/>
        </w:rPr>
        <w:t xml:space="preserve"> şi </w:t>
      </w:r>
      <w:r w:rsidR="001B2A0E" w:rsidRPr="001B2A0E">
        <w:rPr>
          <w:b/>
          <w:bCs/>
          <w:sz w:val="28"/>
          <w:szCs w:val="28"/>
        </w:rPr>
        <w:t>9 martie 2022</w:t>
      </w:r>
      <w:r w:rsidRPr="001B2A0E">
        <w:rPr>
          <w:bCs/>
          <w:sz w:val="28"/>
          <w:szCs w:val="28"/>
        </w:rPr>
        <w:t xml:space="preserve"> şi au hotărât, cu  </w:t>
      </w:r>
      <w:r w:rsidR="00407920">
        <w:rPr>
          <w:bCs/>
          <w:sz w:val="28"/>
          <w:szCs w:val="28"/>
        </w:rPr>
        <w:t xml:space="preserve">unanimitate </w:t>
      </w:r>
      <w:r w:rsidRPr="001B2A0E">
        <w:rPr>
          <w:bCs/>
          <w:sz w:val="28"/>
          <w:szCs w:val="28"/>
        </w:rPr>
        <w:t xml:space="preserve">de voturi, </w:t>
      </w:r>
      <w:r w:rsidRPr="001B2A0E">
        <w:rPr>
          <w:bCs/>
          <w:i/>
          <w:sz w:val="28"/>
          <w:szCs w:val="28"/>
        </w:rPr>
        <w:t>aprobarea proiectului de lege cu amendamente</w:t>
      </w:r>
      <w:r w:rsidRPr="001B2A0E">
        <w:rPr>
          <w:bCs/>
          <w:sz w:val="28"/>
          <w:szCs w:val="28"/>
        </w:rPr>
        <w:t>.</w:t>
      </w:r>
    </w:p>
    <w:p w:rsidR="00407920" w:rsidRPr="00407920" w:rsidRDefault="00407920" w:rsidP="00407920">
      <w:pPr>
        <w:spacing w:line="276" w:lineRule="auto"/>
        <w:ind w:firstLine="720"/>
        <w:jc w:val="both"/>
        <w:rPr>
          <w:bCs/>
          <w:sz w:val="28"/>
          <w:szCs w:val="28"/>
        </w:rPr>
      </w:pPr>
      <w:r w:rsidRPr="00407920">
        <w:rPr>
          <w:bCs/>
          <w:sz w:val="28"/>
          <w:szCs w:val="28"/>
        </w:rPr>
        <w:t>La dezbateri au participat membrii comisiei conform listei de prezenţă.</w:t>
      </w:r>
    </w:p>
    <w:p w:rsidR="00407920" w:rsidRDefault="00407920" w:rsidP="00407920">
      <w:pPr>
        <w:spacing w:line="276" w:lineRule="auto"/>
        <w:ind w:firstLine="720"/>
        <w:jc w:val="both"/>
        <w:rPr>
          <w:bCs/>
          <w:sz w:val="28"/>
          <w:szCs w:val="28"/>
        </w:rPr>
      </w:pPr>
      <w:r w:rsidRPr="00407920">
        <w:rPr>
          <w:bCs/>
          <w:sz w:val="28"/>
          <w:szCs w:val="28"/>
        </w:rPr>
        <w:t>La dezbateri a participat, în conformitate cu prevederile art.56 şi 57 din Regulamentul Camerei Deputaţilor, republicat, cu modificările şi completările ulterioare, dl Cătălin Boboc – Secretar de Stat în cadrul Ministerului Muncii și Solidarității Sociale.</w:t>
      </w:r>
    </w:p>
    <w:p w:rsidR="00E911DB" w:rsidRPr="00407920" w:rsidRDefault="00E911DB" w:rsidP="00407920">
      <w:pPr>
        <w:spacing w:line="276" w:lineRule="auto"/>
        <w:ind w:firstLine="720"/>
        <w:jc w:val="both"/>
        <w:rPr>
          <w:bCs/>
          <w:sz w:val="28"/>
          <w:szCs w:val="28"/>
        </w:rPr>
      </w:pPr>
    </w:p>
    <w:p w:rsidR="00F873FC" w:rsidRPr="001B2A0E" w:rsidRDefault="00B92B2A" w:rsidP="00154335">
      <w:pPr>
        <w:spacing w:line="276" w:lineRule="auto"/>
        <w:ind w:firstLine="720"/>
        <w:jc w:val="both"/>
        <w:rPr>
          <w:bCs/>
          <w:sz w:val="28"/>
          <w:szCs w:val="28"/>
        </w:rPr>
      </w:pPr>
      <w:r w:rsidRPr="001B2A0E">
        <w:rPr>
          <w:b/>
          <w:bCs/>
          <w:sz w:val="28"/>
          <w:szCs w:val="28"/>
        </w:rPr>
        <w:t>Comisia pentru administrație publică și amenajarea teritoriului</w:t>
      </w:r>
      <w:r w:rsidR="00A364E9" w:rsidRPr="001B2A0E">
        <w:rPr>
          <w:b/>
          <w:bCs/>
          <w:sz w:val="28"/>
          <w:szCs w:val="28"/>
        </w:rPr>
        <w:t xml:space="preserve"> </w:t>
      </w:r>
      <w:r w:rsidR="005524B2" w:rsidRPr="001B2A0E">
        <w:rPr>
          <w:bCs/>
          <w:sz w:val="28"/>
          <w:szCs w:val="28"/>
        </w:rPr>
        <w:t>a dezbă</w:t>
      </w:r>
      <w:r w:rsidR="001B2A0E">
        <w:rPr>
          <w:bCs/>
          <w:sz w:val="28"/>
          <w:szCs w:val="28"/>
        </w:rPr>
        <w:t>tut proiectul de lege în ședințele</w:t>
      </w:r>
      <w:r w:rsidR="005524B2" w:rsidRPr="001B2A0E">
        <w:rPr>
          <w:bCs/>
          <w:sz w:val="28"/>
          <w:szCs w:val="28"/>
        </w:rPr>
        <w:t xml:space="preserve"> din data de</w:t>
      </w:r>
      <w:r w:rsidR="00F873FC" w:rsidRPr="001B2A0E">
        <w:rPr>
          <w:bCs/>
          <w:sz w:val="28"/>
          <w:szCs w:val="28"/>
        </w:rPr>
        <w:t xml:space="preserve"> </w:t>
      </w:r>
      <w:r w:rsidR="001B2A0E">
        <w:rPr>
          <w:b/>
          <w:bCs/>
          <w:sz w:val="28"/>
          <w:szCs w:val="28"/>
        </w:rPr>
        <w:t>7 decembrie</w:t>
      </w:r>
      <w:r w:rsidR="005524B2" w:rsidRPr="001B2A0E">
        <w:rPr>
          <w:b/>
          <w:bCs/>
          <w:sz w:val="28"/>
          <w:szCs w:val="28"/>
        </w:rPr>
        <w:t xml:space="preserve"> 2021</w:t>
      </w:r>
      <w:r w:rsidR="001B2A0E">
        <w:rPr>
          <w:b/>
          <w:bCs/>
          <w:sz w:val="28"/>
          <w:szCs w:val="28"/>
        </w:rPr>
        <w:t xml:space="preserve"> </w:t>
      </w:r>
      <w:r w:rsidR="001B2A0E" w:rsidRPr="00407920">
        <w:rPr>
          <w:bCs/>
          <w:sz w:val="28"/>
          <w:szCs w:val="28"/>
        </w:rPr>
        <w:t xml:space="preserve">și </w:t>
      </w:r>
      <w:r w:rsidR="001B2A0E">
        <w:rPr>
          <w:b/>
          <w:bCs/>
          <w:sz w:val="28"/>
          <w:szCs w:val="28"/>
        </w:rPr>
        <w:t>1</w:t>
      </w:r>
      <w:r w:rsidR="00407920">
        <w:rPr>
          <w:b/>
          <w:bCs/>
          <w:sz w:val="28"/>
          <w:szCs w:val="28"/>
        </w:rPr>
        <w:t>4</w:t>
      </w:r>
      <w:r w:rsidR="001B2A0E">
        <w:rPr>
          <w:b/>
          <w:bCs/>
          <w:sz w:val="28"/>
          <w:szCs w:val="28"/>
        </w:rPr>
        <w:t xml:space="preserve"> martie 2022.</w:t>
      </w:r>
    </w:p>
    <w:p w:rsidR="005524B2" w:rsidRPr="001B2A0E" w:rsidRDefault="005524B2" w:rsidP="00154335">
      <w:pPr>
        <w:spacing w:line="276" w:lineRule="auto"/>
        <w:ind w:firstLine="720"/>
        <w:jc w:val="both"/>
        <w:rPr>
          <w:bCs/>
          <w:sz w:val="28"/>
          <w:szCs w:val="28"/>
        </w:rPr>
      </w:pPr>
      <w:r w:rsidRPr="001B2A0E">
        <w:rPr>
          <w:bCs/>
          <w:sz w:val="28"/>
          <w:szCs w:val="28"/>
        </w:rPr>
        <w:t>La lucrările Comisiei pentru administrație publică și amenajarea teritoriului au fost prezenţi deputați</w:t>
      </w:r>
      <w:r w:rsidR="00E911DB">
        <w:rPr>
          <w:bCs/>
          <w:sz w:val="28"/>
          <w:szCs w:val="28"/>
        </w:rPr>
        <w:t>i</w:t>
      </w:r>
      <w:r w:rsidRPr="001B2A0E">
        <w:rPr>
          <w:bCs/>
          <w:sz w:val="28"/>
          <w:szCs w:val="28"/>
        </w:rPr>
        <w:t xml:space="preserve"> conform listei de prezență.</w:t>
      </w:r>
    </w:p>
    <w:p w:rsidR="001B2A0E" w:rsidRPr="00125BE1" w:rsidRDefault="005524B2" w:rsidP="00154335">
      <w:pPr>
        <w:spacing w:line="276" w:lineRule="auto"/>
        <w:ind w:firstLine="720"/>
        <w:jc w:val="both"/>
        <w:rPr>
          <w:bCs/>
          <w:sz w:val="28"/>
          <w:szCs w:val="28"/>
        </w:rPr>
      </w:pPr>
      <w:r w:rsidRPr="00125BE1">
        <w:rPr>
          <w:bCs/>
          <w:sz w:val="28"/>
          <w:szCs w:val="28"/>
        </w:rPr>
        <w:lastRenderedPageBreak/>
        <w:t xml:space="preserve">La dezbateri a participat, în conformitate cu prevederile art. </w:t>
      </w:r>
      <w:r w:rsidR="00F65181" w:rsidRPr="00125BE1">
        <w:rPr>
          <w:bCs/>
          <w:sz w:val="28"/>
          <w:szCs w:val="28"/>
        </w:rPr>
        <w:t>56</w:t>
      </w:r>
      <w:r w:rsidR="0022236F" w:rsidRPr="00125BE1">
        <w:rPr>
          <w:bCs/>
          <w:sz w:val="28"/>
          <w:szCs w:val="28"/>
        </w:rPr>
        <w:t xml:space="preserve"> și 57</w:t>
      </w:r>
      <w:r w:rsidRPr="00125BE1">
        <w:rPr>
          <w:bCs/>
          <w:sz w:val="28"/>
          <w:szCs w:val="28"/>
        </w:rPr>
        <w:t xml:space="preserve"> din Regulamentul Camerei Deputaţilor, republicat,</w:t>
      </w:r>
      <w:r w:rsidR="00407920" w:rsidRPr="00125BE1">
        <w:rPr>
          <w:bCs/>
          <w:sz w:val="28"/>
          <w:szCs w:val="28"/>
        </w:rPr>
        <w:t xml:space="preserve"> cu modificările și completările ulterioare,</w:t>
      </w:r>
      <w:r w:rsidRPr="00125BE1">
        <w:rPr>
          <w:bCs/>
          <w:sz w:val="28"/>
          <w:szCs w:val="28"/>
        </w:rPr>
        <w:t xml:space="preserve"> </w:t>
      </w:r>
      <w:r w:rsidR="001B2A0E" w:rsidRPr="00125BE1">
        <w:rPr>
          <w:bCs/>
          <w:sz w:val="28"/>
          <w:szCs w:val="28"/>
        </w:rPr>
        <w:t>domnul Horia-Miron Constantinescu – Președinte al Autorității Naționale pentru Protecția Consumatorilor.</w:t>
      </w:r>
    </w:p>
    <w:p w:rsidR="00FB297B" w:rsidRDefault="005524B2" w:rsidP="00154335">
      <w:pPr>
        <w:spacing w:line="276" w:lineRule="auto"/>
        <w:ind w:firstLine="720"/>
        <w:jc w:val="both"/>
        <w:rPr>
          <w:bCs/>
          <w:i/>
          <w:sz w:val="28"/>
          <w:szCs w:val="28"/>
        </w:rPr>
      </w:pPr>
      <w:r w:rsidRPr="001B2A0E">
        <w:rPr>
          <w:sz w:val="28"/>
          <w:szCs w:val="28"/>
        </w:rPr>
        <w:t xml:space="preserve">În urma dezbaterilor, </w:t>
      </w:r>
      <w:r w:rsidRPr="001B2A0E">
        <w:rPr>
          <w:bCs/>
          <w:sz w:val="28"/>
          <w:szCs w:val="28"/>
        </w:rPr>
        <w:t xml:space="preserve">Comisia pentru administrație publică și amenajarea teritoriului a </w:t>
      </w:r>
      <w:r w:rsidR="00B92B2A" w:rsidRPr="001B2A0E">
        <w:rPr>
          <w:bCs/>
          <w:sz w:val="28"/>
          <w:szCs w:val="28"/>
        </w:rPr>
        <w:t>hotărât</w:t>
      </w:r>
      <w:r w:rsidRPr="001B2A0E">
        <w:rPr>
          <w:bCs/>
          <w:sz w:val="28"/>
          <w:szCs w:val="28"/>
        </w:rPr>
        <w:t xml:space="preserve">, cu </w:t>
      </w:r>
      <w:r w:rsidR="00A57660" w:rsidRPr="00125BE1">
        <w:rPr>
          <w:bCs/>
          <w:sz w:val="28"/>
          <w:szCs w:val="28"/>
        </w:rPr>
        <w:t>majoritate</w:t>
      </w:r>
      <w:r w:rsidRPr="00125BE1">
        <w:rPr>
          <w:bCs/>
          <w:sz w:val="28"/>
          <w:szCs w:val="28"/>
        </w:rPr>
        <w:t xml:space="preserve"> d</w:t>
      </w:r>
      <w:r w:rsidRPr="001B2A0E">
        <w:rPr>
          <w:bCs/>
          <w:sz w:val="28"/>
          <w:szCs w:val="28"/>
        </w:rPr>
        <w:t>e voturi</w:t>
      </w:r>
      <w:r w:rsidR="00125BE1">
        <w:rPr>
          <w:bCs/>
          <w:sz w:val="28"/>
          <w:szCs w:val="28"/>
        </w:rPr>
        <w:t xml:space="preserve"> (4 abțineri)</w:t>
      </w:r>
      <w:r w:rsidRPr="001B2A0E">
        <w:rPr>
          <w:bCs/>
          <w:sz w:val="28"/>
          <w:szCs w:val="28"/>
        </w:rPr>
        <w:t xml:space="preserve">,  </w:t>
      </w:r>
      <w:r w:rsidR="001B2A0E">
        <w:rPr>
          <w:bCs/>
          <w:i/>
          <w:sz w:val="28"/>
          <w:szCs w:val="28"/>
        </w:rPr>
        <w:t>adoptare</w:t>
      </w:r>
      <w:r w:rsidRPr="00FB297B">
        <w:rPr>
          <w:bCs/>
          <w:i/>
          <w:sz w:val="28"/>
          <w:szCs w:val="28"/>
        </w:rPr>
        <w:t xml:space="preserve">a </w:t>
      </w:r>
      <w:r w:rsidR="00FB297B" w:rsidRPr="00FB297B">
        <w:rPr>
          <w:rFonts w:eastAsia="Calibri"/>
          <w:i/>
          <w:sz w:val="28"/>
          <w:szCs w:val="28"/>
        </w:rPr>
        <w:t>proiectului de l</w:t>
      </w:r>
      <w:r w:rsidR="00F65181" w:rsidRPr="00FB297B">
        <w:rPr>
          <w:rFonts w:eastAsia="Calibri"/>
          <w:i/>
          <w:sz w:val="28"/>
          <w:szCs w:val="28"/>
        </w:rPr>
        <w:t xml:space="preserve">ege </w:t>
      </w:r>
      <w:r w:rsidRPr="00FB297B">
        <w:rPr>
          <w:bCs/>
          <w:i/>
          <w:sz w:val="28"/>
          <w:szCs w:val="28"/>
        </w:rPr>
        <w:t>cu amendamente</w:t>
      </w:r>
      <w:r w:rsidR="00FB297B">
        <w:rPr>
          <w:bCs/>
          <w:i/>
          <w:sz w:val="28"/>
          <w:szCs w:val="28"/>
        </w:rPr>
        <w:t>.</w:t>
      </w:r>
    </w:p>
    <w:p w:rsidR="006D0381" w:rsidRDefault="006D0381" w:rsidP="00154335">
      <w:pPr>
        <w:spacing w:line="276" w:lineRule="auto"/>
        <w:ind w:firstLine="720"/>
        <w:jc w:val="both"/>
        <w:rPr>
          <w:b/>
          <w:bCs/>
          <w:sz w:val="28"/>
          <w:szCs w:val="28"/>
        </w:rPr>
      </w:pPr>
    </w:p>
    <w:p w:rsidR="00526AF5" w:rsidRPr="00C36DF4" w:rsidRDefault="00F873FC" w:rsidP="00154335">
      <w:pPr>
        <w:spacing w:line="276" w:lineRule="auto"/>
        <w:ind w:firstLine="720"/>
        <w:jc w:val="both"/>
        <w:rPr>
          <w:sz w:val="28"/>
          <w:szCs w:val="28"/>
        </w:rPr>
      </w:pPr>
      <w:r w:rsidRPr="006D0381">
        <w:rPr>
          <w:bCs/>
          <w:sz w:val="28"/>
          <w:szCs w:val="28"/>
        </w:rPr>
        <w:t xml:space="preserve">În urma examinării proiectului de lege și a opiniilor exprimate, membrii celor trei Comisii sesizate în fond au hotărât, cu </w:t>
      </w:r>
      <w:r w:rsidRPr="00407920">
        <w:rPr>
          <w:b/>
          <w:bCs/>
          <w:sz w:val="28"/>
          <w:szCs w:val="28"/>
        </w:rPr>
        <w:t>majoritate de voturi</w:t>
      </w:r>
      <w:r w:rsidRPr="006D0381">
        <w:rPr>
          <w:bCs/>
          <w:sz w:val="28"/>
          <w:szCs w:val="28"/>
        </w:rPr>
        <w:t xml:space="preserve">, </w:t>
      </w:r>
      <w:r w:rsidR="007C1C15">
        <w:rPr>
          <w:bCs/>
          <w:sz w:val="28"/>
          <w:szCs w:val="28"/>
        </w:rPr>
        <w:t xml:space="preserve">să propună plenului Camerei Deputaților </w:t>
      </w:r>
      <w:r w:rsidR="00C36DF4" w:rsidRPr="00407920">
        <w:rPr>
          <w:b/>
          <w:bCs/>
          <w:sz w:val="28"/>
          <w:szCs w:val="28"/>
        </w:rPr>
        <w:t>adoptarea</w:t>
      </w:r>
      <w:r w:rsidR="00C36DF4" w:rsidRPr="00C36DF4">
        <w:rPr>
          <w:bCs/>
          <w:sz w:val="28"/>
          <w:szCs w:val="28"/>
        </w:rPr>
        <w:t xml:space="preserve"> </w:t>
      </w:r>
      <w:r w:rsidR="00C36DF4" w:rsidRPr="00407920">
        <w:rPr>
          <w:bCs/>
          <w:i/>
          <w:sz w:val="28"/>
          <w:szCs w:val="28"/>
        </w:rPr>
        <w:t>proiectul</w:t>
      </w:r>
      <w:r w:rsidR="00E911DB">
        <w:rPr>
          <w:bCs/>
          <w:i/>
          <w:sz w:val="28"/>
          <w:szCs w:val="28"/>
        </w:rPr>
        <w:t>ui</w:t>
      </w:r>
      <w:r w:rsidR="00C36DF4" w:rsidRPr="00407920">
        <w:rPr>
          <w:bCs/>
          <w:i/>
          <w:sz w:val="28"/>
          <w:szCs w:val="28"/>
        </w:rPr>
        <w:t xml:space="preserve"> de Lege pentru aprobarea Ordonanţei de urgenţă a Guvernului nr.109/2021 privind echivalarea funcțiilor publice specifice cu funcțiile publice generale, la nivelul Autorității Naționale pentru Protecția Consumatorilor</w:t>
      </w:r>
      <w:r w:rsidR="00C36DF4" w:rsidRPr="00C36DF4">
        <w:rPr>
          <w:bCs/>
          <w:sz w:val="28"/>
          <w:szCs w:val="28"/>
        </w:rPr>
        <w:t xml:space="preserve">, cu </w:t>
      </w:r>
      <w:r w:rsidR="00C36DF4" w:rsidRPr="00C36DF4">
        <w:rPr>
          <w:b/>
          <w:bCs/>
          <w:sz w:val="28"/>
          <w:szCs w:val="28"/>
        </w:rPr>
        <w:t>amendamente admise</w:t>
      </w:r>
      <w:r w:rsidR="00C36DF4" w:rsidRPr="00C36DF4">
        <w:rPr>
          <w:bCs/>
          <w:sz w:val="28"/>
          <w:szCs w:val="28"/>
        </w:rPr>
        <w:t xml:space="preserve"> prevăzute în </w:t>
      </w:r>
      <w:r w:rsidR="0044678B">
        <w:rPr>
          <w:bCs/>
          <w:sz w:val="28"/>
          <w:szCs w:val="28"/>
        </w:rPr>
        <w:t>A</w:t>
      </w:r>
      <w:r w:rsidR="00407920">
        <w:rPr>
          <w:bCs/>
          <w:sz w:val="28"/>
          <w:szCs w:val="28"/>
        </w:rPr>
        <w:t>nex</w:t>
      </w:r>
      <w:r w:rsidR="0044678B">
        <w:rPr>
          <w:bCs/>
          <w:sz w:val="28"/>
          <w:szCs w:val="28"/>
        </w:rPr>
        <w:t>a</w:t>
      </w:r>
      <w:r w:rsidR="00407920">
        <w:rPr>
          <w:bCs/>
          <w:sz w:val="28"/>
          <w:szCs w:val="28"/>
        </w:rPr>
        <w:t xml:space="preserve">, </w:t>
      </w:r>
      <w:r w:rsidR="00C36DF4" w:rsidRPr="00C36DF4">
        <w:rPr>
          <w:bCs/>
          <w:sz w:val="28"/>
          <w:szCs w:val="28"/>
        </w:rPr>
        <w:t>care fac</w:t>
      </w:r>
      <w:r w:rsidR="00407920">
        <w:rPr>
          <w:bCs/>
          <w:sz w:val="28"/>
          <w:szCs w:val="28"/>
        </w:rPr>
        <w:t>e</w:t>
      </w:r>
      <w:r w:rsidR="00C36DF4" w:rsidRPr="00C36DF4">
        <w:rPr>
          <w:bCs/>
          <w:sz w:val="28"/>
          <w:szCs w:val="28"/>
        </w:rPr>
        <w:t xml:space="preserve"> parte integrantă din prezentul raport</w:t>
      </w:r>
      <w:r w:rsidR="00C36DF4">
        <w:rPr>
          <w:bCs/>
          <w:sz w:val="28"/>
          <w:szCs w:val="28"/>
        </w:rPr>
        <w:t xml:space="preserve"> comun</w:t>
      </w:r>
      <w:r w:rsidR="00C36DF4" w:rsidRPr="00C36DF4">
        <w:rPr>
          <w:bCs/>
          <w:sz w:val="28"/>
          <w:szCs w:val="28"/>
        </w:rPr>
        <w:t>.</w:t>
      </w:r>
    </w:p>
    <w:p w:rsidR="005524B2" w:rsidRDefault="005524B2" w:rsidP="00154335">
      <w:pPr>
        <w:spacing w:line="276" w:lineRule="auto"/>
        <w:ind w:firstLine="720"/>
        <w:jc w:val="both"/>
        <w:rPr>
          <w:color w:val="000000"/>
          <w:sz w:val="28"/>
          <w:szCs w:val="28"/>
        </w:rPr>
      </w:pPr>
      <w:r w:rsidRPr="00584508">
        <w:rPr>
          <w:sz w:val="28"/>
          <w:szCs w:val="28"/>
        </w:rPr>
        <w:t xml:space="preserve">În raport de obiectul și conținutul său, proiectul de lege face parte din categoria </w:t>
      </w:r>
      <w:r w:rsidRPr="00584508">
        <w:rPr>
          <w:b/>
          <w:sz w:val="28"/>
          <w:szCs w:val="28"/>
        </w:rPr>
        <w:t xml:space="preserve">legilor </w:t>
      </w:r>
      <w:r w:rsidR="009B1006">
        <w:rPr>
          <w:b/>
          <w:color w:val="000000"/>
          <w:sz w:val="28"/>
          <w:szCs w:val="28"/>
        </w:rPr>
        <w:t>organice</w:t>
      </w:r>
      <w:r w:rsidRPr="000E4401">
        <w:rPr>
          <w:color w:val="000000"/>
          <w:sz w:val="28"/>
          <w:szCs w:val="28"/>
        </w:rPr>
        <w:t>.</w:t>
      </w:r>
    </w:p>
    <w:p w:rsidR="00526AF5" w:rsidRDefault="00526AF5" w:rsidP="005524B2">
      <w:pPr>
        <w:spacing w:line="276" w:lineRule="auto"/>
        <w:ind w:firstLine="720"/>
        <w:jc w:val="both"/>
        <w:rPr>
          <w:sz w:val="28"/>
          <w:szCs w:val="28"/>
        </w:rPr>
      </w:pPr>
    </w:p>
    <w:p w:rsidR="004C1FFF" w:rsidRDefault="004C1FFF" w:rsidP="005524B2">
      <w:pPr>
        <w:spacing w:line="276" w:lineRule="auto"/>
        <w:ind w:firstLine="720"/>
        <w:jc w:val="both"/>
        <w:rPr>
          <w:sz w:val="28"/>
          <w:szCs w:val="28"/>
        </w:rPr>
      </w:pPr>
    </w:p>
    <w:p w:rsidR="004C1FFF" w:rsidRDefault="004C1FFF" w:rsidP="005524B2">
      <w:pPr>
        <w:spacing w:line="276" w:lineRule="auto"/>
        <w:ind w:firstLine="720"/>
        <w:jc w:val="both"/>
        <w:rPr>
          <w:sz w:val="28"/>
          <w:szCs w:val="28"/>
        </w:rPr>
      </w:pPr>
    </w:p>
    <w:p w:rsidR="004C1FFF" w:rsidRDefault="004C1FFF" w:rsidP="005524B2">
      <w:pPr>
        <w:spacing w:line="276" w:lineRule="auto"/>
        <w:ind w:firstLine="720"/>
        <w:jc w:val="both"/>
        <w:rPr>
          <w:sz w:val="28"/>
          <w:szCs w:val="28"/>
        </w:rPr>
      </w:pPr>
    </w:p>
    <w:p w:rsidR="009B1006" w:rsidRDefault="009B1006" w:rsidP="009B1006">
      <w:pPr>
        <w:tabs>
          <w:tab w:val="left" w:pos="7335"/>
        </w:tabs>
        <w:autoSpaceDE w:val="0"/>
        <w:autoSpaceDN w:val="0"/>
        <w:adjustRightInd w:val="0"/>
        <w:ind w:right="-133"/>
        <w:rPr>
          <w:i/>
          <w:iCs/>
          <w:sz w:val="16"/>
          <w:szCs w:val="16"/>
        </w:rPr>
      </w:pPr>
    </w:p>
    <w:tbl>
      <w:tblPr>
        <w:tblW w:w="9498" w:type="dxa"/>
        <w:jc w:val="center"/>
        <w:tblLook w:val="01E0" w:firstRow="1" w:lastRow="1" w:firstColumn="1" w:lastColumn="1" w:noHBand="0" w:noVBand="0"/>
      </w:tblPr>
      <w:tblGrid>
        <w:gridCol w:w="3166"/>
        <w:gridCol w:w="3166"/>
        <w:gridCol w:w="3166"/>
      </w:tblGrid>
      <w:tr w:rsidR="00526AF5" w:rsidRPr="00407920" w:rsidTr="00E76A3D">
        <w:trPr>
          <w:trHeight w:val="176"/>
          <w:jc w:val="center"/>
        </w:trPr>
        <w:tc>
          <w:tcPr>
            <w:tcW w:w="3166" w:type="dxa"/>
            <w:shd w:val="clear" w:color="auto" w:fill="auto"/>
          </w:tcPr>
          <w:p w:rsidR="00526AF5" w:rsidRPr="00407920" w:rsidRDefault="00526AF5" w:rsidP="00C82EC4">
            <w:pPr>
              <w:jc w:val="center"/>
              <w:rPr>
                <w:b/>
                <w:sz w:val="28"/>
                <w:szCs w:val="28"/>
              </w:rPr>
            </w:pPr>
            <w:r w:rsidRPr="00407920">
              <w:rPr>
                <w:b/>
                <w:sz w:val="28"/>
                <w:szCs w:val="28"/>
              </w:rPr>
              <w:t>PREŞEDINTE</w:t>
            </w:r>
          </w:p>
        </w:tc>
        <w:tc>
          <w:tcPr>
            <w:tcW w:w="3166" w:type="dxa"/>
            <w:shd w:val="clear" w:color="auto" w:fill="auto"/>
            <w:vAlign w:val="center"/>
          </w:tcPr>
          <w:p w:rsidR="00526AF5" w:rsidRPr="00407920" w:rsidRDefault="00526AF5" w:rsidP="00526AF5">
            <w:pPr>
              <w:jc w:val="center"/>
              <w:rPr>
                <w:b/>
                <w:sz w:val="28"/>
                <w:szCs w:val="28"/>
              </w:rPr>
            </w:pPr>
            <w:r w:rsidRPr="00407920">
              <w:rPr>
                <w:b/>
                <w:sz w:val="28"/>
                <w:szCs w:val="28"/>
              </w:rPr>
              <w:t>PREŞEDINTE</w:t>
            </w:r>
          </w:p>
        </w:tc>
        <w:tc>
          <w:tcPr>
            <w:tcW w:w="3166" w:type="dxa"/>
          </w:tcPr>
          <w:p w:rsidR="00526AF5" w:rsidRPr="00407920" w:rsidRDefault="00526AF5" w:rsidP="00526AF5">
            <w:pPr>
              <w:jc w:val="center"/>
              <w:rPr>
                <w:b/>
                <w:sz w:val="28"/>
                <w:szCs w:val="28"/>
              </w:rPr>
            </w:pPr>
            <w:r w:rsidRPr="00407920">
              <w:rPr>
                <w:b/>
                <w:sz w:val="28"/>
                <w:szCs w:val="28"/>
              </w:rPr>
              <w:t>PREŞEDINTE</w:t>
            </w:r>
          </w:p>
        </w:tc>
      </w:tr>
      <w:tr w:rsidR="006D0381" w:rsidRPr="00407920" w:rsidTr="00E76A3D">
        <w:trPr>
          <w:trHeight w:val="176"/>
          <w:jc w:val="center"/>
        </w:trPr>
        <w:tc>
          <w:tcPr>
            <w:tcW w:w="3166" w:type="dxa"/>
            <w:shd w:val="clear" w:color="auto" w:fill="auto"/>
          </w:tcPr>
          <w:p w:rsidR="006D0381" w:rsidRPr="00407920" w:rsidRDefault="006D0381" w:rsidP="00C82EC4">
            <w:pPr>
              <w:jc w:val="center"/>
              <w:rPr>
                <w:b/>
                <w:sz w:val="28"/>
                <w:szCs w:val="28"/>
              </w:rPr>
            </w:pPr>
            <w:r w:rsidRPr="00407920">
              <w:rPr>
                <w:b/>
                <w:sz w:val="28"/>
                <w:szCs w:val="28"/>
              </w:rPr>
              <w:t xml:space="preserve">Simona </w:t>
            </w:r>
          </w:p>
          <w:p w:rsidR="006D0381" w:rsidRPr="00407920" w:rsidRDefault="006D0381" w:rsidP="007C1C15">
            <w:pPr>
              <w:jc w:val="center"/>
              <w:rPr>
                <w:b/>
                <w:sz w:val="28"/>
                <w:szCs w:val="28"/>
              </w:rPr>
            </w:pPr>
            <w:r w:rsidRPr="00407920">
              <w:rPr>
                <w:b/>
                <w:sz w:val="28"/>
                <w:szCs w:val="28"/>
              </w:rPr>
              <w:t>BUCURA</w:t>
            </w:r>
            <w:r w:rsidR="007C1C15" w:rsidRPr="00407920">
              <w:rPr>
                <w:b/>
                <w:sz w:val="28"/>
                <w:szCs w:val="28"/>
              </w:rPr>
              <w:t>-</w:t>
            </w:r>
            <w:r w:rsidRPr="00407920">
              <w:rPr>
                <w:b/>
                <w:sz w:val="28"/>
                <w:szCs w:val="28"/>
              </w:rPr>
              <w:t>OPRESCU</w:t>
            </w:r>
          </w:p>
        </w:tc>
        <w:tc>
          <w:tcPr>
            <w:tcW w:w="3166" w:type="dxa"/>
            <w:shd w:val="clear" w:color="auto" w:fill="auto"/>
            <w:vAlign w:val="center"/>
          </w:tcPr>
          <w:p w:rsidR="006D0381" w:rsidRPr="00407920" w:rsidRDefault="006D0381" w:rsidP="006D0381">
            <w:pPr>
              <w:jc w:val="center"/>
              <w:rPr>
                <w:b/>
                <w:sz w:val="28"/>
                <w:szCs w:val="28"/>
              </w:rPr>
            </w:pPr>
            <w:r w:rsidRPr="00407920">
              <w:rPr>
                <w:b/>
                <w:sz w:val="28"/>
                <w:szCs w:val="28"/>
              </w:rPr>
              <w:t xml:space="preserve">Sándor </w:t>
            </w:r>
          </w:p>
          <w:p w:rsidR="006D0381" w:rsidRPr="00407920" w:rsidRDefault="006D0381" w:rsidP="006D0381">
            <w:pPr>
              <w:jc w:val="center"/>
              <w:rPr>
                <w:b/>
                <w:sz w:val="28"/>
                <w:szCs w:val="28"/>
              </w:rPr>
            </w:pPr>
            <w:r w:rsidRPr="00407920">
              <w:rPr>
                <w:b/>
                <w:sz w:val="28"/>
                <w:szCs w:val="28"/>
              </w:rPr>
              <w:t>BENDE</w:t>
            </w:r>
          </w:p>
        </w:tc>
        <w:tc>
          <w:tcPr>
            <w:tcW w:w="3166" w:type="dxa"/>
          </w:tcPr>
          <w:p w:rsidR="006D0381" w:rsidRPr="00407920" w:rsidRDefault="006D0381" w:rsidP="006D0381">
            <w:pPr>
              <w:jc w:val="center"/>
              <w:rPr>
                <w:b/>
                <w:sz w:val="28"/>
                <w:szCs w:val="28"/>
              </w:rPr>
            </w:pPr>
            <w:r w:rsidRPr="00407920">
              <w:rPr>
                <w:b/>
                <w:sz w:val="28"/>
                <w:szCs w:val="28"/>
              </w:rPr>
              <w:t xml:space="preserve">Adrian </w:t>
            </w:r>
          </w:p>
          <w:p w:rsidR="006D0381" w:rsidRPr="00407920" w:rsidRDefault="006D0381" w:rsidP="006D0381">
            <w:pPr>
              <w:jc w:val="center"/>
              <w:rPr>
                <w:b/>
                <w:sz w:val="28"/>
                <w:szCs w:val="28"/>
              </w:rPr>
            </w:pPr>
            <w:r w:rsidRPr="00407920">
              <w:rPr>
                <w:b/>
                <w:sz w:val="28"/>
                <w:szCs w:val="28"/>
              </w:rPr>
              <w:t>SOLOMON</w:t>
            </w:r>
          </w:p>
        </w:tc>
      </w:tr>
      <w:tr w:rsidR="006D0381" w:rsidRPr="00407920" w:rsidTr="00E76A3D">
        <w:trPr>
          <w:trHeight w:val="293"/>
          <w:jc w:val="center"/>
        </w:trPr>
        <w:tc>
          <w:tcPr>
            <w:tcW w:w="3166" w:type="dxa"/>
            <w:shd w:val="clear" w:color="auto" w:fill="auto"/>
          </w:tcPr>
          <w:p w:rsidR="006D0381" w:rsidRPr="00407920" w:rsidRDefault="006D0381" w:rsidP="00C82EC4">
            <w:pPr>
              <w:jc w:val="center"/>
              <w:rPr>
                <w:b/>
                <w:sz w:val="28"/>
                <w:szCs w:val="28"/>
              </w:rPr>
            </w:pPr>
          </w:p>
          <w:p w:rsidR="00E76A3D" w:rsidRPr="00407920" w:rsidRDefault="00E76A3D" w:rsidP="00C82EC4">
            <w:pPr>
              <w:jc w:val="center"/>
              <w:rPr>
                <w:b/>
                <w:sz w:val="28"/>
                <w:szCs w:val="28"/>
              </w:rPr>
            </w:pPr>
          </w:p>
          <w:p w:rsidR="00E76A3D" w:rsidRPr="00407920" w:rsidRDefault="00E76A3D" w:rsidP="00C82EC4">
            <w:pPr>
              <w:jc w:val="center"/>
              <w:rPr>
                <w:b/>
                <w:sz w:val="28"/>
                <w:szCs w:val="28"/>
              </w:rPr>
            </w:pPr>
          </w:p>
          <w:p w:rsidR="00E76A3D" w:rsidRPr="00407920" w:rsidRDefault="00E76A3D" w:rsidP="00C82EC4">
            <w:pPr>
              <w:jc w:val="center"/>
              <w:rPr>
                <w:b/>
                <w:sz w:val="28"/>
                <w:szCs w:val="28"/>
              </w:rPr>
            </w:pPr>
          </w:p>
        </w:tc>
        <w:tc>
          <w:tcPr>
            <w:tcW w:w="3166" w:type="dxa"/>
            <w:shd w:val="clear" w:color="auto" w:fill="auto"/>
            <w:vAlign w:val="center"/>
          </w:tcPr>
          <w:p w:rsidR="006D0381" w:rsidRPr="00407920" w:rsidRDefault="006D0381" w:rsidP="00C82EC4">
            <w:pPr>
              <w:jc w:val="center"/>
              <w:rPr>
                <w:b/>
                <w:sz w:val="28"/>
                <w:szCs w:val="28"/>
              </w:rPr>
            </w:pPr>
          </w:p>
        </w:tc>
        <w:tc>
          <w:tcPr>
            <w:tcW w:w="3166" w:type="dxa"/>
          </w:tcPr>
          <w:p w:rsidR="006D0381" w:rsidRPr="00407920" w:rsidRDefault="006D0381" w:rsidP="00C82EC4">
            <w:pPr>
              <w:jc w:val="center"/>
              <w:rPr>
                <w:b/>
                <w:sz w:val="28"/>
                <w:szCs w:val="28"/>
              </w:rPr>
            </w:pPr>
          </w:p>
        </w:tc>
      </w:tr>
      <w:tr w:rsidR="006D0381" w:rsidRPr="00407920" w:rsidTr="00E76A3D">
        <w:trPr>
          <w:trHeight w:val="490"/>
          <w:jc w:val="center"/>
        </w:trPr>
        <w:tc>
          <w:tcPr>
            <w:tcW w:w="3166" w:type="dxa"/>
            <w:shd w:val="clear" w:color="auto" w:fill="auto"/>
          </w:tcPr>
          <w:p w:rsidR="006D0381" w:rsidRPr="00407920" w:rsidRDefault="006D0381" w:rsidP="00C82EC4">
            <w:pPr>
              <w:jc w:val="center"/>
              <w:rPr>
                <w:b/>
                <w:sz w:val="28"/>
                <w:szCs w:val="28"/>
              </w:rPr>
            </w:pPr>
          </w:p>
          <w:p w:rsidR="006D0381" w:rsidRPr="00407920" w:rsidRDefault="006D0381" w:rsidP="00C82EC4">
            <w:pPr>
              <w:jc w:val="center"/>
              <w:rPr>
                <w:b/>
                <w:sz w:val="28"/>
                <w:szCs w:val="28"/>
              </w:rPr>
            </w:pPr>
            <w:r w:rsidRPr="00407920">
              <w:rPr>
                <w:b/>
                <w:sz w:val="28"/>
                <w:szCs w:val="28"/>
              </w:rPr>
              <w:t>SECRETAR,</w:t>
            </w:r>
          </w:p>
        </w:tc>
        <w:tc>
          <w:tcPr>
            <w:tcW w:w="3166" w:type="dxa"/>
            <w:shd w:val="clear" w:color="auto" w:fill="auto"/>
            <w:vAlign w:val="center"/>
          </w:tcPr>
          <w:p w:rsidR="006D0381" w:rsidRPr="00407920" w:rsidRDefault="006D0381" w:rsidP="00C82EC4">
            <w:pPr>
              <w:jc w:val="center"/>
              <w:rPr>
                <w:b/>
                <w:sz w:val="28"/>
                <w:szCs w:val="28"/>
              </w:rPr>
            </w:pPr>
          </w:p>
          <w:p w:rsidR="006D0381" w:rsidRPr="00407920" w:rsidRDefault="006D0381" w:rsidP="00C82EC4">
            <w:pPr>
              <w:jc w:val="center"/>
              <w:rPr>
                <w:b/>
                <w:sz w:val="28"/>
                <w:szCs w:val="28"/>
              </w:rPr>
            </w:pPr>
            <w:r w:rsidRPr="00407920">
              <w:rPr>
                <w:b/>
                <w:sz w:val="28"/>
                <w:szCs w:val="28"/>
              </w:rPr>
              <w:t>SECRETAR,</w:t>
            </w:r>
          </w:p>
        </w:tc>
        <w:tc>
          <w:tcPr>
            <w:tcW w:w="3166" w:type="dxa"/>
          </w:tcPr>
          <w:p w:rsidR="006D0381" w:rsidRPr="00407920" w:rsidRDefault="006D0381" w:rsidP="00C82EC4">
            <w:pPr>
              <w:jc w:val="center"/>
              <w:rPr>
                <w:b/>
                <w:sz w:val="28"/>
                <w:szCs w:val="28"/>
              </w:rPr>
            </w:pPr>
          </w:p>
          <w:p w:rsidR="006D0381" w:rsidRPr="00407920" w:rsidRDefault="006D0381" w:rsidP="00C82EC4">
            <w:pPr>
              <w:jc w:val="center"/>
              <w:rPr>
                <w:b/>
                <w:sz w:val="28"/>
                <w:szCs w:val="28"/>
              </w:rPr>
            </w:pPr>
            <w:r w:rsidRPr="00407920">
              <w:rPr>
                <w:b/>
                <w:sz w:val="28"/>
                <w:szCs w:val="28"/>
              </w:rPr>
              <w:t>SECRETAR,</w:t>
            </w:r>
          </w:p>
        </w:tc>
      </w:tr>
      <w:tr w:rsidR="006D0381" w:rsidRPr="00407920" w:rsidTr="00E76A3D">
        <w:trPr>
          <w:trHeight w:val="499"/>
          <w:jc w:val="center"/>
        </w:trPr>
        <w:tc>
          <w:tcPr>
            <w:tcW w:w="3166" w:type="dxa"/>
            <w:shd w:val="clear" w:color="auto" w:fill="auto"/>
          </w:tcPr>
          <w:p w:rsidR="00407920" w:rsidRPr="00407920" w:rsidRDefault="00407920" w:rsidP="00C82EC4">
            <w:pPr>
              <w:jc w:val="center"/>
              <w:rPr>
                <w:b/>
                <w:sz w:val="28"/>
                <w:szCs w:val="28"/>
              </w:rPr>
            </w:pPr>
            <w:r w:rsidRPr="00407920">
              <w:rPr>
                <w:b/>
                <w:sz w:val="28"/>
                <w:szCs w:val="28"/>
              </w:rPr>
              <w:t xml:space="preserve">Christine </w:t>
            </w:r>
          </w:p>
          <w:p w:rsidR="006D0381" w:rsidRPr="00407920" w:rsidRDefault="00407920" w:rsidP="00C82EC4">
            <w:pPr>
              <w:jc w:val="center"/>
              <w:rPr>
                <w:b/>
                <w:sz w:val="28"/>
                <w:szCs w:val="28"/>
              </w:rPr>
            </w:pPr>
            <w:r w:rsidRPr="00407920">
              <w:rPr>
                <w:b/>
                <w:sz w:val="28"/>
                <w:szCs w:val="28"/>
              </w:rPr>
              <w:t>THELLMANN</w:t>
            </w:r>
          </w:p>
        </w:tc>
        <w:tc>
          <w:tcPr>
            <w:tcW w:w="3166" w:type="dxa"/>
            <w:shd w:val="clear" w:color="auto" w:fill="auto"/>
          </w:tcPr>
          <w:p w:rsidR="006D0381" w:rsidRPr="00407920" w:rsidRDefault="00F873FC" w:rsidP="00E76A3D">
            <w:pPr>
              <w:jc w:val="center"/>
              <w:rPr>
                <w:b/>
                <w:sz w:val="28"/>
                <w:szCs w:val="28"/>
              </w:rPr>
            </w:pPr>
            <w:r w:rsidRPr="00407920">
              <w:rPr>
                <w:b/>
                <w:sz w:val="28"/>
                <w:szCs w:val="28"/>
              </w:rPr>
              <w:t>Oana-Marciana</w:t>
            </w:r>
          </w:p>
          <w:p w:rsidR="00F873FC" w:rsidRPr="00407920" w:rsidRDefault="00F873FC" w:rsidP="00E76A3D">
            <w:pPr>
              <w:jc w:val="center"/>
              <w:rPr>
                <w:b/>
                <w:sz w:val="28"/>
                <w:szCs w:val="28"/>
              </w:rPr>
            </w:pPr>
            <w:r w:rsidRPr="00407920">
              <w:rPr>
                <w:b/>
                <w:sz w:val="28"/>
                <w:szCs w:val="28"/>
              </w:rPr>
              <w:t>ÖZMEN</w:t>
            </w:r>
          </w:p>
        </w:tc>
        <w:tc>
          <w:tcPr>
            <w:tcW w:w="3166" w:type="dxa"/>
          </w:tcPr>
          <w:p w:rsidR="00E76A3D" w:rsidRPr="00407920" w:rsidRDefault="00E76A3D" w:rsidP="00C82EC4">
            <w:pPr>
              <w:jc w:val="center"/>
              <w:rPr>
                <w:b/>
                <w:sz w:val="28"/>
                <w:szCs w:val="28"/>
              </w:rPr>
            </w:pPr>
            <w:r w:rsidRPr="00407920">
              <w:rPr>
                <w:b/>
                <w:sz w:val="28"/>
                <w:szCs w:val="28"/>
              </w:rPr>
              <w:t xml:space="preserve">Dan-Constantin </w:t>
            </w:r>
          </w:p>
          <w:p w:rsidR="006D0381" w:rsidRPr="00407920" w:rsidRDefault="00E76A3D" w:rsidP="00C82EC4">
            <w:pPr>
              <w:jc w:val="center"/>
              <w:rPr>
                <w:b/>
                <w:sz w:val="28"/>
                <w:szCs w:val="28"/>
              </w:rPr>
            </w:pPr>
            <w:r w:rsidRPr="00407920">
              <w:rPr>
                <w:b/>
                <w:sz w:val="28"/>
                <w:szCs w:val="28"/>
              </w:rPr>
              <w:t>ŞLINCU</w:t>
            </w:r>
          </w:p>
          <w:p w:rsidR="00E76A3D" w:rsidRPr="00407920" w:rsidRDefault="00E76A3D" w:rsidP="00C82EC4">
            <w:pPr>
              <w:jc w:val="center"/>
              <w:rPr>
                <w:b/>
                <w:sz w:val="28"/>
                <w:szCs w:val="28"/>
              </w:rPr>
            </w:pPr>
          </w:p>
          <w:p w:rsidR="00E76A3D" w:rsidRPr="00407920" w:rsidRDefault="00E76A3D" w:rsidP="00C82EC4">
            <w:pPr>
              <w:jc w:val="center"/>
              <w:rPr>
                <w:b/>
                <w:sz w:val="28"/>
                <w:szCs w:val="28"/>
              </w:rPr>
            </w:pPr>
          </w:p>
          <w:p w:rsidR="00E76A3D" w:rsidRPr="00407920" w:rsidRDefault="00E76A3D" w:rsidP="00C82EC4">
            <w:pPr>
              <w:jc w:val="center"/>
              <w:rPr>
                <w:b/>
                <w:sz w:val="28"/>
                <w:szCs w:val="28"/>
              </w:rPr>
            </w:pPr>
          </w:p>
          <w:p w:rsidR="00E76A3D" w:rsidRPr="00407920" w:rsidRDefault="00E76A3D" w:rsidP="00C82EC4">
            <w:pPr>
              <w:jc w:val="center"/>
              <w:rPr>
                <w:b/>
                <w:sz w:val="28"/>
                <w:szCs w:val="28"/>
              </w:rPr>
            </w:pPr>
          </w:p>
          <w:p w:rsidR="00E76A3D" w:rsidRPr="00407920" w:rsidRDefault="00E76A3D" w:rsidP="00C82EC4">
            <w:pPr>
              <w:jc w:val="center"/>
              <w:rPr>
                <w:b/>
                <w:sz w:val="28"/>
                <w:szCs w:val="28"/>
              </w:rPr>
            </w:pPr>
          </w:p>
        </w:tc>
      </w:tr>
      <w:tr w:rsidR="00E76A3D" w:rsidRPr="00526AF5" w:rsidTr="00E76A3D">
        <w:trPr>
          <w:trHeight w:val="499"/>
          <w:jc w:val="center"/>
        </w:trPr>
        <w:tc>
          <w:tcPr>
            <w:tcW w:w="3166" w:type="dxa"/>
            <w:shd w:val="clear" w:color="auto" w:fill="auto"/>
          </w:tcPr>
          <w:p w:rsidR="00E76A3D" w:rsidRPr="00E76A3D" w:rsidRDefault="00E76A3D" w:rsidP="007C1C15">
            <w:r w:rsidRPr="00E76A3D">
              <w:t>Șef serviciu</w:t>
            </w:r>
            <w:r w:rsidR="007C1C15">
              <w:t>,</w:t>
            </w:r>
            <w:r w:rsidRPr="00E76A3D">
              <w:t xml:space="preserve"> </w:t>
            </w:r>
            <w:r w:rsidR="007C1C15">
              <w:t>Cristian BITEA</w:t>
            </w:r>
          </w:p>
          <w:p w:rsidR="00197A07" w:rsidRDefault="00E76A3D" w:rsidP="007C1C15">
            <w:r w:rsidRPr="00E76A3D">
              <w:t>Consilier parlamentar</w:t>
            </w:r>
            <w:r w:rsidR="00197A07">
              <w:t>,</w:t>
            </w:r>
          </w:p>
          <w:p w:rsidR="00E76A3D" w:rsidRPr="00E76A3D" w:rsidRDefault="00E76A3D" w:rsidP="007C1C15">
            <w:pPr>
              <w:rPr>
                <w:b/>
              </w:rPr>
            </w:pPr>
            <w:r w:rsidRPr="00E76A3D">
              <w:t xml:space="preserve"> Beatrice </w:t>
            </w:r>
            <w:r w:rsidR="007C1C15" w:rsidRPr="00E76A3D">
              <w:t>MEIANU</w:t>
            </w:r>
          </w:p>
        </w:tc>
        <w:tc>
          <w:tcPr>
            <w:tcW w:w="3166" w:type="dxa"/>
            <w:shd w:val="clear" w:color="auto" w:fill="auto"/>
          </w:tcPr>
          <w:p w:rsidR="007C1C15" w:rsidRDefault="007C1C15" w:rsidP="007C1C15"/>
          <w:p w:rsidR="00197A07" w:rsidRDefault="00E76A3D" w:rsidP="007C1C15">
            <w:r w:rsidRPr="00E76A3D">
              <w:t>Consilier parlamentar</w:t>
            </w:r>
            <w:r w:rsidR="00197A07">
              <w:t>,</w:t>
            </w:r>
            <w:r w:rsidRPr="00E76A3D">
              <w:t xml:space="preserve"> </w:t>
            </w:r>
          </w:p>
          <w:p w:rsidR="00E76A3D" w:rsidRPr="00E76A3D" w:rsidRDefault="00E76A3D" w:rsidP="007C1C15">
            <w:pPr>
              <w:rPr>
                <w:b/>
              </w:rPr>
            </w:pPr>
            <w:r w:rsidRPr="00E76A3D">
              <w:t xml:space="preserve">Isabela-Patricia </w:t>
            </w:r>
            <w:r w:rsidR="007C1C15" w:rsidRPr="00E76A3D">
              <w:t>ROBE</w:t>
            </w:r>
          </w:p>
        </w:tc>
        <w:tc>
          <w:tcPr>
            <w:tcW w:w="3166" w:type="dxa"/>
          </w:tcPr>
          <w:p w:rsidR="00E76A3D" w:rsidRPr="00E76A3D" w:rsidRDefault="00E76A3D" w:rsidP="007C1C15">
            <w:r w:rsidRPr="00E76A3D">
              <w:t>Șef birou</w:t>
            </w:r>
            <w:r w:rsidR="007C1C15">
              <w:t>,</w:t>
            </w:r>
            <w:r w:rsidRPr="00E76A3D">
              <w:t xml:space="preserve"> Lidia </w:t>
            </w:r>
            <w:r w:rsidR="007C1C15" w:rsidRPr="00E76A3D">
              <w:t>VLĂDESCU</w:t>
            </w:r>
          </w:p>
          <w:p w:rsidR="00197A07" w:rsidRDefault="007C1C15" w:rsidP="007C1C15">
            <w:r>
              <w:t>Expert parlamentar,</w:t>
            </w:r>
          </w:p>
          <w:p w:rsidR="00E76A3D" w:rsidRPr="00E76A3D" w:rsidRDefault="007C1C15" w:rsidP="007C1C15">
            <w:pPr>
              <w:rPr>
                <w:b/>
              </w:rPr>
            </w:pPr>
            <w:r>
              <w:t xml:space="preserve"> Cristina TURCU</w:t>
            </w:r>
          </w:p>
        </w:tc>
      </w:tr>
    </w:tbl>
    <w:p w:rsidR="009B1006" w:rsidRDefault="009B1006" w:rsidP="009B1006">
      <w:pPr>
        <w:autoSpaceDE w:val="0"/>
        <w:autoSpaceDN w:val="0"/>
        <w:adjustRightInd w:val="0"/>
        <w:ind w:right="-133"/>
        <w:rPr>
          <w:i/>
          <w:iCs/>
          <w:sz w:val="16"/>
          <w:szCs w:val="16"/>
        </w:rPr>
      </w:pPr>
    </w:p>
    <w:p w:rsidR="009B1006" w:rsidRDefault="009B1006" w:rsidP="009B1006">
      <w:pPr>
        <w:autoSpaceDE w:val="0"/>
        <w:autoSpaceDN w:val="0"/>
        <w:adjustRightInd w:val="0"/>
        <w:ind w:right="-133"/>
        <w:rPr>
          <w:i/>
          <w:iCs/>
          <w:sz w:val="16"/>
          <w:szCs w:val="16"/>
        </w:rPr>
      </w:pPr>
    </w:p>
    <w:p w:rsidR="009B1006" w:rsidRDefault="009B1006" w:rsidP="009B1006">
      <w:pPr>
        <w:autoSpaceDE w:val="0"/>
        <w:autoSpaceDN w:val="0"/>
        <w:adjustRightInd w:val="0"/>
        <w:ind w:right="-133"/>
        <w:rPr>
          <w:i/>
          <w:iCs/>
          <w:sz w:val="16"/>
          <w:szCs w:val="16"/>
        </w:rPr>
      </w:pPr>
    </w:p>
    <w:p w:rsidR="00F9693E" w:rsidRDefault="00F9693E" w:rsidP="00F9693E">
      <w:pPr>
        <w:spacing w:line="276" w:lineRule="auto"/>
        <w:jc w:val="center"/>
        <w:rPr>
          <w:rFonts w:ascii="Cambria" w:hAnsi="Cambria"/>
          <w:sz w:val="16"/>
          <w:szCs w:val="16"/>
        </w:rPr>
        <w:sectPr w:rsidR="00F9693E" w:rsidSect="00C31645">
          <w:footerReference w:type="default" r:id="rId11"/>
          <w:pgSz w:w="11907" w:h="16840" w:code="9"/>
          <w:pgMar w:top="1134" w:right="1134" w:bottom="1134" w:left="1134" w:header="272" w:footer="720" w:gutter="0"/>
          <w:cols w:space="720"/>
        </w:sectPr>
      </w:pPr>
    </w:p>
    <w:p w:rsidR="001E4B84" w:rsidRDefault="00D448D8" w:rsidP="00087767">
      <w:pPr>
        <w:jc w:val="right"/>
        <w:rPr>
          <w:b/>
          <w:sz w:val="24"/>
          <w:szCs w:val="24"/>
        </w:rPr>
      </w:pPr>
      <w:r>
        <w:rPr>
          <w:b/>
          <w:sz w:val="24"/>
          <w:szCs w:val="24"/>
        </w:rPr>
        <w:lastRenderedPageBreak/>
        <w:t>Anexă</w:t>
      </w:r>
    </w:p>
    <w:p w:rsidR="001E4B84" w:rsidRDefault="001E4B84" w:rsidP="00490926">
      <w:pPr>
        <w:jc w:val="center"/>
        <w:rPr>
          <w:b/>
          <w:sz w:val="24"/>
          <w:szCs w:val="24"/>
        </w:rPr>
      </w:pPr>
    </w:p>
    <w:p w:rsidR="00AC64FB" w:rsidRDefault="00367975" w:rsidP="00490926">
      <w:pPr>
        <w:jc w:val="center"/>
        <w:rPr>
          <w:b/>
          <w:sz w:val="24"/>
          <w:szCs w:val="24"/>
        </w:rPr>
      </w:pPr>
      <w:r w:rsidRPr="001E4B84">
        <w:rPr>
          <w:b/>
          <w:sz w:val="24"/>
          <w:szCs w:val="24"/>
        </w:rPr>
        <w:t>AMENDAMENTE ADMISE</w:t>
      </w:r>
    </w:p>
    <w:p w:rsidR="001E4B84" w:rsidRDefault="001E4B84" w:rsidP="00490926">
      <w:pPr>
        <w:jc w:val="center"/>
        <w:rPr>
          <w:b/>
          <w:sz w:val="24"/>
          <w:szCs w:val="24"/>
        </w:rPr>
      </w:pPr>
    </w:p>
    <w:p w:rsidR="001E4B84" w:rsidRPr="00C36DF4" w:rsidRDefault="00D448D8" w:rsidP="00490926">
      <w:pPr>
        <w:jc w:val="center"/>
        <w:rPr>
          <w:bCs/>
          <w:sz w:val="24"/>
          <w:szCs w:val="24"/>
        </w:rPr>
      </w:pPr>
      <w:r>
        <w:rPr>
          <w:bCs/>
          <w:sz w:val="24"/>
          <w:szCs w:val="24"/>
        </w:rPr>
        <w:t>În urma dezbaterilor, C</w:t>
      </w:r>
      <w:r w:rsidR="001E4B84" w:rsidRPr="00C36DF4">
        <w:rPr>
          <w:bCs/>
          <w:sz w:val="24"/>
          <w:szCs w:val="24"/>
        </w:rPr>
        <w:t>omisiile au hotărât adoptarea proiectului de lege cu următoarele amendamente:</w:t>
      </w:r>
    </w:p>
    <w:p w:rsidR="001E4B84" w:rsidRDefault="001E4B84" w:rsidP="00490926">
      <w:pPr>
        <w:jc w:val="center"/>
        <w:rPr>
          <w:b/>
          <w:sz w:val="24"/>
          <w:szCs w:val="24"/>
          <w:u w:val="single"/>
        </w:rPr>
      </w:pPr>
    </w:p>
    <w:p w:rsidR="00951AC7" w:rsidRDefault="00951AC7" w:rsidP="00490926">
      <w:pPr>
        <w:jc w:val="center"/>
        <w:rPr>
          <w:b/>
          <w:sz w:val="24"/>
          <w:szCs w:val="24"/>
          <w:u w:val="single"/>
        </w:rPr>
      </w:pPr>
    </w:p>
    <w:tbl>
      <w:tblPr>
        <w:tblW w:w="14891" w:type="dxa"/>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742"/>
        <w:gridCol w:w="3420"/>
        <w:gridCol w:w="3827"/>
        <w:gridCol w:w="3193"/>
      </w:tblGrid>
      <w:tr w:rsidR="00951AC7" w:rsidRPr="00951AC7" w:rsidTr="00951AC7">
        <w:trPr>
          <w:tblHeader/>
        </w:trPr>
        <w:tc>
          <w:tcPr>
            <w:tcW w:w="709" w:type="dxa"/>
            <w:vAlign w:val="center"/>
          </w:tcPr>
          <w:p w:rsidR="00951AC7" w:rsidRPr="00951AC7" w:rsidRDefault="00951AC7" w:rsidP="00FB48EC">
            <w:pPr>
              <w:jc w:val="both"/>
              <w:rPr>
                <w:b/>
                <w:sz w:val="24"/>
                <w:szCs w:val="24"/>
              </w:rPr>
            </w:pPr>
            <w:r w:rsidRPr="00951AC7">
              <w:rPr>
                <w:b/>
                <w:sz w:val="24"/>
                <w:szCs w:val="24"/>
              </w:rPr>
              <w:t>Nr. crt.</w:t>
            </w:r>
          </w:p>
        </w:tc>
        <w:tc>
          <w:tcPr>
            <w:tcW w:w="3742" w:type="dxa"/>
            <w:vAlign w:val="center"/>
          </w:tcPr>
          <w:p w:rsidR="00951AC7" w:rsidRPr="00951AC7" w:rsidRDefault="00951AC7" w:rsidP="00FB48EC">
            <w:pPr>
              <w:jc w:val="center"/>
              <w:rPr>
                <w:b/>
                <w:sz w:val="24"/>
                <w:szCs w:val="24"/>
              </w:rPr>
            </w:pPr>
            <w:r w:rsidRPr="00951AC7">
              <w:rPr>
                <w:b/>
                <w:sz w:val="24"/>
                <w:szCs w:val="24"/>
              </w:rPr>
              <w:t>Text</w:t>
            </w:r>
          </w:p>
          <w:p w:rsidR="00951AC7" w:rsidRPr="00951AC7" w:rsidRDefault="00951AC7" w:rsidP="00FB48EC">
            <w:pPr>
              <w:jc w:val="center"/>
              <w:rPr>
                <w:b/>
                <w:sz w:val="24"/>
                <w:szCs w:val="24"/>
              </w:rPr>
            </w:pPr>
            <w:r w:rsidRPr="00951AC7">
              <w:rPr>
                <w:b/>
                <w:sz w:val="24"/>
                <w:szCs w:val="24"/>
              </w:rPr>
              <w:t>ordonanţa de urgenţă</w:t>
            </w:r>
          </w:p>
        </w:tc>
        <w:tc>
          <w:tcPr>
            <w:tcW w:w="3420" w:type="dxa"/>
            <w:vAlign w:val="center"/>
          </w:tcPr>
          <w:p w:rsidR="00951AC7" w:rsidRPr="00951AC7" w:rsidRDefault="00951AC7" w:rsidP="00FB48EC">
            <w:pPr>
              <w:keepNext/>
              <w:jc w:val="center"/>
              <w:outlineLvl w:val="1"/>
              <w:rPr>
                <w:b/>
                <w:sz w:val="24"/>
                <w:szCs w:val="24"/>
              </w:rPr>
            </w:pPr>
            <w:r w:rsidRPr="00951AC7">
              <w:rPr>
                <w:b/>
                <w:sz w:val="24"/>
                <w:szCs w:val="24"/>
              </w:rPr>
              <w:t>Text</w:t>
            </w:r>
          </w:p>
          <w:p w:rsidR="00951AC7" w:rsidRPr="00951AC7" w:rsidRDefault="00951AC7" w:rsidP="00FB48EC">
            <w:pPr>
              <w:keepNext/>
              <w:jc w:val="center"/>
              <w:outlineLvl w:val="1"/>
              <w:rPr>
                <w:sz w:val="24"/>
                <w:szCs w:val="24"/>
              </w:rPr>
            </w:pPr>
            <w:r w:rsidRPr="00951AC7">
              <w:rPr>
                <w:b/>
                <w:sz w:val="24"/>
                <w:szCs w:val="24"/>
              </w:rPr>
              <w:t>adoptat de Senat</w:t>
            </w:r>
          </w:p>
        </w:tc>
        <w:tc>
          <w:tcPr>
            <w:tcW w:w="3827" w:type="dxa"/>
            <w:vAlign w:val="center"/>
          </w:tcPr>
          <w:p w:rsidR="00951AC7" w:rsidRPr="00951AC7" w:rsidRDefault="00951AC7" w:rsidP="00FB48EC">
            <w:pPr>
              <w:jc w:val="center"/>
              <w:rPr>
                <w:b/>
                <w:sz w:val="24"/>
                <w:szCs w:val="24"/>
              </w:rPr>
            </w:pPr>
            <w:r w:rsidRPr="00951AC7">
              <w:rPr>
                <w:b/>
                <w:sz w:val="24"/>
                <w:szCs w:val="24"/>
              </w:rPr>
              <w:t>Text propus de comisii</w:t>
            </w:r>
          </w:p>
          <w:p w:rsidR="00951AC7" w:rsidRPr="00951AC7" w:rsidRDefault="00951AC7" w:rsidP="00FB48EC">
            <w:pPr>
              <w:jc w:val="center"/>
              <w:rPr>
                <w:sz w:val="24"/>
                <w:szCs w:val="24"/>
              </w:rPr>
            </w:pPr>
            <w:r w:rsidRPr="00951AC7">
              <w:rPr>
                <w:b/>
                <w:sz w:val="24"/>
                <w:szCs w:val="24"/>
              </w:rPr>
              <w:t>(autor amendament)</w:t>
            </w:r>
          </w:p>
        </w:tc>
        <w:tc>
          <w:tcPr>
            <w:tcW w:w="3193" w:type="dxa"/>
          </w:tcPr>
          <w:p w:rsidR="00951AC7" w:rsidRPr="00951AC7" w:rsidRDefault="00951AC7" w:rsidP="00FB48EC">
            <w:pPr>
              <w:jc w:val="center"/>
              <w:rPr>
                <w:b/>
                <w:sz w:val="24"/>
                <w:szCs w:val="24"/>
              </w:rPr>
            </w:pPr>
            <w:r w:rsidRPr="00951AC7">
              <w:rPr>
                <w:b/>
                <w:sz w:val="24"/>
                <w:szCs w:val="24"/>
              </w:rPr>
              <w:t>Motivare</w:t>
            </w: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7"/>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__</w:t>
            </w:r>
          </w:p>
        </w:tc>
        <w:tc>
          <w:tcPr>
            <w:tcW w:w="3420" w:type="dxa"/>
          </w:tcPr>
          <w:p w:rsidR="00951AC7" w:rsidRPr="00951AC7" w:rsidRDefault="00951AC7" w:rsidP="00FB48EC">
            <w:pPr>
              <w:rPr>
                <w:sz w:val="24"/>
                <w:szCs w:val="24"/>
              </w:rPr>
            </w:pPr>
          </w:p>
          <w:p w:rsidR="00951AC7" w:rsidRPr="00951AC7" w:rsidRDefault="00951AC7" w:rsidP="00FB48EC">
            <w:pPr>
              <w:rPr>
                <w:i/>
                <w:iCs/>
                <w:sz w:val="24"/>
                <w:szCs w:val="24"/>
              </w:rPr>
            </w:pPr>
            <w:r w:rsidRPr="00951AC7">
              <w:rPr>
                <w:i/>
                <w:iCs/>
                <w:sz w:val="24"/>
                <w:szCs w:val="24"/>
              </w:rPr>
              <w:t>Titlul legii</w:t>
            </w:r>
          </w:p>
          <w:p w:rsidR="00951AC7" w:rsidRPr="00951AC7" w:rsidRDefault="00951AC7" w:rsidP="00FB48EC">
            <w:pPr>
              <w:rPr>
                <w:i/>
                <w:iCs/>
                <w:sz w:val="24"/>
                <w:szCs w:val="24"/>
              </w:rPr>
            </w:pPr>
          </w:p>
          <w:p w:rsidR="00951AC7" w:rsidRPr="00951AC7" w:rsidRDefault="00951AC7" w:rsidP="00FB48EC">
            <w:pPr>
              <w:jc w:val="center"/>
              <w:rPr>
                <w:sz w:val="24"/>
                <w:szCs w:val="24"/>
              </w:rPr>
            </w:pPr>
            <w:r w:rsidRPr="00951AC7">
              <w:rPr>
                <w:sz w:val="24"/>
                <w:szCs w:val="24"/>
              </w:rPr>
              <w:t>Lege</w:t>
            </w:r>
          </w:p>
          <w:p w:rsidR="00951AC7" w:rsidRPr="00951AC7" w:rsidRDefault="00951AC7" w:rsidP="00FB48EC">
            <w:pPr>
              <w:jc w:val="center"/>
              <w:rPr>
                <w:sz w:val="24"/>
                <w:szCs w:val="24"/>
              </w:rPr>
            </w:pPr>
            <w:r w:rsidRPr="00951AC7">
              <w:rPr>
                <w:sz w:val="24"/>
                <w:szCs w:val="24"/>
              </w:rPr>
              <w:t>pentru aprobarea Ordonanţei de urgenţă a Guvernului nr.109/2021 privind echivalarea funcţiilor publice specifice cu funcţiile publice generale, la nivelul Autorităţii Naţionale pentru Protecţia Consumatorilor</w:t>
            </w:r>
          </w:p>
          <w:p w:rsidR="00951AC7" w:rsidRPr="00951AC7" w:rsidRDefault="00951AC7" w:rsidP="00FB48EC">
            <w:pPr>
              <w:jc w:val="center"/>
              <w:rPr>
                <w:b/>
                <w:bCs/>
                <w:sz w:val="24"/>
                <w:szCs w:val="24"/>
              </w:rPr>
            </w:pPr>
          </w:p>
        </w:tc>
        <w:tc>
          <w:tcPr>
            <w:tcW w:w="3827"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 xml:space="preserve">Nemodificat </w:t>
            </w:r>
          </w:p>
        </w:tc>
        <w:tc>
          <w:tcPr>
            <w:tcW w:w="3193" w:type="dxa"/>
          </w:tcPr>
          <w:p w:rsidR="00951AC7" w:rsidRPr="00951AC7" w:rsidRDefault="00951AC7" w:rsidP="00FB48EC">
            <w:pPr>
              <w:jc w:val="both"/>
              <w:rPr>
                <w:sz w:val="24"/>
                <w:szCs w:val="24"/>
              </w:rPr>
            </w:pP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4"/>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__</w:t>
            </w:r>
          </w:p>
        </w:tc>
        <w:tc>
          <w:tcPr>
            <w:tcW w:w="3420" w:type="dxa"/>
          </w:tcPr>
          <w:p w:rsidR="00951AC7" w:rsidRPr="00951AC7" w:rsidRDefault="00951AC7" w:rsidP="00FB48EC">
            <w:pPr>
              <w:jc w:val="both"/>
              <w:rPr>
                <w:b/>
                <w:bCs/>
                <w:sz w:val="24"/>
                <w:szCs w:val="24"/>
              </w:rPr>
            </w:pPr>
          </w:p>
          <w:p w:rsidR="00951AC7" w:rsidRPr="00951AC7" w:rsidRDefault="00951AC7" w:rsidP="00FB48EC">
            <w:pPr>
              <w:widowControl w:val="0"/>
              <w:shd w:val="clear" w:color="auto" w:fill="FFFFFF"/>
              <w:jc w:val="both"/>
              <w:rPr>
                <w:rFonts w:eastAsia="Book Antiqua"/>
                <w:b/>
                <w:bCs/>
                <w:sz w:val="24"/>
                <w:szCs w:val="24"/>
              </w:rPr>
            </w:pPr>
            <w:r w:rsidRPr="00951AC7">
              <w:rPr>
                <w:rFonts w:eastAsia="Book Antiqua"/>
                <w:b/>
                <w:bCs/>
                <w:sz w:val="24"/>
                <w:szCs w:val="24"/>
              </w:rPr>
              <w:t xml:space="preserve">Articol unic.- </w:t>
            </w:r>
            <w:r w:rsidRPr="00951AC7">
              <w:rPr>
                <w:rFonts w:eastAsia="Book Antiqua"/>
                <w:bCs/>
                <w:sz w:val="24"/>
                <w:szCs w:val="24"/>
              </w:rPr>
              <w:t>Se aprobă Ordonanţa de urgenţă a Guvernului nr.109 din 29 septembrie 2021 privind echivalarea funcţiilor publice specifice cu funcţiile publice generale, la nivelul Autorităţii Naţionale pentru Protecţia Consumatorilor, publicată în Monitorul Oficial al României, Partea I, nr.945 din 4 octombrie 2021.</w:t>
            </w:r>
          </w:p>
          <w:p w:rsidR="00951AC7" w:rsidRPr="00951AC7" w:rsidRDefault="00951AC7" w:rsidP="00FB48EC">
            <w:pPr>
              <w:widowControl w:val="0"/>
              <w:shd w:val="clear" w:color="auto" w:fill="FFFFFF"/>
              <w:jc w:val="both"/>
              <w:rPr>
                <w:rFonts w:eastAsia="Book Antiqua"/>
                <w:bCs/>
                <w:sz w:val="24"/>
                <w:szCs w:val="24"/>
              </w:rPr>
            </w:pPr>
          </w:p>
        </w:tc>
        <w:tc>
          <w:tcPr>
            <w:tcW w:w="3827" w:type="dxa"/>
          </w:tcPr>
          <w:p w:rsidR="00951AC7" w:rsidRPr="00951AC7" w:rsidRDefault="00951AC7" w:rsidP="00FB48EC">
            <w:pPr>
              <w:jc w:val="both"/>
              <w:rPr>
                <w:b/>
                <w:bCs/>
                <w:sz w:val="24"/>
                <w:szCs w:val="24"/>
              </w:rPr>
            </w:pPr>
          </w:p>
          <w:p w:rsidR="00951AC7" w:rsidRPr="00951AC7" w:rsidRDefault="00951AC7" w:rsidP="00FB48EC">
            <w:pPr>
              <w:widowControl w:val="0"/>
              <w:shd w:val="clear" w:color="auto" w:fill="FFFFFF"/>
              <w:jc w:val="both"/>
              <w:rPr>
                <w:rFonts w:eastAsia="Book Antiqua"/>
                <w:b/>
                <w:sz w:val="24"/>
                <w:szCs w:val="24"/>
              </w:rPr>
            </w:pPr>
            <w:r w:rsidRPr="00951AC7">
              <w:rPr>
                <w:rFonts w:eastAsia="Book Antiqua"/>
                <w:b/>
                <w:bCs/>
                <w:sz w:val="24"/>
                <w:szCs w:val="24"/>
              </w:rPr>
              <w:t xml:space="preserve">Art.I. - </w:t>
            </w:r>
            <w:r w:rsidRPr="00951AC7">
              <w:rPr>
                <w:rFonts w:eastAsia="Book Antiqua"/>
                <w:bCs/>
                <w:sz w:val="24"/>
                <w:szCs w:val="24"/>
              </w:rPr>
              <w:t>Se aprobă Ordonanţa de urgenţă a Guvernului nr.109 din 29 septembrie 2021 privind echivalarea funcţiilor publice specifice cu funcţiile publice generale, la nivelul Autorităţii Naţionale pentru Protecţia Consumatorilor, publicată în Monitorul Oficial al României, Partea I, nr.945 din 4 octombrie 2021.</w:t>
            </w:r>
          </w:p>
          <w:p w:rsidR="00951AC7" w:rsidRPr="00951AC7" w:rsidRDefault="00951AC7" w:rsidP="00FB48EC">
            <w:pPr>
              <w:jc w:val="both"/>
              <w:rPr>
                <w:sz w:val="24"/>
                <w:szCs w:val="24"/>
              </w:rPr>
            </w:pPr>
          </w:p>
          <w:p w:rsidR="00951AC7" w:rsidRPr="00951AC7" w:rsidRDefault="00D448D8" w:rsidP="00FB48EC">
            <w:pPr>
              <w:jc w:val="both"/>
              <w:rPr>
                <w:i/>
                <w:iCs/>
                <w:sz w:val="24"/>
                <w:szCs w:val="24"/>
              </w:rPr>
            </w:pPr>
            <w:r w:rsidRPr="00C36DF4">
              <w:rPr>
                <w:i/>
                <w:iCs/>
                <w:sz w:val="24"/>
                <w:szCs w:val="24"/>
              </w:rPr>
              <w:t xml:space="preserve">Autori: </w:t>
            </w:r>
            <w:r>
              <w:rPr>
                <w:i/>
                <w:iCs/>
                <w:sz w:val="24"/>
                <w:szCs w:val="24"/>
              </w:rPr>
              <w:t xml:space="preserve">Membrii Comisiei pentru muncă și protecție socială, Membrii Comisiei pentru administrație publică și amenajarea teritoriului și </w:t>
            </w:r>
            <w:r>
              <w:rPr>
                <w:i/>
                <w:iCs/>
                <w:sz w:val="24"/>
                <w:szCs w:val="24"/>
              </w:rPr>
              <w:lastRenderedPageBreak/>
              <w:t>Membrii Comisiei pentru industrii și servicii</w:t>
            </w:r>
            <w:r w:rsidRPr="00951AC7">
              <w:rPr>
                <w:i/>
                <w:iCs/>
                <w:sz w:val="24"/>
                <w:szCs w:val="24"/>
              </w:rPr>
              <w:t xml:space="preserve"> </w:t>
            </w:r>
          </w:p>
        </w:tc>
        <w:tc>
          <w:tcPr>
            <w:tcW w:w="3193"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Pentru respectarea exigențelor impuse de normele de tehnică legislativă.</w:t>
            </w: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shd w:val="clear" w:color="auto" w:fill="FFFFFF"/>
              <w:rPr>
                <w:sz w:val="24"/>
                <w:szCs w:val="24"/>
              </w:rPr>
            </w:pPr>
          </w:p>
          <w:p w:rsidR="00951AC7" w:rsidRPr="00951AC7" w:rsidRDefault="00951AC7" w:rsidP="00FB48EC">
            <w:pPr>
              <w:shd w:val="clear" w:color="auto" w:fill="FFFFFF"/>
              <w:rPr>
                <w:i/>
                <w:iCs/>
                <w:sz w:val="24"/>
                <w:szCs w:val="24"/>
              </w:rPr>
            </w:pPr>
            <w:r w:rsidRPr="00951AC7">
              <w:rPr>
                <w:i/>
                <w:iCs/>
                <w:sz w:val="24"/>
                <w:szCs w:val="24"/>
              </w:rPr>
              <w:t>Titlul ordonanţei</w:t>
            </w:r>
          </w:p>
          <w:p w:rsidR="00951AC7" w:rsidRPr="00951AC7" w:rsidRDefault="00951AC7" w:rsidP="00FB48EC">
            <w:pPr>
              <w:shd w:val="clear" w:color="auto" w:fill="FFFFFF"/>
              <w:rPr>
                <w:i/>
                <w:iCs/>
                <w:sz w:val="24"/>
                <w:szCs w:val="24"/>
              </w:rPr>
            </w:pPr>
          </w:p>
          <w:p w:rsidR="00951AC7" w:rsidRPr="00951AC7" w:rsidRDefault="00951AC7" w:rsidP="00FB48EC">
            <w:pPr>
              <w:shd w:val="clear" w:color="auto" w:fill="FFFFFF"/>
              <w:jc w:val="center"/>
              <w:rPr>
                <w:sz w:val="24"/>
                <w:szCs w:val="24"/>
              </w:rPr>
            </w:pPr>
            <w:r w:rsidRPr="00951AC7">
              <w:rPr>
                <w:sz w:val="24"/>
                <w:szCs w:val="24"/>
              </w:rPr>
              <w:t>Ordonanţă de urgenţă privind echivalarea funcţiilor publice specifice cu funcţiile publice generale, la nivelul Autorităţii Naţionale pentru Protecţia Consumatorilor</w:t>
            </w:r>
          </w:p>
          <w:p w:rsidR="00951AC7" w:rsidRPr="00951AC7" w:rsidRDefault="00951AC7" w:rsidP="00FB48EC">
            <w:pPr>
              <w:shd w:val="clear" w:color="auto" w:fill="FFFFFF"/>
              <w:jc w:val="center"/>
              <w:rPr>
                <w:sz w:val="24"/>
                <w:szCs w:val="24"/>
              </w:rPr>
            </w:pPr>
          </w:p>
        </w:tc>
        <w:tc>
          <w:tcPr>
            <w:tcW w:w="3420"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__</w:t>
            </w:r>
          </w:p>
        </w:tc>
        <w:tc>
          <w:tcPr>
            <w:tcW w:w="3827"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 xml:space="preserve">Nemodificat </w:t>
            </w:r>
          </w:p>
        </w:tc>
        <w:tc>
          <w:tcPr>
            <w:tcW w:w="3193" w:type="dxa"/>
          </w:tcPr>
          <w:p w:rsidR="00951AC7" w:rsidRPr="00951AC7" w:rsidRDefault="00951AC7" w:rsidP="00FB48EC">
            <w:pPr>
              <w:jc w:val="both"/>
              <w:rPr>
                <w:sz w:val="24"/>
                <w:szCs w:val="24"/>
              </w:rPr>
            </w:pP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shd w:val="clear" w:color="auto" w:fill="FFFFFF"/>
              <w:jc w:val="both"/>
              <w:rPr>
                <w:sz w:val="24"/>
                <w:szCs w:val="24"/>
              </w:rPr>
            </w:pPr>
          </w:p>
          <w:p w:rsidR="00951AC7" w:rsidRPr="00951AC7" w:rsidRDefault="00951AC7" w:rsidP="00FB48EC">
            <w:pPr>
              <w:shd w:val="clear" w:color="auto" w:fill="FFFFFF"/>
              <w:jc w:val="both"/>
              <w:rPr>
                <w:sz w:val="24"/>
                <w:szCs w:val="24"/>
              </w:rPr>
            </w:pPr>
            <w:r w:rsidRPr="00951AC7">
              <w:rPr>
                <w:sz w:val="24"/>
                <w:szCs w:val="24"/>
              </w:rPr>
              <w:t>Art. 1. - Prin prezenta ordonanţă de urgenţă se echivalează funcţiile publice specifice cu funcţiile publice generale la nivelul Autorităţii Naţionale pentru Protecţia Consumatorilor şi structurilor subordonate, cu respectarea prevederilor art. 384 alin. (2), art. 387 alin. (1) lit. b) şi c) şi art. 468 din Ordonanţa de urgenţă a Guvernului nr. 57/2019 privind Codul administrativ, cu modificările şi completările ulterioare.</w:t>
            </w:r>
          </w:p>
          <w:p w:rsidR="00951AC7" w:rsidRPr="00951AC7" w:rsidRDefault="00951AC7" w:rsidP="00FB48EC">
            <w:pPr>
              <w:jc w:val="both"/>
              <w:rPr>
                <w:sz w:val="24"/>
                <w:szCs w:val="24"/>
              </w:rPr>
            </w:pPr>
          </w:p>
        </w:tc>
        <w:tc>
          <w:tcPr>
            <w:tcW w:w="3420" w:type="dxa"/>
          </w:tcPr>
          <w:p w:rsidR="00951AC7" w:rsidRPr="00951AC7" w:rsidRDefault="00951AC7" w:rsidP="00FB48EC">
            <w:pPr>
              <w:jc w:val="both"/>
              <w:rPr>
                <w:sz w:val="24"/>
                <w:szCs w:val="24"/>
              </w:rPr>
            </w:pPr>
          </w:p>
          <w:p w:rsidR="00951AC7" w:rsidRPr="00951AC7" w:rsidRDefault="00951AC7" w:rsidP="00FB48EC">
            <w:pPr>
              <w:jc w:val="both"/>
              <w:rPr>
                <w:b/>
                <w:bCs/>
                <w:sz w:val="24"/>
                <w:szCs w:val="24"/>
              </w:rPr>
            </w:pPr>
            <w:r w:rsidRPr="00951AC7">
              <w:rPr>
                <w:sz w:val="24"/>
                <w:szCs w:val="24"/>
              </w:rPr>
              <w:t>__</w:t>
            </w:r>
          </w:p>
        </w:tc>
        <w:tc>
          <w:tcPr>
            <w:tcW w:w="3827"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 xml:space="preserve">Nemodificat </w:t>
            </w:r>
          </w:p>
        </w:tc>
        <w:tc>
          <w:tcPr>
            <w:tcW w:w="3193" w:type="dxa"/>
          </w:tcPr>
          <w:p w:rsidR="00951AC7" w:rsidRPr="00951AC7" w:rsidRDefault="00951AC7" w:rsidP="00FB48EC">
            <w:pPr>
              <w:jc w:val="both"/>
              <w:rPr>
                <w:sz w:val="24"/>
                <w:szCs w:val="24"/>
              </w:rPr>
            </w:pP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shd w:val="clear" w:color="auto" w:fill="FFFFFF"/>
              <w:jc w:val="both"/>
              <w:rPr>
                <w:sz w:val="24"/>
                <w:szCs w:val="24"/>
              </w:rPr>
            </w:pPr>
          </w:p>
          <w:p w:rsidR="00951AC7" w:rsidRPr="00951AC7" w:rsidRDefault="00951AC7" w:rsidP="00FB48EC">
            <w:pPr>
              <w:shd w:val="clear" w:color="auto" w:fill="FFFFFF"/>
              <w:jc w:val="both"/>
              <w:rPr>
                <w:sz w:val="24"/>
                <w:szCs w:val="24"/>
              </w:rPr>
            </w:pPr>
            <w:r w:rsidRPr="00951AC7">
              <w:rPr>
                <w:sz w:val="24"/>
                <w:szCs w:val="24"/>
              </w:rPr>
              <w:t xml:space="preserve">Art. 2. - La nivelul Autorităţii Naţionale pentru Protecţia Consumatorilor, pentru aparatul central, funcţiile publice specifice se </w:t>
            </w:r>
            <w:r w:rsidRPr="00951AC7">
              <w:rPr>
                <w:sz w:val="24"/>
                <w:szCs w:val="24"/>
              </w:rPr>
              <w:lastRenderedPageBreak/>
              <w:t>echivalează cu funcţiile publice generale după cum urmează:</w:t>
            </w:r>
          </w:p>
          <w:p w:rsidR="00951AC7" w:rsidRPr="00951AC7" w:rsidRDefault="00951AC7" w:rsidP="00FB48EC">
            <w:pPr>
              <w:shd w:val="clear" w:color="auto" w:fill="FFFFFF"/>
              <w:jc w:val="both"/>
              <w:rPr>
                <w:sz w:val="24"/>
                <w:szCs w:val="24"/>
              </w:rPr>
            </w:pPr>
            <w:r w:rsidRPr="00951AC7">
              <w:rPr>
                <w:sz w:val="24"/>
                <w:szCs w:val="24"/>
              </w:rPr>
              <w:t>a) funcţiile publice specifice de comisar clasa I grad profesional debutant, asistent, principal, superior, se echivalează cu funcţiile publice de execuţie de clasa I, grad profesional debutant/asistent/principal/ superior conform art. 392 alin. (1) din Ordonanţa de urgenţă a Guvernului nr. 57/2019, cu modificările şi completările ulterioare;</w:t>
            </w:r>
          </w:p>
          <w:p w:rsidR="00951AC7" w:rsidRPr="00951AC7" w:rsidRDefault="00951AC7" w:rsidP="00FB48EC">
            <w:pPr>
              <w:shd w:val="clear" w:color="auto" w:fill="FFFFFF"/>
              <w:jc w:val="both"/>
              <w:rPr>
                <w:sz w:val="24"/>
                <w:szCs w:val="24"/>
              </w:rPr>
            </w:pPr>
            <w:r w:rsidRPr="00951AC7">
              <w:rPr>
                <w:sz w:val="24"/>
                <w:szCs w:val="24"/>
              </w:rPr>
              <w:t>b) funcţiile publice specifice de comisar clasa II grad profesional debutant, asistent, principal, superior, se echivalează cu funcţiile publice generale de referent de specialitate clasa II grad profesional debutant, asistent, principal, superior;</w:t>
            </w:r>
          </w:p>
          <w:p w:rsidR="00951AC7" w:rsidRPr="00951AC7" w:rsidRDefault="00951AC7" w:rsidP="00FB48EC">
            <w:pPr>
              <w:shd w:val="clear" w:color="auto" w:fill="FFFFFF"/>
              <w:jc w:val="both"/>
              <w:rPr>
                <w:sz w:val="24"/>
                <w:szCs w:val="24"/>
              </w:rPr>
            </w:pPr>
            <w:r w:rsidRPr="00951AC7">
              <w:rPr>
                <w:sz w:val="24"/>
                <w:szCs w:val="24"/>
              </w:rPr>
              <w:t>c) funcţiile publice specifice de comisar clasa III grad profesional debutant, asistent, principal, superior, se echivalează cu funcţiile publice generale de referent clasa III grad profesional debutant, asistent, principal, superior.</w:t>
            </w:r>
          </w:p>
          <w:p w:rsidR="00951AC7" w:rsidRPr="00951AC7" w:rsidRDefault="00951AC7" w:rsidP="00FB48EC">
            <w:pPr>
              <w:jc w:val="both"/>
              <w:rPr>
                <w:sz w:val="24"/>
                <w:szCs w:val="24"/>
              </w:rPr>
            </w:pPr>
          </w:p>
        </w:tc>
        <w:tc>
          <w:tcPr>
            <w:tcW w:w="3420" w:type="dxa"/>
          </w:tcPr>
          <w:p w:rsidR="00951AC7" w:rsidRPr="00951AC7" w:rsidRDefault="00951AC7" w:rsidP="00FB48EC">
            <w:pPr>
              <w:jc w:val="both"/>
              <w:rPr>
                <w:sz w:val="24"/>
                <w:szCs w:val="24"/>
              </w:rPr>
            </w:pPr>
          </w:p>
          <w:p w:rsidR="00951AC7" w:rsidRPr="00951AC7" w:rsidRDefault="00951AC7" w:rsidP="00FB48EC">
            <w:pPr>
              <w:jc w:val="both"/>
              <w:rPr>
                <w:b/>
                <w:bCs/>
                <w:sz w:val="24"/>
                <w:szCs w:val="24"/>
              </w:rPr>
            </w:pPr>
            <w:r w:rsidRPr="00951AC7">
              <w:rPr>
                <w:sz w:val="24"/>
                <w:szCs w:val="24"/>
              </w:rPr>
              <w:t>__</w:t>
            </w:r>
          </w:p>
        </w:tc>
        <w:tc>
          <w:tcPr>
            <w:tcW w:w="3827"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 xml:space="preserve">Nemodificat </w:t>
            </w:r>
          </w:p>
        </w:tc>
        <w:tc>
          <w:tcPr>
            <w:tcW w:w="3193" w:type="dxa"/>
          </w:tcPr>
          <w:p w:rsidR="00951AC7" w:rsidRPr="00951AC7" w:rsidRDefault="00951AC7" w:rsidP="00FB48EC">
            <w:pPr>
              <w:jc w:val="both"/>
              <w:rPr>
                <w:sz w:val="24"/>
                <w:szCs w:val="24"/>
              </w:rPr>
            </w:pP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shd w:val="clear" w:color="auto" w:fill="FFFFFF"/>
              <w:jc w:val="both"/>
              <w:rPr>
                <w:sz w:val="24"/>
                <w:szCs w:val="24"/>
              </w:rPr>
            </w:pPr>
          </w:p>
          <w:p w:rsidR="00951AC7" w:rsidRPr="00951AC7" w:rsidRDefault="00951AC7" w:rsidP="00FB48EC">
            <w:pPr>
              <w:shd w:val="clear" w:color="auto" w:fill="FFFFFF"/>
              <w:jc w:val="both"/>
              <w:rPr>
                <w:sz w:val="24"/>
                <w:szCs w:val="24"/>
              </w:rPr>
            </w:pPr>
            <w:r w:rsidRPr="00951AC7">
              <w:rPr>
                <w:sz w:val="24"/>
                <w:szCs w:val="24"/>
              </w:rPr>
              <w:t xml:space="preserve">Art. 3. - La nivelul Autorităţii Naţionale pentru Protecţia Consumatorilor, pentru structurile subordonate, funcţiile publice </w:t>
            </w:r>
            <w:r w:rsidRPr="00951AC7">
              <w:rPr>
                <w:sz w:val="24"/>
                <w:szCs w:val="24"/>
              </w:rPr>
              <w:lastRenderedPageBreak/>
              <w:t>specifice se echivalează cu funcţiile publice generale după cum urmează:</w:t>
            </w:r>
          </w:p>
          <w:p w:rsidR="00951AC7" w:rsidRPr="00951AC7" w:rsidRDefault="00951AC7" w:rsidP="00FB48EC">
            <w:pPr>
              <w:shd w:val="clear" w:color="auto" w:fill="FFFFFF"/>
              <w:jc w:val="both"/>
              <w:rPr>
                <w:sz w:val="24"/>
                <w:szCs w:val="24"/>
              </w:rPr>
            </w:pPr>
            <w:r w:rsidRPr="00951AC7">
              <w:rPr>
                <w:sz w:val="24"/>
                <w:szCs w:val="24"/>
              </w:rPr>
              <w:t>a) funcţiile publice specifice de comisar clasa I grad profesional debutant, asistent, principal, superior, se echivalează cu funcţiile publice de execuţie de clasa I, grad profesional debutant/asistent/principal/ superior conform art. 392 alin. (1) din Ordonanţa de urgenţă a Guvernului nr. 57/2019, cu modificările şi completările ulterioare;</w:t>
            </w:r>
          </w:p>
          <w:p w:rsidR="00951AC7" w:rsidRPr="00951AC7" w:rsidRDefault="00951AC7" w:rsidP="00FB48EC">
            <w:pPr>
              <w:shd w:val="clear" w:color="auto" w:fill="FFFFFF"/>
              <w:jc w:val="both"/>
              <w:rPr>
                <w:sz w:val="24"/>
                <w:szCs w:val="24"/>
              </w:rPr>
            </w:pPr>
            <w:r w:rsidRPr="00951AC7">
              <w:rPr>
                <w:sz w:val="24"/>
                <w:szCs w:val="24"/>
              </w:rPr>
              <w:t>b) funcţiile publice specifice de comisar clasa II grad profesional debutant, asistent, principal, superior, se echivalează cu funcţiile publice generale de referent de specialitate clasa II grad profesional debutant, asistent, principal, superior;</w:t>
            </w:r>
          </w:p>
          <w:p w:rsidR="00951AC7" w:rsidRPr="00951AC7" w:rsidRDefault="00951AC7" w:rsidP="00FB48EC">
            <w:pPr>
              <w:shd w:val="clear" w:color="auto" w:fill="FFFFFF"/>
              <w:jc w:val="both"/>
              <w:rPr>
                <w:sz w:val="24"/>
                <w:szCs w:val="24"/>
              </w:rPr>
            </w:pPr>
            <w:r w:rsidRPr="00951AC7">
              <w:rPr>
                <w:sz w:val="24"/>
                <w:szCs w:val="24"/>
              </w:rPr>
              <w:t>c)funcţiile publice specifice de comisar clasa III grad profesional debutant, asistent, principal, superior, se echivalează cu funcţiile publice generale de referent clasa III grad profesional debutant, asistent, principal, superior;</w:t>
            </w:r>
          </w:p>
          <w:p w:rsidR="00951AC7" w:rsidRPr="00951AC7" w:rsidRDefault="00951AC7" w:rsidP="00FB48EC">
            <w:pPr>
              <w:shd w:val="clear" w:color="auto" w:fill="FFFFFF"/>
              <w:jc w:val="both"/>
              <w:rPr>
                <w:sz w:val="24"/>
                <w:szCs w:val="24"/>
              </w:rPr>
            </w:pPr>
            <w:r w:rsidRPr="00951AC7">
              <w:rPr>
                <w:sz w:val="24"/>
                <w:szCs w:val="24"/>
              </w:rPr>
              <w:t>d)funcţia publică specifică de comisar-şef se echivalează cu funcţia publică de director executiv;</w:t>
            </w:r>
          </w:p>
          <w:p w:rsidR="00951AC7" w:rsidRDefault="00951AC7" w:rsidP="00951AC7">
            <w:pPr>
              <w:shd w:val="clear" w:color="auto" w:fill="FFFFFF"/>
              <w:jc w:val="both"/>
              <w:rPr>
                <w:sz w:val="24"/>
                <w:szCs w:val="24"/>
              </w:rPr>
            </w:pPr>
            <w:r w:rsidRPr="00951AC7">
              <w:rPr>
                <w:sz w:val="24"/>
                <w:szCs w:val="24"/>
              </w:rPr>
              <w:t>e)funcţia publică specifică de comisar-şef adjunct se echivalează cu funcţia publică generală de şef serviciu sau şef birou, după caz.</w:t>
            </w:r>
          </w:p>
          <w:p w:rsidR="00D448D8" w:rsidRPr="00951AC7" w:rsidRDefault="00D448D8" w:rsidP="00951AC7">
            <w:pPr>
              <w:shd w:val="clear" w:color="auto" w:fill="FFFFFF"/>
              <w:jc w:val="both"/>
              <w:rPr>
                <w:sz w:val="24"/>
                <w:szCs w:val="24"/>
              </w:rPr>
            </w:pPr>
          </w:p>
        </w:tc>
        <w:tc>
          <w:tcPr>
            <w:tcW w:w="3420" w:type="dxa"/>
          </w:tcPr>
          <w:p w:rsidR="00951AC7" w:rsidRPr="00951AC7" w:rsidRDefault="00951AC7" w:rsidP="00FB48EC">
            <w:pPr>
              <w:jc w:val="both"/>
              <w:rPr>
                <w:sz w:val="24"/>
                <w:szCs w:val="24"/>
              </w:rPr>
            </w:pPr>
          </w:p>
          <w:p w:rsidR="00951AC7" w:rsidRPr="00951AC7" w:rsidRDefault="00951AC7" w:rsidP="00FB48EC">
            <w:pPr>
              <w:jc w:val="both"/>
              <w:rPr>
                <w:b/>
                <w:bCs/>
                <w:sz w:val="24"/>
                <w:szCs w:val="24"/>
              </w:rPr>
            </w:pPr>
            <w:r w:rsidRPr="00951AC7">
              <w:rPr>
                <w:sz w:val="24"/>
                <w:szCs w:val="24"/>
              </w:rPr>
              <w:t>__</w:t>
            </w:r>
          </w:p>
        </w:tc>
        <w:tc>
          <w:tcPr>
            <w:tcW w:w="3827"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 xml:space="preserve">Nemodificat </w:t>
            </w:r>
          </w:p>
        </w:tc>
        <w:tc>
          <w:tcPr>
            <w:tcW w:w="3193" w:type="dxa"/>
          </w:tcPr>
          <w:p w:rsidR="00951AC7" w:rsidRPr="00951AC7" w:rsidRDefault="00951AC7" w:rsidP="00FB48EC">
            <w:pPr>
              <w:jc w:val="both"/>
              <w:rPr>
                <w:sz w:val="24"/>
                <w:szCs w:val="24"/>
              </w:rPr>
            </w:pPr>
          </w:p>
        </w:tc>
      </w:tr>
      <w:tr w:rsidR="00951AC7" w:rsidRPr="00951AC7" w:rsidTr="00951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rsidR="00951AC7" w:rsidRPr="00951AC7" w:rsidRDefault="00951AC7" w:rsidP="00951AC7">
            <w:pPr>
              <w:numPr>
                <w:ilvl w:val="0"/>
                <w:numId w:val="26"/>
              </w:numPr>
              <w:ind w:left="0" w:firstLine="0"/>
              <w:jc w:val="both"/>
              <w:rPr>
                <w:sz w:val="24"/>
                <w:szCs w:val="24"/>
              </w:rPr>
            </w:pPr>
          </w:p>
        </w:tc>
        <w:tc>
          <w:tcPr>
            <w:tcW w:w="3742" w:type="dxa"/>
          </w:tcPr>
          <w:p w:rsidR="00951AC7" w:rsidRPr="00951AC7" w:rsidRDefault="00951AC7" w:rsidP="00FB48EC">
            <w:pPr>
              <w:shd w:val="clear" w:color="auto" w:fill="FFFFFF"/>
              <w:jc w:val="both"/>
              <w:rPr>
                <w:sz w:val="24"/>
                <w:szCs w:val="24"/>
              </w:rPr>
            </w:pPr>
          </w:p>
          <w:p w:rsidR="00951AC7" w:rsidRPr="00951AC7" w:rsidRDefault="00951AC7" w:rsidP="00FB48EC">
            <w:pPr>
              <w:shd w:val="clear" w:color="auto" w:fill="FFFFFF"/>
              <w:jc w:val="both"/>
              <w:rPr>
                <w:sz w:val="24"/>
                <w:szCs w:val="24"/>
              </w:rPr>
            </w:pPr>
            <w:r w:rsidRPr="00951AC7">
              <w:rPr>
                <w:sz w:val="24"/>
                <w:szCs w:val="24"/>
              </w:rPr>
              <w:t>__</w:t>
            </w:r>
          </w:p>
        </w:tc>
        <w:tc>
          <w:tcPr>
            <w:tcW w:w="3420" w:type="dxa"/>
          </w:tcPr>
          <w:p w:rsidR="00951AC7" w:rsidRPr="00951AC7" w:rsidRDefault="00951AC7" w:rsidP="00FB48EC">
            <w:pPr>
              <w:jc w:val="both"/>
              <w:rPr>
                <w:sz w:val="24"/>
                <w:szCs w:val="24"/>
              </w:rPr>
            </w:pPr>
          </w:p>
          <w:p w:rsidR="00951AC7" w:rsidRPr="00951AC7" w:rsidRDefault="00951AC7" w:rsidP="00FB48EC">
            <w:pPr>
              <w:jc w:val="both"/>
              <w:rPr>
                <w:sz w:val="24"/>
                <w:szCs w:val="24"/>
              </w:rPr>
            </w:pPr>
            <w:r w:rsidRPr="00951AC7">
              <w:rPr>
                <w:sz w:val="24"/>
                <w:szCs w:val="24"/>
              </w:rPr>
              <w:t>__</w:t>
            </w:r>
          </w:p>
        </w:tc>
        <w:tc>
          <w:tcPr>
            <w:tcW w:w="3827" w:type="dxa"/>
          </w:tcPr>
          <w:p w:rsidR="00951AC7" w:rsidRPr="00951AC7" w:rsidRDefault="00951AC7" w:rsidP="00FB48EC">
            <w:pPr>
              <w:jc w:val="both"/>
              <w:rPr>
                <w:b/>
                <w:bCs/>
                <w:sz w:val="24"/>
                <w:szCs w:val="24"/>
              </w:rPr>
            </w:pPr>
          </w:p>
          <w:p w:rsidR="00951AC7" w:rsidRPr="00951AC7" w:rsidRDefault="00951AC7" w:rsidP="00FB48EC">
            <w:pPr>
              <w:jc w:val="both"/>
              <w:rPr>
                <w:sz w:val="24"/>
                <w:szCs w:val="24"/>
              </w:rPr>
            </w:pPr>
            <w:r w:rsidRPr="00951AC7">
              <w:rPr>
                <w:b/>
                <w:bCs/>
                <w:sz w:val="24"/>
                <w:szCs w:val="24"/>
              </w:rPr>
              <w:t>Art.II.</w:t>
            </w:r>
            <w:r w:rsidRPr="00951AC7">
              <w:rPr>
                <w:sz w:val="24"/>
                <w:szCs w:val="24"/>
              </w:rPr>
              <w:t xml:space="preserve"> – (1) Începând cu luna următoare celei în care intră în vigoare prezenta lege, </w:t>
            </w:r>
            <w:r w:rsidRPr="00951AC7">
              <w:rPr>
                <w:color w:val="000000"/>
                <w:sz w:val="24"/>
                <w:szCs w:val="24"/>
                <w:shd w:val="clear" w:color="auto" w:fill="FFFFFF"/>
              </w:rPr>
              <w:t xml:space="preserve">nivelul salariilor de bază de care beneficiază </w:t>
            </w:r>
            <w:r w:rsidRPr="00951AC7">
              <w:rPr>
                <w:sz w:val="24"/>
                <w:szCs w:val="24"/>
              </w:rPr>
              <w:t>personalul din cadrul structurii centrale a Autorității Naționale pentru Protecția Consumatorilor şi din structurile subordonate acesteia se stabilește la nivelul maxim aflat în plată al salariilor de bază ale personalului Autorității Naționale Sanitar Veterinare și pentru Siguranța Alimentelor, pentru aceeași funcție, categorie, clasă, grad, treaptă și gradație.</w:t>
            </w:r>
          </w:p>
          <w:p w:rsidR="00951AC7" w:rsidRPr="00951AC7" w:rsidRDefault="00951AC7" w:rsidP="00FB48EC">
            <w:pPr>
              <w:jc w:val="both"/>
              <w:rPr>
                <w:sz w:val="24"/>
                <w:szCs w:val="24"/>
              </w:rPr>
            </w:pPr>
            <w:r w:rsidRPr="00951AC7">
              <w:rPr>
                <w:sz w:val="24"/>
                <w:szCs w:val="24"/>
              </w:rPr>
              <w:t>(2) Stabilirea salariilor de bază potrivit alin.(1) se face prin ordin al conducătorului Autorității Naționale pentru Protecția Consumatorilor,</w:t>
            </w:r>
            <w:r w:rsidRPr="00951AC7">
              <w:rPr>
                <w:color w:val="000000"/>
                <w:sz w:val="24"/>
                <w:szCs w:val="24"/>
                <w:shd w:val="clear" w:color="auto" w:fill="FFFFFF"/>
              </w:rPr>
              <w:t xml:space="preserve"> </w:t>
            </w:r>
            <w:r w:rsidRPr="00951AC7">
              <w:rPr>
                <w:sz w:val="24"/>
                <w:szCs w:val="24"/>
              </w:rPr>
              <w:t xml:space="preserve">pe baza datelor comunicate de către Autoritatea Națională Sanitar Veterinară și pentru Siguranța Alimentelor. </w:t>
            </w:r>
          </w:p>
          <w:p w:rsidR="00951AC7" w:rsidRPr="00951AC7" w:rsidRDefault="00951AC7" w:rsidP="00FB48EC">
            <w:pPr>
              <w:jc w:val="both"/>
              <w:rPr>
                <w:sz w:val="24"/>
                <w:szCs w:val="24"/>
              </w:rPr>
            </w:pPr>
          </w:p>
          <w:p w:rsidR="00951AC7" w:rsidRPr="00951AC7" w:rsidRDefault="00951AC7" w:rsidP="00FB48EC">
            <w:pPr>
              <w:jc w:val="both"/>
              <w:rPr>
                <w:i/>
                <w:iCs/>
                <w:sz w:val="24"/>
                <w:szCs w:val="24"/>
              </w:rPr>
            </w:pPr>
            <w:r w:rsidRPr="00951AC7">
              <w:rPr>
                <w:i/>
                <w:iCs/>
                <w:sz w:val="24"/>
                <w:szCs w:val="24"/>
              </w:rPr>
              <w:t>Autori: deputaţi Alfred Simonis, Adrian Solomon şi Laura-Cătălina Vicol-Ciorbă</w:t>
            </w:r>
          </w:p>
          <w:p w:rsidR="00951AC7" w:rsidRPr="00951AC7" w:rsidRDefault="00951AC7" w:rsidP="00FB48EC">
            <w:pPr>
              <w:jc w:val="both"/>
              <w:rPr>
                <w:sz w:val="24"/>
                <w:szCs w:val="24"/>
              </w:rPr>
            </w:pPr>
          </w:p>
        </w:tc>
        <w:tc>
          <w:tcPr>
            <w:tcW w:w="3193" w:type="dxa"/>
          </w:tcPr>
          <w:p w:rsidR="00951AC7" w:rsidRPr="00951AC7" w:rsidRDefault="00951AC7" w:rsidP="00FB48EC">
            <w:pPr>
              <w:jc w:val="both"/>
              <w:rPr>
                <w:b/>
                <w:bCs/>
                <w:sz w:val="24"/>
                <w:szCs w:val="24"/>
              </w:rPr>
            </w:pPr>
          </w:p>
          <w:p w:rsidR="00951AC7" w:rsidRPr="00951AC7" w:rsidRDefault="00951AC7" w:rsidP="00FB48EC">
            <w:pPr>
              <w:jc w:val="both"/>
              <w:rPr>
                <w:bCs/>
                <w:sz w:val="24"/>
                <w:szCs w:val="24"/>
                <w:lang w:eastAsia="ro-RO"/>
              </w:rPr>
            </w:pPr>
            <w:r w:rsidRPr="00951AC7">
              <w:rPr>
                <w:bCs/>
                <w:sz w:val="24"/>
                <w:szCs w:val="24"/>
                <w:lang w:eastAsia="ro-RO"/>
              </w:rPr>
              <w:t>Personalul din cadrul Autorităţii are atribuţii de supraveghere, inspecţie şi control în domenii precum: financiar-bancar, alimentar și nealimentar, prestări servicii, alimentație publică, recuperatori de creanțe, dezvoltatori imobiliari, metale și pietre prețioase, rețele de comunicații etc., față de domeniul A.N.S.V.S.A care se ocupă exclusiv cu domeniul al siguranței alimentelor, dar și A.N.A.F ce are ca atribuții exclusiv în domeniul fiscal.</w:t>
            </w:r>
          </w:p>
          <w:p w:rsidR="00951AC7" w:rsidRPr="00951AC7" w:rsidRDefault="00951AC7" w:rsidP="00FB48EC">
            <w:pPr>
              <w:jc w:val="both"/>
              <w:rPr>
                <w:bCs/>
                <w:sz w:val="24"/>
                <w:szCs w:val="24"/>
                <w:lang w:eastAsia="ro-RO"/>
              </w:rPr>
            </w:pPr>
            <w:r w:rsidRPr="00951AC7">
              <w:rPr>
                <w:bCs/>
                <w:sz w:val="24"/>
                <w:szCs w:val="24"/>
                <w:lang w:eastAsia="ro-RO"/>
              </w:rPr>
              <w:t xml:space="preserve">Menționăm faptul că acțiunile de control se efectuează cu un număr de aproximativ 60 de comisari, însă, cu toate acestea, Autoritatea a încheiat peste 80.000 de documente de control, peste 99.000 de reclamații.  </w:t>
            </w:r>
          </w:p>
          <w:p w:rsidR="00951AC7" w:rsidRPr="00951AC7" w:rsidRDefault="00951AC7" w:rsidP="00FB48EC">
            <w:pPr>
              <w:jc w:val="both"/>
              <w:rPr>
                <w:bCs/>
                <w:sz w:val="24"/>
                <w:szCs w:val="24"/>
                <w:lang w:eastAsia="ro-RO"/>
              </w:rPr>
            </w:pPr>
            <w:r w:rsidRPr="00951AC7">
              <w:rPr>
                <w:bCs/>
                <w:sz w:val="24"/>
                <w:szCs w:val="24"/>
                <w:lang w:eastAsia="ro-RO"/>
              </w:rPr>
              <w:t>De asemen</w:t>
            </w:r>
            <w:r w:rsidR="002C6672">
              <w:rPr>
                <w:bCs/>
                <w:sz w:val="24"/>
                <w:szCs w:val="24"/>
                <w:lang w:eastAsia="ro-RO"/>
              </w:rPr>
              <w:t>e</w:t>
            </w:r>
            <w:r w:rsidRPr="00951AC7">
              <w:rPr>
                <w:bCs/>
                <w:sz w:val="24"/>
                <w:szCs w:val="24"/>
                <w:lang w:eastAsia="ro-RO"/>
              </w:rPr>
              <w:t>a, A.N.P.C are valențe la nivel european, ocupându-se și cu alerte rapide în sistemul RAPEX, verificarea în punctele vamale a importurilor din țări terțe.</w:t>
            </w:r>
          </w:p>
          <w:p w:rsidR="00951AC7" w:rsidRPr="00951AC7" w:rsidRDefault="00951AC7" w:rsidP="00FB48EC">
            <w:pPr>
              <w:jc w:val="both"/>
              <w:rPr>
                <w:bCs/>
                <w:sz w:val="24"/>
                <w:szCs w:val="24"/>
                <w:lang w:eastAsia="ro-RO"/>
              </w:rPr>
            </w:pPr>
            <w:r w:rsidRPr="00951AC7">
              <w:rPr>
                <w:bCs/>
                <w:sz w:val="24"/>
                <w:szCs w:val="24"/>
                <w:lang w:eastAsia="ro-RO"/>
              </w:rPr>
              <w:t xml:space="preserve">În acest moment, A.N.P.C are un număr de 309 posturi vacante, deoarece personalul a </w:t>
            </w:r>
            <w:r w:rsidRPr="00951AC7">
              <w:rPr>
                <w:bCs/>
                <w:sz w:val="24"/>
                <w:szCs w:val="24"/>
                <w:lang w:eastAsia="ro-RO"/>
              </w:rPr>
              <w:lastRenderedPageBreak/>
              <w:t>migrat către instituțiile menționate mai sus, având în vedere că instituția nu este atractivă din punct de vedere salarial.</w:t>
            </w:r>
          </w:p>
          <w:p w:rsidR="00951AC7" w:rsidRPr="00951AC7" w:rsidRDefault="00951AC7" w:rsidP="00FB48EC">
            <w:pPr>
              <w:jc w:val="both"/>
              <w:rPr>
                <w:bCs/>
                <w:sz w:val="24"/>
                <w:szCs w:val="24"/>
                <w:lang w:eastAsia="ro-RO" w:bidi="ro-RO"/>
              </w:rPr>
            </w:pPr>
            <w:r w:rsidRPr="00951AC7">
              <w:rPr>
                <w:bCs/>
                <w:sz w:val="24"/>
                <w:szCs w:val="24"/>
                <w:lang w:eastAsia="ro-RO"/>
              </w:rPr>
              <w:t>Salariul în cadrul A.N.P.C. pornește de la 1990 lei net, fapt reținut și î</w:t>
            </w:r>
            <w:r w:rsidRPr="00951AC7">
              <w:rPr>
                <w:bCs/>
                <w:sz w:val="24"/>
                <w:szCs w:val="24"/>
                <w:lang w:eastAsia="ro-RO" w:bidi="ro-RO"/>
              </w:rPr>
              <w:t xml:space="preserve">n Raportul de audit al performanței </w:t>
            </w:r>
            <w:r w:rsidR="002C6672">
              <w:rPr>
                <w:bCs/>
                <w:sz w:val="24"/>
                <w:szCs w:val="24"/>
                <w:lang w:eastAsia="ro-RO" w:bidi="ro-RO"/>
              </w:rPr>
              <w:t>efectuat de către auditorii Curț</w:t>
            </w:r>
            <w:r w:rsidRPr="00951AC7">
              <w:rPr>
                <w:bCs/>
                <w:sz w:val="24"/>
                <w:szCs w:val="24"/>
                <w:lang w:eastAsia="ro-RO" w:bidi="ro-RO"/>
              </w:rPr>
              <w:t>ii de Conturi a României, la Autoritatea Națională pentru Protecția Consumatorilor.</w:t>
            </w:r>
          </w:p>
          <w:p w:rsidR="00951AC7" w:rsidRPr="00951AC7" w:rsidRDefault="00951AC7" w:rsidP="00FB48EC">
            <w:pPr>
              <w:jc w:val="both"/>
              <w:rPr>
                <w:sz w:val="24"/>
                <w:szCs w:val="24"/>
                <w:lang w:eastAsia="ro-RO" w:bidi="ro-RO"/>
              </w:rPr>
            </w:pPr>
            <w:r w:rsidRPr="00951AC7">
              <w:rPr>
                <w:sz w:val="24"/>
                <w:szCs w:val="24"/>
                <w:lang w:eastAsia="ro-RO" w:bidi="ro-RO"/>
              </w:rPr>
              <w:t>De asemenea, precizăm faptul că agenții constatatori cu experiență nu pot instrui și furniza experiența pe care o dețin, întrucât posturile libere nu prezintă interes din cauza salarizării extrem de mici, existând situații când posturile scoase la concurs nu au fost ocupate sau personalul nu s-a mai prezentat la concursuri, în momentul în care au aflat grila de salarizare.</w:t>
            </w:r>
          </w:p>
          <w:p w:rsidR="00951AC7" w:rsidRPr="00951AC7" w:rsidRDefault="00951AC7" w:rsidP="00FB48EC">
            <w:pPr>
              <w:jc w:val="both"/>
              <w:rPr>
                <w:sz w:val="24"/>
                <w:szCs w:val="24"/>
                <w:lang w:eastAsia="ro-RO" w:bidi="ro-RO"/>
              </w:rPr>
            </w:pPr>
            <w:r w:rsidRPr="00951AC7">
              <w:rPr>
                <w:sz w:val="24"/>
                <w:szCs w:val="24"/>
                <w:lang w:eastAsia="ro-RO" w:bidi="ro-RO"/>
              </w:rPr>
              <w:t xml:space="preserve">Activitatea personalului ANPC nu poate fi cuantificată numai prin sancțiunile aplicate, ci prin activitatea în slujba consumatorilor, astfel sumele restituite către consumatori se ridică la ordinul milioanelor de euro, în special în domeniul financiar-bancar. </w:t>
            </w:r>
          </w:p>
          <w:p w:rsidR="00951AC7" w:rsidRPr="00951AC7" w:rsidRDefault="00951AC7" w:rsidP="00FB48EC">
            <w:pPr>
              <w:jc w:val="both"/>
              <w:rPr>
                <w:b/>
                <w:sz w:val="24"/>
                <w:szCs w:val="24"/>
                <w:lang w:eastAsia="ro-RO"/>
              </w:rPr>
            </w:pPr>
            <w:r w:rsidRPr="00951AC7">
              <w:rPr>
                <w:sz w:val="24"/>
                <w:szCs w:val="24"/>
                <w:lang w:eastAsia="ro-RO" w:bidi="ro-RO"/>
              </w:rPr>
              <w:lastRenderedPageBreak/>
              <w:t>Menționabil este și faptul că personalul din cadrul ANPC este în permanență prezent prin Tematicile naționale și Tematicile Regionale, dar și prin prisma Comandamentelor desfășurate, cât și prin acțiunile operative împreună cu alte instituții, toate în scopul de a proteja consumatorii.</w:t>
            </w:r>
          </w:p>
          <w:p w:rsidR="00951AC7" w:rsidRPr="00951AC7" w:rsidRDefault="00951AC7" w:rsidP="00FB48EC">
            <w:pPr>
              <w:widowControl w:val="0"/>
              <w:jc w:val="both"/>
              <w:rPr>
                <w:sz w:val="24"/>
                <w:szCs w:val="24"/>
                <w:lang w:eastAsia="ro-RO" w:bidi="ro-RO"/>
              </w:rPr>
            </w:pPr>
            <w:r w:rsidRPr="00951AC7">
              <w:rPr>
                <w:sz w:val="24"/>
                <w:szCs w:val="24"/>
                <w:lang w:eastAsia="ro-RO" w:bidi="ro-RO"/>
              </w:rPr>
              <w:t>Curtea de Conturi a României a reținut faptul că, din analiza nivelului salariilor personalului cu atribuţii de control comparativ cu cele stabilite în cadrul altor instituţii cu sarcini similare, precum A.N.S.V.S.A sau A.N.A.F a rezultat faptul că salarizarea comisarilor ANPC este net inferioară.</w:t>
            </w:r>
          </w:p>
          <w:p w:rsidR="00951AC7" w:rsidRPr="00951AC7" w:rsidRDefault="00951AC7" w:rsidP="00FB48EC">
            <w:pPr>
              <w:jc w:val="both"/>
              <w:rPr>
                <w:sz w:val="24"/>
                <w:szCs w:val="24"/>
                <w:lang w:eastAsia="ro-RO"/>
              </w:rPr>
            </w:pPr>
            <w:r w:rsidRPr="00951AC7">
              <w:rPr>
                <w:rFonts w:eastAsia="Arial Unicode MS"/>
                <w:sz w:val="24"/>
                <w:szCs w:val="24"/>
                <w:lang w:eastAsia="ro-RO" w:bidi="ro-RO"/>
              </w:rPr>
              <w:t>Cu toate acestea,</w:t>
            </w:r>
            <w:r w:rsidRPr="00951AC7">
              <w:rPr>
                <w:rFonts w:eastAsia="Arial Unicode MS"/>
                <w:b/>
                <w:bCs/>
                <w:sz w:val="24"/>
                <w:szCs w:val="24"/>
                <w:lang w:eastAsia="ro-RO" w:bidi="ro-RO"/>
              </w:rPr>
              <w:t xml:space="preserve"> </w:t>
            </w:r>
            <w:r w:rsidRPr="00951AC7">
              <w:rPr>
                <w:sz w:val="24"/>
                <w:szCs w:val="24"/>
                <w:lang w:eastAsia="ro-RO"/>
              </w:rPr>
              <w:t>se remarcă faptul că neasigurarea unui nivel de salarizare corespunzător poate avea următoarele consecinţe</w:t>
            </w:r>
            <w:r w:rsidRPr="00951AC7">
              <w:rPr>
                <w:rFonts w:eastAsia="Arial Unicode MS"/>
                <w:b/>
                <w:bCs/>
                <w:sz w:val="24"/>
                <w:szCs w:val="24"/>
                <w:lang w:eastAsia="ro-RO" w:bidi="ro-RO"/>
              </w:rPr>
              <w:t>:</w:t>
            </w:r>
          </w:p>
          <w:p w:rsidR="00951AC7" w:rsidRPr="00951AC7" w:rsidRDefault="00951AC7" w:rsidP="00FB48EC">
            <w:pPr>
              <w:widowControl w:val="0"/>
              <w:tabs>
                <w:tab w:val="left" w:pos="851"/>
              </w:tabs>
              <w:jc w:val="both"/>
              <w:rPr>
                <w:sz w:val="24"/>
                <w:szCs w:val="24"/>
                <w:lang w:eastAsia="ro-RO" w:bidi="ro-RO"/>
              </w:rPr>
            </w:pPr>
            <w:r w:rsidRPr="00951AC7">
              <w:rPr>
                <w:sz w:val="24"/>
                <w:szCs w:val="24"/>
                <w:lang w:eastAsia="ro-RO" w:bidi="ro-RO"/>
              </w:rPr>
              <w:t>- crearea premiselor efectuării unor activităţi de control formale deoarece comisarii nu sunt motivaţi din punct de vedere salarial;</w:t>
            </w:r>
          </w:p>
          <w:p w:rsidR="00951AC7" w:rsidRPr="00951AC7" w:rsidRDefault="00951AC7" w:rsidP="00FB48EC">
            <w:pPr>
              <w:widowControl w:val="0"/>
              <w:tabs>
                <w:tab w:val="left" w:pos="851"/>
              </w:tabs>
              <w:jc w:val="both"/>
              <w:rPr>
                <w:sz w:val="24"/>
                <w:szCs w:val="24"/>
                <w:lang w:eastAsia="ro-RO" w:bidi="ro-RO"/>
              </w:rPr>
            </w:pPr>
            <w:r w:rsidRPr="00951AC7">
              <w:rPr>
                <w:sz w:val="24"/>
                <w:szCs w:val="24"/>
                <w:lang w:eastAsia="ro-RO" w:bidi="ro-RO"/>
              </w:rPr>
              <w:t xml:space="preserve">- atragerea de personal a cărui pregătire profesională nu este suficient de solidă pentru a desfăşura acţiuni de control </w:t>
            </w:r>
            <w:r w:rsidRPr="00951AC7">
              <w:rPr>
                <w:sz w:val="24"/>
                <w:szCs w:val="24"/>
                <w:lang w:eastAsia="ro-RO" w:bidi="ro-RO"/>
              </w:rPr>
              <w:lastRenderedPageBreak/>
              <w:t>eficiente;</w:t>
            </w:r>
          </w:p>
          <w:p w:rsidR="00951AC7" w:rsidRPr="00951AC7" w:rsidRDefault="00951AC7" w:rsidP="00FB48EC">
            <w:pPr>
              <w:widowControl w:val="0"/>
              <w:tabs>
                <w:tab w:val="left" w:pos="851"/>
              </w:tabs>
              <w:jc w:val="both"/>
              <w:rPr>
                <w:sz w:val="24"/>
                <w:szCs w:val="24"/>
              </w:rPr>
            </w:pPr>
            <w:r w:rsidRPr="00951AC7">
              <w:rPr>
                <w:sz w:val="24"/>
                <w:szCs w:val="24"/>
                <w:lang w:eastAsia="ro-RO" w:bidi="ro-RO"/>
              </w:rPr>
              <w:t>- migrarea personalului care a dobândit în ANPC experienţă profesională către posturi mai bine plătite din instituţii de stat cu atribuţii similare;</w:t>
            </w:r>
          </w:p>
          <w:p w:rsidR="00951AC7" w:rsidRPr="00951AC7" w:rsidRDefault="00951AC7" w:rsidP="00FB48EC">
            <w:pPr>
              <w:widowControl w:val="0"/>
              <w:tabs>
                <w:tab w:val="left" w:pos="851"/>
              </w:tabs>
              <w:jc w:val="both"/>
              <w:rPr>
                <w:sz w:val="24"/>
                <w:szCs w:val="24"/>
              </w:rPr>
            </w:pPr>
            <w:r w:rsidRPr="00951AC7">
              <w:rPr>
                <w:sz w:val="24"/>
                <w:szCs w:val="24"/>
              </w:rPr>
              <w:t xml:space="preserve">- </w:t>
            </w:r>
            <w:r w:rsidRPr="00951AC7">
              <w:rPr>
                <w:sz w:val="24"/>
                <w:szCs w:val="24"/>
                <w:lang w:eastAsia="ro-RO" w:bidi="ro-RO"/>
              </w:rPr>
              <w:t xml:space="preserve">creşterea riscului de corupţie deoarece nu există o corelaţie între nivelul de salarizare şi complexitatea </w:t>
            </w:r>
            <w:r w:rsidR="002C6672">
              <w:rPr>
                <w:sz w:val="24"/>
                <w:szCs w:val="24"/>
                <w:lang w:eastAsia="ro-RO" w:bidi="ro-RO"/>
              </w:rPr>
              <w:t>atribuţiilor ce trebuie î</w:t>
            </w:r>
            <w:r w:rsidRPr="00951AC7">
              <w:rPr>
                <w:sz w:val="24"/>
                <w:szCs w:val="24"/>
                <w:lang w:eastAsia="ro-RO" w:bidi="ro-RO"/>
              </w:rPr>
              <w:t>ndeplinite de către comisarii ANPC.</w:t>
            </w:r>
          </w:p>
          <w:p w:rsidR="00951AC7" w:rsidRPr="00951AC7" w:rsidRDefault="00951AC7" w:rsidP="00FB48EC">
            <w:pPr>
              <w:jc w:val="both"/>
              <w:rPr>
                <w:sz w:val="24"/>
                <w:szCs w:val="24"/>
                <w:lang w:eastAsia="ro-RO"/>
              </w:rPr>
            </w:pPr>
            <w:r w:rsidRPr="00951AC7">
              <w:rPr>
                <w:rFonts w:eastAsia="Arial Unicode MS"/>
                <w:sz w:val="24"/>
                <w:szCs w:val="24"/>
                <w:lang w:eastAsia="ro-RO" w:bidi="ro-RO"/>
              </w:rPr>
              <w:t xml:space="preserve">Ca urmare, Curtea de Conturi a României a </w:t>
            </w:r>
            <w:r w:rsidRPr="00951AC7">
              <w:rPr>
                <w:sz w:val="24"/>
                <w:szCs w:val="24"/>
                <w:lang w:eastAsia="ro-RO"/>
              </w:rPr>
              <w:t xml:space="preserve">recomandat conducerii ANPC reluarea demersurilor pentru modificarea cadrului legal existent astfel încât să se asigure un nivel de salarizare corespunzător complexităţii muncii desfăşurate de comisarii ANPC. </w:t>
            </w:r>
          </w:p>
          <w:p w:rsidR="00951AC7" w:rsidRPr="00951AC7" w:rsidRDefault="00951AC7" w:rsidP="00FB48EC">
            <w:pPr>
              <w:jc w:val="both"/>
              <w:rPr>
                <w:bCs/>
                <w:sz w:val="24"/>
                <w:szCs w:val="24"/>
                <w:lang w:eastAsia="ro-RO"/>
              </w:rPr>
            </w:pPr>
            <w:r w:rsidRPr="00951AC7">
              <w:rPr>
                <w:bCs/>
                <w:sz w:val="24"/>
                <w:szCs w:val="24"/>
                <w:lang w:eastAsia="ro-RO"/>
              </w:rPr>
              <w:t xml:space="preserve">Astfel, în perioada 2019-2021 a fost virată către bugetul de stat suma de 39.880.563,84 lei din activitățile de marcare, expertizare, iar pentru anul 2022 se estimează o sumă de 23.920.948,56 lei. </w:t>
            </w:r>
          </w:p>
          <w:p w:rsidR="00951AC7" w:rsidRPr="00951AC7" w:rsidRDefault="00951AC7" w:rsidP="00FB48EC">
            <w:pPr>
              <w:jc w:val="both"/>
              <w:rPr>
                <w:rFonts w:eastAsia="Calibri"/>
                <w:sz w:val="24"/>
                <w:szCs w:val="24"/>
              </w:rPr>
            </w:pPr>
            <w:r w:rsidRPr="00951AC7">
              <w:rPr>
                <w:sz w:val="24"/>
                <w:szCs w:val="24"/>
                <w:lang w:eastAsia="ro-RO"/>
              </w:rPr>
              <w:t xml:space="preserve">De asemenea, menționăm faptul că, în cursul anului 2020, agenții constatatori din cadrul ANPC au aplicat amenzi contravenționale în cuantum de  </w:t>
            </w:r>
            <w:r w:rsidRPr="00951AC7">
              <w:rPr>
                <w:rFonts w:eastAsia="Calibri"/>
                <w:sz w:val="24"/>
                <w:szCs w:val="24"/>
              </w:rPr>
              <w:t xml:space="preserve">96,20 (mil. lei), numărul de </w:t>
            </w:r>
            <w:r w:rsidRPr="00951AC7">
              <w:rPr>
                <w:rFonts w:eastAsia="Calibri"/>
                <w:sz w:val="24"/>
                <w:szCs w:val="24"/>
              </w:rPr>
              <w:lastRenderedPageBreak/>
              <w:t>controale desfăşurate cu sancţiuni au fost în număr de 40.808, iar numărul total de reclamații in</w:t>
            </w:r>
            <w:r w:rsidR="002C6672">
              <w:rPr>
                <w:rFonts w:eastAsia="Calibri"/>
                <w:sz w:val="24"/>
                <w:szCs w:val="24"/>
              </w:rPr>
              <w:t>s</w:t>
            </w:r>
            <w:r w:rsidRPr="00951AC7">
              <w:rPr>
                <w:rFonts w:eastAsia="Calibri"/>
                <w:sz w:val="24"/>
                <w:szCs w:val="24"/>
              </w:rPr>
              <w:t>trumentate au fost 99.038.</w:t>
            </w:r>
          </w:p>
          <w:p w:rsidR="00951AC7" w:rsidRPr="00951AC7" w:rsidRDefault="00951AC7" w:rsidP="00FB48EC">
            <w:pPr>
              <w:widowControl w:val="0"/>
              <w:jc w:val="both"/>
              <w:rPr>
                <w:sz w:val="24"/>
                <w:szCs w:val="24"/>
              </w:rPr>
            </w:pPr>
            <w:r w:rsidRPr="00951AC7">
              <w:rPr>
                <w:sz w:val="24"/>
                <w:szCs w:val="24"/>
                <w:lang w:eastAsia="ro-RO" w:bidi="ro-RO"/>
              </w:rPr>
              <w:t>Față de situația analizată de auditorii Curții de Conturi, nivelul de salarizare al personalului Autorității a rămas în continuare scăzut, având în vedere faptul că, majorările de care ar fi trebuit să beneficieze aceștia prin aplicarea Legii nr. 153/2017, nu a mai avut loc, astfel că, și la acest moment, există o discrepanță majoră în ceea ce privește drepturile salariale ale personalului ANPC în comparație cu personalul din cadrul altor instituții ale statului cu atribuții de control.</w:t>
            </w:r>
          </w:p>
          <w:p w:rsidR="00951AC7" w:rsidRPr="00951AC7" w:rsidRDefault="00951AC7" w:rsidP="00FB48EC">
            <w:pPr>
              <w:jc w:val="both"/>
              <w:rPr>
                <w:b/>
                <w:bCs/>
                <w:sz w:val="24"/>
                <w:szCs w:val="24"/>
              </w:rPr>
            </w:pPr>
          </w:p>
        </w:tc>
      </w:tr>
    </w:tbl>
    <w:p w:rsidR="00951AC7" w:rsidRDefault="00951AC7" w:rsidP="002C6672">
      <w:pPr>
        <w:jc w:val="center"/>
        <w:rPr>
          <w:b/>
          <w:sz w:val="24"/>
          <w:szCs w:val="24"/>
          <w:u w:val="single"/>
        </w:rPr>
      </w:pPr>
    </w:p>
    <w:sectPr w:rsidR="00951AC7" w:rsidSect="00490926">
      <w:footerReference w:type="default" r:id="rId12"/>
      <w:pgSz w:w="15840" w:h="12240" w:orient="landscape"/>
      <w:pgMar w:top="737" w:right="567" w:bottom="737" w:left="1134" w:header="272"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1A9" w:rsidRDefault="006471A9">
      <w:r>
        <w:separator/>
      </w:r>
    </w:p>
  </w:endnote>
  <w:endnote w:type="continuationSeparator" w:id="0">
    <w:p w:rsidR="006471A9" w:rsidRDefault="006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open_sans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56A" w:rsidRDefault="00EB6A78">
    <w:pPr>
      <w:pStyle w:val="Footer"/>
      <w:jc w:val="center"/>
    </w:pPr>
    <w:r>
      <w:fldChar w:fldCharType="begin"/>
    </w:r>
    <w:r w:rsidR="0076323E">
      <w:instrText xml:space="preserve"> PAGE   \* MERGEFORMAT </w:instrText>
    </w:r>
    <w:r>
      <w:fldChar w:fldCharType="separate"/>
    </w:r>
    <w:r w:rsidR="00A855F8">
      <w:rPr>
        <w:noProof/>
      </w:rPr>
      <w:t>4</w:t>
    </w:r>
    <w:r>
      <w:rPr>
        <w:noProof/>
      </w:rPr>
      <w:fldChar w:fldCharType="end"/>
    </w:r>
  </w:p>
  <w:p w:rsidR="00D7556A" w:rsidRDefault="00D7556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926" w:rsidRDefault="00EB6A78">
    <w:pPr>
      <w:pStyle w:val="Footer"/>
      <w:jc w:val="center"/>
    </w:pPr>
    <w:r>
      <w:fldChar w:fldCharType="begin"/>
    </w:r>
    <w:r w:rsidR="0076323E">
      <w:instrText xml:space="preserve"> PAGE   \* MERGEFORMAT </w:instrText>
    </w:r>
    <w:r>
      <w:fldChar w:fldCharType="separate"/>
    </w:r>
    <w:r w:rsidR="00A855F8">
      <w:rPr>
        <w:noProof/>
      </w:rPr>
      <w:t>13</w:t>
    </w:r>
    <w:r>
      <w:rPr>
        <w:noProof/>
      </w:rPr>
      <w:fldChar w:fldCharType="end"/>
    </w:r>
  </w:p>
  <w:p w:rsidR="00490926" w:rsidRDefault="004909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1A9" w:rsidRDefault="006471A9">
      <w:r>
        <w:separator/>
      </w:r>
    </w:p>
  </w:footnote>
  <w:footnote w:type="continuationSeparator" w:id="0">
    <w:p w:rsidR="006471A9" w:rsidRDefault="006471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63BECD40"/>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2"/>
        <w:u w:val="none"/>
      </w:rPr>
    </w:lvl>
    <w:lvl w:ilvl="1">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2">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3">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4">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5">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6">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7">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8">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abstractNum>
  <w:abstractNum w:abstractNumId="1" w15:restartNumberingAfterBreak="0">
    <w:nsid w:val="0000000D"/>
    <w:multiLevelType w:val="multilevel"/>
    <w:tmpl w:val="B1081B70"/>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2"/>
        <w:u w:val="none"/>
      </w:rPr>
    </w:lvl>
    <w:lvl w:ilvl="1">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2">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3">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4">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5">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6">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7">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8">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abstractNum>
  <w:abstractNum w:abstractNumId="2" w15:restartNumberingAfterBreak="0">
    <w:nsid w:val="04DA542F"/>
    <w:multiLevelType w:val="hybridMultilevel"/>
    <w:tmpl w:val="AEFA2C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5F7A0C"/>
    <w:multiLevelType w:val="hybridMultilevel"/>
    <w:tmpl w:val="ECB688C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8F04BE"/>
    <w:multiLevelType w:val="hybridMultilevel"/>
    <w:tmpl w:val="582AD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824AA5"/>
    <w:multiLevelType w:val="hybridMultilevel"/>
    <w:tmpl w:val="786E8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36D17"/>
    <w:multiLevelType w:val="hybridMultilevel"/>
    <w:tmpl w:val="6E648D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14BDE"/>
    <w:multiLevelType w:val="hybridMultilevel"/>
    <w:tmpl w:val="9DD69F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5331655"/>
    <w:multiLevelType w:val="hybridMultilevel"/>
    <w:tmpl w:val="8DEC3B66"/>
    <w:lvl w:ilvl="0" w:tplc="0660DF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025257"/>
    <w:multiLevelType w:val="hybridMultilevel"/>
    <w:tmpl w:val="AEDC9930"/>
    <w:lvl w:ilvl="0" w:tplc="E95AA072">
      <w:numFmt w:val="bullet"/>
      <w:lvlText w:val="-"/>
      <w:lvlJc w:val="left"/>
      <w:pPr>
        <w:ind w:left="1080" w:hanging="360"/>
      </w:pPr>
      <w:rPr>
        <w:rFonts w:ascii="Verdana" w:eastAsia="Times New Roman" w:hAnsi="Verdana" w:cs="Times New Roman" w:hint="default"/>
        <w:color w:val="000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CC2EA2"/>
    <w:multiLevelType w:val="hybridMultilevel"/>
    <w:tmpl w:val="155847D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BBB2D4F"/>
    <w:multiLevelType w:val="hybridMultilevel"/>
    <w:tmpl w:val="852A27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01C3235"/>
    <w:multiLevelType w:val="hybridMultilevel"/>
    <w:tmpl w:val="05C6FAC6"/>
    <w:lvl w:ilvl="0" w:tplc="E5048D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4B07AC"/>
    <w:multiLevelType w:val="hybridMultilevel"/>
    <w:tmpl w:val="F228823E"/>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C5C44"/>
    <w:multiLevelType w:val="hybridMultilevel"/>
    <w:tmpl w:val="760065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106F9A"/>
    <w:multiLevelType w:val="hybridMultilevel"/>
    <w:tmpl w:val="EA7C34A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63D1A83"/>
    <w:multiLevelType w:val="hybridMultilevel"/>
    <w:tmpl w:val="D44AC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151DAA"/>
    <w:multiLevelType w:val="hybridMultilevel"/>
    <w:tmpl w:val="72F47E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B84242F"/>
    <w:multiLevelType w:val="hybridMultilevel"/>
    <w:tmpl w:val="8B5EF7E4"/>
    <w:lvl w:ilvl="0" w:tplc="CD140DC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6A3104"/>
    <w:multiLevelType w:val="hybridMultilevel"/>
    <w:tmpl w:val="FC2022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FC47F72"/>
    <w:multiLevelType w:val="hybridMultilevel"/>
    <w:tmpl w:val="DE10CE76"/>
    <w:lvl w:ilvl="0" w:tplc="10AE6A48">
      <w:start w:val="3"/>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F01C87"/>
    <w:multiLevelType w:val="hybridMultilevel"/>
    <w:tmpl w:val="778C9B82"/>
    <w:lvl w:ilvl="0" w:tplc="CD4EDE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F81D2A"/>
    <w:multiLevelType w:val="hybridMultilevel"/>
    <w:tmpl w:val="02F01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F67100"/>
    <w:multiLevelType w:val="hybridMultilevel"/>
    <w:tmpl w:val="76006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6"/>
  </w:num>
  <w:num w:numId="7">
    <w:abstractNumId w:val="24"/>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0"/>
  </w:num>
  <w:num w:numId="11">
    <w:abstractNumId w:val="1"/>
  </w:num>
  <w:num w:numId="12">
    <w:abstractNumId w:val="9"/>
  </w:num>
  <w:num w:numId="13">
    <w:abstractNumId w:val="12"/>
  </w:num>
  <w:num w:numId="14">
    <w:abstractNumId w:val="11"/>
  </w:num>
  <w:num w:numId="15">
    <w:abstractNumId w:val="18"/>
  </w:num>
  <w:num w:numId="16">
    <w:abstractNumId w:val="3"/>
  </w:num>
  <w:num w:numId="17">
    <w:abstractNumId w:val="5"/>
  </w:num>
  <w:num w:numId="18">
    <w:abstractNumId w:val="20"/>
  </w:num>
  <w:num w:numId="19">
    <w:abstractNumId w:val="2"/>
  </w:num>
  <w:num w:numId="20">
    <w:abstractNumId w:val="25"/>
  </w:num>
  <w:num w:numId="21">
    <w:abstractNumId w:val="19"/>
  </w:num>
  <w:num w:numId="22">
    <w:abstractNumId w:val="17"/>
  </w:num>
  <w:num w:numId="23">
    <w:abstractNumId w:val="14"/>
  </w:num>
  <w:num w:numId="24">
    <w:abstractNumId w:val="21"/>
  </w:num>
  <w:num w:numId="25">
    <w:abstractNumId w:val="4"/>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8C9"/>
    <w:rsid w:val="0000124B"/>
    <w:rsid w:val="000030DC"/>
    <w:rsid w:val="000031DF"/>
    <w:rsid w:val="00004ECE"/>
    <w:rsid w:val="0000539E"/>
    <w:rsid w:val="00005C2A"/>
    <w:rsid w:val="000066C2"/>
    <w:rsid w:val="000121B6"/>
    <w:rsid w:val="0001267A"/>
    <w:rsid w:val="00013572"/>
    <w:rsid w:val="000146A0"/>
    <w:rsid w:val="00014E6C"/>
    <w:rsid w:val="00014EE4"/>
    <w:rsid w:val="000171C7"/>
    <w:rsid w:val="0001731E"/>
    <w:rsid w:val="000202B5"/>
    <w:rsid w:val="000207F5"/>
    <w:rsid w:val="000215E4"/>
    <w:rsid w:val="00021F9F"/>
    <w:rsid w:val="00022580"/>
    <w:rsid w:val="00023758"/>
    <w:rsid w:val="0002782D"/>
    <w:rsid w:val="00032B6D"/>
    <w:rsid w:val="00033AD0"/>
    <w:rsid w:val="00035031"/>
    <w:rsid w:val="00036498"/>
    <w:rsid w:val="00043267"/>
    <w:rsid w:val="0004437A"/>
    <w:rsid w:val="00047F6A"/>
    <w:rsid w:val="00050EEE"/>
    <w:rsid w:val="00051B16"/>
    <w:rsid w:val="00052EF2"/>
    <w:rsid w:val="00053C11"/>
    <w:rsid w:val="000568E5"/>
    <w:rsid w:val="000617E8"/>
    <w:rsid w:val="0006292C"/>
    <w:rsid w:val="0006796D"/>
    <w:rsid w:val="000679EA"/>
    <w:rsid w:val="00070788"/>
    <w:rsid w:val="00070F67"/>
    <w:rsid w:val="000721F2"/>
    <w:rsid w:val="00074337"/>
    <w:rsid w:val="000801D0"/>
    <w:rsid w:val="00083205"/>
    <w:rsid w:val="00083440"/>
    <w:rsid w:val="00083A61"/>
    <w:rsid w:val="00084524"/>
    <w:rsid w:val="00087767"/>
    <w:rsid w:val="000907EC"/>
    <w:rsid w:val="00092F0E"/>
    <w:rsid w:val="0009556D"/>
    <w:rsid w:val="00096336"/>
    <w:rsid w:val="00096C5D"/>
    <w:rsid w:val="00097440"/>
    <w:rsid w:val="000A0D26"/>
    <w:rsid w:val="000A0F89"/>
    <w:rsid w:val="000A52D2"/>
    <w:rsid w:val="000A5FF5"/>
    <w:rsid w:val="000B2CA3"/>
    <w:rsid w:val="000B3E13"/>
    <w:rsid w:val="000C05A6"/>
    <w:rsid w:val="000C0E9E"/>
    <w:rsid w:val="000C72BE"/>
    <w:rsid w:val="000D10A7"/>
    <w:rsid w:val="000D36BC"/>
    <w:rsid w:val="000D440D"/>
    <w:rsid w:val="000D47A0"/>
    <w:rsid w:val="000E3105"/>
    <w:rsid w:val="000E3354"/>
    <w:rsid w:val="000E4401"/>
    <w:rsid w:val="000F1687"/>
    <w:rsid w:val="000F293E"/>
    <w:rsid w:val="000F2AE5"/>
    <w:rsid w:val="000F3EFB"/>
    <w:rsid w:val="000F3F5B"/>
    <w:rsid w:val="000F4332"/>
    <w:rsid w:val="000F5407"/>
    <w:rsid w:val="000F59B3"/>
    <w:rsid w:val="000F692B"/>
    <w:rsid w:val="000F711E"/>
    <w:rsid w:val="00103D08"/>
    <w:rsid w:val="00103E20"/>
    <w:rsid w:val="001043AA"/>
    <w:rsid w:val="0010476A"/>
    <w:rsid w:val="00105B43"/>
    <w:rsid w:val="001128F8"/>
    <w:rsid w:val="00112B9C"/>
    <w:rsid w:val="00121903"/>
    <w:rsid w:val="001229B3"/>
    <w:rsid w:val="00123E26"/>
    <w:rsid w:val="00125BE1"/>
    <w:rsid w:val="00130609"/>
    <w:rsid w:val="0013198B"/>
    <w:rsid w:val="00131B48"/>
    <w:rsid w:val="00133741"/>
    <w:rsid w:val="00135B66"/>
    <w:rsid w:val="001360EB"/>
    <w:rsid w:val="00137CC9"/>
    <w:rsid w:val="00137E4C"/>
    <w:rsid w:val="00140F5C"/>
    <w:rsid w:val="00145907"/>
    <w:rsid w:val="0014620D"/>
    <w:rsid w:val="001474AF"/>
    <w:rsid w:val="001477B1"/>
    <w:rsid w:val="0015007C"/>
    <w:rsid w:val="0015024E"/>
    <w:rsid w:val="001515C0"/>
    <w:rsid w:val="00151E3A"/>
    <w:rsid w:val="00154335"/>
    <w:rsid w:val="001551C2"/>
    <w:rsid w:val="00155AA7"/>
    <w:rsid w:val="001609A8"/>
    <w:rsid w:val="00160D53"/>
    <w:rsid w:val="00161796"/>
    <w:rsid w:val="00161F9A"/>
    <w:rsid w:val="00162115"/>
    <w:rsid w:val="0016413D"/>
    <w:rsid w:val="001672A1"/>
    <w:rsid w:val="00167D11"/>
    <w:rsid w:val="00167DE6"/>
    <w:rsid w:val="00170B70"/>
    <w:rsid w:val="00171038"/>
    <w:rsid w:val="00175A5A"/>
    <w:rsid w:val="001762BD"/>
    <w:rsid w:val="00176CB5"/>
    <w:rsid w:val="00177CB1"/>
    <w:rsid w:val="001807A5"/>
    <w:rsid w:val="001854EB"/>
    <w:rsid w:val="00187375"/>
    <w:rsid w:val="00187686"/>
    <w:rsid w:val="0019116C"/>
    <w:rsid w:val="00192983"/>
    <w:rsid w:val="00193F4C"/>
    <w:rsid w:val="00197A07"/>
    <w:rsid w:val="001A28E7"/>
    <w:rsid w:val="001A2FA3"/>
    <w:rsid w:val="001A36A0"/>
    <w:rsid w:val="001A49FF"/>
    <w:rsid w:val="001A52D7"/>
    <w:rsid w:val="001A5A4E"/>
    <w:rsid w:val="001A78C9"/>
    <w:rsid w:val="001B17F2"/>
    <w:rsid w:val="001B2A0E"/>
    <w:rsid w:val="001B4067"/>
    <w:rsid w:val="001B677B"/>
    <w:rsid w:val="001C1C99"/>
    <w:rsid w:val="001C285B"/>
    <w:rsid w:val="001C2D59"/>
    <w:rsid w:val="001C2E1E"/>
    <w:rsid w:val="001C335B"/>
    <w:rsid w:val="001C3519"/>
    <w:rsid w:val="001C51D3"/>
    <w:rsid w:val="001C70FC"/>
    <w:rsid w:val="001D30A0"/>
    <w:rsid w:val="001D3370"/>
    <w:rsid w:val="001D5773"/>
    <w:rsid w:val="001D64BC"/>
    <w:rsid w:val="001D679B"/>
    <w:rsid w:val="001E0A2F"/>
    <w:rsid w:val="001E0EA6"/>
    <w:rsid w:val="001E4B84"/>
    <w:rsid w:val="001E7396"/>
    <w:rsid w:val="001F0AE0"/>
    <w:rsid w:val="002039C0"/>
    <w:rsid w:val="00205B7C"/>
    <w:rsid w:val="00205BBF"/>
    <w:rsid w:val="00210022"/>
    <w:rsid w:val="00210C4A"/>
    <w:rsid w:val="002123F4"/>
    <w:rsid w:val="00214532"/>
    <w:rsid w:val="00216CC3"/>
    <w:rsid w:val="00216CDA"/>
    <w:rsid w:val="00217650"/>
    <w:rsid w:val="0022236F"/>
    <w:rsid w:val="00222750"/>
    <w:rsid w:val="002236D5"/>
    <w:rsid w:val="00223E70"/>
    <w:rsid w:val="00225D80"/>
    <w:rsid w:val="00226952"/>
    <w:rsid w:val="00227F36"/>
    <w:rsid w:val="00230B52"/>
    <w:rsid w:val="00232EDC"/>
    <w:rsid w:val="0024115A"/>
    <w:rsid w:val="00241295"/>
    <w:rsid w:val="00244B4C"/>
    <w:rsid w:val="00245F37"/>
    <w:rsid w:val="00247018"/>
    <w:rsid w:val="0025451C"/>
    <w:rsid w:val="002545EE"/>
    <w:rsid w:val="002549E1"/>
    <w:rsid w:val="0026142C"/>
    <w:rsid w:val="0026298E"/>
    <w:rsid w:val="00263A29"/>
    <w:rsid w:val="002658D6"/>
    <w:rsid w:val="00267A59"/>
    <w:rsid w:val="0027028E"/>
    <w:rsid w:val="002721D8"/>
    <w:rsid w:val="00273633"/>
    <w:rsid w:val="00277F47"/>
    <w:rsid w:val="002816F2"/>
    <w:rsid w:val="0028556D"/>
    <w:rsid w:val="00285FD3"/>
    <w:rsid w:val="0028718C"/>
    <w:rsid w:val="00292FD5"/>
    <w:rsid w:val="0029696F"/>
    <w:rsid w:val="00296C29"/>
    <w:rsid w:val="002A037C"/>
    <w:rsid w:val="002A0532"/>
    <w:rsid w:val="002A2844"/>
    <w:rsid w:val="002A67F0"/>
    <w:rsid w:val="002B217C"/>
    <w:rsid w:val="002C0FB3"/>
    <w:rsid w:val="002C1C6F"/>
    <w:rsid w:val="002C65B9"/>
    <w:rsid w:val="002C6672"/>
    <w:rsid w:val="002D127C"/>
    <w:rsid w:val="002D14A4"/>
    <w:rsid w:val="002D30C8"/>
    <w:rsid w:val="002D3EE3"/>
    <w:rsid w:val="002D5201"/>
    <w:rsid w:val="002D5BBC"/>
    <w:rsid w:val="002E46C7"/>
    <w:rsid w:val="002E69B3"/>
    <w:rsid w:val="002F0306"/>
    <w:rsid w:val="002F1378"/>
    <w:rsid w:val="002F2060"/>
    <w:rsid w:val="002F31BD"/>
    <w:rsid w:val="002F3207"/>
    <w:rsid w:val="002F36FF"/>
    <w:rsid w:val="002F3A74"/>
    <w:rsid w:val="002F46E2"/>
    <w:rsid w:val="002F549D"/>
    <w:rsid w:val="002F5867"/>
    <w:rsid w:val="002F6508"/>
    <w:rsid w:val="002F7A46"/>
    <w:rsid w:val="002F7C5E"/>
    <w:rsid w:val="002F7D6D"/>
    <w:rsid w:val="003012EB"/>
    <w:rsid w:val="00301FB3"/>
    <w:rsid w:val="0030282B"/>
    <w:rsid w:val="00303452"/>
    <w:rsid w:val="00304044"/>
    <w:rsid w:val="00305DEB"/>
    <w:rsid w:val="00311224"/>
    <w:rsid w:val="003121CE"/>
    <w:rsid w:val="00313513"/>
    <w:rsid w:val="00320447"/>
    <w:rsid w:val="00320ED3"/>
    <w:rsid w:val="00322433"/>
    <w:rsid w:val="00327DF6"/>
    <w:rsid w:val="003329D7"/>
    <w:rsid w:val="00334714"/>
    <w:rsid w:val="0033664F"/>
    <w:rsid w:val="003405F7"/>
    <w:rsid w:val="0034309C"/>
    <w:rsid w:val="00343BF7"/>
    <w:rsid w:val="0034459D"/>
    <w:rsid w:val="0034462D"/>
    <w:rsid w:val="0034566C"/>
    <w:rsid w:val="00352E32"/>
    <w:rsid w:val="00353164"/>
    <w:rsid w:val="00353666"/>
    <w:rsid w:val="00355C1B"/>
    <w:rsid w:val="00355CA9"/>
    <w:rsid w:val="00356514"/>
    <w:rsid w:val="00357662"/>
    <w:rsid w:val="00362368"/>
    <w:rsid w:val="0036391A"/>
    <w:rsid w:val="003654DA"/>
    <w:rsid w:val="00366C11"/>
    <w:rsid w:val="00367975"/>
    <w:rsid w:val="00367E5B"/>
    <w:rsid w:val="00371332"/>
    <w:rsid w:val="00372F8E"/>
    <w:rsid w:val="003755AA"/>
    <w:rsid w:val="003760F9"/>
    <w:rsid w:val="00376EEF"/>
    <w:rsid w:val="00381B11"/>
    <w:rsid w:val="00383381"/>
    <w:rsid w:val="003865D0"/>
    <w:rsid w:val="0039125E"/>
    <w:rsid w:val="0039214C"/>
    <w:rsid w:val="00394E12"/>
    <w:rsid w:val="0039517F"/>
    <w:rsid w:val="003957BF"/>
    <w:rsid w:val="00395D17"/>
    <w:rsid w:val="003A1136"/>
    <w:rsid w:val="003A1DC6"/>
    <w:rsid w:val="003A315B"/>
    <w:rsid w:val="003A5C95"/>
    <w:rsid w:val="003B44F7"/>
    <w:rsid w:val="003B6AB6"/>
    <w:rsid w:val="003C1410"/>
    <w:rsid w:val="003C2DDF"/>
    <w:rsid w:val="003C487E"/>
    <w:rsid w:val="003D2219"/>
    <w:rsid w:val="003D3866"/>
    <w:rsid w:val="003D4BA0"/>
    <w:rsid w:val="003D5077"/>
    <w:rsid w:val="003E30E3"/>
    <w:rsid w:val="003E556E"/>
    <w:rsid w:val="003E6134"/>
    <w:rsid w:val="003F03E2"/>
    <w:rsid w:val="003F05B5"/>
    <w:rsid w:val="003F2E0C"/>
    <w:rsid w:val="003F2E48"/>
    <w:rsid w:val="003F5383"/>
    <w:rsid w:val="003F55B2"/>
    <w:rsid w:val="004011F3"/>
    <w:rsid w:val="00401B9A"/>
    <w:rsid w:val="004051CE"/>
    <w:rsid w:val="0040559E"/>
    <w:rsid w:val="00407920"/>
    <w:rsid w:val="00410B54"/>
    <w:rsid w:val="00412389"/>
    <w:rsid w:val="00415F99"/>
    <w:rsid w:val="00416547"/>
    <w:rsid w:val="0042086C"/>
    <w:rsid w:val="004258FB"/>
    <w:rsid w:val="004269A0"/>
    <w:rsid w:val="00427ECC"/>
    <w:rsid w:val="00430BED"/>
    <w:rsid w:val="004344CE"/>
    <w:rsid w:val="004355B6"/>
    <w:rsid w:val="0043569D"/>
    <w:rsid w:val="00440B2D"/>
    <w:rsid w:val="004460F6"/>
    <w:rsid w:val="0044678B"/>
    <w:rsid w:val="00446A2F"/>
    <w:rsid w:val="00447B2B"/>
    <w:rsid w:val="004526CB"/>
    <w:rsid w:val="00452B7F"/>
    <w:rsid w:val="00455D72"/>
    <w:rsid w:val="004577C3"/>
    <w:rsid w:val="004615B9"/>
    <w:rsid w:val="00462349"/>
    <w:rsid w:val="00465E26"/>
    <w:rsid w:val="004670DD"/>
    <w:rsid w:val="00467E57"/>
    <w:rsid w:val="004706E8"/>
    <w:rsid w:val="00473604"/>
    <w:rsid w:val="00481D89"/>
    <w:rsid w:val="0048399D"/>
    <w:rsid w:val="00483D97"/>
    <w:rsid w:val="00485046"/>
    <w:rsid w:val="00485220"/>
    <w:rsid w:val="00486A0F"/>
    <w:rsid w:val="00490926"/>
    <w:rsid w:val="00491D0E"/>
    <w:rsid w:val="00493D1C"/>
    <w:rsid w:val="004A16C0"/>
    <w:rsid w:val="004A19E3"/>
    <w:rsid w:val="004A3EA6"/>
    <w:rsid w:val="004A5577"/>
    <w:rsid w:val="004B13E7"/>
    <w:rsid w:val="004B1D4B"/>
    <w:rsid w:val="004B1FA7"/>
    <w:rsid w:val="004B2EC7"/>
    <w:rsid w:val="004B4147"/>
    <w:rsid w:val="004B48D3"/>
    <w:rsid w:val="004B4907"/>
    <w:rsid w:val="004B59A8"/>
    <w:rsid w:val="004C1B78"/>
    <w:rsid w:val="004C1E9C"/>
    <w:rsid w:val="004C1FFF"/>
    <w:rsid w:val="004C4D1A"/>
    <w:rsid w:val="004C6E71"/>
    <w:rsid w:val="004D19B0"/>
    <w:rsid w:val="004E6C6D"/>
    <w:rsid w:val="004F0FD3"/>
    <w:rsid w:val="004F1959"/>
    <w:rsid w:val="004F244A"/>
    <w:rsid w:val="004F24EB"/>
    <w:rsid w:val="004F3BEC"/>
    <w:rsid w:val="004F3F0D"/>
    <w:rsid w:val="004F45EE"/>
    <w:rsid w:val="004F4CCC"/>
    <w:rsid w:val="004F514E"/>
    <w:rsid w:val="004F6117"/>
    <w:rsid w:val="004F7431"/>
    <w:rsid w:val="00501DB4"/>
    <w:rsid w:val="0051074D"/>
    <w:rsid w:val="0051123B"/>
    <w:rsid w:val="00511AB1"/>
    <w:rsid w:val="00512A11"/>
    <w:rsid w:val="00516CE4"/>
    <w:rsid w:val="005210CE"/>
    <w:rsid w:val="005221AA"/>
    <w:rsid w:val="0052457B"/>
    <w:rsid w:val="00526AF5"/>
    <w:rsid w:val="005315A5"/>
    <w:rsid w:val="0053166A"/>
    <w:rsid w:val="0053224C"/>
    <w:rsid w:val="0053416B"/>
    <w:rsid w:val="00534AA6"/>
    <w:rsid w:val="00536BE5"/>
    <w:rsid w:val="00536C51"/>
    <w:rsid w:val="005430EF"/>
    <w:rsid w:val="00543224"/>
    <w:rsid w:val="00544291"/>
    <w:rsid w:val="005507F1"/>
    <w:rsid w:val="005524B2"/>
    <w:rsid w:val="005536C4"/>
    <w:rsid w:val="00554556"/>
    <w:rsid w:val="00557267"/>
    <w:rsid w:val="00560D9C"/>
    <w:rsid w:val="00563402"/>
    <w:rsid w:val="005635D1"/>
    <w:rsid w:val="0056519A"/>
    <w:rsid w:val="005734A2"/>
    <w:rsid w:val="00573539"/>
    <w:rsid w:val="0057558E"/>
    <w:rsid w:val="00575D88"/>
    <w:rsid w:val="00576BEC"/>
    <w:rsid w:val="00577A1F"/>
    <w:rsid w:val="00580F88"/>
    <w:rsid w:val="00581EB5"/>
    <w:rsid w:val="0058439C"/>
    <w:rsid w:val="00584508"/>
    <w:rsid w:val="005847A8"/>
    <w:rsid w:val="00584CEF"/>
    <w:rsid w:val="005860D6"/>
    <w:rsid w:val="00586786"/>
    <w:rsid w:val="00587072"/>
    <w:rsid w:val="005903E6"/>
    <w:rsid w:val="00593409"/>
    <w:rsid w:val="005950A9"/>
    <w:rsid w:val="0059530D"/>
    <w:rsid w:val="00596437"/>
    <w:rsid w:val="00596BAA"/>
    <w:rsid w:val="00596E3A"/>
    <w:rsid w:val="005A16D7"/>
    <w:rsid w:val="005A4C1E"/>
    <w:rsid w:val="005B1F34"/>
    <w:rsid w:val="005B2FAB"/>
    <w:rsid w:val="005B532F"/>
    <w:rsid w:val="005B7913"/>
    <w:rsid w:val="005C3E56"/>
    <w:rsid w:val="005C56B5"/>
    <w:rsid w:val="005C5853"/>
    <w:rsid w:val="005D0541"/>
    <w:rsid w:val="005D2DB1"/>
    <w:rsid w:val="005D3719"/>
    <w:rsid w:val="005D4B75"/>
    <w:rsid w:val="005D54DD"/>
    <w:rsid w:val="005E054D"/>
    <w:rsid w:val="005E07C0"/>
    <w:rsid w:val="005E0F42"/>
    <w:rsid w:val="005E2AFB"/>
    <w:rsid w:val="005E5173"/>
    <w:rsid w:val="005E6704"/>
    <w:rsid w:val="005F0B15"/>
    <w:rsid w:val="005F1347"/>
    <w:rsid w:val="005F3B23"/>
    <w:rsid w:val="005F4330"/>
    <w:rsid w:val="005F48A7"/>
    <w:rsid w:val="005F5213"/>
    <w:rsid w:val="00600908"/>
    <w:rsid w:val="00603026"/>
    <w:rsid w:val="00605105"/>
    <w:rsid w:val="00606750"/>
    <w:rsid w:val="00610D53"/>
    <w:rsid w:val="006110C2"/>
    <w:rsid w:val="00611445"/>
    <w:rsid w:val="006153BB"/>
    <w:rsid w:val="0061697F"/>
    <w:rsid w:val="0061701D"/>
    <w:rsid w:val="00617217"/>
    <w:rsid w:val="0062386F"/>
    <w:rsid w:val="00640590"/>
    <w:rsid w:val="00641059"/>
    <w:rsid w:val="00642935"/>
    <w:rsid w:val="00643882"/>
    <w:rsid w:val="00645FE4"/>
    <w:rsid w:val="006471A9"/>
    <w:rsid w:val="006501E9"/>
    <w:rsid w:val="00655F00"/>
    <w:rsid w:val="006563C1"/>
    <w:rsid w:val="00657860"/>
    <w:rsid w:val="00663CB9"/>
    <w:rsid w:val="0066404C"/>
    <w:rsid w:val="0066435B"/>
    <w:rsid w:val="006649A7"/>
    <w:rsid w:val="00665C57"/>
    <w:rsid w:val="0067067A"/>
    <w:rsid w:val="006716F2"/>
    <w:rsid w:val="00671E5A"/>
    <w:rsid w:val="00672099"/>
    <w:rsid w:val="0067285A"/>
    <w:rsid w:val="00672F8A"/>
    <w:rsid w:val="00673BB0"/>
    <w:rsid w:val="00677DF1"/>
    <w:rsid w:val="006805F6"/>
    <w:rsid w:val="00685FCF"/>
    <w:rsid w:val="00685FFF"/>
    <w:rsid w:val="00690DB0"/>
    <w:rsid w:val="00690FC7"/>
    <w:rsid w:val="00691443"/>
    <w:rsid w:val="006936E7"/>
    <w:rsid w:val="00694A97"/>
    <w:rsid w:val="006974AF"/>
    <w:rsid w:val="006977BA"/>
    <w:rsid w:val="006A6269"/>
    <w:rsid w:val="006B5891"/>
    <w:rsid w:val="006B6168"/>
    <w:rsid w:val="006C08E8"/>
    <w:rsid w:val="006C7267"/>
    <w:rsid w:val="006D0381"/>
    <w:rsid w:val="006D098A"/>
    <w:rsid w:val="006D0F7A"/>
    <w:rsid w:val="006D3488"/>
    <w:rsid w:val="006D4303"/>
    <w:rsid w:val="006D5A8E"/>
    <w:rsid w:val="006D706F"/>
    <w:rsid w:val="006D7BEE"/>
    <w:rsid w:val="006E0C11"/>
    <w:rsid w:val="006F56E1"/>
    <w:rsid w:val="006F5BFC"/>
    <w:rsid w:val="006F6624"/>
    <w:rsid w:val="006F7B50"/>
    <w:rsid w:val="00703290"/>
    <w:rsid w:val="00703B8F"/>
    <w:rsid w:val="00705BEA"/>
    <w:rsid w:val="00706246"/>
    <w:rsid w:val="00712B0B"/>
    <w:rsid w:val="00712E03"/>
    <w:rsid w:val="00714F22"/>
    <w:rsid w:val="00715385"/>
    <w:rsid w:val="00726C79"/>
    <w:rsid w:val="00730712"/>
    <w:rsid w:val="007314A4"/>
    <w:rsid w:val="0073182A"/>
    <w:rsid w:val="0073510F"/>
    <w:rsid w:val="00735647"/>
    <w:rsid w:val="00737D03"/>
    <w:rsid w:val="00737F53"/>
    <w:rsid w:val="00740E0B"/>
    <w:rsid w:val="00746EC1"/>
    <w:rsid w:val="00747334"/>
    <w:rsid w:val="007476D0"/>
    <w:rsid w:val="007506C3"/>
    <w:rsid w:val="00750D35"/>
    <w:rsid w:val="0075100E"/>
    <w:rsid w:val="007522EB"/>
    <w:rsid w:val="00753F96"/>
    <w:rsid w:val="00755831"/>
    <w:rsid w:val="00755976"/>
    <w:rsid w:val="00755A8D"/>
    <w:rsid w:val="007571C9"/>
    <w:rsid w:val="00757FDA"/>
    <w:rsid w:val="00760C2E"/>
    <w:rsid w:val="0076323E"/>
    <w:rsid w:val="007633E2"/>
    <w:rsid w:val="00770D5A"/>
    <w:rsid w:val="00771920"/>
    <w:rsid w:val="007722DF"/>
    <w:rsid w:val="0077544B"/>
    <w:rsid w:val="00781A31"/>
    <w:rsid w:val="00784BD2"/>
    <w:rsid w:val="007861E5"/>
    <w:rsid w:val="00787C36"/>
    <w:rsid w:val="007961A3"/>
    <w:rsid w:val="007A0CC1"/>
    <w:rsid w:val="007A542F"/>
    <w:rsid w:val="007B1872"/>
    <w:rsid w:val="007B241F"/>
    <w:rsid w:val="007B3D40"/>
    <w:rsid w:val="007B42F9"/>
    <w:rsid w:val="007B5160"/>
    <w:rsid w:val="007C1C15"/>
    <w:rsid w:val="007C1E89"/>
    <w:rsid w:val="007C260D"/>
    <w:rsid w:val="007C2D73"/>
    <w:rsid w:val="007C3719"/>
    <w:rsid w:val="007C62F1"/>
    <w:rsid w:val="007C794F"/>
    <w:rsid w:val="007D1433"/>
    <w:rsid w:val="007D3141"/>
    <w:rsid w:val="007D3509"/>
    <w:rsid w:val="007D3653"/>
    <w:rsid w:val="007E24F6"/>
    <w:rsid w:val="007E7E99"/>
    <w:rsid w:val="007F07F3"/>
    <w:rsid w:val="007F1312"/>
    <w:rsid w:val="007F3A95"/>
    <w:rsid w:val="007F3B5C"/>
    <w:rsid w:val="007F55DA"/>
    <w:rsid w:val="007F5C26"/>
    <w:rsid w:val="007F6533"/>
    <w:rsid w:val="007F78C2"/>
    <w:rsid w:val="00800424"/>
    <w:rsid w:val="0080078A"/>
    <w:rsid w:val="00800AFF"/>
    <w:rsid w:val="0080289C"/>
    <w:rsid w:val="00806747"/>
    <w:rsid w:val="00806899"/>
    <w:rsid w:val="00807041"/>
    <w:rsid w:val="00810FB7"/>
    <w:rsid w:val="00812AC1"/>
    <w:rsid w:val="0081317E"/>
    <w:rsid w:val="00821238"/>
    <w:rsid w:val="00827FBE"/>
    <w:rsid w:val="00831E3F"/>
    <w:rsid w:val="00832EE1"/>
    <w:rsid w:val="008369B8"/>
    <w:rsid w:val="00837C65"/>
    <w:rsid w:val="0084217F"/>
    <w:rsid w:val="00842673"/>
    <w:rsid w:val="00842B1D"/>
    <w:rsid w:val="00844638"/>
    <w:rsid w:val="008473E1"/>
    <w:rsid w:val="00852ED0"/>
    <w:rsid w:val="00853545"/>
    <w:rsid w:val="00854593"/>
    <w:rsid w:val="00854DFB"/>
    <w:rsid w:val="00855DFA"/>
    <w:rsid w:val="00860AD0"/>
    <w:rsid w:val="00864063"/>
    <w:rsid w:val="008672E9"/>
    <w:rsid w:val="008708D7"/>
    <w:rsid w:val="008738D2"/>
    <w:rsid w:val="00875C08"/>
    <w:rsid w:val="00877A1A"/>
    <w:rsid w:val="00881A92"/>
    <w:rsid w:val="00881CA7"/>
    <w:rsid w:val="00885BD0"/>
    <w:rsid w:val="008869C6"/>
    <w:rsid w:val="0089015B"/>
    <w:rsid w:val="008904BF"/>
    <w:rsid w:val="00891B45"/>
    <w:rsid w:val="0089417E"/>
    <w:rsid w:val="00894B16"/>
    <w:rsid w:val="0089703C"/>
    <w:rsid w:val="0089731B"/>
    <w:rsid w:val="00897770"/>
    <w:rsid w:val="008A0D11"/>
    <w:rsid w:val="008A1B66"/>
    <w:rsid w:val="008A249F"/>
    <w:rsid w:val="008A32A2"/>
    <w:rsid w:val="008A6CB6"/>
    <w:rsid w:val="008A71B3"/>
    <w:rsid w:val="008A7DDA"/>
    <w:rsid w:val="008B0EA5"/>
    <w:rsid w:val="008B11DE"/>
    <w:rsid w:val="008B5507"/>
    <w:rsid w:val="008B62A3"/>
    <w:rsid w:val="008B6B19"/>
    <w:rsid w:val="008B749E"/>
    <w:rsid w:val="008C0639"/>
    <w:rsid w:val="008C2562"/>
    <w:rsid w:val="008C292F"/>
    <w:rsid w:val="008C54CF"/>
    <w:rsid w:val="008C769F"/>
    <w:rsid w:val="008D25D7"/>
    <w:rsid w:val="008D264D"/>
    <w:rsid w:val="008D2713"/>
    <w:rsid w:val="008D3B3A"/>
    <w:rsid w:val="008E1582"/>
    <w:rsid w:val="008E32D5"/>
    <w:rsid w:val="008E37B7"/>
    <w:rsid w:val="008F33E4"/>
    <w:rsid w:val="008F37DB"/>
    <w:rsid w:val="008F47DE"/>
    <w:rsid w:val="008F491F"/>
    <w:rsid w:val="008F4BF8"/>
    <w:rsid w:val="00902FDB"/>
    <w:rsid w:val="00903EDC"/>
    <w:rsid w:val="00904066"/>
    <w:rsid w:val="00904895"/>
    <w:rsid w:val="00906E74"/>
    <w:rsid w:val="00912A61"/>
    <w:rsid w:val="00913BA0"/>
    <w:rsid w:val="00916053"/>
    <w:rsid w:val="00922603"/>
    <w:rsid w:val="0092565A"/>
    <w:rsid w:val="00930760"/>
    <w:rsid w:val="00930EB9"/>
    <w:rsid w:val="00933F21"/>
    <w:rsid w:val="0094029F"/>
    <w:rsid w:val="00941070"/>
    <w:rsid w:val="009413C9"/>
    <w:rsid w:val="009421BA"/>
    <w:rsid w:val="00946BFA"/>
    <w:rsid w:val="00946CB2"/>
    <w:rsid w:val="00951249"/>
    <w:rsid w:val="0095138D"/>
    <w:rsid w:val="00951AC7"/>
    <w:rsid w:val="009550E1"/>
    <w:rsid w:val="00955DFB"/>
    <w:rsid w:val="00956D53"/>
    <w:rsid w:val="009638DF"/>
    <w:rsid w:val="00963E53"/>
    <w:rsid w:val="009648D1"/>
    <w:rsid w:val="0096528F"/>
    <w:rsid w:val="00967BAC"/>
    <w:rsid w:val="0097161E"/>
    <w:rsid w:val="00971886"/>
    <w:rsid w:val="009720D1"/>
    <w:rsid w:val="00973505"/>
    <w:rsid w:val="00973647"/>
    <w:rsid w:val="00974189"/>
    <w:rsid w:val="00974DE6"/>
    <w:rsid w:val="00976319"/>
    <w:rsid w:val="0098248C"/>
    <w:rsid w:val="0098414F"/>
    <w:rsid w:val="00984BB8"/>
    <w:rsid w:val="00987B92"/>
    <w:rsid w:val="00991177"/>
    <w:rsid w:val="00991B72"/>
    <w:rsid w:val="00992DAA"/>
    <w:rsid w:val="00994E29"/>
    <w:rsid w:val="00994E67"/>
    <w:rsid w:val="00995D39"/>
    <w:rsid w:val="009967D9"/>
    <w:rsid w:val="009A04AB"/>
    <w:rsid w:val="009A13C0"/>
    <w:rsid w:val="009A14B0"/>
    <w:rsid w:val="009A1C7F"/>
    <w:rsid w:val="009A3135"/>
    <w:rsid w:val="009A5334"/>
    <w:rsid w:val="009A5C10"/>
    <w:rsid w:val="009B1006"/>
    <w:rsid w:val="009B1672"/>
    <w:rsid w:val="009B3F09"/>
    <w:rsid w:val="009B51AA"/>
    <w:rsid w:val="009B6D31"/>
    <w:rsid w:val="009C17AD"/>
    <w:rsid w:val="009C2FC0"/>
    <w:rsid w:val="009C31EB"/>
    <w:rsid w:val="009C4B7C"/>
    <w:rsid w:val="009C5355"/>
    <w:rsid w:val="009C660F"/>
    <w:rsid w:val="009C7568"/>
    <w:rsid w:val="009D321F"/>
    <w:rsid w:val="009D55F5"/>
    <w:rsid w:val="009E16C5"/>
    <w:rsid w:val="009E173B"/>
    <w:rsid w:val="009E61EA"/>
    <w:rsid w:val="009E6473"/>
    <w:rsid w:val="009E6752"/>
    <w:rsid w:val="009E7788"/>
    <w:rsid w:val="009F03C6"/>
    <w:rsid w:val="009F1000"/>
    <w:rsid w:val="009F13CA"/>
    <w:rsid w:val="009F47EB"/>
    <w:rsid w:val="009F7E4D"/>
    <w:rsid w:val="00A002AA"/>
    <w:rsid w:val="00A024D6"/>
    <w:rsid w:val="00A03738"/>
    <w:rsid w:val="00A0591B"/>
    <w:rsid w:val="00A0756F"/>
    <w:rsid w:val="00A07D4E"/>
    <w:rsid w:val="00A14835"/>
    <w:rsid w:val="00A1710E"/>
    <w:rsid w:val="00A1740B"/>
    <w:rsid w:val="00A17F0F"/>
    <w:rsid w:val="00A201FF"/>
    <w:rsid w:val="00A22F4D"/>
    <w:rsid w:val="00A26ED5"/>
    <w:rsid w:val="00A318DC"/>
    <w:rsid w:val="00A33F6C"/>
    <w:rsid w:val="00A34BF9"/>
    <w:rsid w:val="00A3571A"/>
    <w:rsid w:val="00A36196"/>
    <w:rsid w:val="00A364E9"/>
    <w:rsid w:val="00A444EF"/>
    <w:rsid w:val="00A44CDF"/>
    <w:rsid w:val="00A45683"/>
    <w:rsid w:val="00A4578D"/>
    <w:rsid w:val="00A4589B"/>
    <w:rsid w:val="00A459CD"/>
    <w:rsid w:val="00A460EB"/>
    <w:rsid w:val="00A5266E"/>
    <w:rsid w:val="00A52E4D"/>
    <w:rsid w:val="00A53C41"/>
    <w:rsid w:val="00A54EF9"/>
    <w:rsid w:val="00A56A04"/>
    <w:rsid w:val="00A56E2F"/>
    <w:rsid w:val="00A57660"/>
    <w:rsid w:val="00A60084"/>
    <w:rsid w:val="00A6342C"/>
    <w:rsid w:val="00A65A75"/>
    <w:rsid w:val="00A65E95"/>
    <w:rsid w:val="00A65FF8"/>
    <w:rsid w:val="00A6741E"/>
    <w:rsid w:val="00A70626"/>
    <w:rsid w:val="00A71B95"/>
    <w:rsid w:val="00A73082"/>
    <w:rsid w:val="00A733E6"/>
    <w:rsid w:val="00A7343E"/>
    <w:rsid w:val="00A73746"/>
    <w:rsid w:val="00A7469D"/>
    <w:rsid w:val="00A77475"/>
    <w:rsid w:val="00A81400"/>
    <w:rsid w:val="00A816F6"/>
    <w:rsid w:val="00A8290E"/>
    <w:rsid w:val="00A8342F"/>
    <w:rsid w:val="00A8371D"/>
    <w:rsid w:val="00A841D3"/>
    <w:rsid w:val="00A855F8"/>
    <w:rsid w:val="00A85A2B"/>
    <w:rsid w:val="00A86F41"/>
    <w:rsid w:val="00A87E0D"/>
    <w:rsid w:val="00A90517"/>
    <w:rsid w:val="00A92055"/>
    <w:rsid w:val="00A926C1"/>
    <w:rsid w:val="00A92CED"/>
    <w:rsid w:val="00A95480"/>
    <w:rsid w:val="00A97620"/>
    <w:rsid w:val="00AA044A"/>
    <w:rsid w:val="00AA1B12"/>
    <w:rsid w:val="00AA2081"/>
    <w:rsid w:val="00AA23A6"/>
    <w:rsid w:val="00AA433A"/>
    <w:rsid w:val="00AB1AF4"/>
    <w:rsid w:val="00AB3AA4"/>
    <w:rsid w:val="00AC0104"/>
    <w:rsid w:val="00AC21C4"/>
    <w:rsid w:val="00AC3BA6"/>
    <w:rsid w:val="00AC4BD4"/>
    <w:rsid w:val="00AC64FB"/>
    <w:rsid w:val="00AC7529"/>
    <w:rsid w:val="00AD61BE"/>
    <w:rsid w:val="00AD7321"/>
    <w:rsid w:val="00AD73CF"/>
    <w:rsid w:val="00AE0A5F"/>
    <w:rsid w:val="00AE1E15"/>
    <w:rsid w:val="00AE2B01"/>
    <w:rsid w:val="00AE391A"/>
    <w:rsid w:val="00AE72BA"/>
    <w:rsid w:val="00AF05BA"/>
    <w:rsid w:val="00AF329E"/>
    <w:rsid w:val="00AF3637"/>
    <w:rsid w:val="00AF6854"/>
    <w:rsid w:val="00B0036D"/>
    <w:rsid w:val="00B00477"/>
    <w:rsid w:val="00B00F00"/>
    <w:rsid w:val="00B051CF"/>
    <w:rsid w:val="00B06E6B"/>
    <w:rsid w:val="00B075C6"/>
    <w:rsid w:val="00B10703"/>
    <w:rsid w:val="00B12242"/>
    <w:rsid w:val="00B12891"/>
    <w:rsid w:val="00B14421"/>
    <w:rsid w:val="00B152EF"/>
    <w:rsid w:val="00B1754A"/>
    <w:rsid w:val="00B23562"/>
    <w:rsid w:val="00B24750"/>
    <w:rsid w:val="00B24F0E"/>
    <w:rsid w:val="00B27AD7"/>
    <w:rsid w:val="00B318F1"/>
    <w:rsid w:val="00B31DD6"/>
    <w:rsid w:val="00B31FAF"/>
    <w:rsid w:val="00B32AD2"/>
    <w:rsid w:val="00B36ED8"/>
    <w:rsid w:val="00B40AD1"/>
    <w:rsid w:val="00B43D1E"/>
    <w:rsid w:val="00B44524"/>
    <w:rsid w:val="00B45DF7"/>
    <w:rsid w:val="00B4739A"/>
    <w:rsid w:val="00B473B6"/>
    <w:rsid w:val="00B53EAB"/>
    <w:rsid w:val="00B54FB3"/>
    <w:rsid w:val="00B563C4"/>
    <w:rsid w:val="00B60C43"/>
    <w:rsid w:val="00B6165D"/>
    <w:rsid w:val="00B61B52"/>
    <w:rsid w:val="00B643C3"/>
    <w:rsid w:val="00B64F2C"/>
    <w:rsid w:val="00B6554B"/>
    <w:rsid w:val="00B659A2"/>
    <w:rsid w:val="00B67C3B"/>
    <w:rsid w:val="00B707A8"/>
    <w:rsid w:val="00B72DC4"/>
    <w:rsid w:val="00B73B36"/>
    <w:rsid w:val="00B867EC"/>
    <w:rsid w:val="00B92B2A"/>
    <w:rsid w:val="00B9328F"/>
    <w:rsid w:val="00B93F4E"/>
    <w:rsid w:val="00B96E08"/>
    <w:rsid w:val="00BA1DF7"/>
    <w:rsid w:val="00BA4E0E"/>
    <w:rsid w:val="00BA6FD1"/>
    <w:rsid w:val="00BB20E2"/>
    <w:rsid w:val="00BC0906"/>
    <w:rsid w:val="00BC2C1D"/>
    <w:rsid w:val="00BC3056"/>
    <w:rsid w:val="00BC40AB"/>
    <w:rsid w:val="00BC4948"/>
    <w:rsid w:val="00BC5D58"/>
    <w:rsid w:val="00BD0356"/>
    <w:rsid w:val="00BD3ED5"/>
    <w:rsid w:val="00BD4CEB"/>
    <w:rsid w:val="00BD7647"/>
    <w:rsid w:val="00BD7C36"/>
    <w:rsid w:val="00BE0F10"/>
    <w:rsid w:val="00BE1E18"/>
    <w:rsid w:val="00BE276A"/>
    <w:rsid w:val="00BE446E"/>
    <w:rsid w:val="00BE45CA"/>
    <w:rsid w:val="00BE713A"/>
    <w:rsid w:val="00BF1748"/>
    <w:rsid w:val="00BF2138"/>
    <w:rsid w:val="00BF3231"/>
    <w:rsid w:val="00BF34F2"/>
    <w:rsid w:val="00BF43A9"/>
    <w:rsid w:val="00BF5419"/>
    <w:rsid w:val="00BF5E35"/>
    <w:rsid w:val="00C00849"/>
    <w:rsid w:val="00C01168"/>
    <w:rsid w:val="00C0162B"/>
    <w:rsid w:val="00C03DA1"/>
    <w:rsid w:val="00C0589A"/>
    <w:rsid w:val="00C11100"/>
    <w:rsid w:val="00C138F7"/>
    <w:rsid w:val="00C16845"/>
    <w:rsid w:val="00C23BC4"/>
    <w:rsid w:val="00C31645"/>
    <w:rsid w:val="00C328BA"/>
    <w:rsid w:val="00C35F0A"/>
    <w:rsid w:val="00C36DF4"/>
    <w:rsid w:val="00C4040B"/>
    <w:rsid w:val="00C4115A"/>
    <w:rsid w:val="00C445A7"/>
    <w:rsid w:val="00C50C7C"/>
    <w:rsid w:val="00C542C2"/>
    <w:rsid w:val="00C55268"/>
    <w:rsid w:val="00C55581"/>
    <w:rsid w:val="00C56EAD"/>
    <w:rsid w:val="00C60656"/>
    <w:rsid w:val="00C62FDF"/>
    <w:rsid w:val="00C63A86"/>
    <w:rsid w:val="00C6422D"/>
    <w:rsid w:val="00C64F64"/>
    <w:rsid w:val="00C65728"/>
    <w:rsid w:val="00C67E73"/>
    <w:rsid w:val="00C70A88"/>
    <w:rsid w:val="00C73464"/>
    <w:rsid w:val="00C77540"/>
    <w:rsid w:val="00C77E00"/>
    <w:rsid w:val="00C81A17"/>
    <w:rsid w:val="00C825DA"/>
    <w:rsid w:val="00C83EA5"/>
    <w:rsid w:val="00C840B2"/>
    <w:rsid w:val="00C84936"/>
    <w:rsid w:val="00C8691D"/>
    <w:rsid w:val="00C9359A"/>
    <w:rsid w:val="00C939AD"/>
    <w:rsid w:val="00C94174"/>
    <w:rsid w:val="00C941A4"/>
    <w:rsid w:val="00C9499B"/>
    <w:rsid w:val="00C95C29"/>
    <w:rsid w:val="00CA0059"/>
    <w:rsid w:val="00CA0221"/>
    <w:rsid w:val="00CA0D08"/>
    <w:rsid w:val="00CA15E9"/>
    <w:rsid w:val="00CA2DAE"/>
    <w:rsid w:val="00CA4000"/>
    <w:rsid w:val="00CA6CFF"/>
    <w:rsid w:val="00CA71D2"/>
    <w:rsid w:val="00CA73AE"/>
    <w:rsid w:val="00CA7E07"/>
    <w:rsid w:val="00CB0A40"/>
    <w:rsid w:val="00CB5EA6"/>
    <w:rsid w:val="00CC0F49"/>
    <w:rsid w:val="00CC2557"/>
    <w:rsid w:val="00CC4B26"/>
    <w:rsid w:val="00CC69CB"/>
    <w:rsid w:val="00CC725D"/>
    <w:rsid w:val="00CD09B6"/>
    <w:rsid w:val="00CD28AE"/>
    <w:rsid w:val="00CD343C"/>
    <w:rsid w:val="00CD5AD1"/>
    <w:rsid w:val="00CD6399"/>
    <w:rsid w:val="00CD6C68"/>
    <w:rsid w:val="00CE20EF"/>
    <w:rsid w:val="00CE23AD"/>
    <w:rsid w:val="00CE2CC9"/>
    <w:rsid w:val="00CE344E"/>
    <w:rsid w:val="00CE6328"/>
    <w:rsid w:val="00CF1A02"/>
    <w:rsid w:val="00CF6426"/>
    <w:rsid w:val="00D03E0D"/>
    <w:rsid w:val="00D04330"/>
    <w:rsid w:val="00D04F84"/>
    <w:rsid w:val="00D115BA"/>
    <w:rsid w:val="00D123C3"/>
    <w:rsid w:val="00D20CA6"/>
    <w:rsid w:val="00D210AE"/>
    <w:rsid w:val="00D21A96"/>
    <w:rsid w:val="00D22F13"/>
    <w:rsid w:val="00D252B2"/>
    <w:rsid w:val="00D25BF7"/>
    <w:rsid w:val="00D30B85"/>
    <w:rsid w:val="00D321DD"/>
    <w:rsid w:val="00D326A8"/>
    <w:rsid w:val="00D35ACC"/>
    <w:rsid w:val="00D37AEB"/>
    <w:rsid w:val="00D40962"/>
    <w:rsid w:val="00D41BD6"/>
    <w:rsid w:val="00D448D8"/>
    <w:rsid w:val="00D50128"/>
    <w:rsid w:val="00D54FF7"/>
    <w:rsid w:val="00D562DC"/>
    <w:rsid w:val="00D6062A"/>
    <w:rsid w:val="00D61567"/>
    <w:rsid w:val="00D618A2"/>
    <w:rsid w:val="00D64AAA"/>
    <w:rsid w:val="00D67CBA"/>
    <w:rsid w:val="00D7176F"/>
    <w:rsid w:val="00D727D0"/>
    <w:rsid w:val="00D74C64"/>
    <w:rsid w:val="00D75156"/>
    <w:rsid w:val="00D7556A"/>
    <w:rsid w:val="00D77EDE"/>
    <w:rsid w:val="00D81435"/>
    <w:rsid w:val="00D8374B"/>
    <w:rsid w:val="00D8477C"/>
    <w:rsid w:val="00D8557D"/>
    <w:rsid w:val="00D876AA"/>
    <w:rsid w:val="00D87880"/>
    <w:rsid w:val="00D87E93"/>
    <w:rsid w:val="00D9011C"/>
    <w:rsid w:val="00D917C3"/>
    <w:rsid w:val="00D94DB3"/>
    <w:rsid w:val="00D961DC"/>
    <w:rsid w:val="00DA1960"/>
    <w:rsid w:val="00DA3048"/>
    <w:rsid w:val="00DA3C64"/>
    <w:rsid w:val="00DA3E85"/>
    <w:rsid w:val="00DA58C8"/>
    <w:rsid w:val="00DA701B"/>
    <w:rsid w:val="00DB2997"/>
    <w:rsid w:val="00DC0783"/>
    <w:rsid w:val="00DC3DD9"/>
    <w:rsid w:val="00DC54ED"/>
    <w:rsid w:val="00DC6082"/>
    <w:rsid w:val="00DC70FE"/>
    <w:rsid w:val="00DC7D5E"/>
    <w:rsid w:val="00DD1908"/>
    <w:rsid w:val="00DD5595"/>
    <w:rsid w:val="00DD6470"/>
    <w:rsid w:val="00DD6CB1"/>
    <w:rsid w:val="00DD6CBB"/>
    <w:rsid w:val="00DD737D"/>
    <w:rsid w:val="00DE0EB9"/>
    <w:rsid w:val="00DE2044"/>
    <w:rsid w:val="00DE3C64"/>
    <w:rsid w:val="00DE49FE"/>
    <w:rsid w:val="00DE6D92"/>
    <w:rsid w:val="00DE79B7"/>
    <w:rsid w:val="00DF0976"/>
    <w:rsid w:val="00DF0F27"/>
    <w:rsid w:val="00DF5438"/>
    <w:rsid w:val="00E00563"/>
    <w:rsid w:val="00E03F6C"/>
    <w:rsid w:val="00E074B7"/>
    <w:rsid w:val="00E0752D"/>
    <w:rsid w:val="00E07CD3"/>
    <w:rsid w:val="00E10C26"/>
    <w:rsid w:val="00E1382C"/>
    <w:rsid w:val="00E13CD5"/>
    <w:rsid w:val="00E149F6"/>
    <w:rsid w:val="00E15AD4"/>
    <w:rsid w:val="00E2013B"/>
    <w:rsid w:val="00E21AA9"/>
    <w:rsid w:val="00E21BB9"/>
    <w:rsid w:val="00E22038"/>
    <w:rsid w:val="00E238AE"/>
    <w:rsid w:val="00E24ADF"/>
    <w:rsid w:val="00E307A0"/>
    <w:rsid w:val="00E32774"/>
    <w:rsid w:val="00E32786"/>
    <w:rsid w:val="00E34E84"/>
    <w:rsid w:val="00E3583D"/>
    <w:rsid w:val="00E35A9A"/>
    <w:rsid w:val="00E36CC2"/>
    <w:rsid w:val="00E417D8"/>
    <w:rsid w:val="00E42F2C"/>
    <w:rsid w:val="00E44DFF"/>
    <w:rsid w:val="00E52213"/>
    <w:rsid w:val="00E537C4"/>
    <w:rsid w:val="00E541E3"/>
    <w:rsid w:val="00E54645"/>
    <w:rsid w:val="00E60E6F"/>
    <w:rsid w:val="00E623A5"/>
    <w:rsid w:val="00E62ADE"/>
    <w:rsid w:val="00E62FA7"/>
    <w:rsid w:val="00E63628"/>
    <w:rsid w:val="00E6457E"/>
    <w:rsid w:val="00E66A7F"/>
    <w:rsid w:val="00E66CE0"/>
    <w:rsid w:val="00E714E4"/>
    <w:rsid w:val="00E76A3D"/>
    <w:rsid w:val="00E7795F"/>
    <w:rsid w:val="00E77F85"/>
    <w:rsid w:val="00E8220B"/>
    <w:rsid w:val="00E82EE8"/>
    <w:rsid w:val="00E83C3D"/>
    <w:rsid w:val="00E83F68"/>
    <w:rsid w:val="00E85B0B"/>
    <w:rsid w:val="00E911DB"/>
    <w:rsid w:val="00E93967"/>
    <w:rsid w:val="00E93B10"/>
    <w:rsid w:val="00E94463"/>
    <w:rsid w:val="00EA0E55"/>
    <w:rsid w:val="00EA509B"/>
    <w:rsid w:val="00EA6621"/>
    <w:rsid w:val="00EA729E"/>
    <w:rsid w:val="00EB1F33"/>
    <w:rsid w:val="00EB3158"/>
    <w:rsid w:val="00EB4912"/>
    <w:rsid w:val="00EB6A78"/>
    <w:rsid w:val="00EC16C8"/>
    <w:rsid w:val="00EC5B2D"/>
    <w:rsid w:val="00EC7536"/>
    <w:rsid w:val="00ED67A0"/>
    <w:rsid w:val="00EE1670"/>
    <w:rsid w:val="00EE2831"/>
    <w:rsid w:val="00EE673E"/>
    <w:rsid w:val="00EF387B"/>
    <w:rsid w:val="00EF6A4F"/>
    <w:rsid w:val="00EF712A"/>
    <w:rsid w:val="00F01311"/>
    <w:rsid w:val="00F049CA"/>
    <w:rsid w:val="00F1016C"/>
    <w:rsid w:val="00F12B49"/>
    <w:rsid w:val="00F13045"/>
    <w:rsid w:val="00F14327"/>
    <w:rsid w:val="00F144AA"/>
    <w:rsid w:val="00F15B7F"/>
    <w:rsid w:val="00F1783E"/>
    <w:rsid w:val="00F20421"/>
    <w:rsid w:val="00F21D2C"/>
    <w:rsid w:val="00F22532"/>
    <w:rsid w:val="00F22BA9"/>
    <w:rsid w:val="00F23055"/>
    <w:rsid w:val="00F2446A"/>
    <w:rsid w:val="00F245B9"/>
    <w:rsid w:val="00F266ED"/>
    <w:rsid w:val="00F26886"/>
    <w:rsid w:val="00F30EFC"/>
    <w:rsid w:val="00F32274"/>
    <w:rsid w:val="00F32561"/>
    <w:rsid w:val="00F32B5E"/>
    <w:rsid w:val="00F334CC"/>
    <w:rsid w:val="00F344F4"/>
    <w:rsid w:val="00F35048"/>
    <w:rsid w:val="00F35878"/>
    <w:rsid w:val="00F36042"/>
    <w:rsid w:val="00F4216D"/>
    <w:rsid w:val="00F436C8"/>
    <w:rsid w:val="00F508BB"/>
    <w:rsid w:val="00F50D86"/>
    <w:rsid w:val="00F52871"/>
    <w:rsid w:val="00F53B12"/>
    <w:rsid w:val="00F5474D"/>
    <w:rsid w:val="00F5534A"/>
    <w:rsid w:val="00F62042"/>
    <w:rsid w:val="00F62554"/>
    <w:rsid w:val="00F625F4"/>
    <w:rsid w:val="00F63B21"/>
    <w:rsid w:val="00F63B91"/>
    <w:rsid w:val="00F642AB"/>
    <w:rsid w:val="00F65181"/>
    <w:rsid w:val="00F7124E"/>
    <w:rsid w:val="00F7297D"/>
    <w:rsid w:val="00F737D3"/>
    <w:rsid w:val="00F7445F"/>
    <w:rsid w:val="00F8000B"/>
    <w:rsid w:val="00F8693C"/>
    <w:rsid w:val="00F873FC"/>
    <w:rsid w:val="00F92859"/>
    <w:rsid w:val="00F94A3C"/>
    <w:rsid w:val="00F956B7"/>
    <w:rsid w:val="00F968BE"/>
    <w:rsid w:val="00F9693E"/>
    <w:rsid w:val="00FA0EA3"/>
    <w:rsid w:val="00FA1033"/>
    <w:rsid w:val="00FA1A2E"/>
    <w:rsid w:val="00FA4CB1"/>
    <w:rsid w:val="00FA663C"/>
    <w:rsid w:val="00FA7762"/>
    <w:rsid w:val="00FB09B9"/>
    <w:rsid w:val="00FB297B"/>
    <w:rsid w:val="00FB2D5B"/>
    <w:rsid w:val="00FB4570"/>
    <w:rsid w:val="00FB4A50"/>
    <w:rsid w:val="00FB4B28"/>
    <w:rsid w:val="00FB5255"/>
    <w:rsid w:val="00FC055F"/>
    <w:rsid w:val="00FC23E2"/>
    <w:rsid w:val="00FC253E"/>
    <w:rsid w:val="00FC3593"/>
    <w:rsid w:val="00FC743C"/>
    <w:rsid w:val="00FC74E4"/>
    <w:rsid w:val="00FD530D"/>
    <w:rsid w:val="00FD589C"/>
    <w:rsid w:val="00FD6203"/>
    <w:rsid w:val="00FE1507"/>
    <w:rsid w:val="00FE1F02"/>
    <w:rsid w:val="00FE2C02"/>
    <w:rsid w:val="00FE3B01"/>
    <w:rsid w:val="00FF1868"/>
    <w:rsid w:val="00FF48C3"/>
    <w:rsid w:val="00FF4DA5"/>
    <w:rsid w:val="00FF58A0"/>
    <w:rsid w:val="00FF66E9"/>
    <w:rsid w:val="00FF6C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AD9561F-B37C-4FBC-92F9-63EE2554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758"/>
    <w:rPr>
      <w:lang w:val="ro-RO"/>
    </w:rPr>
  </w:style>
  <w:style w:type="paragraph" w:styleId="Heading1">
    <w:name w:val="heading 1"/>
    <w:basedOn w:val="Normal"/>
    <w:next w:val="Normal"/>
    <w:link w:val="Heading1Char"/>
    <w:qFormat/>
    <w:rsid w:val="000C05A6"/>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23758"/>
    <w:pPr>
      <w:tabs>
        <w:tab w:val="center" w:pos="4320"/>
        <w:tab w:val="right" w:pos="8640"/>
      </w:tabs>
    </w:pPr>
    <w:rPr>
      <w:sz w:val="28"/>
    </w:rPr>
  </w:style>
  <w:style w:type="paragraph" w:styleId="BalloonText">
    <w:name w:val="Balloon Text"/>
    <w:basedOn w:val="Normal"/>
    <w:link w:val="BalloonTextChar"/>
    <w:uiPriority w:val="99"/>
    <w:semiHidden/>
    <w:rsid w:val="00430BED"/>
    <w:rPr>
      <w:rFonts w:ascii="Tahoma" w:hAnsi="Tahoma" w:cs="Tahoma"/>
      <w:sz w:val="16"/>
      <w:szCs w:val="16"/>
    </w:rPr>
  </w:style>
  <w:style w:type="paragraph" w:styleId="Footer">
    <w:name w:val="footer"/>
    <w:basedOn w:val="Normal"/>
    <w:link w:val="FooterChar"/>
    <w:uiPriority w:val="99"/>
    <w:rsid w:val="00AB1AF4"/>
    <w:pPr>
      <w:tabs>
        <w:tab w:val="center" w:pos="4320"/>
        <w:tab w:val="right" w:pos="8640"/>
      </w:tabs>
    </w:pPr>
  </w:style>
  <w:style w:type="character" w:customStyle="1" w:styleId="tli1">
    <w:name w:val="tli1"/>
    <w:basedOn w:val="DefaultParagraphFont"/>
    <w:rsid w:val="00E52213"/>
  </w:style>
  <w:style w:type="character" w:customStyle="1" w:styleId="al1">
    <w:name w:val="al1"/>
    <w:rsid w:val="00210022"/>
    <w:rPr>
      <w:b/>
      <w:bCs/>
      <w:color w:val="008F00"/>
    </w:rPr>
  </w:style>
  <w:style w:type="character" w:customStyle="1" w:styleId="tal1">
    <w:name w:val="tal1"/>
    <w:basedOn w:val="DefaultParagraphFont"/>
    <w:rsid w:val="00210022"/>
  </w:style>
  <w:style w:type="paragraph" w:styleId="Title">
    <w:name w:val="Title"/>
    <w:basedOn w:val="Normal"/>
    <w:link w:val="TitleChar"/>
    <w:qFormat/>
    <w:rsid w:val="000202B5"/>
    <w:pPr>
      <w:jc w:val="center"/>
    </w:pPr>
    <w:rPr>
      <w:b/>
      <w:sz w:val="40"/>
      <w:lang w:val="en-US"/>
    </w:rPr>
  </w:style>
  <w:style w:type="character" w:customStyle="1" w:styleId="TitleChar">
    <w:name w:val="Title Char"/>
    <w:link w:val="Title"/>
    <w:rsid w:val="000202B5"/>
    <w:rPr>
      <w:b/>
      <w:sz w:val="40"/>
    </w:rPr>
  </w:style>
  <w:style w:type="table" w:styleId="TableGrid">
    <w:name w:val="Table Grid"/>
    <w:basedOn w:val="TableNormal"/>
    <w:uiPriority w:val="39"/>
    <w:rsid w:val="005E5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0C05A6"/>
    <w:rPr>
      <w:rFonts w:ascii="Calibri Light" w:eastAsia="Times New Roman" w:hAnsi="Calibri Light" w:cs="Times New Roman"/>
      <w:b/>
      <w:bCs/>
      <w:kern w:val="32"/>
      <w:sz w:val="32"/>
      <w:szCs w:val="32"/>
      <w:lang w:val="ro-RO"/>
    </w:rPr>
  </w:style>
  <w:style w:type="character" w:styleId="Strong">
    <w:name w:val="Strong"/>
    <w:qFormat/>
    <w:rsid w:val="000C05A6"/>
    <w:rPr>
      <w:b/>
      <w:bCs/>
    </w:rPr>
  </w:style>
  <w:style w:type="paragraph" w:styleId="Subtitle">
    <w:name w:val="Subtitle"/>
    <w:basedOn w:val="Normal"/>
    <w:next w:val="Normal"/>
    <w:link w:val="SubtitleChar"/>
    <w:qFormat/>
    <w:rsid w:val="000C05A6"/>
    <w:pPr>
      <w:spacing w:after="60"/>
      <w:jc w:val="center"/>
      <w:outlineLvl w:val="1"/>
    </w:pPr>
    <w:rPr>
      <w:rFonts w:ascii="Calibri Light" w:hAnsi="Calibri Light"/>
      <w:sz w:val="24"/>
      <w:szCs w:val="24"/>
    </w:rPr>
  </w:style>
  <w:style w:type="character" w:customStyle="1" w:styleId="SubtitleChar">
    <w:name w:val="Subtitle Char"/>
    <w:link w:val="Subtitle"/>
    <w:rsid w:val="000C05A6"/>
    <w:rPr>
      <w:rFonts w:ascii="Calibri Light" w:eastAsia="Times New Roman" w:hAnsi="Calibri Light" w:cs="Times New Roman"/>
      <w:sz w:val="24"/>
      <w:szCs w:val="24"/>
      <w:lang w:val="ro-RO"/>
    </w:rPr>
  </w:style>
  <w:style w:type="paragraph" w:styleId="NoSpacing">
    <w:name w:val="No Spacing"/>
    <w:uiPriority w:val="1"/>
    <w:qFormat/>
    <w:rsid w:val="000C05A6"/>
    <w:rPr>
      <w:lang w:val="ro-RO"/>
    </w:rPr>
  </w:style>
  <w:style w:type="character" w:styleId="SubtleEmphasis">
    <w:name w:val="Subtle Emphasis"/>
    <w:uiPriority w:val="19"/>
    <w:qFormat/>
    <w:rsid w:val="000C05A6"/>
    <w:rPr>
      <w:i/>
      <w:iCs/>
      <w:color w:val="404040"/>
    </w:rPr>
  </w:style>
  <w:style w:type="character" w:styleId="IntenseEmphasis">
    <w:name w:val="Intense Emphasis"/>
    <w:uiPriority w:val="21"/>
    <w:qFormat/>
    <w:rsid w:val="000C05A6"/>
    <w:rPr>
      <w:i/>
      <w:iCs/>
      <w:color w:val="5B9BD5"/>
    </w:rPr>
  </w:style>
  <w:style w:type="character" w:styleId="Emphasis">
    <w:name w:val="Emphasis"/>
    <w:qFormat/>
    <w:rsid w:val="000C05A6"/>
    <w:rPr>
      <w:i/>
      <w:iCs/>
    </w:rPr>
  </w:style>
  <w:style w:type="character" w:customStyle="1" w:styleId="FooterChar">
    <w:name w:val="Footer Char"/>
    <w:link w:val="Footer"/>
    <w:uiPriority w:val="99"/>
    <w:rsid w:val="00C62FDF"/>
    <w:rPr>
      <w:lang w:val="ro-RO"/>
    </w:rPr>
  </w:style>
  <w:style w:type="character" w:styleId="Hyperlink">
    <w:name w:val="Hyperlink"/>
    <w:uiPriority w:val="99"/>
    <w:unhideWhenUsed/>
    <w:rsid w:val="003A315B"/>
    <w:rPr>
      <w:color w:val="0000FF"/>
      <w:u w:val="single"/>
    </w:rPr>
  </w:style>
  <w:style w:type="paragraph" w:styleId="BodyText2">
    <w:name w:val="Body Text 2"/>
    <w:basedOn w:val="Normal"/>
    <w:link w:val="BodyText2Char"/>
    <w:uiPriority w:val="99"/>
    <w:rsid w:val="00F8000B"/>
    <w:pPr>
      <w:spacing w:after="120" w:line="480" w:lineRule="auto"/>
    </w:pPr>
    <w:rPr>
      <w:sz w:val="26"/>
      <w:szCs w:val="28"/>
    </w:rPr>
  </w:style>
  <w:style w:type="character" w:customStyle="1" w:styleId="BodyText2Char">
    <w:name w:val="Body Text 2 Char"/>
    <w:link w:val="BodyText2"/>
    <w:uiPriority w:val="99"/>
    <w:rsid w:val="00F8000B"/>
    <w:rPr>
      <w:sz w:val="26"/>
      <w:szCs w:val="28"/>
      <w:lang w:val="ro-RO"/>
    </w:rPr>
  </w:style>
  <w:style w:type="numbering" w:customStyle="1" w:styleId="NoList1">
    <w:name w:val="No List1"/>
    <w:next w:val="NoList"/>
    <w:uiPriority w:val="99"/>
    <w:semiHidden/>
    <w:unhideWhenUsed/>
    <w:rsid w:val="006B6168"/>
  </w:style>
  <w:style w:type="numbering" w:customStyle="1" w:styleId="NoList11">
    <w:name w:val="No List11"/>
    <w:next w:val="NoList"/>
    <w:uiPriority w:val="99"/>
    <w:semiHidden/>
    <w:unhideWhenUsed/>
    <w:rsid w:val="006B6168"/>
  </w:style>
  <w:style w:type="paragraph" w:styleId="ListParagraph">
    <w:name w:val="List Paragraph"/>
    <w:basedOn w:val="Normal"/>
    <w:uiPriority w:val="34"/>
    <w:qFormat/>
    <w:rsid w:val="006B6168"/>
    <w:pPr>
      <w:spacing w:after="200" w:line="276" w:lineRule="auto"/>
      <w:ind w:left="720"/>
      <w:contextualSpacing/>
    </w:pPr>
    <w:rPr>
      <w:rFonts w:ascii="Calibri" w:hAnsi="Calibri"/>
      <w:sz w:val="22"/>
      <w:szCs w:val="22"/>
      <w:lang w:eastAsia="ro-RO"/>
    </w:rPr>
  </w:style>
  <w:style w:type="character" w:customStyle="1" w:styleId="HeaderChar">
    <w:name w:val="Header Char"/>
    <w:link w:val="Header"/>
    <w:uiPriority w:val="99"/>
    <w:rsid w:val="006B6168"/>
    <w:rPr>
      <w:sz w:val="28"/>
      <w:lang w:val="ro-RO"/>
    </w:rPr>
  </w:style>
  <w:style w:type="character" w:customStyle="1" w:styleId="li1">
    <w:name w:val="li1"/>
    <w:rsid w:val="006B6168"/>
    <w:rPr>
      <w:b/>
      <w:bCs/>
      <w:color w:val="8F0000"/>
    </w:rPr>
  </w:style>
  <w:style w:type="character" w:customStyle="1" w:styleId="tpa1">
    <w:name w:val="tpa1"/>
    <w:rsid w:val="006B6168"/>
  </w:style>
  <w:style w:type="character" w:customStyle="1" w:styleId="ar1">
    <w:name w:val="ar1"/>
    <w:rsid w:val="006B6168"/>
    <w:rPr>
      <w:b/>
      <w:bCs/>
      <w:color w:val="0000AF"/>
      <w:sz w:val="22"/>
      <w:szCs w:val="22"/>
    </w:rPr>
  </w:style>
  <w:style w:type="character" w:customStyle="1" w:styleId="def">
    <w:name w:val="def"/>
    <w:rsid w:val="006B6168"/>
  </w:style>
  <w:style w:type="character" w:customStyle="1" w:styleId="ca1">
    <w:name w:val="ca1"/>
    <w:rsid w:val="006B6168"/>
    <w:rPr>
      <w:b/>
      <w:bCs/>
      <w:color w:val="005F00"/>
      <w:sz w:val="24"/>
      <w:szCs w:val="24"/>
    </w:rPr>
  </w:style>
  <w:style w:type="character" w:customStyle="1" w:styleId="tsi1">
    <w:name w:val="tsi1"/>
    <w:rsid w:val="006B6168"/>
    <w:rPr>
      <w:b/>
      <w:bCs/>
      <w:sz w:val="24"/>
      <w:szCs w:val="24"/>
    </w:rPr>
  </w:style>
  <w:style w:type="character" w:customStyle="1" w:styleId="alineat1">
    <w:name w:val="alineat1"/>
    <w:rsid w:val="006B6168"/>
    <w:rPr>
      <w:b/>
      <w:bCs/>
      <w:color w:val="000000"/>
    </w:rPr>
  </w:style>
  <w:style w:type="character" w:customStyle="1" w:styleId="tca1">
    <w:name w:val="tca1"/>
    <w:rsid w:val="006B6168"/>
    <w:rPr>
      <w:b/>
      <w:bCs/>
      <w:sz w:val="24"/>
      <w:szCs w:val="24"/>
    </w:rPr>
  </w:style>
  <w:style w:type="character" w:customStyle="1" w:styleId="ln2talineat">
    <w:name w:val="ln2talineat"/>
    <w:rsid w:val="006B6168"/>
  </w:style>
  <w:style w:type="paragraph" w:customStyle="1" w:styleId="ttitlu">
    <w:name w:val="ttitlu"/>
    <w:basedOn w:val="Normal"/>
    <w:uiPriority w:val="99"/>
    <w:rsid w:val="006B6168"/>
    <w:pPr>
      <w:spacing w:before="100" w:beforeAutospacing="1" w:after="100" w:afterAutospacing="1"/>
    </w:pPr>
    <w:rPr>
      <w:rFonts w:ascii="Verdana" w:eastAsia="SimSun" w:hAnsi="Verdana"/>
      <w:b/>
      <w:bCs/>
      <w:color w:val="333399"/>
      <w:sz w:val="21"/>
      <w:szCs w:val="21"/>
      <w:lang w:eastAsia="ro-RO"/>
    </w:rPr>
  </w:style>
  <w:style w:type="character" w:customStyle="1" w:styleId="a">
    <w:name w:val="a"/>
    <w:rsid w:val="006B6168"/>
  </w:style>
  <w:style w:type="character" w:customStyle="1" w:styleId="l6">
    <w:name w:val="l6"/>
    <w:rsid w:val="006B6168"/>
  </w:style>
  <w:style w:type="character" w:customStyle="1" w:styleId="l8">
    <w:name w:val="l8"/>
    <w:rsid w:val="006B6168"/>
  </w:style>
  <w:style w:type="character" w:customStyle="1" w:styleId="BalloonTextChar">
    <w:name w:val="Balloon Text Char"/>
    <w:link w:val="BalloonText"/>
    <w:uiPriority w:val="99"/>
    <w:semiHidden/>
    <w:rsid w:val="006B6168"/>
    <w:rPr>
      <w:rFonts w:ascii="Tahoma" w:hAnsi="Tahoma" w:cs="Tahoma"/>
      <w:sz w:val="16"/>
      <w:szCs w:val="16"/>
      <w:lang w:val="ro-RO"/>
    </w:rPr>
  </w:style>
  <w:style w:type="paragraph" w:styleId="NormalWeb">
    <w:name w:val="Normal (Web)"/>
    <w:basedOn w:val="Normal"/>
    <w:uiPriority w:val="99"/>
    <w:rsid w:val="006B6168"/>
    <w:pPr>
      <w:spacing w:before="100" w:beforeAutospacing="1" w:after="100" w:afterAutospacing="1"/>
    </w:pPr>
    <w:rPr>
      <w:sz w:val="24"/>
      <w:szCs w:val="24"/>
      <w:lang w:val="en-US"/>
    </w:rPr>
  </w:style>
  <w:style w:type="character" w:styleId="CommentReference">
    <w:name w:val="annotation reference"/>
    <w:uiPriority w:val="99"/>
    <w:unhideWhenUsed/>
    <w:rsid w:val="006B6168"/>
    <w:rPr>
      <w:sz w:val="16"/>
      <w:szCs w:val="16"/>
    </w:rPr>
  </w:style>
  <w:style w:type="paragraph" w:styleId="CommentText">
    <w:name w:val="annotation text"/>
    <w:basedOn w:val="Normal"/>
    <w:link w:val="CommentTextChar"/>
    <w:uiPriority w:val="99"/>
    <w:unhideWhenUsed/>
    <w:rsid w:val="006B6168"/>
    <w:pPr>
      <w:spacing w:after="200" w:line="276" w:lineRule="auto"/>
    </w:pPr>
    <w:rPr>
      <w:rFonts w:ascii="Calibri" w:hAnsi="Calibri"/>
      <w:lang w:eastAsia="ro-RO"/>
    </w:rPr>
  </w:style>
  <w:style w:type="character" w:customStyle="1" w:styleId="CommentTextChar">
    <w:name w:val="Comment Text Char"/>
    <w:link w:val="CommentText"/>
    <w:uiPriority w:val="99"/>
    <w:rsid w:val="006B6168"/>
    <w:rPr>
      <w:rFonts w:ascii="Calibri" w:hAnsi="Calibri"/>
      <w:lang w:val="ro-RO" w:eastAsia="ro-RO"/>
    </w:rPr>
  </w:style>
  <w:style w:type="paragraph" w:styleId="CommentSubject">
    <w:name w:val="annotation subject"/>
    <w:basedOn w:val="CommentText"/>
    <w:next w:val="CommentText"/>
    <w:link w:val="CommentSubjectChar"/>
    <w:uiPriority w:val="99"/>
    <w:unhideWhenUsed/>
    <w:rsid w:val="006B6168"/>
    <w:rPr>
      <w:b/>
      <w:bCs/>
    </w:rPr>
  </w:style>
  <w:style w:type="character" w:customStyle="1" w:styleId="CommentSubjectChar">
    <w:name w:val="Comment Subject Char"/>
    <w:link w:val="CommentSubject"/>
    <w:uiPriority w:val="99"/>
    <w:rsid w:val="006B6168"/>
    <w:rPr>
      <w:rFonts w:ascii="Calibri" w:hAnsi="Calibri"/>
      <w:b/>
      <w:bCs/>
      <w:lang w:val="ro-RO" w:eastAsia="ro-RO"/>
    </w:rPr>
  </w:style>
  <w:style w:type="paragraph" w:styleId="Revision">
    <w:name w:val="Revision"/>
    <w:hidden/>
    <w:uiPriority w:val="99"/>
    <w:semiHidden/>
    <w:rsid w:val="006B6168"/>
    <w:rPr>
      <w:rFonts w:ascii="Calibri" w:eastAsia="Calibri" w:hAnsi="Calibri"/>
      <w:sz w:val="22"/>
      <w:szCs w:val="22"/>
    </w:rPr>
  </w:style>
  <w:style w:type="character" w:customStyle="1" w:styleId="BodytextArialUnicodeMS">
    <w:name w:val="Body text + Arial Unicode MS"/>
    <w:aliases w:val="11 pt,Bold"/>
    <w:rsid w:val="0036391A"/>
    <w:rPr>
      <w:rFonts w:ascii="Arial Unicode MS" w:eastAsia="Arial Unicode MS" w:hAnsi="Times New Roman" w:cs="Arial Unicode MS"/>
      <w:b/>
      <w:bCs/>
      <w:sz w:val="22"/>
      <w:szCs w:val="22"/>
      <w:u w:val="none"/>
    </w:rPr>
  </w:style>
  <w:style w:type="character" w:customStyle="1" w:styleId="BodytextArialUnicodeMS2">
    <w:name w:val="Body text + Arial Unicode MS2"/>
    <w:aliases w:val="11 pt2"/>
    <w:rsid w:val="0036391A"/>
    <w:rPr>
      <w:rFonts w:ascii="Arial Unicode MS" w:eastAsia="Arial Unicode MS" w:hAnsi="Times New Roman" w:cs="Arial Unicode MS"/>
      <w:sz w:val="22"/>
      <w:szCs w:val="22"/>
      <w:u w:val="none"/>
    </w:rPr>
  </w:style>
  <w:style w:type="character" w:customStyle="1" w:styleId="Bodytext">
    <w:name w:val="Body text_"/>
    <w:link w:val="BodyText1"/>
    <w:rsid w:val="0036391A"/>
    <w:rPr>
      <w:sz w:val="30"/>
      <w:szCs w:val="30"/>
      <w:shd w:val="clear" w:color="auto" w:fill="FFFFFF"/>
    </w:rPr>
  </w:style>
  <w:style w:type="paragraph" w:customStyle="1" w:styleId="BodyText1">
    <w:name w:val="Body Text1"/>
    <w:basedOn w:val="Normal"/>
    <w:link w:val="Bodytext"/>
    <w:rsid w:val="0036391A"/>
    <w:pPr>
      <w:widowControl w:val="0"/>
      <w:shd w:val="clear" w:color="auto" w:fill="FFFFFF"/>
      <w:spacing w:after="660" w:line="360" w:lineRule="exact"/>
      <w:jc w:val="both"/>
    </w:pPr>
    <w:rPr>
      <w:sz w:val="30"/>
      <w:szCs w:val="30"/>
      <w:lang w:val="en-US"/>
    </w:rPr>
  </w:style>
  <w:style w:type="character" w:customStyle="1" w:styleId="BodytextArialUnicodeMS1">
    <w:name w:val="Body text + Arial Unicode MS1"/>
    <w:aliases w:val="11 pt1,Spacing 1 pt"/>
    <w:rsid w:val="0036391A"/>
    <w:rPr>
      <w:rFonts w:ascii="Arial Unicode MS" w:eastAsia="Arial Unicode MS" w:hAnsi="Times New Roman" w:cs="Arial Unicode MS"/>
      <w:spacing w:val="30"/>
      <w:sz w:val="22"/>
      <w:szCs w:val="22"/>
      <w:u w:val="none"/>
      <w:shd w:val="clear" w:color="auto" w:fill="FFFFFF"/>
    </w:rPr>
  </w:style>
  <w:style w:type="character" w:customStyle="1" w:styleId="Heading10">
    <w:name w:val="Heading #1_"/>
    <w:link w:val="Heading11"/>
    <w:rsid w:val="0036391A"/>
    <w:rPr>
      <w:rFonts w:ascii="Arial Unicode MS" w:eastAsia="Arial Unicode MS" w:cs="Arial Unicode MS"/>
      <w:b/>
      <w:bCs/>
      <w:shd w:val="clear" w:color="auto" w:fill="FFFFFF"/>
    </w:rPr>
  </w:style>
  <w:style w:type="paragraph" w:customStyle="1" w:styleId="Heading11">
    <w:name w:val="Heading #1"/>
    <w:basedOn w:val="Normal"/>
    <w:link w:val="Heading10"/>
    <w:rsid w:val="0036391A"/>
    <w:pPr>
      <w:widowControl w:val="0"/>
      <w:shd w:val="clear" w:color="auto" w:fill="FFFFFF"/>
      <w:spacing w:line="396" w:lineRule="exact"/>
      <w:outlineLvl w:val="0"/>
    </w:pPr>
    <w:rPr>
      <w:rFonts w:ascii="Arial Unicode MS" w:eastAsia="Arial Unicode MS" w:cs="Arial Unicode MS"/>
      <w:b/>
      <w:bCs/>
      <w:lang w:val="en-US"/>
    </w:rPr>
  </w:style>
  <w:style w:type="character" w:customStyle="1" w:styleId="do">
    <w:name w:val="do"/>
    <w:rsid w:val="00AC64FB"/>
  </w:style>
  <w:style w:type="character" w:customStyle="1" w:styleId="tal">
    <w:name w:val="tal"/>
    <w:rsid w:val="00AC64FB"/>
  </w:style>
  <w:style w:type="character" w:customStyle="1" w:styleId="ca">
    <w:name w:val="ca"/>
    <w:rsid w:val="00193F4C"/>
  </w:style>
  <w:style w:type="character" w:customStyle="1" w:styleId="tca">
    <w:name w:val="tca"/>
    <w:rsid w:val="00193F4C"/>
  </w:style>
  <w:style w:type="character" w:customStyle="1" w:styleId="TitleChar1">
    <w:name w:val="Title Char1"/>
    <w:basedOn w:val="DefaultParagraphFont"/>
    <w:locked/>
    <w:rsid w:val="006D0F7A"/>
    <w:rPr>
      <w:rFonts w:ascii="Times New Roman" w:eastAsia="MS Mincho" w:hAnsi="Times New Roman"/>
      <w:b/>
      <w:sz w:val="40"/>
      <w:lang w:val="ro-RO"/>
    </w:rPr>
  </w:style>
  <w:style w:type="character" w:customStyle="1" w:styleId="salnbdy">
    <w:name w:val="s_aln_bdy"/>
    <w:basedOn w:val="DefaultParagraphFont"/>
    <w:rsid w:val="00671E5A"/>
  </w:style>
  <w:style w:type="paragraph" w:customStyle="1" w:styleId="yiv4219403413ydpc33a11e3msolistparagraph">
    <w:name w:val="yiv4219403413ydpc33a11e3msolistparagraph"/>
    <w:basedOn w:val="Normal"/>
    <w:rsid w:val="00671E5A"/>
    <w:pPr>
      <w:spacing w:before="100" w:beforeAutospacing="1" w:after="100" w:afterAutospacing="1"/>
    </w:pPr>
    <w:rPr>
      <w:sz w:val="24"/>
      <w:szCs w:val="24"/>
      <w:lang w:val="en-GB" w:eastAsia="en-GB"/>
    </w:rPr>
  </w:style>
  <w:style w:type="character" w:customStyle="1" w:styleId="slitttl">
    <w:name w:val="s_lit_ttl"/>
    <w:basedOn w:val="DefaultParagraphFont"/>
    <w:rsid w:val="00671E5A"/>
  </w:style>
  <w:style w:type="character" w:customStyle="1" w:styleId="slitbdy">
    <w:name w:val="s_lit_bdy"/>
    <w:basedOn w:val="DefaultParagraphFont"/>
    <w:rsid w:val="00671E5A"/>
  </w:style>
  <w:style w:type="character" w:customStyle="1" w:styleId="slgi">
    <w:name w:val="s_lgi"/>
    <w:basedOn w:val="DefaultParagraphFont"/>
    <w:rsid w:val="00671E5A"/>
  </w:style>
  <w:style w:type="character" w:customStyle="1" w:styleId="tpa">
    <w:name w:val="tpa"/>
    <w:rsid w:val="00C36DF4"/>
  </w:style>
  <w:style w:type="character" w:customStyle="1" w:styleId="li">
    <w:name w:val="li"/>
    <w:rsid w:val="00C36DF4"/>
  </w:style>
  <w:style w:type="character" w:customStyle="1" w:styleId="ar">
    <w:name w:val="ar"/>
    <w:basedOn w:val="DefaultParagraphFont"/>
    <w:rsid w:val="00C36DF4"/>
  </w:style>
  <w:style w:type="character" w:customStyle="1" w:styleId="tli">
    <w:name w:val="tli"/>
    <w:basedOn w:val="DefaultParagraphFont"/>
    <w:rsid w:val="00C36DF4"/>
  </w:style>
  <w:style w:type="character" w:styleId="FollowedHyperlink">
    <w:name w:val="FollowedHyperlink"/>
    <w:basedOn w:val="DefaultParagraphFont"/>
    <w:semiHidden/>
    <w:unhideWhenUsed/>
    <w:rsid w:val="004079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82414">
      <w:bodyDiv w:val="1"/>
      <w:marLeft w:val="0"/>
      <w:marRight w:val="0"/>
      <w:marTop w:val="0"/>
      <w:marBottom w:val="0"/>
      <w:divBdr>
        <w:top w:val="none" w:sz="0" w:space="0" w:color="auto"/>
        <w:left w:val="none" w:sz="0" w:space="0" w:color="auto"/>
        <w:bottom w:val="none" w:sz="0" w:space="0" w:color="auto"/>
        <w:right w:val="none" w:sz="0" w:space="0" w:color="auto"/>
      </w:divBdr>
    </w:div>
    <w:div w:id="345794589">
      <w:bodyDiv w:val="1"/>
      <w:marLeft w:val="0"/>
      <w:marRight w:val="0"/>
      <w:marTop w:val="0"/>
      <w:marBottom w:val="0"/>
      <w:divBdr>
        <w:top w:val="none" w:sz="0" w:space="0" w:color="auto"/>
        <w:left w:val="none" w:sz="0" w:space="0" w:color="auto"/>
        <w:bottom w:val="none" w:sz="0" w:space="0" w:color="auto"/>
        <w:right w:val="none" w:sz="0" w:space="0" w:color="auto"/>
      </w:divBdr>
    </w:div>
    <w:div w:id="745687635">
      <w:bodyDiv w:val="1"/>
      <w:marLeft w:val="0"/>
      <w:marRight w:val="0"/>
      <w:marTop w:val="0"/>
      <w:marBottom w:val="0"/>
      <w:divBdr>
        <w:top w:val="none" w:sz="0" w:space="0" w:color="auto"/>
        <w:left w:val="none" w:sz="0" w:space="0" w:color="auto"/>
        <w:bottom w:val="none" w:sz="0" w:space="0" w:color="auto"/>
        <w:right w:val="none" w:sz="0" w:space="0" w:color="auto"/>
      </w:divBdr>
    </w:div>
    <w:div w:id="821698624">
      <w:bodyDiv w:val="1"/>
      <w:marLeft w:val="0"/>
      <w:marRight w:val="0"/>
      <w:marTop w:val="0"/>
      <w:marBottom w:val="0"/>
      <w:divBdr>
        <w:top w:val="none" w:sz="0" w:space="0" w:color="auto"/>
        <w:left w:val="none" w:sz="0" w:space="0" w:color="auto"/>
        <w:bottom w:val="none" w:sz="0" w:space="0" w:color="auto"/>
        <w:right w:val="none" w:sz="0" w:space="0" w:color="auto"/>
      </w:divBdr>
    </w:div>
    <w:div w:id="912473819">
      <w:bodyDiv w:val="1"/>
      <w:marLeft w:val="0"/>
      <w:marRight w:val="0"/>
      <w:marTop w:val="0"/>
      <w:marBottom w:val="0"/>
      <w:divBdr>
        <w:top w:val="none" w:sz="0" w:space="0" w:color="auto"/>
        <w:left w:val="none" w:sz="0" w:space="0" w:color="auto"/>
        <w:bottom w:val="none" w:sz="0" w:space="0" w:color="auto"/>
        <w:right w:val="none" w:sz="0" w:space="0" w:color="auto"/>
      </w:divBdr>
    </w:div>
    <w:div w:id="985548329">
      <w:bodyDiv w:val="1"/>
      <w:marLeft w:val="0"/>
      <w:marRight w:val="0"/>
      <w:marTop w:val="0"/>
      <w:marBottom w:val="0"/>
      <w:divBdr>
        <w:top w:val="none" w:sz="0" w:space="0" w:color="auto"/>
        <w:left w:val="none" w:sz="0" w:space="0" w:color="auto"/>
        <w:bottom w:val="none" w:sz="0" w:space="0" w:color="auto"/>
        <w:right w:val="none" w:sz="0" w:space="0" w:color="auto"/>
      </w:divBdr>
    </w:div>
    <w:div w:id="1014259727">
      <w:bodyDiv w:val="1"/>
      <w:marLeft w:val="0"/>
      <w:marRight w:val="0"/>
      <w:marTop w:val="0"/>
      <w:marBottom w:val="0"/>
      <w:divBdr>
        <w:top w:val="none" w:sz="0" w:space="0" w:color="auto"/>
        <w:left w:val="none" w:sz="0" w:space="0" w:color="auto"/>
        <w:bottom w:val="none" w:sz="0" w:space="0" w:color="auto"/>
        <w:right w:val="none" w:sz="0" w:space="0" w:color="auto"/>
      </w:divBdr>
    </w:div>
    <w:div w:id="1016274745">
      <w:bodyDiv w:val="1"/>
      <w:marLeft w:val="0"/>
      <w:marRight w:val="0"/>
      <w:marTop w:val="0"/>
      <w:marBottom w:val="0"/>
      <w:divBdr>
        <w:top w:val="none" w:sz="0" w:space="0" w:color="auto"/>
        <w:left w:val="none" w:sz="0" w:space="0" w:color="auto"/>
        <w:bottom w:val="none" w:sz="0" w:space="0" w:color="auto"/>
        <w:right w:val="none" w:sz="0" w:space="0" w:color="auto"/>
      </w:divBdr>
    </w:div>
    <w:div w:id="1190220471">
      <w:bodyDiv w:val="1"/>
      <w:marLeft w:val="0"/>
      <w:marRight w:val="0"/>
      <w:marTop w:val="0"/>
      <w:marBottom w:val="0"/>
      <w:divBdr>
        <w:top w:val="none" w:sz="0" w:space="0" w:color="auto"/>
        <w:left w:val="none" w:sz="0" w:space="0" w:color="auto"/>
        <w:bottom w:val="none" w:sz="0" w:space="0" w:color="auto"/>
        <w:right w:val="none" w:sz="0" w:space="0" w:color="auto"/>
      </w:divBdr>
    </w:div>
    <w:div w:id="1872182334">
      <w:bodyDiv w:val="1"/>
      <w:marLeft w:val="0"/>
      <w:marRight w:val="0"/>
      <w:marTop w:val="0"/>
      <w:marBottom w:val="0"/>
      <w:divBdr>
        <w:top w:val="none" w:sz="0" w:space="0" w:color="auto"/>
        <w:left w:val="none" w:sz="0" w:space="0" w:color="auto"/>
        <w:bottom w:val="none" w:sz="0" w:space="0" w:color="auto"/>
        <w:right w:val="none" w:sz="0" w:space="0" w:color="auto"/>
      </w:divBdr>
    </w:div>
    <w:div w:id="209971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dep.ro/pls/parlam/structura2015.mp?idm=267&amp;cam=2&amp;leg=2020" TargetMode="External"/><Relationship Id="rId4" Type="http://schemas.openxmlformats.org/officeDocument/2006/relationships/settings" Target="settings.xml"/><Relationship Id="rId9" Type="http://schemas.openxmlformats.org/officeDocument/2006/relationships/hyperlink" Target="http://www.cdep.ro/pls/parlam/structura2015.mp?idm=36&amp;cam=2&amp;leg=20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CBE51-B95A-4984-9779-927B9286B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2371</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cd</dc:creator>
  <cp:lastModifiedBy>Nicoleta Toma</cp:lastModifiedBy>
  <cp:revision>2</cp:revision>
  <cp:lastPrinted>2022-03-14T12:15:00Z</cp:lastPrinted>
  <dcterms:created xsi:type="dcterms:W3CDTF">2022-03-14T12:45:00Z</dcterms:created>
  <dcterms:modified xsi:type="dcterms:W3CDTF">2022-03-14T12:45:00Z</dcterms:modified>
</cp:coreProperties>
</file>