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720.0" w:type="dxa"/>
        <w:jc w:val="center"/>
        <w:tblLayout w:type="fixed"/>
        <w:tblLook w:val="0000"/>
      </w:tblPr>
      <w:tblGrid>
        <w:gridCol w:w="5400"/>
        <w:gridCol w:w="3573"/>
        <w:gridCol w:w="747"/>
        <w:tblGridChange w:id="0">
          <w:tblGrid>
            <w:gridCol w:w="5400"/>
            <w:gridCol w:w="3573"/>
            <w:gridCol w:w="747"/>
          </w:tblGrid>
        </w:tblGridChange>
      </w:tblGrid>
      <w:tr>
        <w:trPr>
          <w:cantSplit w:val="0"/>
          <w:trHeight w:val="2897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2"/>
              <w:tblW w:w="11221.0" w:type="dxa"/>
              <w:jc w:val="center"/>
              <w:tblLayout w:type="fixed"/>
              <w:tblLook w:val="0000"/>
            </w:tblPr>
            <w:tblGrid>
              <w:gridCol w:w="11221"/>
              <w:tblGridChange w:id="0">
                <w:tblGrid>
                  <w:gridCol w:w="11221"/>
                </w:tblGrid>
              </w:tblGridChange>
            </w:tblGrid>
            <w:tr>
              <w:trPr>
                <w:cantSplit w:val="0"/>
                <w:trHeight w:val="2879" w:hRule="atLeast"/>
                <w:tblHeader w:val="0"/>
              </w:trPr>
              <w:tc>
                <w:tcPr>
                  <w:vAlign w:val="center"/>
                </w:tcPr>
                <w:p w:rsidR="00000000" w:rsidDel="00000000" w:rsidP="00000000" w:rsidRDefault="00000000" w:rsidRPr="00000000" w14:paraId="00000003">
                  <w:pPr>
                    <w:ind w:left="177" w:right="-114" w:firstLine="0"/>
                    <w:jc w:val="center"/>
                    <w:rPr>
                      <w:b w:val="1"/>
                      <w:bCs w:val="1"/>
                      <w:sz w:val="38"/>
                      <w:szCs w:val="38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sz w:val="22"/>
                      <w:szCs w:val="22"/>
                    </w:rPr>
                    <w:drawing>
                      <wp:inline distB="0" distT="0" distL="0" distR="0">
                        <wp:extent cx="809625" cy="981075"/>
                        <wp:effectExtent b="0" l="0" r="0" t="0"/>
                        <wp:docPr id="1" name="image1.png"/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mage1.png"/>
                                <pic:cNvPicPr preferRelativeResize="0"/>
                              </pic:nvPicPr>
                              <pic:blipFill>
                                <a:blip r:embed="rId7"/>
                                <a:srcRect b="0" l="0" r="0" t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09625" cy="981075"/>
                                </a:xfrm>
                                <a:prstGeom prst="rect"/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04">
                  <w:pPr>
                    <w:ind w:left="177" w:right="-114" w:firstLine="0"/>
                    <w:jc w:val="center"/>
                    <w:rPr>
                      <w:b w:val="1"/>
                      <w:bCs w:val="1"/>
                      <w:i w:val="1"/>
                      <w:iCs w:val="1"/>
                      <w:sz w:val="36"/>
                      <w:szCs w:val="36"/>
                    </w:rPr>
                  </w:pPr>
                  <w:r w:rsidDel="00000000" w:rsidR="00000000" w:rsidRPr="00000000">
                    <w:rPr>
                      <w:b w:val="1"/>
                      <w:bCs w:val="1"/>
                      <w:i w:val="1"/>
                      <w:iCs w:val="1"/>
                      <w:sz w:val="36"/>
                      <w:szCs w:val="36"/>
                      <w:rtl w:val="0"/>
                    </w:rPr>
                    <w:t xml:space="preserve">Parlamentul României</w:t>
                  </w:r>
                </w:p>
                <w:p w:rsidR="00000000" w:rsidDel="00000000" w:rsidP="00000000" w:rsidRDefault="00000000" w:rsidRPr="00000000" w14:paraId="00000005">
                  <w:pPr>
                    <w:ind w:left="177" w:right="-114" w:firstLine="0"/>
                    <w:jc w:val="center"/>
                    <w:rPr>
                      <w:b w:val="1"/>
                      <w:bCs w:val="1"/>
                      <w:i w:val="1"/>
                      <w:iCs w:val="1"/>
                      <w:sz w:val="36"/>
                      <w:szCs w:val="36"/>
                    </w:rPr>
                  </w:pPr>
                  <w:r w:rsidDel="00000000" w:rsidR="00000000" w:rsidRPr="00000000">
                    <w:rPr>
                      <w:b w:val="1"/>
                      <w:bCs w:val="1"/>
                      <w:i w:val="1"/>
                      <w:iCs w:val="1"/>
                      <w:sz w:val="36"/>
                      <w:szCs w:val="36"/>
                      <w:rtl w:val="0"/>
                    </w:rPr>
                    <w:t xml:space="preserve">Camera Deputaților</w:t>
                  </w:r>
                </w:p>
                <w:p w:rsidR="00000000" w:rsidDel="00000000" w:rsidP="00000000" w:rsidRDefault="00000000" w:rsidRPr="00000000" w14:paraId="00000006">
                  <w:pPr>
                    <w:ind w:left="177" w:right="-114" w:firstLine="0"/>
                    <w:jc w:val="center"/>
                    <w:rPr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07">
                  <w:pPr>
                    <w:ind w:left="177" w:right="-114" w:firstLine="0"/>
                    <w:jc w:val="center"/>
                    <w:rPr>
                      <w:b w:val="1"/>
                      <w:bCs w:val="1"/>
                      <w:sz w:val="28"/>
                      <w:szCs w:val="28"/>
                    </w:rPr>
                  </w:pPr>
                  <w:r w:rsidDel="00000000" w:rsidR="00000000" w:rsidRPr="00000000">
                    <w:rPr>
                      <w:b w:val="1"/>
                      <w:bCs w:val="1"/>
                      <w:sz w:val="28"/>
                      <w:szCs w:val="28"/>
                      <w:rtl w:val="0"/>
                    </w:rPr>
                    <w:t xml:space="preserve">COMISIA PENTRU ADMINISTRAŢIE PUBLICĂ </w:t>
                  </w:r>
                </w:p>
                <w:p w:rsidR="00000000" w:rsidDel="00000000" w:rsidP="00000000" w:rsidRDefault="00000000" w:rsidRPr="00000000" w14:paraId="00000008">
                  <w:pPr>
                    <w:ind w:left="177" w:right="-114" w:firstLine="0"/>
                    <w:jc w:val="center"/>
                    <w:rPr>
                      <w:rFonts w:ascii="Calibri" w:cs="Calibri" w:eastAsia="Calibri" w:hAnsi="Calibri"/>
                      <w:sz w:val="28"/>
                      <w:szCs w:val="28"/>
                    </w:rPr>
                  </w:pPr>
                  <w:r w:rsidDel="00000000" w:rsidR="00000000" w:rsidRPr="00000000">
                    <w:rPr>
                      <w:b w:val="1"/>
                      <w:bCs w:val="1"/>
                      <w:sz w:val="28"/>
                      <w:szCs w:val="28"/>
                      <w:rtl w:val="0"/>
                    </w:rPr>
                    <w:t xml:space="preserve">ŞI AMENAJAREA TERITORIULUI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09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7" w:hRule="atLeast"/>
          <w:tblHeader w:val="0"/>
        </w:trPr>
        <w:tc>
          <w:tcPr/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ffffff" w:val="clear"/>
          </w:tcPr>
          <w:p w:rsidR="00000000" w:rsidDel="00000000" w:rsidP="00000000" w:rsidRDefault="00000000" w:rsidRPr="00000000" w14:paraId="0000000C">
            <w:pPr>
              <w:rPr>
                <w:rFonts w:ascii="Calibri" w:cs="Calibri" w:eastAsia="Calibri" w:hAnsi="Calibri"/>
                <w:sz w:val="26"/>
                <w:szCs w:val="26"/>
              </w:rPr>
            </w:pPr>
            <w:bookmarkStart w:colFirst="0" w:colLast="0" w:name="_heading=h.eks0fgnagt0i" w:id="0"/>
            <w:bookmarkEnd w:id="0"/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Bucureşti, 13 mai 2026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E">
      <w:pPr>
        <w:keepNext w:val="1"/>
        <w:spacing w:line="360" w:lineRule="auto"/>
        <w:ind w:left="-450" w:right="-488" w:firstLine="0"/>
        <w:jc w:val="both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ab/>
        <w:tab/>
        <w:tab/>
        <w:tab/>
        <w:tab/>
        <w:tab/>
        <w:tab/>
        <w:tab/>
        <w:t xml:space="preserve">                     Nr. 4c-7/395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1"/>
        <w:spacing w:line="360" w:lineRule="auto"/>
        <w:ind w:left="-566.9291338582677" w:right="-495" w:firstLine="0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A V I Z</w:t>
      </w:r>
    </w:p>
    <w:p w:rsidR="00000000" w:rsidDel="00000000" w:rsidP="00000000" w:rsidRDefault="00000000" w:rsidRPr="00000000" w14:paraId="00000010">
      <w:pPr>
        <w:spacing w:line="276" w:lineRule="auto"/>
        <w:ind w:left="-566.9291338582677" w:right="-495" w:firstLine="0"/>
        <w:jc w:val="center"/>
        <w:rPr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asupra propunerii legislative pentru modificarea şi completarea Ordonanţei de Urgenţă nr.155/2024 privind instituirea unui cadru pentru securitatea cibernetică a reţelelor şi sistemelor informatice din spaţiul cibernetic naţional civil, aprobată cu modificări şi completări prin Legea nr.124/2025, precum şi pentru completarea Legii nr.286/2009 privind Codul Penal</w:t>
      </w:r>
      <w:r w:rsidDel="00000000" w:rsidR="00000000" w:rsidRPr="00000000">
        <w:rPr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11">
      <w:pPr>
        <w:spacing w:line="276" w:lineRule="auto"/>
        <w:ind w:left="-566.9291338582677" w:right="-495" w:firstLine="0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ab/>
      </w:r>
    </w:p>
    <w:p w:rsidR="00000000" w:rsidDel="00000000" w:rsidP="00000000" w:rsidRDefault="00000000" w:rsidRPr="00000000" w14:paraId="00000012">
      <w:pPr>
        <w:spacing w:line="276" w:lineRule="auto"/>
        <w:ind w:left="-566.9291338582677" w:right="-495" w:firstLine="0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ab/>
        <w:t xml:space="preserve">  În conformitate cu prevederile art.95 din Regulamentul Camerei Deputaţilor, republicat, cu modificările ulterioare, Comisia pentru administraţie publică și amenajarea teritoriului a fost sesizată, pentru avizare, prin adresa nr. 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Plx 350/2026 </w:t>
      </w:r>
      <w:r w:rsidDel="00000000" w:rsidR="00000000" w:rsidRPr="00000000">
        <w:rPr>
          <w:sz w:val="28"/>
          <w:szCs w:val="28"/>
          <w:rtl w:val="0"/>
        </w:rPr>
        <w:t xml:space="preserve">din 29 aprilie 2026, cu </w:t>
      </w: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propunerea legislativă pentru modificarea şi completarea Ordonanţei de Urgenţă nr.155/2024 privind instituirea unui cadru pentru securitatea cibernetică a reţelelor şi sistemelor informatice din spaţiul cibernetic naţional civil, aprobată cu modificări şi completări prin Legea nr.124/2025, precum şi pentru completarea Legii nr.286/2009 privind Codul Penal</w:t>
      </w:r>
      <w:r w:rsidDel="00000000" w:rsidR="00000000" w:rsidRPr="00000000">
        <w:rPr>
          <w:sz w:val="28"/>
          <w:szCs w:val="28"/>
          <w:rtl w:val="0"/>
        </w:rPr>
        <w:t xml:space="preserve">.</w:t>
      </w:r>
    </w:p>
    <w:p w:rsidR="00000000" w:rsidDel="00000000" w:rsidP="00000000" w:rsidRDefault="00000000" w:rsidRPr="00000000" w14:paraId="00000013">
      <w:pPr>
        <w:spacing w:line="276" w:lineRule="auto"/>
        <w:ind w:left="-566.9291338582677" w:right="-495" w:firstLine="0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ab/>
        <w:t xml:space="preserve"> Potrivit prevederilor art.62 din Regulamentul Camerei Deputaţilor, republicat, cu modificările ulterioare, membrii Comisiei pentru administraţie publică și amenajarea teritoriului au examinat propunerea legislativă sus menţionată în şedinţa din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 </w:t>
      </w:r>
      <w:r w:rsidDel="00000000" w:rsidR="00000000" w:rsidRPr="00000000">
        <w:rPr>
          <w:sz w:val="28"/>
          <w:szCs w:val="28"/>
          <w:rtl w:val="0"/>
        </w:rPr>
        <w:t xml:space="preserve">data de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 11 mai 2026.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276" w:lineRule="auto"/>
        <w:ind w:left="-566.9291338582677" w:right="-495" w:firstLine="566.9291338582677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În urma finalizării dezbaterilor, membrii comisiei au hotărât, cu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 </w:t>
      </w:r>
      <w:r w:rsidDel="00000000" w:rsidR="00000000" w:rsidRPr="00000000">
        <w:rPr>
          <w:sz w:val="28"/>
          <w:szCs w:val="28"/>
          <w:rtl w:val="0"/>
        </w:rPr>
        <w:t xml:space="preserve">unanimitate de voturi, 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avizarea favorabilă </w:t>
      </w:r>
      <w:r w:rsidDel="00000000" w:rsidR="00000000" w:rsidRPr="00000000">
        <w:rPr>
          <w:sz w:val="28"/>
          <w:szCs w:val="28"/>
          <w:rtl w:val="0"/>
        </w:rPr>
        <w:t xml:space="preserve">a propunerii legislative.</w:t>
      </w:r>
    </w:p>
    <w:p w:rsidR="00000000" w:rsidDel="00000000" w:rsidP="00000000" w:rsidRDefault="00000000" w:rsidRPr="00000000" w14:paraId="00000015">
      <w:pPr>
        <w:spacing w:line="276" w:lineRule="auto"/>
        <w:ind w:left="-450" w:right="-450" w:firstLine="72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3"/>
        <w:tblpPr w:leftFromText="180" w:rightFromText="180" w:topFromText="180" w:bottomFromText="180" w:vertAnchor="text" w:horzAnchor="text" w:tblpX="-450" w:tblpY="0"/>
        <w:tblW w:w="10409.0" w:type="dxa"/>
        <w:jc w:val="left"/>
        <w:tblInd w:w="108.0" w:type="dxa"/>
        <w:tblLayout w:type="fixed"/>
        <w:tblLook w:val="0000"/>
      </w:tblPr>
      <w:tblGrid>
        <w:gridCol w:w="5204"/>
        <w:gridCol w:w="5205"/>
        <w:tblGridChange w:id="0">
          <w:tblGrid>
            <w:gridCol w:w="5204"/>
            <w:gridCol w:w="5205"/>
          </w:tblGrid>
        </w:tblGridChange>
      </w:tblGrid>
      <w:tr>
        <w:trPr>
          <w:cantSplit w:val="0"/>
          <w:trHeight w:val="1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16">
            <w:pPr>
              <w:spacing w:line="276" w:lineRule="auto"/>
              <w:jc w:val="center"/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PREŞEDINTE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17">
            <w:pPr>
              <w:spacing w:line="276" w:lineRule="auto"/>
              <w:jc w:val="center"/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SECRETAR,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18">
            <w:pPr>
              <w:spacing w:line="276" w:lineRule="auto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Florin-Claudiu ROMAN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19">
            <w:pPr>
              <w:spacing w:line="276" w:lineRule="auto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NAGY  Szabolcs</w:t>
            </w:r>
          </w:p>
        </w:tc>
      </w:tr>
    </w:tbl>
    <w:p w:rsidR="00000000" w:rsidDel="00000000" w:rsidP="00000000" w:rsidRDefault="00000000" w:rsidRPr="00000000" w14:paraId="0000001A">
      <w:pPr>
        <w:tabs>
          <w:tab w:val="left" w:leader="none" w:pos="7335"/>
        </w:tabs>
        <w:ind w:right="-133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tabs>
          <w:tab w:val="left" w:leader="none" w:pos="7335"/>
        </w:tabs>
        <w:ind w:right="-133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tabs>
          <w:tab w:val="left" w:leader="none" w:pos="7335"/>
        </w:tabs>
        <w:ind w:right="-133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tabs>
          <w:tab w:val="left" w:leader="none" w:pos="7335"/>
        </w:tabs>
        <w:ind w:right="-133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tabs>
          <w:tab w:val="left" w:leader="none" w:pos="7335"/>
        </w:tabs>
        <w:ind w:right="-133"/>
        <w:rPr/>
      </w:pPr>
      <w:r w:rsidDel="00000000" w:rsidR="00000000" w:rsidRPr="00000000">
        <w:rPr>
          <w:sz w:val="20"/>
          <w:szCs w:val="20"/>
          <w:rtl w:val="0"/>
        </w:rPr>
        <w:t xml:space="preserve">Consilier parlamentar, Sergiu-Vlad PAHONȚU</w:t>
      </w:r>
      <w:r w:rsidDel="00000000" w:rsidR="00000000" w:rsidRPr="00000000">
        <w:rPr>
          <w:rtl w:val="0"/>
        </w:rPr>
      </w:r>
    </w:p>
    <w:sectPr>
      <w:footerReference r:id="rId8" w:type="default"/>
      <w:pgSz w:h="15840" w:w="12240" w:orient="portrait"/>
      <w:pgMar w:bottom="270" w:top="180" w:left="1440" w:right="108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  <w:font w:name="Book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ro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jc w:val="center"/>
    </w:pPr>
    <w:rPr>
      <w:rFonts w:ascii="Bookman" w:cs="Bookman" w:eastAsia="Bookman" w:hAnsi="Bookman"/>
      <w:b w:val="1"/>
      <w:bCs w:val="1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spacing w:after="60" w:before="240" w:lineRule="auto"/>
    </w:pPr>
    <w:rPr>
      <w:rFonts w:ascii="Calibri" w:cs="Calibri" w:eastAsia="Calibri" w:hAnsi="Calibri"/>
      <w:b w:val="1"/>
      <w:bCs w:val="1"/>
      <w:sz w:val="28"/>
      <w:szCs w:val="28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KX/5ONj4BIZNtAHHlM82RB8ysnQ==">CgMxLjAyDmguZWtzMGZnbmFndDBpOAByITFZRTVtbTh5UG9YTVNPNGxFS0w5Tkc4U3k0NHRJam1lLQ==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