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val="ro-RO"/>
        </w:rPr>
      </w:pPr>
      <w:r w:rsidRPr="00BC3309">
        <w:rPr>
          <w:rFonts w:ascii="Times New Roman" w:eastAsia="Times New Roman" w:hAnsi="Times New Roman" w:cs="Times New Roman"/>
          <w:i/>
          <w:sz w:val="28"/>
          <w:szCs w:val="20"/>
          <w:lang w:val="ro-RO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0.5pt" o:ole="" fillcolor="window">
            <v:imagedata r:id="rId7" o:title=""/>
          </v:shape>
          <o:OLEObject Type="Embed" ProgID="Word.Picture.8" ShapeID="_x0000_i1025" DrawAspect="Content" ObjectID="_1574573830" r:id="rId8"/>
        </w:object>
      </w:r>
    </w:p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ZapfDingbats" w:hAnsi="Times New Roman" w:cs="Times New Roman"/>
          <w:b/>
          <w:i/>
          <w:sz w:val="48"/>
          <w:szCs w:val="48"/>
          <w:lang w:val="ro-RO"/>
        </w:rPr>
      </w:pPr>
      <w:r w:rsidRPr="00BC3309">
        <w:rPr>
          <w:rFonts w:ascii="Times New Roman" w:eastAsia="ZapfDingbats" w:hAnsi="Times New Roman" w:cs="Times New Roman"/>
          <w:b/>
          <w:i/>
          <w:sz w:val="48"/>
          <w:szCs w:val="48"/>
          <w:lang w:val="ro-RO"/>
        </w:rPr>
        <w:t>Parlamentul  României</w:t>
      </w:r>
    </w:p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ZapfDingbats" w:hAnsi="Times New Roman" w:cs="Times New Roman"/>
          <w:b/>
          <w:i/>
          <w:sz w:val="48"/>
          <w:szCs w:val="48"/>
          <w:lang w:val="ro-RO"/>
        </w:rPr>
      </w:pPr>
      <w:r w:rsidRPr="00BC3309">
        <w:rPr>
          <w:rFonts w:ascii="Times New Roman" w:eastAsia="ZapfDingbats" w:hAnsi="Times New Roman" w:cs="Times New Roman"/>
          <w:b/>
          <w:i/>
          <w:sz w:val="48"/>
          <w:szCs w:val="48"/>
          <w:lang w:val="ro-RO"/>
        </w:rPr>
        <w:t>Camera Deputaţilor</w:t>
      </w:r>
    </w:p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tbl>
      <w:tblPr>
        <w:tblW w:w="8950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4"/>
        <w:gridCol w:w="274"/>
        <w:gridCol w:w="4272"/>
      </w:tblGrid>
      <w:tr w:rsidR="00BC3309" w:rsidRPr="00BC3309" w:rsidTr="002050AA">
        <w:trPr>
          <w:trHeight w:val="609"/>
        </w:trPr>
        <w:tc>
          <w:tcPr>
            <w:tcW w:w="4404" w:type="dxa"/>
            <w:vAlign w:val="center"/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Comisia pentru agricultură, silvicultură, industrie alimentară şi servicii specifice</w:t>
            </w:r>
          </w:p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</w:tc>
        <w:tc>
          <w:tcPr>
            <w:tcW w:w="274" w:type="dxa"/>
            <w:vAlign w:val="center"/>
          </w:tcPr>
          <w:p w:rsidR="00BC3309" w:rsidRPr="00BC3309" w:rsidRDefault="00BC3309" w:rsidP="00BC33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ZapfDingbats" w:hAnsi="Times New Roman" w:cs="Times New Roman"/>
                <w:b/>
                <w:sz w:val="26"/>
                <w:szCs w:val="26"/>
                <w:lang w:val="ro-RO"/>
              </w:rPr>
            </w:pPr>
          </w:p>
        </w:tc>
        <w:tc>
          <w:tcPr>
            <w:tcW w:w="4272" w:type="dxa"/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 xml:space="preserve">Bucureşti, </w:t>
            </w:r>
            <w:r w:rsidR="00683D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 xml:space="preserve"> 12</w:t>
            </w:r>
            <w:r w:rsidRPr="00BC33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.12.2017</w:t>
            </w:r>
          </w:p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bCs/>
                <w:sz w:val="26"/>
                <w:szCs w:val="18"/>
                <w:lang w:val="ro-RO"/>
              </w:rPr>
              <w:t>Nr. 4c-4/</w:t>
            </w:r>
            <w:r w:rsidR="00A5071C">
              <w:rPr>
                <w:rFonts w:ascii="Times New Roman" w:eastAsia="Times New Roman" w:hAnsi="Times New Roman" w:cs="Times New Roman"/>
                <w:b/>
                <w:bCs/>
                <w:sz w:val="26"/>
                <w:szCs w:val="18"/>
                <w:lang w:val="ro-RO"/>
              </w:rPr>
              <w:t>666</w:t>
            </w:r>
            <w:bookmarkStart w:id="0" w:name="_GoBack"/>
            <w:bookmarkEnd w:id="0"/>
          </w:p>
        </w:tc>
      </w:tr>
    </w:tbl>
    <w:p w:rsidR="00BC3309" w:rsidRPr="00BC3309" w:rsidRDefault="00BC3309" w:rsidP="00BC33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6"/>
          <w:lang w:val="ro-RO"/>
        </w:rPr>
      </w:pPr>
    </w:p>
    <w:p w:rsidR="00BC3309" w:rsidRPr="00BC3309" w:rsidRDefault="00BC3309" w:rsidP="00BC33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6"/>
          <w:lang w:val="ro-RO"/>
        </w:rPr>
      </w:pPr>
    </w:p>
    <w:p w:rsidR="00BC3309" w:rsidRPr="00BC3309" w:rsidRDefault="00BC3309" w:rsidP="00BC33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RAPORT </w:t>
      </w:r>
    </w:p>
    <w:p w:rsidR="00BC3309" w:rsidRPr="00BC3309" w:rsidRDefault="00BC3309" w:rsidP="00BC330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BC330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asu</w:t>
      </w:r>
      <w:r w:rsidR="009F7F3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pra proiectului de Lege pentru completarea art.III din Legea nr.269/</w:t>
      </w:r>
      <w:r w:rsidR="000F3A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2015 privind aprobarea Ordonanţei de urgenţă a Guvernului nr.4/2015 pentru modificarea Ordonanţei de urgenţă a Guvernului nr.82/2011 privind unele măsuri de organizare a activităţii de îmbunătăţiri funciare</w:t>
      </w:r>
      <w:r w:rsidR="009F7F3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28"/>
          <w:lang w:val="ro-RO"/>
        </w:rPr>
      </w:pPr>
    </w:p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</w:pPr>
      <w:r w:rsidRPr="00BC330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 xml:space="preserve">(PL.x </w:t>
      </w:r>
      <w:r w:rsidR="009F7F3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>507</w:t>
      </w:r>
      <w:r w:rsidRPr="00BC330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>/2017)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360" w:lineRule="auto"/>
        <w:ind w:hanging="120"/>
        <w:jc w:val="center"/>
        <w:rPr>
          <w:rFonts w:ascii="Times New Roman" w:eastAsia="Times New Roman" w:hAnsi="Times New Roman" w:cs="Times New Roman"/>
          <w:sz w:val="20"/>
          <w:szCs w:val="18"/>
          <w:lang w:val="ro-RO"/>
        </w:rPr>
      </w:pPr>
    </w:p>
    <w:p w:rsidR="00BC3309" w:rsidRPr="00BC3309" w:rsidRDefault="00BC3309" w:rsidP="000F3A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În conformitate cu prevederile 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art. 95 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din Regulamentul Camerei Deputaţilor, republicat, cu modificările şi completările ulterioare, Comisia pentru agricultură, silvicultură, industrie alimentară şi servicii specifice a fost sesizată spre dezbatere în fond cu 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proiectul de Lege</w:t>
      </w:r>
      <w:r w:rsidR="000F3AE8" w:rsidRPr="000F3A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0F3A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pentru completarea art.III din Legea nr.269/2015 privind aprobarea Ordonanţei de urgenţă a Guvernului nr.4/2015 pentru modificarea Ordonanţei de urgenţă a Guvernului nr.82/2011 privind unele măsuri de organizare a activităţii de îmbunătăţiri funciare</w:t>
      </w:r>
      <w:r w:rsidRPr="00BC3309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 xml:space="preserve">, transmis cu adresa nr. 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PLx </w:t>
      </w:r>
      <w:r w:rsidR="000F3AE8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507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 </w:t>
      </w:r>
      <w:r w:rsidRPr="00BC3309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 xml:space="preserve">din </w:t>
      </w:r>
      <w:r w:rsidR="000F3AE8">
        <w:rPr>
          <w:rFonts w:ascii="Times New Roman" w:eastAsia="Times New Roman" w:hAnsi="Times New Roman" w:cs="Times New Roman"/>
          <w:b/>
          <w:bCs/>
          <w:sz w:val="28"/>
          <w:szCs w:val="26"/>
          <w:lang w:val="ro-RO"/>
        </w:rPr>
        <w:t>4 decembrie</w:t>
      </w:r>
      <w:r w:rsidRPr="00BC3309">
        <w:rPr>
          <w:rFonts w:ascii="Times New Roman" w:eastAsia="Times New Roman" w:hAnsi="Times New Roman" w:cs="Times New Roman"/>
          <w:b/>
          <w:bCs/>
          <w:sz w:val="28"/>
          <w:szCs w:val="26"/>
          <w:lang w:val="ro-RO"/>
        </w:rPr>
        <w:t xml:space="preserve"> 2017</w:t>
      </w:r>
      <w:r w:rsidRPr="00BC3309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 xml:space="preserve"> şi înregistrat sub nr. 4c-4/</w:t>
      </w:r>
      <w:r w:rsidR="000F3AE8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>629/05.12</w:t>
      </w:r>
      <w:r w:rsidRPr="00BC3309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>.2017.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Conform prevederilor 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art. 75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 din Constituţia României, republicată, şi ale </w:t>
      </w:r>
      <w:r w:rsidR="008B3DB1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art.92 alin. (9) alin. (9)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 din Regulamentul Camerei Deputaţilor, republicat, cu modificările şi completările ulterioare, Camera Deputaţilor este 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Cameră decizională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.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Senatul, 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în calitate de primă Cameră sesizată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, a </w:t>
      </w:r>
      <w:r w:rsidR="00B609A4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respins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 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proiectul de lege în şedinţa din </w:t>
      </w:r>
      <w:r w:rsidR="00B609A4">
        <w:rPr>
          <w:rFonts w:ascii="Times New Roman" w:eastAsia="Times New Roman" w:hAnsi="Times New Roman" w:cs="Times New Roman"/>
          <w:b/>
          <w:bCs/>
          <w:sz w:val="28"/>
          <w:szCs w:val="26"/>
          <w:lang w:val="ro-RO"/>
        </w:rPr>
        <w:t>27</w:t>
      </w:r>
      <w:r w:rsidRPr="00BC3309">
        <w:rPr>
          <w:rFonts w:ascii="Times New Roman" w:eastAsia="Times New Roman" w:hAnsi="Times New Roman" w:cs="Times New Roman"/>
          <w:b/>
          <w:bCs/>
          <w:sz w:val="28"/>
          <w:szCs w:val="26"/>
          <w:lang w:val="ro-RO"/>
        </w:rPr>
        <w:t xml:space="preserve"> noiembrie 2017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.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La întocmirea raportului preliminar Comisia a avut în vedere:</w:t>
      </w:r>
    </w:p>
    <w:p w:rsidR="00BC3309" w:rsidRPr="00B26B6F" w:rsidRDefault="00BC3309" w:rsidP="00B26B6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avizul favorabil 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al Consiliului Legislativ (nr. </w:t>
      </w:r>
      <w:r w:rsidR="00B609A4">
        <w:rPr>
          <w:rFonts w:ascii="Times New Roman" w:eastAsia="Times New Roman" w:hAnsi="Times New Roman" w:cs="Times New Roman"/>
          <w:sz w:val="28"/>
          <w:szCs w:val="26"/>
          <w:lang w:val="ro-RO"/>
        </w:rPr>
        <w:t>952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/</w:t>
      </w:r>
      <w:r w:rsidR="00B609A4">
        <w:rPr>
          <w:rFonts w:ascii="Times New Roman" w:eastAsia="Times New Roman" w:hAnsi="Times New Roman" w:cs="Times New Roman"/>
          <w:sz w:val="28"/>
          <w:szCs w:val="26"/>
          <w:lang w:val="ro-RO"/>
        </w:rPr>
        <w:t>10.11</w:t>
      </w:r>
      <w:r w:rsidR="00B26B6F">
        <w:rPr>
          <w:rFonts w:ascii="Times New Roman" w:eastAsia="Times New Roman" w:hAnsi="Times New Roman" w:cs="Times New Roman"/>
          <w:sz w:val="28"/>
          <w:szCs w:val="26"/>
          <w:lang w:val="ro-RO"/>
        </w:rPr>
        <w:t>.2017).</w:t>
      </w:r>
    </w:p>
    <w:p w:rsidR="00BC3309" w:rsidRPr="003C3CCD" w:rsidRDefault="00BC3309" w:rsidP="00BC330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Proiectul de lege are ca 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obiect de reglementare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 </w:t>
      </w:r>
      <w:r w:rsidR="003C3CCD" w:rsidRPr="003C3CCD">
        <w:rPr>
          <w:rFonts w:ascii="Times New Roman" w:eastAsia="Times New Roman" w:hAnsi="Times New Roman" w:cs="Times New Roman"/>
          <w:sz w:val="28"/>
          <w:szCs w:val="28"/>
          <w:lang w:val="ro-RO"/>
        </w:rPr>
        <w:t>completarea art.III din Legea nr.269/2015 privind aprobarea Ordonanţei de urgenţă a Guvernului</w:t>
      </w:r>
      <w:r w:rsidR="003C3CC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3C3CCD" w:rsidRPr="003C3CCD">
        <w:rPr>
          <w:rFonts w:ascii="Times New Roman" w:eastAsia="Times New Roman" w:hAnsi="Times New Roman" w:cs="Times New Roman"/>
          <w:sz w:val="28"/>
          <w:szCs w:val="28"/>
          <w:lang w:val="ro-RO"/>
        </w:rPr>
        <w:t>nr.4/2015 pentru modificarea Ordonanţei de urgenţă a Guvernului nr.82/2011 privind unele măsuri de organizare a activităţii de îmbunătăţiri funciare</w:t>
      </w:r>
      <w:r w:rsidR="003C3CCD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>.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lastRenderedPageBreak/>
        <w:t xml:space="preserve">Membrii Comisiei pentru agricultură, silvicultură, industrie alimentară şi servicii specifice au 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examinat proiectul de lege menţionat mai sus în şedinţa din </w:t>
      </w:r>
      <w:r w:rsidR="00665AB0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11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 decembrie 2017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. </w:t>
      </w:r>
    </w:p>
    <w:p w:rsidR="00BC3309" w:rsidRPr="00C2375C" w:rsidRDefault="00BC3309" w:rsidP="00BC3309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o-RO"/>
        </w:rPr>
      </w:pPr>
      <w:r w:rsidRPr="00C2375C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o-RO"/>
        </w:rPr>
        <w:t>La lucrări</w:t>
      </w:r>
      <w:r w:rsidR="00C2375C" w:rsidRPr="00C2375C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o-RO"/>
        </w:rPr>
        <w:t>le comisiei deputaţii au fost prezenţi conform listei de prezenţă.</w:t>
      </w:r>
    </w:p>
    <w:p w:rsidR="00BC3309" w:rsidRPr="00BC3309" w:rsidRDefault="00BC3309" w:rsidP="00BC3309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La dezbaterea proiectului a participat, ca invitat, în conformitate cu prevederile art. 55 din Regulamentul Camerei Deputaţilor, republicat, domnul </w:t>
      </w:r>
      <w:r w:rsidRPr="003C3CC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6"/>
          <w:lang w:val="ro-RO"/>
        </w:rPr>
        <w:t>Sorin Roşu Mareş</w:t>
      </w:r>
      <w:r w:rsidRPr="003C3CCD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o-RO"/>
        </w:rPr>
        <w:t xml:space="preserve">, 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secretar de stat în cadrul Ministerului Agriculturii şi Dezvoltării Rurale.</w:t>
      </w:r>
    </w:p>
    <w:p w:rsidR="00BC3309" w:rsidRPr="00BC3309" w:rsidRDefault="00BC3309" w:rsidP="00BC33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>În urma examinării proiectului de lege şi a opiniilor exprimate de către membrii comisiei, s-a hotărât,</w:t>
      </w:r>
      <w:r w:rsidR="00C2375C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 xml:space="preserve"> în unanimitate</w:t>
      </w: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, să se supună plenului Camerei Deputaţilor </w:t>
      </w:r>
      <w:r w:rsidRPr="003C3CCD"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  <w:lang w:val="ro-RO"/>
        </w:rPr>
        <w:t xml:space="preserve">adoptarea </w:t>
      </w:r>
      <w:r w:rsidRPr="00BC3309">
        <w:rPr>
          <w:rFonts w:ascii="Times New Roman" w:eastAsia="Times New Roman" w:hAnsi="Times New Roman" w:cs="Times New Roman"/>
          <w:b/>
          <w:bCs/>
          <w:sz w:val="28"/>
          <w:szCs w:val="26"/>
          <w:lang w:val="ro-RO"/>
        </w:rPr>
        <w:t xml:space="preserve">proiectului de Lege </w:t>
      </w:r>
      <w:r w:rsidR="00B609A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pentru completarea art.III din Legea nr.269/2015 privind aprobarea Ordonanţei de urgenţă a Guvernului nr.4/2015 pentru modificarea Ordonanţei de urgenţă a Guvernului nr.82/2011 privind unele măsuri de organizare a activităţii de îmbunătăţiri funciare</w:t>
      </w:r>
      <w:r w:rsidR="00B609A4">
        <w:rPr>
          <w:rFonts w:ascii="Times New Roman" w:eastAsia="Times New Roman" w:hAnsi="Times New Roman" w:cs="Times New Roman"/>
          <w:bCs/>
          <w:sz w:val="28"/>
          <w:szCs w:val="26"/>
          <w:lang w:val="ro-RO"/>
        </w:rPr>
        <w:t>.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  <w:r w:rsidRPr="00BC3309">
        <w:rPr>
          <w:rFonts w:ascii="Times New Roman" w:eastAsia="Times New Roman" w:hAnsi="Times New Roman" w:cs="Times New Roman"/>
          <w:sz w:val="28"/>
          <w:szCs w:val="26"/>
          <w:lang w:val="ro-RO"/>
        </w:rPr>
        <w:t xml:space="preserve">În raport cu obiectul şi conţinutul său, proiectul de lege face parte din categoria </w:t>
      </w:r>
      <w:r w:rsidR="00B26B6F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legilor ordinare</w:t>
      </w:r>
      <w:r w:rsidRPr="00BC3309">
        <w:rPr>
          <w:rFonts w:ascii="Times New Roman" w:eastAsia="Times New Roman" w:hAnsi="Times New Roman" w:cs="Times New Roman"/>
          <w:b/>
          <w:sz w:val="28"/>
          <w:szCs w:val="26"/>
          <w:lang w:val="ro-RO"/>
        </w:rPr>
        <w:t>.</w:t>
      </w:r>
    </w:p>
    <w:p w:rsidR="00BC3309" w:rsidRPr="00BC3309" w:rsidRDefault="00BC3309" w:rsidP="00BC330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</w:p>
    <w:p w:rsidR="00BC3309" w:rsidRPr="00BC3309" w:rsidRDefault="00BC3309" w:rsidP="00BC330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6"/>
          <w:lang w:val="ro-RO"/>
        </w:rPr>
      </w:pPr>
    </w:p>
    <w:p w:rsidR="00BC3309" w:rsidRPr="00BC3309" w:rsidRDefault="00BC3309" w:rsidP="00BC3309">
      <w:pPr>
        <w:tabs>
          <w:tab w:val="left" w:pos="9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0"/>
          <w:lang w:val="ro-RO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619"/>
        <w:gridCol w:w="5231"/>
      </w:tblGrid>
      <w:tr w:rsidR="00BC3309" w:rsidRPr="00BC3309" w:rsidTr="002050AA">
        <w:tc>
          <w:tcPr>
            <w:tcW w:w="3686" w:type="dxa"/>
          </w:tcPr>
          <w:p w:rsidR="00BC3309" w:rsidRPr="00BC3309" w:rsidRDefault="00BC3309" w:rsidP="00BC330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PREŞEDINTE,</w:t>
            </w:r>
          </w:p>
          <w:p w:rsidR="00BC3309" w:rsidRPr="00BC3309" w:rsidRDefault="00BC3309" w:rsidP="00BC330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Alexandru STĂNESCU</w:t>
            </w:r>
          </w:p>
          <w:p w:rsidR="00BC3309" w:rsidRPr="00BC3309" w:rsidRDefault="00BC3309" w:rsidP="00BC330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380" w:type="dxa"/>
          </w:tcPr>
          <w:p w:rsidR="00BC3309" w:rsidRPr="00BC3309" w:rsidRDefault="00BC3309" w:rsidP="00BC330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SECRETAR, </w:t>
            </w:r>
          </w:p>
          <w:p w:rsidR="00BC3309" w:rsidRPr="00BC3309" w:rsidRDefault="00BC3309" w:rsidP="00BC330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Dan CIOCAN</w:t>
            </w:r>
          </w:p>
          <w:p w:rsidR="00BC3309" w:rsidRPr="00BC3309" w:rsidRDefault="00BC3309" w:rsidP="00BC330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24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24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24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24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24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</w:pPr>
      <w:r w:rsidRPr="00BC330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 Consilier parlamentar, Alexandra Simionel</w:t>
      </w:r>
      <w:r w:rsidRPr="00BC3309">
        <w:rPr>
          <w:rFonts w:ascii="Times New Roman" w:eastAsia="Times New Roman" w:hAnsi="Times New Roman" w:cs="Times New Roman"/>
          <w:i/>
          <w:iCs/>
          <w:szCs w:val="24"/>
          <w:lang w:val="ro-RO"/>
        </w:rPr>
        <w:t xml:space="preserve">        </w:t>
      </w:r>
      <w:r w:rsidRPr="00BC330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      </w:t>
      </w:r>
      <w:r w:rsidRPr="00BC330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ab/>
      </w:r>
      <w:r w:rsidRPr="00BC330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ab/>
      </w:r>
      <w:r w:rsidRPr="00BC330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ab/>
      </w: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BC3309" w:rsidRPr="00BC3309" w:rsidRDefault="00BC3309" w:rsidP="00BC33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  <w:sectPr w:rsidR="00BC3309" w:rsidRPr="00BC3309" w:rsidSect="006B2B7B">
          <w:headerReference w:type="default" r:id="rId9"/>
          <w:footerReference w:type="even" r:id="rId10"/>
          <w:footerReference w:type="default" r:id="rId11"/>
          <w:pgSz w:w="11906" w:h="16838" w:code="9"/>
          <w:pgMar w:top="964" w:right="1247" w:bottom="907" w:left="1701" w:header="454" w:footer="454" w:gutter="0"/>
          <w:cols w:space="708"/>
          <w:titlePg/>
          <w:docGrid w:linePitch="381"/>
        </w:sectPr>
      </w:pPr>
    </w:p>
    <w:p w:rsidR="00BC3309" w:rsidRPr="00BC3309" w:rsidRDefault="00BC3309" w:rsidP="00BC33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BC3309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ab/>
      </w:r>
      <w:r w:rsidRPr="00BC330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Anexă </w:t>
      </w:r>
    </w:p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</w:p>
    <w:p w:rsidR="00BC3309" w:rsidRPr="00BC3309" w:rsidRDefault="00BC3309" w:rsidP="00BC330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</w:pPr>
      <w:r w:rsidRPr="00BC330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AMENDAMENTE </w:t>
      </w:r>
      <w:r w:rsidR="003C3CC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ADMISE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– PLx 507</w:t>
      </w:r>
      <w:r w:rsidRPr="00BC330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/2017</w:t>
      </w:r>
    </w:p>
    <w:p w:rsidR="00BC3309" w:rsidRPr="00BC3309" w:rsidRDefault="00BC3309" w:rsidP="00BC3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71"/>
        <w:gridCol w:w="5320"/>
        <w:gridCol w:w="3968"/>
      </w:tblGrid>
      <w:tr w:rsidR="00BC3309" w:rsidRPr="00BC3309" w:rsidTr="002050AA">
        <w:trPr>
          <w:trHeight w:val="8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309" w:rsidRPr="00BC3309" w:rsidRDefault="00BC3309" w:rsidP="00BC3309">
            <w:pPr>
              <w:tabs>
                <w:tab w:val="num" w:pos="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  <w:t>Text iniţial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  <w:t>Text propus de Comisie</w:t>
            </w:r>
          </w:p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  <w:t>(autorul amendamentului)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309" w:rsidRPr="00BC3309" w:rsidRDefault="00BC3309" w:rsidP="00BC33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  <w:t>Motivarea amendamentelor</w:t>
            </w:r>
          </w:p>
        </w:tc>
      </w:tr>
      <w:tr w:rsidR="00BC3309" w:rsidRPr="00BC3309" w:rsidTr="002050AA">
        <w:trPr>
          <w:trHeight w:val="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  <w:t>0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  <w:t>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i/>
                <w:iCs/>
                <w:color w:val="222222"/>
                <w:szCs w:val="28"/>
                <w:lang w:val="ro-RO"/>
              </w:rPr>
              <w:t>3</w:t>
            </w:r>
          </w:p>
        </w:tc>
      </w:tr>
      <w:tr w:rsidR="00BC3309" w:rsidRPr="00BC3309" w:rsidTr="002050AA">
        <w:trPr>
          <w:trHeight w:val="13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LEGE  </w:t>
            </w:r>
          </w:p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C3309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entru completarea art.III din Legea nr.269/2015 privind aprobarea Ordonanţei de urgenţă a Guvernului nr.4/2015 pentru modificarea ordonanţei de urgenţă a Guvernului nr.82/2011 privind unele măsuri de organizare a activităţii de îmbunătăţiri funciare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  <w:p w:rsidR="00BC3309" w:rsidRPr="00BC3309" w:rsidRDefault="001715D1" w:rsidP="00171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Nemodificat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  <w:p w:rsidR="00BC3309" w:rsidRPr="00BC3309" w:rsidRDefault="001715D1" w:rsidP="00BC330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Conform propunerilor din avizul Consiliului legislativ</w:t>
            </w:r>
          </w:p>
        </w:tc>
      </w:tr>
      <w:tr w:rsidR="00BC3309" w:rsidRPr="00BC3309" w:rsidTr="002050AA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</w:t>
            </w:r>
            <w:r w:rsidR="00BC3309" w:rsidRP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Articol unic</w:t>
            </w:r>
            <w:r w:rsidR="00BC3309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– Art.III din Legea nr.269/2015 privind </w:t>
            </w:r>
            <w:r w:rsidR="001715D1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aprobarea Ordonanţei de urgenţă a Guvernului nr.4/2015 pentru modificarea Ordonanţei de urgenţă a Guvernului nr.82/2011 privind unele măsuri de organizare a activităţii de îmbunătăţiri funciare, cu modificările şi completările ulterioare, publicată în Monitorul Oficial cu numărul 843 din data de 12 noiembrie 2015, se completează după cum urmează:</w:t>
            </w:r>
          </w:p>
          <w:p w:rsidR="00BB0EA0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  <w:p w:rsidR="00BB0EA0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  <w:p w:rsidR="00BB0EA0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B0EA0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B0EA0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1715D1" w:rsidRDefault="001715D1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La articolul III, după alineatul (2) se introduce un nou alineat, alineatul (3), cu următorul cuprins:</w:t>
            </w:r>
          </w:p>
          <w:p w:rsidR="00BB0EA0" w:rsidRDefault="00BB0EA0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1715D1" w:rsidRPr="00BC3309" w:rsidRDefault="001715D1" w:rsidP="00171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„(3) Documentaţiile tehnico-economice aferente obiectivelor, proiectelor sau categoriilor de investiţii, cuprinse în Programul Naţional de Reabilitare a Infrastructurii principale de Irigaţii din România, se aprobă şi se cuprind în programele anuale de investiţii</w:t>
            </w:r>
            <w:r w:rsidR="00BB0EA0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de către ordonatorul principal de credite, indiferent de valoarea acestora.”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Default="00E92276" w:rsidP="00BB0E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lastRenderedPageBreak/>
              <w:t xml:space="preserve">       </w:t>
            </w:r>
            <w:r w:rsid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Articol unic – După alineatul (2) al articolului III din </w:t>
            </w:r>
            <w:r w:rsidR="008B3DB1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L</w:t>
            </w:r>
            <w:r w:rsidR="00BB0EA0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egea nr.269/2015 privind aprobarea Ordonanţei de urgenţă a Guvernului nr.4/2015 pentru modificarea Ordonanţei de urgenţă a Guvernului nr.82/2011 privind unele măsuri de organizare a activităţii de îmbunătăţiri funciare, publicată în Monitorul Oficial al </w:t>
            </w:r>
            <w:r w:rsid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României, Partea I, nr.843 di</w:t>
            </w:r>
            <w:r w:rsidR="00B26B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 12 noiembrie 2015, cu modifică</w:t>
            </w:r>
            <w:r w:rsid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rile ulterioare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,</w:t>
            </w:r>
            <w:r w:rsid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lastRenderedPageBreak/>
              <w:t>se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introduce un nou alineat, alineatul </w:t>
            </w:r>
            <w:r w:rsidR="00BB0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(3), cu următorul cuprins:</w:t>
            </w:r>
          </w:p>
          <w:p w:rsidR="00BB0EA0" w:rsidRDefault="00BB0EA0" w:rsidP="00BB0E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B0EA0" w:rsidRDefault="00BB0EA0" w:rsidP="00BB0E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B0EA0" w:rsidRDefault="00BB0EA0" w:rsidP="00BB0E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B0EA0" w:rsidRDefault="00BB0EA0" w:rsidP="00BB0E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B0EA0" w:rsidRPr="00BC3309" w:rsidRDefault="00BB0EA0" w:rsidP="00BB0E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„(3) </w:t>
            </w:r>
            <w:r w:rsidR="00E922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rin derogare de la prevederile art.42 alin.(1) lit.a) din Legea nr.500/2002 privind finanţele publice, cu modificările şi completările ulterioare,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documentaţiile tehnico-economice aferente obiectivelor, proiectelor sau categoriilor de investiţii, cuprinse în Programul Naţional de Reabilitare a Infrastructurii Principale de Irigaţii din România, se aprobă şi se cuprind în programele anuale de investiţii de către ordonatorul principal de credite, indiferent de valoarea acestora”.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09" w:rsidRPr="00BC3309" w:rsidRDefault="00BC3309" w:rsidP="00BC330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o-RO"/>
              </w:rPr>
            </w:pPr>
          </w:p>
        </w:tc>
      </w:tr>
    </w:tbl>
    <w:p w:rsidR="00BC3309" w:rsidRPr="00BC3309" w:rsidRDefault="00BC3309" w:rsidP="00BC3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663217" w:rsidRDefault="00663217"/>
    <w:sectPr w:rsidR="00663217" w:rsidSect="00E11253">
      <w:pgSz w:w="16838" w:h="11906" w:orient="landscape" w:code="9"/>
      <w:pgMar w:top="1699" w:right="965" w:bottom="1253" w:left="907" w:header="461" w:footer="46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303" w:rsidRDefault="006F1303">
      <w:pPr>
        <w:spacing w:after="0" w:line="240" w:lineRule="auto"/>
      </w:pPr>
      <w:r>
        <w:separator/>
      </w:r>
    </w:p>
  </w:endnote>
  <w:endnote w:type="continuationSeparator" w:id="0">
    <w:p w:rsidR="006F1303" w:rsidRDefault="006F1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A57" w:rsidRDefault="00B609A4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4A57" w:rsidRDefault="006F1303" w:rsidP="005351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A57" w:rsidRDefault="00B609A4" w:rsidP="007F2A9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071C">
      <w:rPr>
        <w:rStyle w:val="PageNumber"/>
        <w:noProof/>
      </w:rPr>
      <w:t>4</w:t>
    </w:r>
    <w:r>
      <w:rPr>
        <w:rStyle w:val="PageNumber"/>
      </w:rPr>
      <w:fldChar w:fldCharType="end"/>
    </w:r>
  </w:p>
  <w:p w:rsidR="00F64A57" w:rsidRDefault="006F1303" w:rsidP="005351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303" w:rsidRDefault="006F1303">
      <w:pPr>
        <w:spacing w:after="0" w:line="240" w:lineRule="auto"/>
      </w:pPr>
      <w:r>
        <w:separator/>
      </w:r>
    </w:p>
  </w:footnote>
  <w:footnote w:type="continuationSeparator" w:id="0">
    <w:p w:rsidR="006F1303" w:rsidRDefault="006F1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A57" w:rsidRDefault="00B609A4" w:rsidP="00AB3FDC">
    <w:pPr>
      <w:pStyle w:val="Header"/>
    </w:pPr>
    <w:r w:rsidRPr="005D504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C6635"/>
    <w:multiLevelType w:val="hybridMultilevel"/>
    <w:tmpl w:val="081A0AA6"/>
    <w:lvl w:ilvl="0" w:tplc="723617B0">
      <w:start w:val="4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38D87ADF"/>
    <w:multiLevelType w:val="hybridMultilevel"/>
    <w:tmpl w:val="5B9249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09"/>
    <w:rsid w:val="000F3AE8"/>
    <w:rsid w:val="001715D1"/>
    <w:rsid w:val="00213D66"/>
    <w:rsid w:val="003B1AD5"/>
    <w:rsid w:val="003C3CCD"/>
    <w:rsid w:val="0055565E"/>
    <w:rsid w:val="00663217"/>
    <w:rsid w:val="00665AB0"/>
    <w:rsid w:val="00683D20"/>
    <w:rsid w:val="006F1303"/>
    <w:rsid w:val="00792AA5"/>
    <w:rsid w:val="008B3DB1"/>
    <w:rsid w:val="009F7F37"/>
    <w:rsid w:val="00A5071C"/>
    <w:rsid w:val="00B052F6"/>
    <w:rsid w:val="00B26B6F"/>
    <w:rsid w:val="00B609A4"/>
    <w:rsid w:val="00BB0EA0"/>
    <w:rsid w:val="00BC3309"/>
    <w:rsid w:val="00C2375C"/>
    <w:rsid w:val="00E92276"/>
    <w:rsid w:val="00F9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B06C5"/>
  <w15:chartTrackingRefBased/>
  <w15:docId w15:val="{94FEA4A7-7156-4720-A2D6-B9466DD1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C3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3309"/>
  </w:style>
  <w:style w:type="paragraph" w:styleId="Footer">
    <w:name w:val="footer"/>
    <w:basedOn w:val="Normal"/>
    <w:link w:val="FooterChar"/>
    <w:uiPriority w:val="99"/>
    <w:semiHidden/>
    <w:unhideWhenUsed/>
    <w:rsid w:val="00BC3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3309"/>
  </w:style>
  <w:style w:type="character" w:styleId="PageNumber">
    <w:name w:val="page number"/>
    <w:basedOn w:val="DefaultParagraphFont"/>
    <w:rsid w:val="00BC3309"/>
  </w:style>
  <w:style w:type="paragraph" w:styleId="BalloonText">
    <w:name w:val="Balloon Text"/>
    <w:basedOn w:val="Normal"/>
    <w:link w:val="BalloonTextChar"/>
    <w:uiPriority w:val="99"/>
    <w:semiHidden/>
    <w:unhideWhenUsed/>
    <w:rsid w:val="00E92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2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11</cp:revision>
  <cp:lastPrinted>2017-12-12T06:38:00Z</cp:lastPrinted>
  <dcterms:created xsi:type="dcterms:W3CDTF">2017-12-08T07:19:00Z</dcterms:created>
  <dcterms:modified xsi:type="dcterms:W3CDTF">2017-12-12T06:51:00Z</dcterms:modified>
</cp:coreProperties>
</file>