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vertAnchor="text" w:horzAnchor="margin" w:tblpXSpec="center" w:tblpY="355"/>
        <w:tblW w:w="10290" w:type="dxa"/>
        <w:tblLook w:val="04A0" w:firstRow="1" w:lastRow="0" w:firstColumn="1" w:lastColumn="0" w:noHBand="0" w:noVBand="1"/>
      </w:tblPr>
      <w:tblGrid>
        <w:gridCol w:w="1685"/>
        <w:gridCol w:w="6677"/>
        <w:gridCol w:w="1928"/>
      </w:tblGrid>
      <w:tr w:rsidR="008136F6" w:rsidTr="00DA3601">
        <w:trPr>
          <w:trHeight w:val="1845"/>
        </w:trPr>
        <w:tc>
          <w:tcPr>
            <w:tcW w:w="1685" w:type="dxa"/>
            <w:vAlign w:val="center"/>
            <w:hideMark/>
          </w:tcPr>
          <w:p w:rsidR="008136F6" w:rsidRDefault="008136F6" w:rsidP="00DA3601">
            <w:pPr>
              <w:spacing w:after="0" w:line="240" w:lineRule="auto"/>
              <w:jc w:val="center"/>
              <w:rPr>
                <w:rFonts w:ascii="Times New Roman" w:eastAsia="Times New Roman" w:hAnsi="Times New Roman" w:cs="Times New Roman"/>
                <w:sz w:val="28"/>
                <w:szCs w:val="20"/>
                <w:lang w:val="ro-RO"/>
              </w:rPr>
            </w:pPr>
            <w:r>
              <w:rPr>
                <w:rFonts w:ascii="Verdana" w:eastAsia="Times New Roman" w:hAnsi="Verdana" w:cs="Times New Roman"/>
                <w:b/>
                <w:noProof/>
                <w:szCs w:val="20"/>
              </w:rPr>
              <w:drawing>
                <wp:inline distT="0" distB="0" distL="0" distR="0" wp14:anchorId="6DD0A8B5" wp14:editId="78E51778">
                  <wp:extent cx="828675" cy="100012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tc>
        <w:tc>
          <w:tcPr>
            <w:tcW w:w="6677" w:type="dxa"/>
            <w:vAlign w:val="center"/>
          </w:tcPr>
          <w:p w:rsidR="008136F6" w:rsidRDefault="008136F6" w:rsidP="00DA3601">
            <w:pPr>
              <w:spacing w:after="0" w:line="240" w:lineRule="auto"/>
              <w:ind w:left="177" w:right="-114"/>
              <w:jc w:val="center"/>
              <w:rPr>
                <w:rFonts w:ascii="Verdana" w:eastAsia="Times New Roman" w:hAnsi="Verdana" w:cs="Times New Roman"/>
                <w:b/>
                <w:sz w:val="38"/>
                <w:szCs w:val="40"/>
                <w:lang w:val="ro-RO"/>
              </w:rPr>
            </w:pPr>
            <w:r>
              <w:rPr>
                <w:rFonts w:ascii="Verdana" w:eastAsia="Times New Roman" w:hAnsi="Verdana" w:cs="Times New Roman"/>
                <w:b/>
                <w:sz w:val="38"/>
                <w:szCs w:val="40"/>
                <w:lang w:val="ro-RO"/>
              </w:rPr>
              <w:t>Parlamentul României</w:t>
            </w:r>
          </w:p>
          <w:p w:rsidR="008136F6" w:rsidRDefault="008136F6" w:rsidP="00DA3601">
            <w:pPr>
              <w:spacing w:after="0" w:line="240" w:lineRule="auto"/>
              <w:ind w:left="177" w:right="-114"/>
              <w:jc w:val="center"/>
              <w:rPr>
                <w:rFonts w:ascii="Verdana" w:eastAsia="Times New Roman" w:hAnsi="Verdana" w:cs="Times New Roman"/>
                <w:b/>
                <w:sz w:val="38"/>
                <w:szCs w:val="40"/>
                <w:lang w:val="ro-RO"/>
              </w:rPr>
            </w:pPr>
            <w:r>
              <w:rPr>
                <w:rFonts w:ascii="Verdana" w:eastAsia="Times New Roman" w:hAnsi="Verdana" w:cs="Times New Roman"/>
                <w:b/>
                <w:sz w:val="38"/>
                <w:szCs w:val="40"/>
                <w:lang w:val="ro-RO"/>
              </w:rPr>
              <w:t>Camera Deputaţilor</w:t>
            </w:r>
          </w:p>
          <w:p w:rsidR="008136F6" w:rsidRDefault="008136F6" w:rsidP="00DA3601">
            <w:pPr>
              <w:spacing w:after="0" w:line="240" w:lineRule="auto"/>
              <w:ind w:left="177" w:right="-114"/>
              <w:jc w:val="center"/>
              <w:rPr>
                <w:rFonts w:ascii="Verdana" w:eastAsia="Times New Roman" w:hAnsi="Verdana" w:cs="Times New Roman"/>
                <w:b/>
                <w:sz w:val="38"/>
                <w:szCs w:val="40"/>
                <w:lang w:val="ro-RO"/>
              </w:rPr>
            </w:pPr>
          </w:p>
          <w:p w:rsidR="008136F6" w:rsidRDefault="008136F6" w:rsidP="00DA3601">
            <w:pPr>
              <w:spacing w:after="0" w:line="240" w:lineRule="auto"/>
              <w:jc w:val="center"/>
              <w:rPr>
                <w:rFonts w:ascii="Verdana" w:eastAsia="Times New Roman" w:hAnsi="Verdana" w:cs="Times New Roman"/>
                <w:b/>
                <w:sz w:val="20"/>
                <w:szCs w:val="20"/>
                <w:lang w:val="ro-RO"/>
              </w:rPr>
            </w:pPr>
            <w:r>
              <w:rPr>
                <w:rFonts w:ascii="Verdana" w:eastAsia="Times New Roman" w:hAnsi="Verdana" w:cs="Times New Roman"/>
                <w:b/>
                <w:sz w:val="20"/>
                <w:szCs w:val="20"/>
                <w:lang w:val="ro-RO"/>
              </w:rPr>
              <w:t>Comisia pentru agricultură, silvicultură, industrie alimentară şi servicii specifice</w:t>
            </w:r>
          </w:p>
          <w:p w:rsidR="008136F6" w:rsidRDefault="008136F6" w:rsidP="00DA3601">
            <w:pPr>
              <w:spacing w:after="0" w:line="240" w:lineRule="auto"/>
              <w:jc w:val="center"/>
              <w:rPr>
                <w:rFonts w:ascii="Verdana" w:eastAsia="Times New Roman" w:hAnsi="Verdana" w:cs="Times New Roman"/>
                <w:b/>
                <w:sz w:val="20"/>
                <w:szCs w:val="20"/>
                <w:lang w:val="ro-RO"/>
              </w:rPr>
            </w:pPr>
          </w:p>
          <w:p w:rsidR="008136F6" w:rsidRDefault="008136F6" w:rsidP="00DA3601">
            <w:pPr>
              <w:spacing w:after="0" w:line="240" w:lineRule="auto"/>
              <w:jc w:val="center"/>
              <w:rPr>
                <w:rFonts w:ascii="Verdana" w:eastAsia="Times New Roman" w:hAnsi="Verdana" w:cs="Times New Roman"/>
                <w:b/>
                <w:sz w:val="20"/>
                <w:szCs w:val="20"/>
                <w:lang w:val="ro-RO"/>
              </w:rPr>
            </w:pPr>
          </w:p>
        </w:tc>
        <w:tc>
          <w:tcPr>
            <w:tcW w:w="1928" w:type="dxa"/>
            <w:vAlign w:val="center"/>
            <w:hideMark/>
          </w:tcPr>
          <w:p w:rsidR="008136F6" w:rsidRDefault="008136F6" w:rsidP="00DA3601">
            <w:pPr>
              <w:spacing w:after="0" w:line="240" w:lineRule="auto"/>
              <w:jc w:val="center"/>
              <w:rPr>
                <w:rFonts w:ascii="Times New Roman" w:eastAsia="Times New Roman" w:hAnsi="Times New Roman" w:cs="Times New Roman"/>
                <w:sz w:val="28"/>
                <w:szCs w:val="20"/>
                <w:lang w:val="ro-RO"/>
              </w:rPr>
            </w:pPr>
            <w:r>
              <w:rPr>
                <w:rFonts w:ascii="Times New Roman" w:eastAsia="Times New Roman" w:hAnsi="Times New Roman" w:cs="Times New Roman"/>
                <w:noProof/>
                <w:sz w:val="28"/>
                <w:szCs w:val="20"/>
              </w:rPr>
              <w:drawing>
                <wp:inline distT="0" distB="0" distL="0" distR="0" wp14:anchorId="07C25035" wp14:editId="448BAD3D">
                  <wp:extent cx="1009650" cy="933450"/>
                  <wp:effectExtent l="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933450"/>
                          </a:xfrm>
                          <a:prstGeom prst="rect">
                            <a:avLst/>
                          </a:prstGeom>
                          <a:noFill/>
                          <a:ln>
                            <a:noFill/>
                          </a:ln>
                        </pic:spPr>
                      </pic:pic>
                    </a:graphicData>
                  </a:graphic>
                </wp:inline>
              </w:drawing>
            </w:r>
          </w:p>
        </w:tc>
      </w:tr>
    </w:tbl>
    <w:p w:rsidR="008136F6" w:rsidRDefault="008136F6" w:rsidP="008136F6">
      <w:pPr>
        <w:spacing w:after="0" w:line="240" w:lineRule="auto"/>
        <w:rPr>
          <w:rFonts w:ascii="Times New Roman" w:eastAsia="Times New Roman" w:hAnsi="Times New Roman" w:cs="Times New Roman"/>
          <w:sz w:val="28"/>
          <w:szCs w:val="20"/>
          <w:lang w:val="ro-RO"/>
        </w:rPr>
      </w:pPr>
    </w:p>
    <w:tbl>
      <w:tblPr>
        <w:tblW w:w="0" w:type="auto"/>
        <w:jc w:val="center"/>
        <w:tblLook w:val="01E0" w:firstRow="1" w:lastRow="1" w:firstColumn="1" w:lastColumn="1" w:noHBand="0" w:noVBand="0"/>
      </w:tblPr>
      <w:tblGrid>
        <w:gridCol w:w="5097"/>
        <w:gridCol w:w="4693"/>
      </w:tblGrid>
      <w:tr w:rsidR="008136F6" w:rsidTr="00DA3601">
        <w:trPr>
          <w:trHeight w:val="638"/>
          <w:jc w:val="center"/>
        </w:trPr>
        <w:tc>
          <w:tcPr>
            <w:tcW w:w="5097" w:type="dxa"/>
            <w:vAlign w:val="center"/>
          </w:tcPr>
          <w:p w:rsidR="008136F6" w:rsidRDefault="008136F6" w:rsidP="00DA3601">
            <w:pPr>
              <w:spacing w:after="0" w:line="240" w:lineRule="auto"/>
              <w:rPr>
                <w:rFonts w:ascii="Verdana" w:eastAsia="Times New Roman" w:hAnsi="Verdana" w:cs="Times New Roman"/>
                <w:b/>
                <w:sz w:val="20"/>
                <w:szCs w:val="20"/>
                <w:lang w:val="ro-RO"/>
              </w:rPr>
            </w:pPr>
          </w:p>
        </w:tc>
        <w:tc>
          <w:tcPr>
            <w:tcW w:w="4693" w:type="dxa"/>
            <w:hideMark/>
          </w:tcPr>
          <w:p w:rsidR="008136F6" w:rsidRDefault="008136F6" w:rsidP="00DA3601">
            <w:pPr>
              <w:spacing w:after="0" w:line="240" w:lineRule="auto"/>
              <w:jc w:val="center"/>
              <w:rPr>
                <w:rFonts w:ascii="Verdana" w:eastAsia="Times New Roman" w:hAnsi="Verdana" w:cs="Times New Roman"/>
                <w:b/>
                <w:sz w:val="20"/>
                <w:szCs w:val="20"/>
                <w:lang w:val="ro-RO"/>
              </w:rPr>
            </w:pPr>
            <w:r>
              <w:rPr>
                <w:rFonts w:ascii="Verdana" w:eastAsia="Times New Roman" w:hAnsi="Verdana" w:cs="Times New Roman"/>
                <w:b/>
                <w:sz w:val="20"/>
                <w:szCs w:val="20"/>
                <w:lang w:val="ro-RO"/>
              </w:rPr>
              <w:t>Bucureşti, 16.04.2018</w:t>
            </w:r>
          </w:p>
          <w:p w:rsidR="008136F6" w:rsidRDefault="008136F6" w:rsidP="00DA3601">
            <w:pPr>
              <w:spacing w:after="0" w:line="240" w:lineRule="auto"/>
              <w:rPr>
                <w:rFonts w:ascii="Verdana" w:eastAsia="Times New Roman" w:hAnsi="Verdana" w:cs="Times New Roman"/>
                <w:b/>
                <w:sz w:val="20"/>
                <w:szCs w:val="20"/>
                <w:lang w:val="ro-RO"/>
              </w:rPr>
            </w:pPr>
            <w:r>
              <w:rPr>
                <w:rFonts w:ascii="Verdana" w:eastAsia="Times New Roman" w:hAnsi="Verdana" w:cs="Times New Roman"/>
                <w:b/>
                <w:sz w:val="20"/>
                <w:szCs w:val="20"/>
                <w:lang w:val="ro-RO"/>
              </w:rPr>
              <w:t xml:space="preserve">                             Nr. 4c-4/</w:t>
            </w:r>
            <w:r w:rsidR="00C6454C">
              <w:rPr>
                <w:rFonts w:ascii="Verdana" w:eastAsia="Times New Roman" w:hAnsi="Verdana" w:cs="Times New Roman"/>
                <w:b/>
                <w:sz w:val="20"/>
                <w:szCs w:val="20"/>
                <w:lang w:val="ro-RO"/>
              </w:rPr>
              <w:t>255</w:t>
            </w:r>
            <w:bookmarkStart w:id="0" w:name="_GoBack"/>
            <w:bookmarkEnd w:id="0"/>
          </w:p>
        </w:tc>
      </w:tr>
    </w:tbl>
    <w:p w:rsidR="008136F6" w:rsidRDefault="008136F6" w:rsidP="008136F6">
      <w:pPr>
        <w:spacing w:after="0" w:line="240" w:lineRule="auto"/>
        <w:rPr>
          <w:rFonts w:ascii="Times New Roman" w:eastAsia="Times New Roman" w:hAnsi="Times New Roman" w:cs="Times New Roman"/>
          <w:b/>
          <w:sz w:val="28"/>
          <w:szCs w:val="20"/>
          <w:lang w:val="ro-RO"/>
        </w:rPr>
      </w:pPr>
    </w:p>
    <w:p w:rsidR="008136F6" w:rsidRDefault="008136F6" w:rsidP="008136F6">
      <w:pPr>
        <w:spacing w:after="0" w:line="240" w:lineRule="auto"/>
        <w:ind w:right="-158"/>
        <w:rPr>
          <w:rFonts w:ascii="Times New Roman" w:eastAsia="Times New Roman" w:hAnsi="Times New Roman" w:cs="Times New Roman"/>
          <w:sz w:val="8"/>
          <w:szCs w:val="28"/>
          <w:lang w:val="ro-RO"/>
        </w:rPr>
      </w:pPr>
    </w:p>
    <w:p w:rsidR="008136F6" w:rsidRPr="007237BC" w:rsidRDefault="008136F6" w:rsidP="008136F6">
      <w:pPr>
        <w:spacing w:after="0" w:line="240" w:lineRule="auto"/>
        <w:rPr>
          <w:rFonts w:ascii="Times New Roman" w:eastAsia="Times New Roman" w:hAnsi="Times New Roman" w:cs="Times New Roman"/>
          <w:sz w:val="28"/>
          <w:szCs w:val="28"/>
          <w:lang w:val="ro-RO"/>
        </w:rPr>
      </w:pPr>
      <w:r w:rsidRPr="007237BC">
        <w:rPr>
          <w:rFonts w:ascii="Times New Roman" w:eastAsia="Times New Roman" w:hAnsi="Times New Roman" w:cs="Times New Roman"/>
          <w:sz w:val="28"/>
          <w:szCs w:val="28"/>
          <w:lang w:val="ro-RO"/>
        </w:rPr>
        <w:t xml:space="preserve">Către,  </w:t>
      </w:r>
    </w:p>
    <w:p w:rsidR="008136F6" w:rsidRPr="007237BC" w:rsidRDefault="008136F6" w:rsidP="008136F6">
      <w:pPr>
        <w:spacing w:after="0" w:line="240" w:lineRule="auto"/>
        <w:ind w:firstLine="720"/>
        <w:rPr>
          <w:rFonts w:ascii="Times New Roman" w:eastAsia="Times New Roman" w:hAnsi="Times New Roman" w:cs="Times New Roman"/>
          <w:i/>
          <w:sz w:val="28"/>
          <w:szCs w:val="28"/>
          <w:lang w:val="ro-RO"/>
        </w:rPr>
      </w:pPr>
      <w:r w:rsidRPr="007237BC">
        <w:rPr>
          <w:rFonts w:ascii="Times New Roman" w:eastAsia="Times New Roman" w:hAnsi="Times New Roman" w:cs="Times New Roman"/>
          <w:i/>
          <w:sz w:val="28"/>
          <w:szCs w:val="28"/>
          <w:lang w:val="ro-RO"/>
        </w:rPr>
        <w:t>Comisia pentru administrație publică și amenajarea teritoriului</w:t>
      </w:r>
    </w:p>
    <w:p w:rsidR="008136F6" w:rsidRPr="007237BC" w:rsidRDefault="008136F6" w:rsidP="008136F6">
      <w:pPr>
        <w:spacing w:after="0" w:line="240" w:lineRule="auto"/>
        <w:ind w:firstLine="720"/>
        <w:rPr>
          <w:rFonts w:ascii="Times New Roman" w:eastAsia="Times New Roman" w:hAnsi="Times New Roman" w:cs="Times New Roman"/>
          <w:i/>
          <w:sz w:val="28"/>
          <w:szCs w:val="28"/>
          <w:lang w:val="ro-RO"/>
        </w:rPr>
      </w:pPr>
      <w:r w:rsidRPr="007237BC">
        <w:rPr>
          <w:rFonts w:ascii="Times New Roman" w:eastAsia="Times New Roman" w:hAnsi="Times New Roman" w:cs="Times New Roman"/>
          <w:i/>
          <w:sz w:val="28"/>
          <w:szCs w:val="28"/>
          <w:lang w:val="ro-RO"/>
        </w:rPr>
        <w:t>Comisia pentru învățământ, știință, tineret și sport</w:t>
      </w:r>
    </w:p>
    <w:p w:rsidR="008136F6" w:rsidRPr="007237BC" w:rsidRDefault="008136F6" w:rsidP="008136F6">
      <w:pPr>
        <w:spacing w:after="0" w:line="240" w:lineRule="auto"/>
        <w:ind w:firstLine="720"/>
        <w:rPr>
          <w:rFonts w:ascii="Times New Roman" w:eastAsia="Times New Roman" w:hAnsi="Times New Roman" w:cs="Times New Roman"/>
          <w:i/>
          <w:sz w:val="28"/>
          <w:szCs w:val="28"/>
          <w:lang w:val="ro-RO"/>
        </w:rPr>
      </w:pPr>
    </w:p>
    <w:p w:rsidR="008136F6" w:rsidRPr="007237BC" w:rsidRDefault="008136F6" w:rsidP="008136F6">
      <w:pPr>
        <w:keepNext/>
        <w:spacing w:before="240" w:after="60" w:line="240" w:lineRule="auto"/>
        <w:jc w:val="center"/>
        <w:outlineLvl w:val="0"/>
        <w:rPr>
          <w:rFonts w:ascii="Times New Roman" w:eastAsia="Times New Roman" w:hAnsi="Times New Roman" w:cs="Times New Roman"/>
          <w:b/>
          <w:bCs/>
          <w:kern w:val="32"/>
          <w:sz w:val="28"/>
          <w:szCs w:val="28"/>
          <w:lang w:val="ro-RO"/>
        </w:rPr>
      </w:pPr>
      <w:r w:rsidRPr="007237BC">
        <w:rPr>
          <w:rFonts w:ascii="Times New Roman" w:eastAsia="Times New Roman" w:hAnsi="Times New Roman" w:cs="Times New Roman"/>
          <w:b/>
          <w:bCs/>
          <w:kern w:val="32"/>
          <w:sz w:val="28"/>
          <w:szCs w:val="28"/>
          <w:lang w:val="ro-RO"/>
        </w:rPr>
        <w:t>AVIZ</w:t>
      </w:r>
    </w:p>
    <w:p w:rsidR="008136F6" w:rsidRPr="007237BC" w:rsidRDefault="008136F6" w:rsidP="008136F6">
      <w:pPr>
        <w:spacing w:after="0" w:line="240" w:lineRule="auto"/>
        <w:jc w:val="center"/>
        <w:rPr>
          <w:rFonts w:ascii="Times New Roman" w:eastAsia="Times New Roman" w:hAnsi="Times New Roman" w:cs="Times New Roman"/>
          <w:b/>
          <w:sz w:val="28"/>
          <w:szCs w:val="28"/>
          <w:lang w:val="ro-RO"/>
        </w:rPr>
      </w:pPr>
      <w:r w:rsidRPr="007237BC">
        <w:rPr>
          <w:rFonts w:ascii="Times New Roman" w:eastAsia="Times New Roman" w:hAnsi="Times New Roman" w:cs="Times New Roman"/>
          <w:b/>
          <w:sz w:val="28"/>
          <w:szCs w:val="28"/>
          <w:lang w:val="ro-RO"/>
        </w:rPr>
        <w:t>asupra proiectului de Lege pentru modificarea și completarea Legii nr.509/2006 privind acordarea de miere de albine ca supliment nutritiv pentru preșcolari și elevii din clasele I – IV din învățământul de stat și confesional</w:t>
      </w:r>
    </w:p>
    <w:p w:rsidR="008136F6" w:rsidRPr="007237BC" w:rsidRDefault="008136F6" w:rsidP="008136F6">
      <w:pPr>
        <w:spacing w:after="0" w:line="240" w:lineRule="auto"/>
        <w:jc w:val="center"/>
        <w:rPr>
          <w:rFonts w:ascii="Times New Roman" w:eastAsia="Times New Roman" w:hAnsi="Times New Roman" w:cs="Times New Roman"/>
          <w:sz w:val="28"/>
          <w:szCs w:val="28"/>
          <w:lang w:val="ro-RO"/>
        </w:rPr>
      </w:pPr>
    </w:p>
    <w:p w:rsidR="008136F6" w:rsidRPr="007237BC" w:rsidRDefault="008136F6" w:rsidP="008136F6">
      <w:pPr>
        <w:spacing w:after="0" w:line="240" w:lineRule="auto"/>
        <w:jc w:val="both"/>
        <w:rPr>
          <w:rFonts w:ascii="Times New Roman" w:eastAsia="Times New Roman" w:hAnsi="Times New Roman" w:cs="Times New Roman"/>
          <w:b/>
          <w:sz w:val="28"/>
          <w:szCs w:val="28"/>
          <w:lang w:val="ro-RO"/>
        </w:rPr>
      </w:pPr>
      <w:r w:rsidRPr="007237BC">
        <w:rPr>
          <w:rFonts w:ascii="Times New Roman" w:eastAsia="Times New Roman" w:hAnsi="Times New Roman" w:cs="Times New Roman"/>
          <w:sz w:val="28"/>
          <w:szCs w:val="28"/>
          <w:lang w:val="ro-RO"/>
        </w:rPr>
        <w:tab/>
        <w:t xml:space="preserve">În conformitate cu prevederile art.95 din Regulamentul Camerei Deputaţilor, republicat, cu modificările şi completările ulterioare, Comisia pentru agricultură, silvicultură, industrie alimentară şi servicii specifice a fost sesizată spre avizare cu </w:t>
      </w:r>
      <w:r w:rsidRPr="007237BC">
        <w:rPr>
          <w:rFonts w:ascii="Times New Roman" w:eastAsia="Times New Roman" w:hAnsi="Times New Roman" w:cs="Times New Roman"/>
          <w:b/>
          <w:sz w:val="28"/>
          <w:szCs w:val="28"/>
          <w:lang w:val="ro-RO"/>
        </w:rPr>
        <w:t xml:space="preserve">proiectul de Lege pentru modificarea și completarea Legii nr.509/2006 privind acordarea de miere de albine ca supliment nutritiv pentru preșcolari și elevii din clasele I – IV din învățământul de stat și confesional </w:t>
      </w:r>
      <w:r w:rsidRPr="007237BC">
        <w:rPr>
          <w:rFonts w:ascii="Times New Roman" w:eastAsia="Times New Roman" w:hAnsi="Times New Roman" w:cs="Times New Roman"/>
          <w:sz w:val="28"/>
          <w:szCs w:val="28"/>
          <w:lang w:val="ro-RO"/>
        </w:rPr>
        <w:t xml:space="preserve">transmis cu adresa PLx 146 din 26.03.2018 şi înregistrat sub </w:t>
      </w:r>
      <w:r w:rsidRPr="007237BC">
        <w:rPr>
          <w:rFonts w:ascii="Times New Roman" w:eastAsia="Times New Roman" w:hAnsi="Times New Roman" w:cs="Times New Roman"/>
          <w:i/>
          <w:sz w:val="28"/>
          <w:szCs w:val="28"/>
          <w:lang w:val="ro-RO"/>
        </w:rPr>
        <w:t>nr.4c-4/194/27.03.2018</w:t>
      </w:r>
      <w:r w:rsidRPr="007237BC">
        <w:rPr>
          <w:rFonts w:ascii="Times New Roman" w:eastAsia="Times New Roman" w:hAnsi="Times New Roman" w:cs="Times New Roman"/>
          <w:sz w:val="28"/>
          <w:szCs w:val="28"/>
          <w:lang w:val="ro-RO"/>
        </w:rPr>
        <w:t>.</w:t>
      </w:r>
    </w:p>
    <w:p w:rsidR="008136F6" w:rsidRPr="007237BC" w:rsidRDefault="008136F6" w:rsidP="008136F6">
      <w:pPr>
        <w:spacing w:after="0" w:line="240" w:lineRule="auto"/>
        <w:jc w:val="both"/>
        <w:rPr>
          <w:rFonts w:ascii="Times New Roman" w:eastAsia="Times New Roman" w:hAnsi="Times New Roman" w:cs="Times New Roman"/>
          <w:sz w:val="28"/>
          <w:szCs w:val="28"/>
          <w:lang w:val="ro-RO"/>
        </w:rPr>
      </w:pPr>
      <w:r w:rsidRPr="007237BC">
        <w:rPr>
          <w:rFonts w:ascii="Times New Roman" w:eastAsia="Times New Roman" w:hAnsi="Times New Roman" w:cs="Times New Roman"/>
          <w:sz w:val="28"/>
          <w:szCs w:val="28"/>
          <w:lang w:val="ro-RO"/>
        </w:rPr>
        <w:lastRenderedPageBreak/>
        <w:tab/>
        <w:t xml:space="preserve">Potrivit prevederilor art.75 din Constituţia României, republicată, şi ale </w:t>
      </w:r>
      <w:r w:rsidRPr="007237BC">
        <w:rPr>
          <w:rFonts w:ascii="Times New Roman" w:eastAsia="Times New Roman" w:hAnsi="Times New Roman" w:cs="Times New Roman"/>
          <w:b/>
          <w:sz w:val="28"/>
          <w:szCs w:val="28"/>
          <w:lang w:val="ro-RO"/>
        </w:rPr>
        <w:t>art.92 alin.(9) pct.1 din Regulamentul Camerei Deputaţilor</w:t>
      </w:r>
      <w:r w:rsidRPr="007237BC">
        <w:rPr>
          <w:rFonts w:ascii="Times New Roman" w:eastAsia="Times New Roman" w:hAnsi="Times New Roman" w:cs="Times New Roman"/>
          <w:sz w:val="28"/>
          <w:szCs w:val="28"/>
          <w:lang w:val="ro-RO"/>
        </w:rPr>
        <w:t xml:space="preserve">, republicat, cu modificările şi completările ulterioare, Camera Deputaţilor este </w:t>
      </w:r>
      <w:r w:rsidRPr="007237BC">
        <w:rPr>
          <w:rFonts w:ascii="Times New Roman" w:eastAsia="Times New Roman" w:hAnsi="Times New Roman" w:cs="Times New Roman"/>
          <w:b/>
          <w:sz w:val="28"/>
          <w:szCs w:val="28"/>
          <w:lang w:val="ro-RO"/>
        </w:rPr>
        <w:t>Cameră decizională</w:t>
      </w:r>
      <w:r w:rsidRPr="007237BC">
        <w:rPr>
          <w:rFonts w:ascii="Times New Roman" w:eastAsia="Times New Roman" w:hAnsi="Times New Roman" w:cs="Times New Roman"/>
          <w:sz w:val="28"/>
          <w:szCs w:val="28"/>
          <w:lang w:val="ro-RO"/>
        </w:rPr>
        <w:t>.</w:t>
      </w:r>
    </w:p>
    <w:p w:rsidR="008136F6" w:rsidRPr="007237BC" w:rsidRDefault="008136F6" w:rsidP="008136F6">
      <w:pPr>
        <w:spacing w:after="0" w:line="240" w:lineRule="auto"/>
        <w:jc w:val="both"/>
        <w:rPr>
          <w:rFonts w:ascii="Times New Roman" w:eastAsia="Times New Roman" w:hAnsi="Times New Roman" w:cs="Times New Roman"/>
          <w:sz w:val="28"/>
          <w:szCs w:val="28"/>
          <w:lang w:val="ro-RO"/>
        </w:rPr>
      </w:pPr>
      <w:r w:rsidRPr="007237BC">
        <w:rPr>
          <w:rFonts w:ascii="Times New Roman" w:eastAsia="Times New Roman" w:hAnsi="Times New Roman" w:cs="Times New Roman"/>
          <w:sz w:val="28"/>
          <w:szCs w:val="28"/>
          <w:lang w:val="ro-RO"/>
        </w:rPr>
        <w:tab/>
      </w:r>
      <w:r w:rsidRPr="007237BC">
        <w:rPr>
          <w:rFonts w:ascii="Times New Roman" w:eastAsia="Times New Roman" w:hAnsi="Times New Roman" w:cs="Times New Roman"/>
          <w:b/>
          <w:sz w:val="28"/>
          <w:szCs w:val="28"/>
          <w:lang w:val="ro-RO"/>
        </w:rPr>
        <w:t>Consiliul Legislativ</w:t>
      </w:r>
      <w:r w:rsidRPr="007237BC">
        <w:rPr>
          <w:rFonts w:ascii="Times New Roman" w:eastAsia="Times New Roman" w:hAnsi="Times New Roman" w:cs="Times New Roman"/>
          <w:sz w:val="28"/>
          <w:szCs w:val="28"/>
          <w:lang w:val="ro-RO"/>
        </w:rPr>
        <w:t xml:space="preserve">, cu avizul nr.1020/27.11.2017, </w:t>
      </w:r>
      <w:r w:rsidRPr="007237BC">
        <w:rPr>
          <w:rFonts w:ascii="Times New Roman" w:eastAsia="Times New Roman" w:hAnsi="Times New Roman" w:cs="Times New Roman"/>
          <w:b/>
          <w:sz w:val="28"/>
          <w:szCs w:val="28"/>
          <w:lang w:val="ro-RO"/>
        </w:rPr>
        <w:t xml:space="preserve">a avizat favorabil </w:t>
      </w:r>
      <w:r w:rsidRPr="007237BC">
        <w:rPr>
          <w:rFonts w:ascii="Times New Roman" w:eastAsia="Times New Roman" w:hAnsi="Times New Roman" w:cs="Times New Roman"/>
          <w:sz w:val="28"/>
          <w:szCs w:val="28"/>
          <w:lang w:val="ro-RO"/>
        </w:rPr>
        <w:t>proiectul de  lege sus menţionat.</w:t>
      </w:r>
    </w:p>
    <w:p w:rsidR="008136F6" w:rsidRPr="007237BC" w:rsidRDefault="008136F6" w:rsidP="008136F6">
      <w:pPr>
        <w:spacing w:after="0" w:line="240" w:lineRule="auto"/>
        <w:jc w:val="both"/>
        <w:rPr>
          <w:rFonts w:ascii="Times New Roman" w:eastAsia="Times New Roman" w:hAnsi="Times New Roman" w:cs="Times New Roman"/>
          <w:sz w:val="28"/>
          <w:szCs w:val="28"/>
          <w:lang w:val="ro-RO"/>
        </w:rPr>
      </w:pPr>
      <w:r w:rsidRPr="007237BC">
        <w:rPr>
          <w:rFonts w:ascii="Times New Roman" w:eastAsia="Times New Roman" w:hAnsi="Times New Roman" w:cs="Times New Roman"/>
          <w:sz w:val="28"/>
          <w:szCs w:val="28"/>
          <w:lang w:val="ro-RO"/>
        </w:rPr>
        <w:tab/>
        <w:t>Potrivit prevederilor art.61 din Regulamentul Camerei Deputaţilor, republicat, cu modificările şi completările ulterioare, Comisia a dezbătut</w:t>
      </w:r>
      <w:r w:rsidRPr="007237BC">
        <w:rPr>
          <w:rFonts w:ascii="Times New Roman" w:eastAsia="Times New Roman" w:hAnsi="Times New Roman" w:cs="Times New Roman"/>
          <w:b/>
          <w:sz w:val="28"/>
          <w:szCs w:val="28"/>
          <w:lang w:val="ro-RO"/>
        </w:rPr>
        <w:t xml:space="preserve"> </w:t>
      </w:r>
      <w:r w:rsidRPr="007237BC">
        <w:rPr>
          <w:rFonts w:ascii="Times New Roman" w:eastAsia="Times New Roman" w:hAnsi="Times New Roman" w:cs="Times New Roman"/>
          <w:i/>
          <w:sz w:val="28"/>
          <w:szCs w:val="28"/>
          <w:lang w:val="ro-RO"/>
        </w:rPr>
        <w:t>proiectul de</w:t>
      </w:r>
      <w:r w:rsidRPr="007237BC">
        <w:rPr>
          <w:rFonts w:ascii="Times New Roman" w:eastAsia="Times New Roman" w:hAnsi="Times New Roman" w:cs="Times New Roman"/>
          <w:b/>
          <w:sz w:val="28"/>
          <w:szCs w:val="28"/>
          <w:lang w:val="ro-RO"/>
        </w:rPr>
        <w:t xml:space="preserve"> </w:t>
      </w:r>
      <w:r w:rsidRPr="007237BC">
        <w:rPr>
          <w:rFonts w:ascii="Times New Roman" w:eastAsia="Times New Roman" w:hAnsi="Times New Roman" w:cs="Times New Roman"/>
          <w:sz w:val="28"/>
          <w:szCs w:val="28"/>
          <w:lang w:val="ro-RO"/>
        </w:rPr>
        <w:t>Lege</w:t>
      </w:r>
      <w:r w:rsidRPr="007237BC">
        <w:rPr>
          <w:rFonts w:ascii="Times New Roman" w:eastAsia="Times New Roman" w:hAnsi="Times New Roman" w:cs="Times New Roman"/>
          <w:b/>
          <w:sz w:val="28"/>
          <w:szCs w:val="28"/>
          <w:lang w:val="ro-RO"/>
        </w:rPr>
        <w:t xml:space="preserve"> </w:t>
      </w:r>
      <w:r w:rsidRPr="007237BC">
        <w:rPr>
          <w:rFonts w:ascii="Times New Roman" w:eastAsia="Times New Roman" w:hAnsi="Times New Roman" w:cs="Times New Roman"/>
          <w:sz w:val="28"/>
          <w:szCs w:val="28"/>
          <w:lang w:val="ro-RO"/>
        </w:rPr>
        <w:t>pentru</w:t>
      </w:r>
      <w:r w:rsidRPr="007237BC">
        <w:rPr>
          <w:rFonts w:ascii="Times New Roman" w:eastAsia="Times New Roman" w:hAnsi="Times New Roman" w:cs="Times New Roman"/>
          <w:b/>
          <w:sz w:val="28"/>
          <w:szCs w:val="28"/>
          <w:lang w:val="ro-RO"/>
        </w:rPr>
        <w:t xml:space="preserve"> </w:t>
      </w:r>
      <w:r w:rsidRPr="007237BC">
        <w:rPr>
          <w:rFonts w:ascii="Times New Roman" w:eastAsia="Times New Roman" w:hAnsi="Times New Roman" w:cs="Times New Roman"/>
          <w:sz w:val="28"/>
          <w:szCs w:val="28"/>
          <w:lang w:val="ro-RO"/>
        </w:rPr>
        <w:t xml:space="preserve">modificarea și completarea Legii nr.509/2006 privind acordarea de miere de albine ca supliment nutritiv pentru preșcolari și elevii din clasele I – IV din învățământul de stat și confesional </w:t>
      </w:r>
      <w:r w:rsidRPr="007237BC">
        <w:rPr>
          <w:rFonts w:ascii="Times New Roman" w:eastAsia="Times New Roman" w:hAnsi="Times New Roman" w:cs="Times New Roman"/>
          <w:b/>
          <w:sz w:val="28"/>
          <w:szCs w:val="28"/>
          <w:lang w:val="ro-RO"/>
        </w:rPr>
        <w:t>în şedinţa din 11 aprilie 2018</w:t>
      </w:r>
      <w:r w:rsidRPr="007237BC">
        <w:rPr>
          <w:rFonts w:ascii="Times New Roman" w:eastAsia="Times New Roman" w:hAnsi="Times New Roman" w:cs="Times New Roman"/>
          <w:sz w:val="28"/>
          <w:szCs w:val="28"/>
          <w:lang w:val="ro-RO"/>
        </w:rPr>
        <w:t xml:space="preserve">. </w:t>
      </w:r>
    </w:p>
    <w:p w:rsidR="008136F6" w:rsidRPr="007237BC" w:rsidRDefault="008136F6" w:rsidP="008136F6">
      <w:pPr>
        <w:spacing w:after="0" w:line="276" w:lineRule="auto"/>
        <w:ind w:firstLine="720"/>
        <w:jc w:val="both"/>
        <w:rPr>
          <w:rFonts w:ascii="Times New Roman" w:eastAsia="Times New Roman" w:hAnsi="Times New Roman" w:cs="Times New Roman"/>
          <w:sz w:val="28"/>
          <w:szCs w:val="28"/>
          <w:lang w:val="ro-RO"/>
        </w:rPr>
      </w:pPr>
      <w:r w:rsidRPr="007237BC">
        <w:rPr>
          <w:rFonts w:ascii="Times New Roman" w:eastAsia="Times New Roman" w:hAnsi="Times New Roman" w:cs="Times New Roman"/>
          <w:sz w:val="28"/>
          <w:szCs w:val="28"/>
          <w:lang w:val="ro-RO"/>
        </w:rPr>
        <w:t xml:space="preserve">            În urma dezbaterilor, membrii Comisiei au hotărât, </w:t>
      </w:r>
      <w:r w:rsidRPr="007237BC">
        <w:rPr>
          <w:rFonts w:ascii="Times New Roman" w:eastAsia="Times New Roman" w:hAnsi="Times New Roman" w:cs="Times New Roman"/>
          <w:b/>
          <w:sz w:val="28"/>
          <w:szCs w:val="28"/>
          <w:lang w:val="ro-RO"/>
        </w:rPr>
        <w:t xml:space="preserve">cu majoritate de voturi, avizarea favorabilă </w:t>
      </w:r>
      <w:r w:rsidRPr="007237BC">
        <w:rPr>
          <w:rFonts w:ascii="Times New Roman" w:eastAsia="Times New Roman" w:hAnsi="Times New Roman" w:cs="Times New Roman"/>
          <w:sz w:val="28"/>
          <w:szCs w:val="28"/>
          <w:lang w:val="ro-RO"/>
        </w:rPr>
        <w:t xml:space="preserve">a proiectului de </w:t>
      </w:r>
      <w:r w:rsidRPr="007237BC">
        <w:rPr>
          <w:rFonts w:ascii="Times New Roman" w:eastAsia="Times New Roman" w:hAnsi="Times New Roman" w:cs="Times New Roman"/>
          <w:b/>
          <w:sz w:val="28"/>
          <w:szCs w:val="28"/>
          <w:lang w:val="ro-RO"/>
        </w:rPr>
        <w:t xml:space="preserve">Lege pentru modificarea și completarea Legii nr.509/2006 privind acordarea de miere de albine ca supliment nutritiv pentru preșcolari și elevii din clasele I – IV din învățământul de stat și confesional, </w:t>
      </w:r>
      <w:r w:rsidRPr="007237BC">
        <w:rPr>
          <w:rFonts w:ascii="Times New Roman" w:eastAsia="Times New Roman" w:hAnsi="Times New Roman" w:cs="Times New Roman"/>
          <w:sz w:val="28"/>
          <w:szCs w:val="28"/>
          <w:lang w:val="ro-RO"/>
        </w:rPr>
        <w:t>cu</w:t>
      </w:r>
      <w:r w:rsidRPr="007237BC">
        <w:rPr>
          <w:rFonts w:ascii="Times New Roman" w:eastAsia="Times New Roman" w:hAnsi="Times New Roman" w:cs="Times New Roman"/>
          <w:b/>
          <w:sz w:val="28"/>
          <w:szCs w:val="28"/>
          <w:lang w:val="ro-RO"/>
        </w:rPr>
        <w:t xml:space="preserve"> amendamentul admis  </w:t>
      </w:r>
      <w:r w:rsidRPr="007237BC">
        <w:rPr>
          <w:rFonts w:ascii="Times New Roman" w:eastAsia="Times New Roman" w:hAnsi="Times New Roman" w:cs="Times New Roman"/>
          <w:sz w:val="28"/>
          <w:szCs w:val="28"/>
          <w:lang w:val="ro-RO"/>
        </w:rPr>
        <w:t>redat în anexa care face parte integrantă din prezentul aviz.</w:t>
      </w:r>
    </w:p>
    <w:p w:rsidR="008136F6" w:rsidRDefault="008136F6" w:rsidP="008136F6">
      <w:pPr>
        <w:spacing w:after="0" w:line="276" w:lineRule="auto"/>
        <w:ind w:firstLine="720"/>
        <w:jc w:val="both"/>
        <w:rPr>
          <w:rFonts w:ascii="Times New Roman" w:eastAsia="Times New Roman" w:hAnsi="Times New Roman" w:cs="Times New Roman"/>
          <w:sz w:val="28"/>
          <w:szCs w:val="28"/>
          <w:lang w:val="ro-RO"/>
        </w:rPr>
      </w:pPr>
      <w:r w:rsidRPr="007237BC">
        <w:rPr>
          <w:rFonts w:ascii="Times New Roman" w:eastAsia="Times New Roman" w:hAnsi="Times New Roman" w:cs="Times New Roman"/>
          <w:sz w:val="28"/>
          <w:szCs w:val="28"/>
          <w:lang w:val="ro-RO"/>
        </w:rPr>
        <w:t xml:space="preserve">În raport cu obiectul şi conţinutul său, proiectul de lege face parte din categoria </w:t>
      </w:r>
      <w:r w:rsidRPr="007237BC">
        <w:rPr>
          <w:rFonts w:ascii="Times New Roman" w:eastAsia="Times New Roman" w:hAnsi="Times New Roman" w:cs="Times New Roman"/>
          <w:b/>
          <w:sz w:val="28"/>
          <w:szCs w:val="28"/>
          <w:lang w:val="ro-RO"/>
        </w:rPr>
        <w:t>legilor ordinare</w:t>
      </w:r>
      <w:r w:rsidRPr="007237BC">
        <w:rPr>
          <w:rFonts w:ascii="Times New Roman" w:eastAsia="Times New Roman" w:hAnsi="Times New Roman" w:cs="Times New Roman"/>
          <w:sz w:val="28"/>
          <w:szCs w:val="28"/>
          <w:lang w:val="ro-RO"/>
        </w:rPr>
        <w:t>.</w:t>
      </w:r>
    </w:p>
    <w:p w:rsidR="007237BC" w:rsidRDefault="007237BC" w:rsidP="008136F6">
      <w:pPr>
        <w:spacing w:after="0" w:line="276" w:lineRule="auto"/>
        <w:ind w:firstLine="720"/>
        <w:jc w:val="both"/>
        <w:rPr>
          <w:rFonts w:ascii="Times New Roman" w:eastAsia="Times New Roman" w:hAnsi="Times New Roman" w:cs="Times New Roman"/>
          <w:sz w:val="28"/>
          <w:szCs w:val="28"/>
          <w:lang w:val="ro-RO"/>
        </w:rPr>
      </w:pPr>
    </w:p>
    <w:p w:rsidR="007237BC" w:rsidRPr="007237BC" w:rsidRDefault="007237BC" w:rsidP="008136F6">
      <w:pPr>
        <w:spacing w:after="0" w:line="276" w:lineRule="auto"/>
        <w:ind w:firstLine="720"/>
        <w:jc w:val="both"/>
        <w:rPr>
          <w:rFonts w:ascii="Times New Roman" w:eastAsia="Times New Roman" w:hAnsi="Times New Roman" w:cs="Times New Roman"/>
          <w:sz w:val="28"/>
          <w:szCs w:val="28"/>
          <w:lang w:val="ro-RO"/>
        </w:rPr>
      </w:pPr>
    </w:p>
    <w:p w:rsidR="008136F6" w:rsidRPr="007237BC" w:rsidRDefault="008136F6" w:rsidP="008136F6">
      <w:pPr>
        <w:spacing w:after="0" w:line="240" w:lineRule="auto"/>
        <w:jc w:val="both"/>
        <w:rPr>
          <w:rFonts w:ascii="Times New Roman" w:eastAsia="Times New Roman" w:hAnsi="Times New Roman" w:cs="Times New Roman"/>
          <w:sz w:val="28"/>
          <w:szCs w:val="28"/>
          <w:lang w:val="ro-RO"/>
        </w:rPr>
      </w:pPr>
    </w:p>
    <w:p w:rsidR="008136F6" w:rsidRPr="007237BC" w:rsidRDefault="008136F6" w:rsidP="008136F6">
      <w:pPr>
        <w:spacing w:after="0" w:line="240" w:lineRule="auto"/>
        <w:ind w:firstLine="720"/>
        <w:rPr>
          <w:rFonts w:ascii="Times New Roman" w:eastAsia="Times New Roman" w:hAnsi="Times New Roman" w:cs="Times New Roman"/>
          <w:b/>
          <w:sz w:val="28"/>
          <w:szCs w:val="28"/>
          <w:lang w:val="ro-RO"/>
        </w:rPr>
      </w:pPr>
      <w:r w:rsidRPr="007237BC">
        <w:rPr>
          <w:rFonts w:ascii="Times New Roman" w:eastAsia="Times New Roman" w:hAnsi="Times New Roman" w:cs="Times New Roman"/>
          <w:b/>
          <w:sz w:val="28"/>
          <w:szCs w:val="28"/>
          <w:lang w:val="ro-RO"/>
        </w:rPr>
        <w:t xml:space="preserve">           PREŞEDINTE, </w:t>
      </w:r>
      <w:r w:rsidRPr="007237BC">
        <w:rPr>
          <w:rFonts w:ascii="Times New Roman" w:eastAsia="Times New Roman" w:hAnsi="Times New Roman" w:cs="Times New Roman"/>
          <w:b/>
          <w:sz w:val="28"/>
          <w:szCs w:val="28"/>
          <w:lang w:val="ro-RO"/>
        </w:rPr>
        <w:tab/>
      </w:r>
      <w:r w:rsidRPr="007237BC">
        <w:rPr>
          <w:rFonts w:ascii="Times New Roman" w:eastAsia="Times New Roman" w:hAnsi="Times New Roman" w:cs="Times New Roman"/>
          <w:b/>
          <w:sz w:val="28"/>
          <w:szCs w:val="28"/>
          <w:lang w:val="ro-RO"/>
        </w:rPr>
        <w:tab/>
      </w:r>
      <w:r w:rsidRPr="007237BC">
        <w:rPr>
          <w:rFonts w:ascii="Times New Roman" w:eastAsia="Times New Roman" w:hAnsi="Times New Roman" w:cs="Times New Roman"/>
          <w:b/>
          <w:sz w:val="28"/>
          <w:szCs w:val="28"/>
          <w:lang w:val="ro-RO"/>
        </w:rPr>
        <w:tab/>
        <w:t xml:space="preserve">                         SECRETAR,</w:t>
      </w:r>
    </w:p>
    <w:p w:rsidR="008136F6" w:rsidRPr="007237BC" w:rsidRDefault="008136F6" w:rsidP="008136F6">
      <w:pPr>
        <w:spacing w:after="0" w:line="240" w:lineRule="auto"/>
        <w:rPr>
          <w:rFonts w:ascii="Times New Roman" w:eastAsia="Times New Roman" w:hAnsi="Times New Roman" w:cs="Times New Roman"/>
          <w:b/>
          <w:sz w:val="28"/>
          <w:szCs w:val="28"/>
          <w:lang w:val="ro-RO"/>
        </w:rPr>
      </w:pPr>
    </w:p>
    <w:p w:rsidR="008136F6" w:rsidRPr="007237BC" w:rsidRDefault="008136F6" w:rsidP="008136F6">
      <w:pPr>
        <w:spacing w:after="0" w:line="240" w:lineRule="auto"/>
        <w:ind w:firstLine="720"/>
        <w:rPr>
          <w:rFonts w:ascii="Times New Roman" w:eastAsia="Times New Roman" w:hAnsi="Times New Roman" w:cs="Times New Roman"/>
          <w:b/>
          <w:sz w:val="28"/>
          <w:szCs w:val="28"/>
          <w:lang w:val="ro-RO"/>
        </w:rPr>
      </w:pPr>
      <w:r w:rsidRPr="007237BC">
        <w:rPr>
          <w:rFonts w:ascii="Times New Roman" w:eastAsia="Times New Roman" w:hAnsi="Times New Roman" w:cs="Times New Roman"/>
          <w:b/>
          <w:sz w:val="28"/>
          <w:szCs w:val="28"/>
          <w:lang w:val="ro-RO"/>
        </w:rPr>
        <w:t xml:space="preserve">   Alexandru STĂNESCU</w:t>
      </w:r>
      <w:r w:rsidRPr="007237BC">
        <w:rPr>
          <w:rFonts w:ascii="Times New Roman" w:eastAsia="Times New Roman" w:hAnsi="Times New Roman" w:cs="Times New Roman"/>
          <w:b/>
          <w:sz w:val="28"/>
          <w:szCs w:val="28"/>
          <w:lang w:val="ro-RO"/>
        </w:rPr>
        <w:tab/>
      </w:r>
      <w:r w:rsidRPr="007237BC">
        <w:rPr>
          <w:rFonts w:ascii="Times New Roman" w:eastAsia="Times New Roman" w:hAnsi="Times New Roman" w:cs="Times New Roman"/>
          <w:b/>
          <w:sz w:val="28"/>
          <w:szCs w:val="28"/>
          <w:lang w:val="ro-RO"/>
        </w:rPr>
        <w:tab/>
        <w:t xml:space="preserve">                        Dan CIOCAN</w:t>
      </w:r>
    </w:p>
    <w:p w:rsidR="008136F6" w:rsidRPr="007237BC" w:rsidRDefault="008136F6" w:rsidP="008136F6">
      <w:pPr>
        <w:tabs>
          <w:tab w:val="left" w:pos="3390"/>
        </w:tabs>
        <w:spacing w:after="0" w:line="240" w:lineRule="auto"/>
        <w:rPr>
          <w:rFonts w:ascii="Times New Roman" w:eastAsia="Times New Roman" w:hAnsi="Times New Roman" w:cs="Times New Roman"/>
          <w:b/>
          <w:sz w:val="28"/>
          <w:szCs w:val="28"/>
          <w:lang w:val="ro-RO"/>
        </w:rPr>
      </w:pPr>
    </w:p>
    <w:p w:rsidR="008136F6" w:rsidRPr="007237BC" w:rsidRDefault="008136F6" w:rsidP="008136F6">
      <w:pPr>
        <w:spacing w:after="0" w:line="240" w:lineRule="auto"/>
        <w:rPr>
          <w:rFonts w:ascii="Times New Roman" w:eastAsia="Times New Roman" w:hAnsi="Times New Roman" w:cs="Times New Roman"/>
          <w:sz w:val="28"/>
          <w:szCs w:val="28"/>
          <w:lang w:val="ro-RO"/>
        </w:rPr>
      </w:pPr>
    </w:p>
    <w:p w:rsidR="008136F6" w:rsidRPr="007237BC" w:rsidRDefault="008136F6" w:rsidP="008136F6">
      <w:pPr>
        <w:spacing w:after="0" w:line="240" w:lineRule="auto"/>
        <w:rPr>
          <w:rFonts w:ascii="Times New Roman" w:eastAsia="Times New Roman" w:hAnsi="Times New Roman" w:cs="Times New Roman"/>
          <w:sz w:val="28"/>
          <w:szCs w:val="28"/>
          <w:lang w:val="ro-RO"/>
        </w:rPr>
      </w:pPr>
    </w:p>
    <w:p w:rsidR="007237BC" w:rsidRDefault="008136F6" w:rsidP="008136F6">
      <w:pPr>
        <w:spacing w:after="0" w:line="240" w:lineRule="auto"/>
        <w:rPr>
          <w:rFonts w:ascii="Times New Roman" w:eastAsia="Times New Roman" w:hAnsi="Times New Roman" w:cs="Times New Roman"/>
          <w:sz w:val="28"/>
          <w:szCs w:val="28"/>
          <w:lang w:val="ro-RO"/>
        </w:rPr>
      </w:pPr>
      <w:r w:rsidRPr="007237BC">
        <w:rPr>
          <w:rFonts w:ascii="Times New Roman" w:eastAsia="Times New Roman" w:hAnsi="Times New Roman" w:cs="Times New Roman"/>
          <w:sz w:val="28"/>
          <w:szCs w:val="28"/>
          <w:lang w:val="ro-RO"/>
        </w:rPr>
        <w:t>Consilier</w:t>
      </w:r>
      <w:r w:rsidR="007237BC">
        <w:rPr>
          <w:rFonts w:ascii="Times New Roman" w:eastAsia="Times New Roman" w:hAnsi="Times New Roman" w:cs="Times New Roman"/>
          <w:sz w:val="28"/>
          <w:szCs w:val="28"/>
          <w:lang w:val="ro-RO"/>
        </w:rPr>
        <w:t xml:space="preserve"> parlamentar, Alexandra Simionel</w:t>
      </w:r>
    </w:p>
    <w:p w:rsidR="007237BC" w:rsidRDefault="007237BC" w:rsidP="008136F6">
      <w:pPr>
        <w:spacing w:after="0" w:line="240" w:lineRule="auto"/>
        <w:rPr>
          <w:rFonts w:ascii="Times New Roman" w:eastAsia="Times New Roman" w:hAnsi="Times New Roman" w:cs="Times New Roman"/>
          <w:sz w:val="28"/>
          <w:szCs w:val="28"/>
          <w:lang w:val="ro-RO"/>
        </w:rPr>
      </w:pPr>
    </w:p>
    <w:p w:rsidR="007237BC" w:rsidRDefault="007237BC" w:rsidP="008136F6">
      <w:pPr>
        <w:spacing w:after="0" w:line="240" w:lineRule="auto"/>
        <w:rPr>
          <w:rFonts w:ascii="Times New Roman" w:eastAsia="Times New Roman" w:hAnsi="Times New Roman" w:cs="Times New Roman"/>
          <w:sz w:val="28"/>
          <w:szCs w:val="28"/>
          <w:lang w:val="ro-RO"/>
        </w:rPr>
      </w:pPr>
    </w:p>
    <w:p w:rsidR="007237BC" w:rsidRDefault="007237BC" w:rsidP="008136F6">
      <w:pPr>
        <w:spacing w:after="0" w:line="240" w:lineRule="auto"/>
        <w:rPr>
          <w:rFonts w:ascii="Times New Roman" w:eastAsia="Times New Roman" w:hAnsi="Times New Roman" w:cs="Times New Roman"/>
          <w:sz w:val="28"/>
          <w:szCs w:val="28"/>
          <w:lang w:val="ro-RO"/>
        </w:rPr>
      </w:pPr>
    </w:p>
    <w:p w:rsidR="007237BC" w:rsidRDefault="007237BC" w:rsidP="008136F6">
      <w:pPr>
        <w:spacing w:after="0" w:line="240" w:lineRule="auto"/>
        <w:rPr>
          <w:rFonts w:ascii="Times New Roman" w:eastAsia="Times New Roman" w:hAnsi="Times New Roman" w:cs="Times New Roman"/>
          <w:sz w:val="28"/>
          <w:szCs w:val="28"/>
          <w:lang w:val="ro-RO"/>
        </w:rPr>
      </w:pPr>
    </w:p>
    <w:p w:rsidR="007237BC" w:rsidRPr="00BC3309" w:rsidRDefault="007237BC" w:rsidP="007237BC">
      <w:pPr>
        <w:spacing w:after="0" w:line="240" w:lineRule="auto"/>
        <w:jc w:val="right"/>
        <w:rPr>
          <w:rFonts w:ascii="Times New Roman" w:hAnsi="Times New Roman"/>
          <w:i/>
          <w:sz w:val="28"/>
          <w:szCs w:val="28"/>
          <w:lang w:val="ro-RO"/>
        </w:rPr>
      </w:pPr>
      <w:r>
        <w:rPr>
          <w:rFonts w:ascii="Times New Roman" w:hAnsi="Times New Roman"/>
          <w:i/>
          <w:sz w:val="28"/>
          <w:szCs w:val="28"/>
          <w:lang w:val="ro-RO"/>
        </w:rPr>
        <w:lastRenderedPageBreak/>
        <w:t xml:space="preserve">Anexa </w:t>
      </w:r>
    </w:p>
    <w:p w:rsidR="007237BC" w:rsidRPr="00BC3309" w:rsidRDefault="007237BC" w:rsidP="007237BC">
      <w:pPr>
        <w:spacing w:after="0" w:line="240" w:lineRule="auto"/>
        <w:rPr>
          <w:rFonts w:ascii="Times New Roman" w:hAnsi="Times New Roman"/>
          <w:i/>
          <w:sz w:val="28"/>
          <w:szCs w:val="28"/>
          <w:lang w:val="ro-RO"/>
        </w:rPr>
      </w:pPr>
    </w:p>
    <w:p w:rsidR="007237BC" w:rsidRPr="00793D9B" w:rsidRDefault="007237BC" w:rsidP="007237BC">
      <w:pPr>
        <w:pStyle w:val="ListParagraph"/>
        <w:numPr>
          <w:ilvl w:val="0"/>
          <w:numId w:val="2"/>
        </w:numPr>
        <w:spacing w:after="0" w:line="240" w:lineRule="auto"/>
        <w:jc w:val="center"/>
        <w:rPr>
          <w:rFonts w:ascii="Times New Roman" w:hAnsi="Times New Roman"/>
          <w:bCs/>
          <w:i/>
          <w:iCs/>
          <w:sz w:val="28"/>
          <w:szCs w:val="28"/>
          <w:lang w:val="ro-RO"/>
        </w:rPr>
      </w:pPr>
      <w:r>
        <w:rPr>
          <w:rFonts w:ascii="Times New Roman" w:hAnsi="Times New Roman"/>
          <w:b/>
          <w:sz w:val="28"/>
          <w:szCs w:val="28"/>
          <w:lang w:val="ro-RO"/>
        </w:rPr>
        <w:t>AMENDAMENT</w:t>
      </w:r>
      <w:r w:rsidRPr="00793D9B">
        <w:rPr>
          <w:rFonts w:ascii="Times New Roman" w:hAnsi="Times New Roman"/>
          <w:b/>
          <w:sz w:val="28"/>
          <w:szCs w:val="28"/>
          <w:lang w:val="ro-RO"/>
        </w:rPr>
        <w:t xml:space="preserve"> </w:t>
      </w:r>
      <w:r>
        <w:rPr>
          <w:rFonts w:ascii="Times New Roman" w:hAnsi="Times New Roman"/>
          <w:b/>
          <w:sz w:val="28"/>
          <w:szCs w:val="28"/>
          <w:lang w:val="ro-RO"/>
        </w:rPr>
        <w:t>ADMISE – PLx 146</w:t>
      </w:r>
      <w:r w:rsidRPr="00793D9B">
        <w:rPr>
          <w:rFonts w:ascii="Times New Roman" w:hAnsi="Times New Roman"/>
          <w:b/>
          <w:sz w:val="28"/>
          <w:szCs w:val="28"/>
          <w:lang w:val="ro-RO"/>
        </w:rPr>
        <w:t>/2018</w:t>
      </w:r>
    </w:p>
    <w:p w:rsidR="007237BC" w:rsidRPr="00BC3309" w:rsidRDefault="007237BC" w:rsidP="007237BC">
      <w:pPr>
        <w:spacing w:after="0" w:line="240" w:lineRule="auto"/>
        <w:jc w:val="center"/>
        <w:rPr>
          <w:rFonts w:ascii="Times New Roman" w:hAnsi="Times New Roman"/>
          <w:b/>
          <w:sz w:val="28"/>
          <w:szCs w:val="28"/>
          <w:lang w:val="ro-RO"/>
        </w:rPr>
      </w:pPr>
    </w:p>
    <w:tbl>
      <w:tblPr>
        <w:tblW w:w="15168" w:type="dxa"/>
        <w:tblInd w:w="-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171"/>
        <w:gridCol w:w="5320"/>
        <w:gridCol w:w="3968"/>
      </w:tblGrid>
      <w:tr w:rsidR="007237BC" w:rsidRPr="0013798A" w:rsidTr="00E45F09">
        <w:trPr>
          <w:trHeight w:val="844"/>
        </w:trPr>
        <w:tc>
          <w:tcPr>
            <w:tcW w:w="709" w:type="dxa"/>
            <w:vAlign w:val="center"/>
          </w:tcPr>
          <w:p w:rsidR="007237BC" w:rsidRPr="00BC3309" w:rsidRDefault="007237BC" w:rsidP="00DA3601">
            <w:pPr>
              <w:tabs>
                <w:tab w:val="num" w:pos="32"/>
              </w:tabs>
              <w:spacing w:after="0" w:line="240" w:lineRule="auto"/>
              <w:jc w:val="center"/>
              <w:rPr>
                <w:rFonts w:ascii="Times New Roman" w:hAnsi="Times New Roman"/>
                <w:i/>
                <w:iCs/>
                <w:sz w:val="28"/>
                <w:szCs w:val="28"/>
                <w:lang w:val="ro-RO"/>
              </w:rPr>
            </w:pPr>
            <w:r w:rsidRPr="00BC3309">
              <w:rPr>
                <w:rFonts w:ascii="Times New Roman" w:hAnsi="Times New Roman"/>
                <w:i/>
                <w:iCs/>
                <w:sz w:val="28"/>
                <w:szCs w:val="28"/>
                <w:lang w:val="ro-RO"/>
              </w:rPr>
              <w:t>Nr. crt.</w:t>
            </w:r>
          </w:p>
        </w:tc>
        <w:tc>
          <w:tcPr>
            <w:tcW w:w="5171" w:type="dxa"/>
            <w:vAlign w:val="center"/>
          </w:tcPr>
          <w:p w:rsidR="007237BC" w:rsidRPr="00BC3309" w:rsidRDefault="007237BC" w:rsidP="00DA3601">
            <w:pPr>
              <w:spacing w:after="0" w:line="240" w:lineRule="auto"/>
              <w:jc w:val="center"/>
              <w:rPr>
                <w:rFonts w:ascii="Times New Roman" w:hAnsi="Times New Roman"/>
                <w:i/>
                <w:iCs/>
                <w:sz w:val="28"/>
                <w:szCs w:val="28"/>
                <w:lang w:val="ro-RO"/>
              </w:rPr>
            </w:pPr>
            <w:r>
              <w:rPr>
                <w:rFonts w:ascii="Times New Roman" w:hAnsi="Times New Roman"/>
                <w:i/>
                <w:iCs/>
                <w:sz w:val="28"/>
                <w:szCs w:val="28"/>
                <w:lang w:val="ro-RO"/>
              </w:rPr>
              <w:t>Text iniţial</w:t>
            </w:r>
          </w:p>
        </w:tc>
        <w:tc>
          <w:tcPr>
            <w:tcW w:w="5320" w:type="dxa"/>
            <w:vAlign w:val="center"/>
          </w:tcPr>
          <w:p w:rsidR="007237BC" w:rsidRPr="00BC3309" w:rsidRDefault="007237BC" w:rsidP="00DA3601">
            <w:pPr>
              <w:spacing w:after="0" w:line="240" w:lineRule="auto"/>
              <w:jc w:val="center"/>
              <w:rPr>
                <w:rFonts w:ascii="Times New Roman" w:hAnsi="Times New Roman"/>
                <w:i/>
                <w:sz w:val="28"/>
                <w:szCs w:val="28"/>
                <w:lang w:val="ro-RO"/>
              </w:rPr>
            </w:pPr>
            <w:r w:rsidRPr="00BC3309">
              <w:rPr>
                <w:rFonts w:ascii="Times New Roman" w:hAnsi="Times New Roman"/>
                <w:i/>
                <w:sz w:val="28"/>
                <w:szCs w:val="28"/>
                <w:lang w:val="ro-RO"/>
              </w:rPr>
              <w:t>Text propus de Comisie</w:t>
            </w:r>
          </w:p>
          <w:p w:rsidR="007237BC" w:rsidRPr="00BC3309" w:rsidRDefault="007237BC" w:rsidP="00DA3601">
            <w:pPr>
              <w:spacing w:after="0" w:line="240" w:lineRule="auto"/>
              <w:jc w:val="center"/>
              <w:rPr>
                <w:rFonts w:ascii="Times New Roman" w:hAnsi="Times New Roman"/>
                <w:i/>
                <w:iCs/>
                <w:sz w:val="28"/>
                <w:szCs w:val="28"/>
                <w:lang w:val="ro-RO"/>
              </w:rPr>
            </w:pPr>
            <w:r w:rsidRPr="00BC3309">
              <w:rPr>
                <w:rFonts w:ascii="Times New Roman" w:hAnsi="Times New Roman"/>
                <w:i/>
                <w:sz w:val="28"/>
                <w:szCs w:val="28"/>
                <w:lang w:val="ro-RO"/>
              </w:rPr>
              <w:t>(autorul amendamentului)</w:t>
            </w:r>
          </w:p>
        </w:tc>
        <w:tc>
          <w:tcPr>
            <w:tcW w:w="3968" w:type="dxa"/>
            <w:vAlign w:val="center"/>
          </w:tcPr>
          <w:p w:rsidR="007237BC" w:rsidRPr="00BC3309" w:rsidRDefault="007237BC" w:rsidP="00DA3601">
            <w:pPr>
              <w:shd w:val="clear" w:color="auto" w:fill="FFFFFF"/>
              <w:spacing w:after="0" w:line="240" w:lineRule="auto"/>
              <w:jc w:val="center"/>
              <w:rPr>
                <w:rFonts w:ascii="Times New Roman" w:hAnsi="Times New Roman"/>
                <w:i/>
                <w:iCs/>
                <w:color w:val="222222"/>
                <w:sz w:val="28"/>
                <w:szCs w:val="28"/>
                <w:lang w:val="ro-RO"/>
              </w:rPr>
            </w:pPr>
            <w:r w:rsidRPr="00BC3309">
              <w:rPr>
                <w:rFonts w:ascii="Times New Roman" w:hAnsi="Times New Roman"/>
                <w:i/>
                <w:sz w:val="28"/>
                <w:szCs w:val="28"/>
                <w:lang w:val="ro-RO"/>
              </w:rPr>
              <w:t>Motivarea amendamentelor</w:t>
            </w:r>
          </w:p>
        </w:tc>
      </w:tr>
      <w:tr w:rsidR="007237BC" w:rsidRPr="0013798A" w:rsidTr="00E45F09">
        <w:trPr>
          <w:trHeight w:val="90"/>
        </w:trPr>
        <w:tc>
          <w:tcPr>
            <w:tcW w:w="709" w:type="dxa"/>
          </w:tcPr>
          <w:p w:rsidR="007237BC" w:rsidRPr="00BC3309" w:rsidRDefault="007237BC" w:rsidP="00DA3601">
            <w:pPr>
              <w:tabs>
                <w:tab w:val="num" w:pos="360"/>
              </w:tabs>
              <w:spacing w:after="0" w:line="240" w:lineRule="auto"/>
              <w:ind w:left="360" w:hanging="360"/>
              <w:jc w:val="center"/>
              <w:rPr>
                <w:rFonts w:ascii="Times New Roman" w:hAnsi="Times New Roman"/>
                <w:i/>
                <w:iCs/>
                <w:szCs w:val="28"/>
                <w:lang w:val="ro-RO"/>
              </w:rPr>
            </w:pPr>
            <w:r w:rsidRPr="00BC3309">
              <w:rPr>
                <w:rFonts w:ascii="Times New Roman" w:hAnsi="Times New Roman"/>
                <w:i/>
                <w:iCs/>
                <w:szCs w:val="28"/>
                <w:lang w:val="ro-RO"/>
              </w:rPr>
              <w:t>0</w:t>
            </w:r>
          </w:p>
        </w:tc>
        <w:tc>
          <w:tcPr>
            <w:tcW w:w="5171" w:type="dxa"/>
          </w:tcPr>
          <w:p w:rsidR="007237BC" w:rsidRPr="00BC3309" w:rsidRDefault="007237BC" w:rsidP="00DA3601">
            <w:pPr>
              <w:spacing w:after="0" w:line="240" w:lineRule="auto"/>
              <w:jc w:val="center"/>
              <w:rPr>
                <w:rFonts w:ascii="Times New Roman" w:hAnsi="Times New Roman"/>
                <w:i/>
                <w:iCs/>
                <w:szCs w:val="28"/>
                <w:lang w:val="ro-RO"/>
              </w:rPr>
            </w:pPr>
            <w:r w:rsidRPr="00BC3309">
              <w:rPr>
                <w:rFonts w:ascii="Times New Roman" w:hAnsi="Times New Roman"/>
                <w:i/>
                <w:iCs/>
                <w:szCs w:val="28"/>
                <w:lang w:val="ro-RO"/>
              </w:rPr>
              <w:t>1</w:t>
            </w:r>
          </w:p>
        </w:tc>
        <w:tc>
          <w:tcPr>
            <w:tcW w:w="5320" w:type="dxa"/>
          </w:tcPr>
          <w:p w:rsidR="007237BC" w:rsidRPr="00BC3309" w:rsidRDefault="007237BC" w:rsidP="00DA3601">
            <w:pPr>
              <w:spacing w:after="0" w:line="240" w:lineRule="auto"/>
              <w:jc w:val="center"/>
              <w:rPr>
                <w:rFonts w:ascii="Times New Roman" w:hAnsi="Times New Roman"/>
                <w:i/>
                <w:iCs/>
                <w:szCs w:val="28"/>
                <w:lang w:val="ro-RO"/>
              </w:rPr>
            </w:pPr>
            <w:r w:rsidRPr="00BC3309">
              <w:rPr>
                <w:rFonts w:ascii="Times New Roman" w:hAnsi="Times New Roman"/>
                <w:i/>
                <w:iCs/>
                <w:szCs w:val="28"/>
                <w:lang w:val="ro-RO"/>
              </w:rPr>
              <w:t>2</w:t>
            </w:r>
          </w:p>
        </w:tc>
        <w:tc>
          <w:tcPr>
            <w:tcW w:w="3968" w:type="dxa"/>
          </w:tcPr>
          <w:p w:rsidR="007237BC" w:rsidRPr="00BC3309" w:rsidRDefault="007237BC" w:rsidP="00DA3601">
            <w:pPr>
              <w:shd w:val="clear" w:color="auto" w:fill="FFFFFF"/>
              <w:spacing w:after="0" w:line="240" w:lineRule="auto"/>
              <w:jc w:val="center"/>
              <w:rPr>
                <w:rFonts w:ascii="Times New Roman" w:hAnsi="Times New Roman"/>
                <w:i/>
                <w:iCs/>
                <w:color w:val="222222"/>
                <w:szCs w:val="28"/>
                <w:lang w:val="ro-RO"/>
              </w:rPr>
            </w:pPr>
            <w:r w:rsidRPr="00BC3309">
              <w:rPr>
                <w:rFonts w:ascii="Times New Roman" w:hAnsi="Times New Roman"/>
                <w:i/>
                <w:iCs/>
                <w:color w:val="222222"/>
                <w:szCs w:val="28"/>
                <w:lang w:val="ro-RO"/>
              </w:rPr>
              <w:t>3</w:t>
            </w:r>
          </w:p>
        </w:tc>
      </w:tr>
      <w:tr w:rsidR="007237BC" w:rsidRPr="0013798A" w:rsidTr="00E45F09">
        <w:trPr>
          <w:trHeight w:val="1389"/>
        </w:trPr>
        <w:tc>
          <w:tcPr>
            <w:tcW w:w="709" w:type="dxa"/>
          </w:tcPr>
          <w:p w:rsidR="007237BC" w:rsidRPr="00BC3309" w:rsidRDefault="007237BC" w:rsidP="00DA3601">
            <w:pPr>
              <w:numPr>
                <w:ilvl w:val="0"/>
                <w:numId w:val="1"/>
              </w:numPr>
              <w:spacing w:after="0" w:line="240" w:lineRule="auto"/>
              <w:jc w:val="center"/>
              <w:rPr>
                <w:rFonts w:ascii="Times New Roman" w:hAnsi="Times New Roman"/>
                <w:sz w:val="28"/>
                <w:szCs w:val="28"/>
                <w:lang w:val="ro-RO"/>
              </w:rPr>
            </w:pPr>
          </w:p>
        </w:tc>
        <w:tc>
          <w:tcPr>
            <w:tcW w:w="5171" w:type="dxa"/>
          </w:tcPr>
          <w:p w:rsidR="007237BC" w:rsidRPr="007237BC" w:rsidRDefault="007237BC" w:rsidP="007237BC">
            <w:pPr>
              <w:spacing w:after="0" w:line="240" w:lineRule="auto"/>
              <w:jc w:val="both"/>
              <w:rPr>
                <w:rFonts w:ascii="Times New Roman" w:hAnsi="Times New Roman"/>
                <w:b/>
                <w:sz w:val="28"/>
                <w:szCs w:val="28"/>
                <w:lang w:val="ro-RO"/>
              </w:rPr>
            </w:pPr>
            <w:r w:rsidRPr="007237BC">
              <w:rPr>
                <w:rFonts w:ascii="Times New Roman" w:hAnsi="Times New Roman"/>
                <w:b/>
                <w:sz w:val="28"/>
                <w:szCs w:val="28"/>
                <w:lang w:val="ro-RO"/>
              </w:rPr>
              <w:t>4. La articolul 1, alineatul (3) se modifică și va avea următorul cuprins:</w:t>
            </w:r>
          </w:p>
          <w:p w:rsidR="007237BC" w:rsidRPr="00DA0F23" w:rsidRDefault="007237BC" w:rsidP="007237BC">
            <w:pPr>
              <w:spacing w:after="0" w:line="240" w:lineRule="auto"/>
              <w:jc w:val="both"/>
              <w:rPr>
                <w:rFonts w:ascii="Times New Roman" w:hAnsi="Times New Roman"/>
                <w:sz w:val="28"/>
                <w:szCs w:val="28"/>
                <w:lang w:val="ro-RO"/>
              </w:rPr>
            </w:pPr>
            <w:r>
              <w:rPr>
                <w:rFonts w:ascii="Times New Roman" w:hAnsi="Times New Roman"/>
                <w:sz w:val="28"/>
                <w:szCs w:val="28"/>
                <w:lang w:val="ro-RO"/>
              </w:rPr>
              <w:t xml:space="preserve">„(3) Mierea polifloră destinată consumului pentru preșcolari și elevii din învățământul primar de stat, privat și cfonfesional va fi ambalată în borcane de 250 ml, cu capc de culoare verde și va proveni exclusiv din stupinele autorizate în conformitate cu prevederile legale în vigoare și achiziționată din lanțul scurt de aprovizionare. </w:t>
            </w:r>
            <w:r w:rsidRPr="003866CA">
              <w:rPr>
                <w:rFonts w:ascii="Times New Roman" w:hAnsi="Times New Roman"/>
                <w:b/>
                <w:sz w:val="28"/>
                <w:szCs w:val="28"/>
                <w:lang w:val="ro-RO"/>
              </w:rPr>
              <w:t>Autoritatea Națională Sanitară Veterinară și pentru Siguranța Alimentelor verifică periodic calitatea mierii acordate în acest program</w:t>
            </w:r>
            <w:r>
              <w:rPr>
                <w:rFonts w:ascii="Times New Roman" w:hAnsi="Times New Roman"/>
                <w:sz w:val="28"/>
                <w:szCs w:val="28"/>
                <w:lang w:val="ro-RO"/>
              </w:rPr>
              <w:t>.”</w:t>
            </w:r>
          </w:p>
        </w:tc>
        <w:tc>
          <w:tcPr>
            <w:tcW w:w="5320" w:type="dxa"/>
          </w:tcPr>
          <w:p w:rsidR="007237BC" w:rsidRDefault="007237BC" w:rsidP="007237BC">
            <w:pPr>
              <w:spacing w:after="0" w:line="240" w:lineRule="auto"/>
              <w:jc w:val="both"/>
              <w:rPr>
                <w:rFonts w:ascii="Times New Roman" w:hAnsi="Times New Roman"/>
                <w:sz w:val="28"/>
                <w:szCs w:val="28"/>
                <w:lang w:val="ro-RO"/>
              </w:rPr>
            </w:pPr>
            <w:r w:rsidRPr="007237BC">
              <w:rPr>
                <w:rFonts w:ascii="Times New Roman" w:hAnsi="Times New Roman"/>
                <w:sz w:val="28"/>
                <w:szCs w:val="28"/>
                <w:lang w:val="ro-RO"/>
              </w:rPr>
              <w:t>La articolul 1, alineatul (3) se modifică și va avea următorul cuprins:</w:t>
            </w:r>
          </w:p>
          <w:p w:rsidR="007237BC" w:rsidRDefault="007237BC" w:rsidP="007237BC">
            <w:pPr>
              <w:spacing w:after="0" w:line="240" w:lineRule="auto"/>
              <w:jc w:val="both"/>
              <w:rPr>
                <w:rFonts w:ascii="Times New Roman" w:hAnsi="Times New Roman"/>
                <w:sz w:val="28"/>
                <w:szCs w:val="28"/>
                <w:lang w:val="ro-RO"/>
              </w:rPr>
            </w:pPr>
            <w:r>
              <w:rPr>
                <w:rFonts w:ascii="Times New Roman" w:hAnsi="Times New Roman"/>
                <w:sz w:val="28"/>
                <w:szCs w:val="28"/>
                <w:lang w:val="ro-RO"/>
              </w:rPr>
              <w:t>(3) Mierea polifloră destinată consumului pentru preșcolari și elevii din învățământul primar de stat, privat și cfonfesional va fi ambalată în borcane de 250 ml, cu capc de culoare verde și va proveni exclusiv din stupinele autorizate în conformitate cu prevederile legale în vigoare și achiziționată din lanțul scurt de aprovizionare.</w:t>
            </w:r>
          </w:p>
          <w:p w:rsidR="007237BC" w:rsidRDefault="007237BC" w:rsidP="007237BC">
            <w:pPr>
              <w:spacing w:after="0" w:line="240" w:lineRule="auto"/>
              <w:jc w:val="both"/>
              <w:rPr>
                <w:rFonts w:ascii="Times New Roman" w:hAnsi="Times New Roman"/>
                <w:sz w:val="28"/>
                <w:szCs w:val="28"/>
                <w:lang w:val="ro-RO"/>
              </w:rPr>
            </w:pPr>
          </w:p>
          <w:p w:rsidR="007237BC" w:rsidRPr="007237BC" w:rsidRDefault="007237BC" w:rsidP="007237BC">
            <w:pPr>
              <w:spacing w:after="0" w:line="240" w:lineRule="auto"/>
              <w:jc w:val="both"/>
              <w:rPr>
                <w:rFonts w:ascii="Times New Roman" w:hAnsi="Times New Roman"/>
                <w:sz w:val="28"/>
                <w:szCs w:val="28"/>
                <w:lang w:val="ro-RO"/>
              </w:rPr>
            </w:pPr>
            <w:r w:rsidRPr="007237BC">
              <w:rPr>
                <w:rFonts w:ascii="Times New Roman" w:hAnsi="Times New Roman"/>
                <w:b/>
                <w:sz w:val="28"/>
                <w:szCs w:val="28"/>
                <w:lang w:val="ro-RO"/>
              </w:rPr>
              <w:t>Autor</w:t>
            </w:r>
            <w:r>
              <w:rPr>
                <w:rFonts w:ascii="Times New Roman" w:hAnsi="Times New Roman"/>
                <w:sz w:val="28"/>
                <w:szCs w:val="28"/>
                <w:lang w:val="ro-RO"/>
              </w:rPr>
              <w:t>: Comisia pentru agricultură, silvicultură, industrie alimentară și servicii specifice</w:t>
            </w:r>
          </w:p>
          <w:p w:rsidR="007237BC" w:rsidRPr="00BC3309" w:rsidRDefault="007237BC" w:rsidP="00DA3601">
            <w:pPr>
              <w:spacing w:after="0" w:line="240" w:lineRule="auto"/>
              <w:jc w:val="center"/>
              <w:rPr>
                <w:rFonts w:ascii="Times New Roman" w:hAnsi="Times New Roman"/>
                <w:b/>
                <w:sz w:val="28"/>
                <w:szCs w:val="28"/>
                <w:lang w:val="ro-RO"/>
              </w:rPr>
            </w:pPr>
          </w:p>
        </w:tc>
        <w:tc>
          <w:tcPr>
            <w:tcW w:w="3968" w:type="dxa"/>
          </w:tcPr>
          <w:p w:rsidR="007237BC" w:rsidRPr="00BC3309" w:rsidRDefault="007237BC" w:rsidP="00DA3601">
            <w:pPr>
              <w:shd w:val="clear" w:color="auto" w:fill="FFFFFF"/>
              <w:spacing w:after="0" w:line="240" w:lineRule="auto"/>
              <w:jc w:val="both"/>
              <w:rPr>
                <w:rFonts w:ascii="Times New Roman" w:hAnsi="Times New Roman"/>
                <w:sz w:val="28"/>
                <w:szCs w:val="28"/>
                <w:lang w:val="ro-RO"/>
              </w:rPr>
            </w:pPr>
          </w:p>
          <w:p w:rsidR="007237BC" w:rsidRPr="00BC3309" w:rsidRDefault="007237BC" w:rsidP="00DA3601">
            <w:pPr>
              <w:shd w:val="clear" w:color="auto" w:fill="FFFFFF"/>
              <w:spacing w:after="0" w:line="240" w:lineRule="auto"/>
              <w:jc w:val="both"/>
              <w:rPr>
                <w:rFonts w:ascii="Times New Roman" w:hAnsi="Times New Roman"/>
                <w:sz w:val="28"/>
                <w:szCs w:val="28"/>
                <w:lang w:val="ro-RO"/>
              </w:rPr>
            </w:pPr>
          </w:p>
        </w:tc>
      </w:tr>
    </w:tbl>
    <w:p w:rsidR="007237BC" w:rsidRPr="007237BC" w:rsidRDefault="007237BC" w:rsidP="008136F6">
      <w:pPr>
        <w:spacing w:after="0" w:line="240" w:lineRule="auto"/>
        <w:rPr>
          <w:rFonts w:ascii="Times New Roman" w:eastAsia="Times New Roman" w:hAnsi="Times New Roman" w:cs="Times New Roman"/>
          <w:sz w:val="28"/>
          <w:szCs w:val="28"/>
          <w:lang w:val="ro-RO"/>
        </w:rPr>
      </w:pPr>
    </w:p>
    <w:p w:rsidR="00663217" w:rsidRPr="007237BC" w:rsidRDefault="00663217">
      <w:pPr>
        <w:rPr>
          <w:rFonts w:ascii="Times New Roman" w:hAnsi="Times New Roman" w:cs="Times New Roman"/>
          <w:sz w:val="28"/>
          <w:szCs w:val="28"/>
        </w:rPr>
      </w:pPr>
    </w:p>
    <w:sectPr w:rsidR="00663217" w:rsidRPr="007237BC" w:rsidSect="007237BC">
      <w:footerReference w:type="default" r:id="rId9"/>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2A7" w:rsidRDefault="008752A7" w:rsidP="003866CA">
      <w:pPr>
        <w:spacing w:after="0" w:line="240" w:lineRule="auto"/>
      </w:pPr>
      <w:r>
        <w:separator/>
      </w:r>
    </w:p>
  </w:endnote>
  <w:endnote w:type="continuationSeparator" w:id="0">
    <w:p w:rsidR="008752A7" w:rsidRDefault="008752A7" w:rsidP="00386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540209"/>
      <w:docPartObj>
        <w:docPartGallery w:val="Page Numbers (Bottom of Page)"/>
        <w:docPartUnique/>
      </w:docPartObj>
    </w:sdtPr>
    <w:sdtEndPr>
      <w:rPr>
        <w:noProof/>
      </w:rPr>
    </w:sdtEndPr>
    <w:sdtContent>
      <w:p w:rsidR="003866CA" w:rsidRDefault="003866CA">
        <w:pPr>
          <w:pStyle w:val="Footer"/>
          <w:jc w:val="center"/>
        </w:pPr>
        <w:r>
          <w:fldChar w:fldCharType="begin"/>
        </w:r>
        <w:r>
          <w:instrText xml:space="preserve"> PAGE   \* MERGEFORMAT </w:instrText>
        </w:r>
        <w:r>
          <w:fldChar w:fldCharType="separate"/>
        </w:r>
        <w:r w:rsidR="00C6454C">
          <w:rPr>
            <w:noProof/>
          </w:rPr>
          <w:t>2</w:t>
        </w:r>
        <w:r>
          <w:rPr>
            <w:noProof/>
          </w:rPr>
          <w:fldChar w:fldCharType="end"/>
        </w:r>
      </w:p>
    </w:sdtContent>
  </w:sdt>
  <w:p w:rsidR="003866CA" w:rsidRDefault="003866C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A7" w:rsidRDefault="008752A7" w:rsidP="003866CA">
      <w:pPr>
        <w:spacing w:after="0" w:line="240" w:lineRule="auto"/>
      </w:pPr>
      <w:r>
        <w:separator/>
      </w:r>
    </w:p>
  </w:footnote>
  <w:footnote w:type="continuationSeparator" w:id="0">
    <w:p w:rsidR="008752A7" w:rsidRDefault="008752A7" w:rsidP="003866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87ADF"/>
    <w:multiLevelType w:val="hybridMultilevel"/>
    <w:tmpl w:val="5B92499C"/>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5D40343D"/>
    <w:multiLevelType w:val="hybridMultilevel"/>
    <w:tmpl w:val="908CD7DA"/>
    <w:lvl w:ilvl="0" w:tplc="6A5CA7EC">
      <w:start w:val="1"/>
      <w:numFmt w:val="upperRoman"/>
      <w:lvlText w:val="%1."/>
      <w:lvlJc w:val="left"/>
      <w:pPr>
        <w:ind w:left="1800" w:hanging="72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6F6"/>
    <w:rsid w:val="00213D66"/>
    <w:rsid w:val="0036173F"/>
    <w:rsid w:val="003866CA"/>
    <w:rsid w:val="00663217"/>
    <w:rsid w:val="006F290F"/>
    <w:rsid w:val="007237BC"/>
    <w:rsid w:val="008136F6"/>
    <w:rsid w:val="008752A7"/>
    <w:rsid w:val="00C6454C"/>
    <w:rsid w:val="00E45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1B63B"/>
  <w15:chartTrackingRefBased/>
  <w15:docId w15:val="{B5506C0E-AF8C-43C9-85BB-C596E71CA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6F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237BC"/>
    <w:pPr>
      <w:spacing w:line="259"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386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6CA"/>
  </w:style>
  <w:style w:type="paragraph" w:styleId="Footer">
    <w:name w:val="footer"/>
    <w:basedOn w:val="Normal"/>
    <w:link w:val="FooterChar"/>
    <w:uiPriority w:val="99"/>
    <w:unhideWhenUsed/>
    <w:rsid w:val="00386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6CA"/>
  </w:style>
  <w:style w:type="paragraph" w:styleId="BalloonText">
    <w:name w:val="Balloon Text"/>
    <w:basedOn w:val="Normal"/>
    <w:link w:val="BalloonTextChar"/>
    <w:uiPriority w:val="99"/>
    <w:semiHidden/>
    <w:unhideWhenUsed/>
    <w:rsid w:val="00386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6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Simionel</dc:creator>
  <cp:keywords/>
  <dc:description/>
  <cp:lastModifiedBy>Alexandra Simionel</cp:lastModifiedBy>
  <cp:revision>4</cp:revision>
  <cp:lastPrinted>2018-04-13T09:55:00Z</cp:lastPrinted>
  <dcterms:created xsi:type="dcterms:W3CDTF">2018-04-13T07:41:00Z</dcterms:created>
  <dcterms:modified xsi:type="dcterms:W3CDTF">2018-04-17T11:12:00Z</dcterms:modified>
</cp:coreProperties>
</file>