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FB7" w:rsidRDefault="00974FB7" w:rsidP="003951FC">
      <w:pPr>
        <w:jc w:val="right"/>
        <w:rPr>
          <w:i/>
          <w:iCs/>
          <w:sz w:val="26"/>
          <w:szCs w:val="26"/>
        </w:rPr>
      </w:pPr>
    </w:p>
    <w:p w:rsidR="00974FB7" w:rsidRPr="00E91211" w:rsidRDefault="00974FB7" w:rsidP="00974FB7">
      <w:pPr>
        <w:jc w:val="center"/>
        <w:rPr>
          <w:i/>
        </w:rPr>
      </w:pPr>
      <w:r>
        <w:rPr>
          <w:noProof/>
          <w:lang w:val="en-US"/>
        </w:rPr>
        <w:drawing>
          <wp:inline distT="0" distB="0" distL="0" distR="0">
            <wp:extent cx="942975" cy="1133475"/>
            <wp:effectExtent l="19050" t="0" r="9525"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8" cstate="print"/>
                    <a:srcRect/>
                    <a:stretch>
                      <a:fillRect/>
                    </a:stretch>
                  </pic:blipFill>
                  <pic:spPr bwMode="auto">
                    <a:xfrm>
                      <a:off x="0" y="0"/>
                      <a:ext cx="942975" cy="1133475"/>
                    </a:xfrm>
                    <a:prstGeom prst="rect">
                      <a:avLst/>
                    </a:prstGeom>
                    <a:noFill/>
                    <a:ln w="9525">
                      <a:noFill/>
                      <a:miter lim="800000"/>
                      <a:headEnd/>
                      <a:tailEnd/>
                    </a:ln>
                  </pic:spPr>
                </pic:pic>
              </a:graphicData>
            </a:graphic>
          </wp:inline>
        </w:drawing>
      </w:r>
    </w:p>
    <w:p w:rsidR="00974FB7" w:rsidRPr="00E91211" w:rsidRDefault="00974FB7" w:rsidP="00974FB7">
      <w:pPr>
        <w:jc w:val="center"/>
        <w:rPr>
          <w:sz w:val="20"/>
        </w:rPr>
      </w:pPr>
    </w:p>
    <w:p w:rsidR="00974FB7" w:rsidRPr="00E91211" w:rsidRDefault="00974FB7" w:rsidP="00974FB7">
      <w:pPr>
        <w:pStyle w:val="Header"/>
        <w:jc w:val="center"/>
        <w:rPr>
          <w:rFonts w:ascii="Monotype Corsiva" w:hAnsi="Monotype Corsiva"/>
          <w:b/>
          <w:sz w:val="36"/>
          <w:szCs w:val="28"/>
        </w:rPr>
      </w:pPr>
      <w:r w:rsidRPr="00E91211">
        <w:rPr>
          <w:rFonts w:ascii="Monotype Corsiva" w:hAnsi="Monotype Corsiva"/>
          <w:b/>
          <w:sz w:val="36"/>
          <w:szCs w:val="28"/>
        </w:rPr>
        <w:t>PARLAMENTUL ROMÂNIEI</w:t>
      </w:r>
    </w:p>
    <w:p w:rsidR="00974FB7" w:rsidRPr="009E0F17" w:rsidRDefault="00974FB7" w:rsidP="00974FB7">
      <w:pPr>
        <w:pStyle w:val="Header"/>
        <w:jc w:val="center"/>
        <w:rPr>
          <w:rFonts w:ascii="Monotype Corsiva" w:hAnsi="Monotype Corsiva"/>
          <w:b/>
          <w:sz w:val="42"/>
          <w:szCs w:val="28"/>
        </w:rPr>
      </w:pPr>
      <w:r w:rsidRPr="00E91211">
        <w:rPr>
          <w:rFonts w:ascii="Monotype Corsiva" w:hAnsi="Monotype Corsiva"/>
          <w:b/>
          <w:sz w:val="32"/>
          <w:szCs w:val="28"/>
        </w:rPr>
        <w:t>CAMERA DEPUTAŢILOR</w:t>
      </w:r>
    </w:p>
    <w:tbl>
      <w:tblPr>
        <w:tblW w:w="15120" w:type="dxa"/>
        <w:tblInd w:w="108" w:type="dxa"/>
        <w:tblLayout w:type="fixed"/>
        <w:tblLook w:val="0000"/>
      </w:tblPr>
      <w:tblGrid>
        <w:gridCol w:w="6160"/>
        <w:gridCol w:w="3360"/>
        <w:gridCol w:w="5600"/>
      </w:tblGrid>
      <w:tr w:rsidR="00974FB7" w:rsidRPr="00E91211" w:rsidTr="00DC3E5B">
        <w:trPr>
          <w:trHeight w:val="722"/>
        </w:trPr>
        <w:tc>
          <w:tcPr>
            <w:tcW w:w="6160" w:type="dxa"/>
            <w:vAlign w:val="bottom"/>
          </w:tcPr>
          <w:p w:rsidR="00974FB7" w:rsidRPr="00E91211" w:rsidRDefault="00974FB7" w:rsidP="00DC3E5B">
            <w:pPr>
              <w:jc w:val="center"/>
              <w:rPr>
                <w:b/>
                <w:sz w:val="26"/>
                <w:szCs w:val="26"/>
              </w:rPr>
            </w:pPr>
            <w:r w:rsidRPr="00E91211">
              <w:rPr>
                <w:b/>
                <w:sz w:val="26"/>
                <w:szCs w:val="26"/>
              </w:rPr>
              <w:t>Comisia pentru agricultură, silvicultură, industrie alimentară şi servicii specifice</w:t>
            </w:r>
          </w:p>
          <w:p w:rsidR="00974FB7" w:rsidRPr="00E91211" w:rsidRDefault="00974FB7" w:rsidP="00DC3E5B">
            <w:pPr>
              <w:jc w:val="center"/>
              <w:rPr>
                <w:b/>
                <w:bCs/>
                <w:sz w:val="26"/>
                <w:szCs w:val="26"/>
              </w:rPr>
            </w:pPr>
          </w:p>
        </w:tc>
        <w:tc>
          <w:tcPr>
            <w:tcW w:w="3360" w:type="dxa"/>
            <w:vAlign w:val="bottom"/>
          </w:tcPr>
          <w:p w:rsidR="00974FB7" w:rsidRPr="00E91211" w:rsidRDefault="00974FB7" w:rsidP="00DC3E5B">
            <w:pPr>
              <w:pStyle w:val="Heading1"/>
              <w:rPr>
                <w:rFonts w:ascii="Times New Roman" w:hAnsi="Times New Roman"/>
                <w:b/>
                <w:sz w:val="26"/>
                <w:szCs w:val="26"/>
              </w:rPr>
            </w:pPr>
          </w:p>
        </w:tc>
        <w:tc>
          <w:tcPr>
            <w:tcW w:w="5600" w:type="dxa"/>
            <w:vAlign w:val="center"/>
          </w:tcPr>
          <w:p w:rsidR="00974FB7" w:rsidRPr="00E91211" w:rsidRDefault="00974FB7" w:rsidP="00DC3E5B">
            <w:pPr>
              <w:jc w:val="center"/>
              <w:rPr>
                <w:b/>
                <w:sz w:val="24"/>
              </w:rPr>
            </w:pPr>
            <w:r w:rsidRPr="00E91211">
              <w:rPr>
                <w:b/>
                <w:sz w:val="26"/>
                <w:szCs w:val="26"/>
              </w:rPr>
              <w:t xml:space="preserve">Bucureşti, </w:t>
            </w:r>
            <w:r w:rsidR="00AA6EDC">
              <w:rPr>
                <w:b/>
                <w:sz w:val="26"/>
                <w:szCs w:val="26"/>
              </w:rPr>
              <w:t>02.10</w:t>
            </w:r>
            <w:r>
              <w:rPr>
                <w:b/>
                <w:sz w:val="26"/>
                <w:szCs w:val="26"/>
              </w:rPr>
              <w:t>.2018</w:t>
            </w:r>
          </w:p>
          <w:p w:rsidR="00974FB7" w:rsidRPr="00E91211" w:rsidRDefault="00537983" w:rsidP="00DC3E5B">
            <w:pPr>
              <w:jc w:val="center"/>
              <w:rPr>
                <w:b/>
                <w:bCs/>
                <w:sz w:val="26"/>
                <w:szCs w:val="26"/>
              </w:rPr>
            </w:pPr>
            <w:r>
              <w:rPr>
                <w:b/>
                <w:bCs/>
                <w:sz w:val="26"/>
                <w:szCs w:val="18"/>
              </w:rPr>
              <w:t>Nr. 4c-5</w:t>
            </w:r>
            <w:r w:rsidR="00974FB7" w:rsidRPr="00E91211">
              <w:rPr>
                <w:b/>
                <w:bCs/>
                <w:sz w:val="26"/>
                <w:szCs w:val="18"/>
              </w:rPr>
              <w:t>/</w:t>
            </w:r>
            <w:r w:rsidR="00D60DAB">
              <w:rPr>
                <w:b/>
                <w:bCs/>
                <w:sz w:val="26"/>
                <w:szCs w:val="18"/>
              </w:rPr>
              <w:t>552</w:t>
            </w:r>
          </w:p>
          <w:p w:rsidR="00974FB7" w:rsidRPr="00E91211" w:rsidRDefault="00974FB7" w:rsidP="00DC3E5B">
            <w:pPr>
              <w:jc w:val="center"/>
              <w:rPr>
                <w:b/>
                <w:sz w:val="26"/>
                <w:szCs w:val="26"/>
              </w:rPr>
            </w:pPr>
          </w:p>
        </w:tc>
      </w:tr>
    </w:tbl>
    <w:p w:rsidR="00974FB7" w:rsidRPr="00E91211" w:rsidRDefault="00974FB7" w:rsidP="00974FB7">
      <w:pPr>
        <w:autoSpaceDE w:val="0"/>
        <w:autoSpaceDN w:val="0"/>
        <w:adjustRightInd w:val="0"/>
        <w:spacing w:line="276" w:lineRule="auto"/>
        <w:rPr>
          <w:i/>
          <w:sz w:val="24"/>
          <w:szCs w:val="28"/>
        </w:rPr>
      </w:pPr>
    </w:p>
    <w:p w:rsidR="00974FB7" w:rsidRPr="00E91211" w:rsidRDefault="00974FB7" w:rsidP="00974FB7">
      <w:pPr>
        <w:spacing w:line="276" w:lineRule="auto"/>
        <w:jc w:val="center"/>
        <w:rPr>
          <w:b/>
          <w:sz w:val="26"/>
          <w:szCs w:val="26"/>
        </w:rPr>
      </w:pPr>
      <w:r w:rsidRPr="00E91211">
        <w:rPr>
          <w:b/>
          <w:sz w:val="26"/>
          <w:szCs w:val="26"/>
        </w:rPr>
        <w:t xml:space="preserve">RAPORT  </w:t>
      </w:r>
      <w:r>
        <w:rPr>
          <w:b/>
          <w:sz w:val="26"/>
          <w:szCs w:val="26"/>
        </w:rPr>
        <w:t xml:space="preserve"> </w:t>
      </w:r>
    </w:p>
    <w:p w:rsidR="00974FB7" w:rsidRPr="00E91211" w:rsidRDefault="00974FB7" w:rsidP="00974FB7">
      <w:pPr>
        <w:spacing w:line="276" w:lineRule="auto"/>
        <w:ind w:firstLine="720"/>
        <w:jc w:val="center"/>
        <w:rPr>
          <w:bCs/>
          <w:i/>
          <w:iCs/>
          <w:szCs w:val="28"/>
        </w:rPr>
      </w:pPr>
      <w:r>
        <w:rPr>
          <w:b/>
          <w:szCs w:val="28"/>
        </w:rPr>
        <w:t>asupra proiectului</w:t>
      </w:r>
      <w:r w:rsidRPr="00E91211">
        <w:rPr>
          <w:b/>
          <w:szCs w:val="28"/>
        </w:rPr>
        <w:t xml:space="preserve"> </w:t>
      </w:r>
      <w:r>
        <w:rPr>
          <w:b/>
          <w:szCs w:val="28"/>
        </w:rPr>
        <w:t>de Lege pentru  modificarea şi completarea Legii nr. 374/2006 privind suspendarea serviciului public cu specific silvic pentru proprietarii terenurilor forestiere pentru care au fost emise documentele prevăzute la art. III alin. (1) din Legea nr. 169/1997 pentru modificarea şi completarea Legii fondului funciar nr. 18/1991</w:t>
      </w:r>
    </w:p>
    <w:p w:rsidR="00974FB7" w:rsidRPr="009E0F17" w:rsidRDefault="00974FB7" w:rsidP="00974FB7">
      <w:pPr>
        <w:spacing w:line="276" w:lineRule="auto"/>
        <w:ind w:firstLine="720"/>
        <w:jc w:val="center"/>
        <w:rPr>
          <w:bCs/>
          <w:i/>
          <w:iCs/>
          <w:sz w:val="26"/>
          <w:szCs w:val="26"/>
        </w:rPr>
      </w:pPr>
      <w:r w:rsidRPr="00E91211">
        <w:rPr>
          <w:bCs/>
          <w:i/>
          <w:iCs/>
          <w:sz w:val="26"/>
          <w:szCs w:val="26"/>
        </w:rPr>
        <w:t xml:space="preserve">(PL.x </w:t>
      </w:r>
      <w:r>
        <w:rPr>
          <w:bCs/>
          <w:i/>
          <w:iCs/>
          <w:sz w:val="26"/>
          <w:szCs w:val="26"/>
        </w:rPr>
        <w:t>203/2018</w:t>
      </w:r>
      <w:r w:rsidRPr="00E91211">
        <w:rPr>
          <w:bCs/>
          <w:i/>
          <w:iCs/>
          <w:sz w:val="26"/>
          <w:szCs w:val="26"/>
        </w:rPr>
        <w:t>)</w:t>
      </w:r>
    </w:p>
    <w:p w:rsidR="00974FB7" w:rsidRPr="004F0F16" w:rsidRDefault="00974FB7" w:rsidP="00974FB7">
      <w:pPr>
        <w:spacing w:line="276" w:lineRule="auto"/>
        <w:ind w:firstLine="720"/>
        <w:jc w:val="both"/>
        <w:rPr>
          <w:bCs/>
          <w:i/>
          <w:iCs/>
          <w:szCs w:val="28"/>
        </w:rPr>
      </w:pPr>
      <w:r w:rsidRPr="00CD76F0">
        <w:t xml:space="preserve">În conformitate cu prevederile art.95 din Regulamentul Camerei Deputaţilor, Comisia pentru agricultură, silvicultură, industrie alimentară şi servicii specifice a fost sesizată  cu dezbaterea pe fond, cu </w:t>
      </w:r>
      <w:r w:rsidRPr="003C2A74">
        <w:rPr>
          <w:b/>
        </w:rPr>
        <w:t xml:space="preserve">proiectul de Lege pentru </w:t>
      </w:r>
      <w:r>
        <w:rPr>
          <w:b/>
        </w:rPr>
        <w:t xml:space="preserve"> </w:t>
      </w:r>
      <w:r>
        <w:rPr>
          <w:b/>
          <w:szCs w:val="28"/>
        </w:rPr>
        <w:t>modificarea şi completarea Legii nr. 374/2006 privind suspendarea serviciului public cu specific silvic pentru proprietarii terenurilor forestiere pentru care au fost emise documentele prevăzute la art. III alin. (1) din Legea nr. 169/1997 pentru modificarea şi completarea Legii fondului funciar nr. 18/1991</w:t>
      </w:r>
      <w:r w:rsidRPr="003C2A74">
        <w:t>,</w:t>
      </w:r>
      <w:r w:rsidRPr="00CD76F0">
        <w:t xml:space="preserve"> transmis cu adresa nr</w:t>
      </w:r>
      <w:r w:rsidRPr="00CD76F0">
        <w:rPr>
          <w:b/>
        </w:rPr>
        <w:t xml:space="preserve">. PLx </w:t>
      </w:r>
      <w:r>
        <w:rPr>
          <w:b/>
        </w:rPr>
        <w:t>203</w:t>
      </w:r>
      <w:r w:rsidRPr="00CD76F0">
        <w:rPr>
          <w:b/>
        </w:rPr>
        <w:t xml:space="preserve"> </w:t>
      </w:r>
      <w:r w:rsidRPr="00CD76F0">
        <w:t>din</w:t>
      </w:r>
      <w:r w:rsidRPr="00CD76F0">
        <w:rPr>
          <w:b/>
        </w:rPr>
        <w:t xml:space="preserve"> </w:t>
      </w:r>
      <w:r>
        <w:rPr>
          <w:b/>
        </w:rPr>
        <w:t xml:space="preserve">16 aprilie </w:t>
      </w:r>
      <w:r w:rsidRPr="00CD76F0">
        <w:rPr>
          <w:b/>
        </w:rPr>
        <w:t>2018</w:t>
      </w:r>
      <w:r>
        <w:t xml:space="preserve"> ş</w:t>
      </w:r>
      <w:r w:rsidRPr="00CD76F0">
        <w:t>i înregistrat sub nr. 4c-4/</w:t>
      </w:r>
      <w:r>
        <w:t>259 din 17.04.2018.</w:t>
      </w:r>
    </w:p>
    <w:p w:rsidR="00974FB7" w:rsidRPr="00E91211" w:rsidRDefault="00974FB7" w:rsidP="00974FB7">
      <w:pPr>
        <w:pStyle w:val="BodyText2"/>
        <w:spacing w:after="0" w:line="276" w:lineRule="auto"/>
        <w:ind w:firstLine="720"/>
        <w:jc w:val="both"/>
        <w:rPr>
          <w:sz w:val="28"/>
        </w:rPr>
      </w:pPr>
      <w:r w:rsidRPr="00E91211">
        <w:rPr>
          <w:sz w:val="28"/>
        </w:rPr>
        <w:t xml:space="preserve">Camera Deputaţilor este </w:t>
      </w:r>
      <w:r w:rsidRPr="00E91211">
        <w:rPr>
          <w:b/>
          <w:sz w:val="28"/>
        </w:rPr>
        <w:t>Cameră decizională</w:t>
      </w:r>
      <w:r w:rsidRPr="00E91211">
        <w:rPr>
          <w:sz w:val="28"/>
        </w:rPr>
        <w:t>, potrivit prevederilor art.75 din Constituţia României şi ale art.92 pct.2 din Regulamentul Camerei Deputaţilor, republicat.</w:t>
      </w:r>
    </w:p>
    <w:p w:rsidR="00974FB7" w:rsidRPr="00E91211" w:rsidRDefault="00974FB7" w:rsidP="00974FB7">
      <w:pPr>
        <w:spacing w:line="276" w:lineRule="auto"/>
        <w:ind w:firstLine="720"/>
        <w:jc w:val="both"/>
        <w:rPr>
          <w:szCs w:val="28"/>
        </w:rPr>
      </w:pPr>
      <w:r w:rsidRPr="00E91211">
        <w:rPr>
          <w:szCs w:val="28"/>
        </w:rPr>
        <w:t xml:space="preserve">Proiectul de lege a fost </w:t>
      </w:r>
      <w:r w:rsidRPr="00E91211">
        <w:rPr>
          <w:b/>
          <w:szCs w:val="28"/>
        </w:rPr>
        <w:t xml:space="preserve">adoptat </w:t>
      </w:r>
      <w:r w:rsidRPr="00E91211">
        <w:rPr>
          <w:szCs w:val="28"/>
        </w:rPr>
        <w:t xml:space="preserve">de Senat în şedinţa din </w:t>
      </w:r>
      <w:r>
        <w:rPr>
          <w:b/>
          <w:szCs w:val="28"/>
        </w:rPr>
        <w:t>10 aprilie 2018</w:t>
      </w:r>
      <w:r w:rsidRPr="00E91211">
        <w:rPr>
          <w:szCs w:val="28"/>
        </w:rPr>
        <w:t>.</w:t>
      </w:r>
    </w:p>
    <w:p w:rsidR="00974FB7" w:rsidRPr="00E91211" w:rsidRDefault="00974FB7" w:rsidP="00974FB7">
      <w:pPr>
        <w:spacing w:line="276" w:lineRule="auto"/>
        <w:ind w:firstLine="720"/>
        <w:jc w:val="both"/>
        <w:rPr>
          <w:szCs w:val="28"/>
        </w:rPr>
      </w:pPr>
      <w:r w:rsidRPr="00E91211">
        <w:rPr>
          <w:szCs w:val="28"/>
        </w:rPr>
        <w:lastRenderedPageBreak/>
        <w:t xml:space="preserve">La întocmirea prezentului </w:t>
      </w:r>
      <w:r w:rsidRPr="00E91211">
        <w:rPr>
          <w:b/>
          <w:szCs w:val="28"/>
        </w:rPr>
        <w:t>raport</w:t>
      </w:r>
      <w:r>
        <w:rPr>
          <w:szCs w:val="28"/>
        </w:rPr>
        <w:t>, C</w:t>
      </w:r>
      <w:r w:rsidRPr="00E91211">
        <w:rPr>
          <w:szCs w:val="28"/>
        </w:rPr>
        <w:t>omisia a avut în vedere:</w:t>
      </w:r>
    </w:p>
    <w:p w:rsidR="00974FB7" w:rsidRDefault="00974FB7" w:rsidP="00974FB7">
      <w:pPr>
        <w:numPr>
          <w:ilvl w:val="0"/>
          <w:numId w:val="2"/>
        </w:numPr>
        <w:spacing w:line="276" w:lineRule="auto"/>
        <w:jc w:val="both"/>
        <w:rPr>
          <w:szCs w:val="28"/>
        </w:rPr>
      </w:pPr>
      <w:r w:rsidRPr="00E91211">
        <w:rPr>
          <w:szCs w:val="28"/>
        </w:rPr>
        <w:t xml:space="preserve"> </w:t>
      </w:r>
      <w:r w:rsidRPr="00E91211">
        <w:rPr>
          <w:b/>
          <w:szCs w:val="28"/>
        </w:rPr>
        <w:t>avizul favorabil</w:t>
      </w:r>
      <w:r w:rsidRPr="00E91211">
        <w:rPr>
          <w:szCs w:val="28"/>
        </w:rPr>
        <w:t xml:space="preserve"> al  Consiliului Legislativ (nr.</w:t>
      </w:r>
      <w:r>
        <w:rPr>
          <w:szCs w:val="28"/>
        </w:rPr>
        <w:t>1085/13.12.2017</w:t>
      </w:r>
      <w:r w:rsidRPr="00E91211">
        <w:rPr>
          <w:szCs w:val="28"/>
        </w:rPr>
        <w:t>)</w:t>
      </w:r>
      <w:r>
        <w:rPr>
          <w:szCs w:val="28"/>
        </w:rPr>
        <w:t>;</w:t>
      </w:r>
    </w:p>
    <w:p w:rsidR="00974FB7" w:rsidRPr="009E0F17" w:rsidRDefault="00974FB7" w:rsidP="00974FB7">
      <w:pPr>
        <w:numPr>
          <w:ilvl w:val="0"/>
          <w:numId w:val="2"/>
        </w:numPr>
        <w:spacing w:line="276" w:lineRule="auto"/>
        <w:jc w:val="both"/>
        <w:rPr>
          <w:szCs w:val="28"/>
        </w:rPr>
      </w:pPr>
      <w:r>
        <w:rPr>
          <w:szCs w:val="28"/>
        </w:rPr>
        <w:t>punctul de vedere al Guvernului de a susţine adoptarea iniţiativei legislative (nr. 645/13.04.2018)</w:t>
      </w:r>
    </w:p>
    <w:p w:rsidR="00974FB7" w:rsidRDefault="00974FB7" w:rsidP="00974FB7">
      <w:pPr>
        <w:spacing w:line="276" w:lineRule="auto"/>
        <w:ind w:firstLine="720"/>
        <w:jc w:val="both"/>
        <w:rPr>
          <w:szCs w:val="28"/>
        </w:rPr>
      </w:pPr>
      <w:r w:rsidRPr="00E91211">
        <w:rPr>
          <w:szCs w:val="28"/>
        </w:rPr>
        <w:t xml:space="preserve">Proiectul de lege are ca </w:t>
      </w:r>
      <w:r w:rsidRPr="00E91211">
        <w:rPr>
          <w:b/>
          <w:szCs w:val="28"/>
        </w:rPr>
        <w:t>obiect de reglementare</w:t>
      </w:r>
      <w:r w:rsidRPr="00E91211">
        <w:rPr>
          <w:szCs w:val="28"/>
        </w:rPr>
        <w:t xml:space="preserve"> </w:t>
      </w:r>
      <w:r>
        <w:rPr>
          <w:szCs w:val="28"/>
        </w:rPr>
        <w:t xml:space="preserve"> modificarea şi completarea Legii nr. 374/2006 privind suspendarea serviciului public cu specific silvic pentru proprietarii terenurilor forestiere pentru care au fost emise documentele prevăzute la art. III alin.(1) din Legea nr. 169/1997 pentru modificarea şi completarea Legii fondului funciar nr. 18/1991, în vederea facilitării aplicării legii şi evitării dificultăţilor care au apărut ca urmare a implementării dispoziţiilor acesteia în practică.</w:t>
      </w:r>
    </w:p>
    <w:p w:rsidR="00974FB7" w:rsidRPr="00E91211" w:rsidRDefault="00974FB7" w:rsidP="00974FB7">
      <w:pPr>
        <w:spacing w:line="276" w:lineRule="auto"/>
        <w:ind w:firstLine="720"/>
        <w:jc w:val="both"/>
        <w:rPr>
          <w:szCs w:val="28"/>
        </w:rPr>
      </w:pPr>
      <w:r w:rsidRPr="00E91211">
        <w:rPr>
          <w:szCs w:val="28"/>
        </w:rPr>
        <w:t>Membrii Comisiei pentru agricultură, silv</w:t>
      </w:r>
      <w:r>
        <w:rPr>
          <w:szCs w:val="28"/>
        </w:rPr>
        <w:t>icultură, industrie alimentară ş</w:t>
      </w:r>
      <w:r w:rsidRPr="00E91211">
        <w:rPr>
          <w:szCs w:val="28"/>
        </w:rPr>
        <w:t>i servicii specifice au exa</w:t>
      </w:r>
      <w:r>
        <w:rPr>
          <w:szCs w:val="28"/>
        </w:rPr>
        <w:t xml:space="preserve">minat proiectul de lege sus menţionat în şedinţa din 25.09.2018. </w:t>
      </w:r>
      <w:r w:rsidRPr="00E91211">
        <w:rPr>
          <w:szCs w:val="28"/>
        </w:rPr>
        <w:t>La lucrările</w:t>
      </w:r>
      <w:r>
        <w:rPr>
          <w:szCs w:val="28"/>
        </w:rPr>
        <w:t xml:space="preserve"> C</w:t>
      </w:r>
      <w:r w:rsidRPr="00E91211">
        <w:rPr>
          <w:szCs w:val="28"/>
        </w:rPr>
        <w:t xml:space="preserve">omisiei </w:t>
      </w:r>
      <w:r>
        <w:rPr>
          <w:szCs w:val="28"/>
        </w:rPr>
        <w:t xml:space="preserve">membrii acesteia </w:t>
      </w:r>
      <w:r w:rsidRPr="00E91211">
        <w:rPr>
          <w:szCs w:val="28"/>
        </w:rPr>
        <w:t xml:space="preserve">si-au înregistrat prezenta </w:t>
      </w:r>
      <w:r>
        <w:rPr>
          <w:szCs w:val="28"/>
        </w:rPr>
        <w:t>conform listei de prezenţă.</w:t>
      </w:r>
    </w:p>
    <w:p w:rsidR="00974FB7" w:rsidRPr="00E91211" w:rsidRDefault="00974FB7" w:rsidP="00974FB7">
      <w:pPr>
        <w:spacing w:line="276" w:lineRule="auto"/>
        <w:ind w:firstLine="633"/>
        <w:jc w:val="both"/>
        <w:rPr>
          <w:szCs w:val="28"/>
        </w:rPr>
      </w:pPr>
      <w:r w:rsidRPr="00E91211">
        <w:rPr>
          <w:szCs w:val="28"/>
        </w:rPr>
        <w:t>La dezbateri a participat ca invitat, în conformitate cu prevederile art. 55 din Regulamentul Camerei Deputaţilor, republicat, domnul</w:t>
      </w:r>
      <w:r>
        <w:t xml:space="preserve"> Dănuţ Iacob</w:t>
      </w:r>
      <w:r>
        <w:rPr>
          <w:szCs w:val="32"/>
        </w:rPr>
        <w:t xml:space="preserve">, director </w:t>
      </w:r>
      <w:r w:rsidRPr="00E91211">
        <w:rPr>
          <w:szCs w:val="32"/>
        </w:rPr>
        <w:t>în ca</w:t>
      </w:r>
      <w:r>
        <w:rPr>
          <w:szCs w:val="32"/>
        </w:rPr>
        <w:t>drul Ministerului Apelor şi Pădurilor</w:t>
      </w:r>
      <w:r w:rsidRPr="00E91211">
        <w:rPr>
          <w:szCs w:val="32"/>
        </w:rPr>
        <w:t>.</w:t>
      </w:r>
    </w:p>
    <w:p w:rsidR="00974FB7" w:rsidRPr="009E0F17" w:rsidRDefault="00974FB7" w:rsidP="00974FB7">
      <w:pPr>
        <w:spacing w:line="276" w:lineRule="auto"/>
        <w:ind w:firstLine="720"/>
        <w:jc w:val="both"/>
        <w:rPr>
          <w:bCs/>
          <w:i/>
          <w:iCs/>
          <w:color w:val="000000" w:themeColor="text1"/>
          <w:szCs w:val="28"/>
        </w:rPr>
      </w:pPr>
      <w:r>
        <w:rPr>
          <w:szCs w:val="28"/>
        </w:rPr>
        <w:t>În urma examinării p</w:t>
      </w:r>
      <w:r w:rsidRPr="00E91211">
        <w:rPr>
          <w:szCs w:val="28"/>
        </w:rPr>
        <w:t>roiectului de lege şi a opiniilor exprimate de cătr</w:t>
      </w:r>
      <w:r>
        <w:rPr>
          <w:szCs w:val="28"/>
        </w:rPr>
        <w:t xml:space="preserve">e membrii Comisiei, s-a hotărât în unanimitate </w:t>
      </w:r>
      <w:r w:rsidRPr="00E91211">
        <w:rPr>
          <w:szCs w:val="28"/>
        </w:rPr>
        <w:t xml:space="preserve">să supună plenului Camerei Deputaţilor spre </w:t>
      </w:r>
      <w:r w:rsidRPr="00E91211">
        <w:rPr>
          <w:b/>
          <w:szCs w:val="28"/>
        </w:rPr>
        <w:t xml:space="preserve">dezbatere </w:t>
      </w:r>
      <w:r w:rsidRPr="00E91211">
        <w:rPr>
          <w:szCs w:val="28"/>
        </w:rPr>
        <w:t>şi</w:t>
      </w:r>
      <w:r w:rsidRPr="00E91211">
        <w:rPr>
          <w:b/>
          <w:szCs w:val="28"/>
        </w:rPr>
        <w:t xml:space="preserve"> adoptare</w:t>
      </w:r>
      <w:r w:rsidRPr="00E91211">
        <w:rPr>
          <w:szCs w:val="28"/>
        </w:rPr>
        <w:t xml:space="preserve"> </w:t>
      </w:r>
      <w:r w:rsidRPr="00E91211">
        <w:rPr>
          <w:b/>
          <w:szCs w:val="28"/>
        </w:rPr>
        <w:t xml:space="preserve">proiectul </w:t>
      </w:r>
      <w:r w:rsidRPr="00CD76F0">
        <w:rPr>
          <w:b/>
          <w:szCs w:val="28"/>
        </w:rPr>
        <w:t xml:space="preserve">de Lege pentru </w:t>
      </w:r>
      <w:r>
        <w:rPr>
          <w:b/>
          <w:szCs w:val="28"/>
        </w:rPr>
        <w:t xml:space="preserve">modificarea şi completarea Legii nr. 374/2006 privind suspendarea serviciului public cu specific silvic pentru proprietarii terenurilor forestiere pentru care au fost emise documentele prevăzute la art. III alin. (1) din Legea nr. 169/1997 pentru modificarea şi completarea Legii fondului funciar nr. 18/1991 </w:t>
      </w:r>
      <w:r w:rsidRPr="00E91211">
        <w:rPr>
          <w:snapToGrid w:val="0"/>
          <w:szCs w:val="28"/>
        </w:rPr>
        <w:t xml:space="preserve">cu </w:t>
      </w:r>
      <w:r w:rsidRPr="00E91211">
        <w:rPr>
          <w:b/>
          <w:snapToGrid w:val="0"/>
          <w:szCs w:val="28"/>
        </w:rPr>
        <w:t>amendamentele admise</w:t>
      </w:r>
      <w:r w:rsidRPr="00E91211">
        <w:rPr>
          <w:snapToGrid w:val="0"/>
          <w:szCs w:val="28"/>
        </w:rPr>
        <w:t xml:space="preserve"> </w:t>
      </w:r>
      <w:r w:rsidRPr="009E0F17">
        <w:rPr>
          <w:snapToGrid w:val="0"/>
          <w:color w:val="000000" w:themeColor="text1"/>
          <w:szCs w:val="28"/>
        </w:rPr>
        <w:t xml:space="preserve">redate în anexa nr. 1 şi </w:t>
      </w:r>
      <w:r w:rsidRPr="009E0F17">
        <w:rPr>
          <w:b/>
          <w:snapToGrid w:val="0"/>
          <w:color w:val="000000" w:themeColor="text1"/>
          <w:szCs w:val="28"/>
        </w:rPr>
        <w:t>amendamentele respinse</w:t>
      </w:r>
      <w:r w:rsidRPr="009E0F17">
        <w:rPr>
          <w:snapToGrid w:val="0"/>
          <w:color w:val="000000" w:themeColor="text1"/>
          <w:szCs w:val="28"/>
        </w:rPr>
        <w:t xml:space="preserve"> redate în anexa nr. 2, care fac parte integrantă din prezentul raport.</w:t>
      </w:r>
    </w:p>
    <w:p w:rsidR="00974FB7" w:rsidRPr="009E0F17" w:rsidRDefault="00974FB7" w:rsidP="00974FB7">
      <w:pPr>
        <w:autoSpaceDE w:val="0"/>
        <w:autoSpaceDN w:val="0"/>
        <w:adjustRightInd w:val="0"/>
        <w:spacing w:line="360" w:lineRule="auto"/>
        <w:ind w:firstLine="700"/>
        <w:jc w:val="both"/>
        <w:rPr>
          <w:szCs w:val="28"/>
        </w:rPr>
      </w:pPr>
      <w:r w:rsidRPr="00E91211">
        <w:t xml:space="preserve">În raport cu obiectul şi conţinutul său, propunerea legislativă face parte din categoria </w:t>
      </w:r>
      <w:r w:rsidRPr="00E91211">
        <w:rPr>
          <w:b/>
        </w:rPr>
        <w:t xml:space="preserve">legilor </w:t>
      </w:r>
      <w:r>
        <w:rPr>
          <w:b/>
        </w:rPr>
        <w:t>ordinare</w:t>
      </w:r>
      <w:r w:rsidRPr="00E91211">
        <w:rPr>
          <w:b/>
        </w:rPr>
        <w:t>.</w:t>
      </w:r>
    </w:p>
    <w:p w:rsidR="00974FB7" w:rsidRPr="00E91211" w:rsidRDefault="00974FB7" w:rsidP="00974FB7">
      <w:pPr>
        <w:tabs>
          <w:tab w:val="left" w:pos="940"/>
        </w:tabs>
        <w:autoSpaceDE w:val="0"/>
        <w:autoSpaceDN w:val="0"/>
        <w:adjustRightInd w:val="0"/>
        <w:jc w:val="both"/>
        <w:rPr>
          <w:sz w:val="20"/>
        </w:rPr>
      </w:pPr>
    </w:p>
    <w:tbl>
      <w:tblPr>
        <w:tblW w:w="0" w:type="auto"/>
        <w:jc w:val="center"/>
        <w:tblInd w:w="-1800" w:type="dxa"/>
        <w:tblLook w:val="01E0"/>
      </w:tblPr>
      <w:tblGrid>
        <w:gridCol w:w="6727"/>
        <w:gridCol w:w="6093"/>
      </w:tblGrid>
      <w:tr w:rsidR="00974FB7" w:rsidRPr="00E91211" w:rsidTr="00DC3E5B">
        <w:trPr>
          <w:jc w:val="center"/>
        </w:trPr>
        <w:tc>
          <w:tcPr>
            <w:tcW w:w="6727" w:type="dxa"/>
          </w:tcPr>
          <w:p w:rsidR="00974FB7" w:rsidRPr="00E91211" w:rsidRDefault="00974FB7" w:rsidP="00DC3E5B">
            <w:pPr>
              <w:autoSpaceDE w:val="0"/>
              <w:autoSpaceDN w:val="0"/>
              <w:adjustRightInd w:val="0"/>
              <w:spacing w:line="360" w:lineRule="auto"/>
              <w:jc w:val="center"/>
              <w:rPr>
                <w:b/>
                <w:szCs w:val="28"/>
              </w:rPr>
            </w:pPr>
            <w:r w:rsidRPr="00E91211">
              <w:rPr>
                <w:b/>
                <w:szCs w:val="28"/>
              </w:rPr>
              <w:t>PREŞEDINTE,</w:t>
            </w:r>
          </w:p>
          <w:p w:rsidR="00974FB7" w:rsidRPr="00E91211" w:rsidRDefault="00974FB7" w:rsidP="00DC3E5B">
            <w:pPr>
              <w:autoSpaceDE w:val="0"/>
              <w:autoSpaceDN w:val="0"/>
              <w:adjustRightInd w:val="0"/>
              <w:spacing w:line="360" w:lineRule="auto"/>
              <w:jc w:val="center"/>
              <w:rPr>
                <w:b/>
                <w:szCs w:val="28"/>
              </w:rPr>
            </w:pPr>
            <w:r w:rsidRPr="00E91211">
              <w:rPr>
                <w:b/>
                <w:szCs w:val="28"/>
              </w:rPr>
              <w:t>Alexandru STĂNESCU</w:t>
            </w:r>
          </w:p>
        </w:tc>
        <w:tc>
          <w:tcPr>
            <w:tcW w:w="6093" w:type="dxa"/>
          </w:tcPr>
          <w:p w:rsidR="00974FB7" w:rsidRPr="00E91211" w:rsidRDefault="00974FB7" w:rsidP="00DC3E5B">
            <w:pPr>
              <w:autoSpaceDE w:val="0"/>
              <w:autoSpaceDN w:val="0"/>
              <w:adjustRightInd w:val="0"/>
              <w:spacing w:line="360" w:lineRule="auto"/>
              <w:jc w:val="center"/>
              <w:rPr>
                <w:b/>
                <w:szCs w:val="28"/>
              </w:rPr>
            </w:pPr>
            <w:r w:rsidRPr="00E91211">
              <w:rPr>
                <w:b/>
                <w:szCs w:val="28"/>
              </w:rPr>
              <w:t xml:space="preserve">SECRETAR, </w:t>
            </w:r>
          </w:p>
          <w:p w:rsidR="00974FB7" w:rsidRPr="00E91211" w:rsidRDefault="00974FB7" w:rsidP="00DC3E5B">
            <w:pPr>
              <w:autoSpaceDE w:val="0"/>
              <w:autoSpaceDN w:val="0"/>
              <w:adjustRightInd w:val="0"/>
              <w:jc w:val="center"/>
              <w:rPr>
                <w:b/>
                <w:szCs w:val="28"/>
              </w:rPr>
            </w:pPr>
            <w:r w:rsidRPr="00E91211">
              <w:rPr>
                <w:b/>
                <w:szCs w:val="28"/>
              </w:rPr>
              <w:t>Dan CIOCAN</w:t>
            </w:r>
          </w:p>
        </w:tc>
      </w:tr>
    </w:tbl>
    <w:p w:rsidR="00974FB7" w:rsidRPr="00E91211" w:rsidRDefault="00974FB7" w:rsidP="00974FB7">
      <w:pPr>
        <w:rPr>
          <w:i/>
          <w:iCs/>
          <w:sz w:val="24"/>
          <w:szCs w:val="24"/>
        </w:rPr>
      </w:pPr>
    </w:p>
    <w:p w:rsidR="00974FB7" w:rsidRDefault="00974FB7" w:rsidP="00974FB7">
      <w:pPr>
        <w:rPr>
          <w:i/>
          <w:iCs/>
          <w:sz w:val="24"/>
          <w:szCs w:val="24"/>
        </w:rPr>
      </w:pPr>
    </w:p>
    <w:p w:rsidR="00974FB7" w:rsidRPr="00E91211" w:rsidRDefault="00974FB7" w:rsidP="00974FB7">
      <w:pPr>
        <w:rPr>
          <w:i/>
          <w:iCs/>
          <w:sz w:val="24"/>
          <w:szCs w:val="24"/>
        </w:rPr>
      </w:pPr>
    </w:p>
    <w:p w:rsidR="00974FB7" w:rsidRPr="00974FB7" w:rsidRDefault="00974FB7" w:rsidP="00974FB7">
      <w:pPr>
        <w:rPr>
          <w:i/>
          <w:iCs/>
          <w:sz w:val="18"/>
          <w:szCs w:val="18"/>
        </w:rPr>
      </w:pPr>
      <w:r w:rsidRPr="00E91211">
        <w:rPr>
          <w:i/>
          <w:iCs/>
          <w:sz w:val="24"/>
          <w:szCs w:val="24"/>
        </w:rPr>
        <w:t xml:space="preserve"> </w:t>
      </w:r>
      <w:r w:rsidRPr="00974FB7">
        <w:rPr>
          <w:i/>
          <w:iCs/>
          <w:sz w:val="18"/>
          <w:szCs w:val="18"/>
        </w:rPr>
        <w:t xml:space="preserve">Consilier parlamentar,                      </w:t>
      </w:r>
    </w:p>
    <w:p w:rsidR="00974FB7" w:rsidRPr="00974FB7" w:rsidRDefault="00974FB7" w:rsidP="00974FB7">
      <w:pPr>
        <w:rPr>
          <w:i/>
          <w:iCs/>
          <w:sz w:val="18"/>
          <w:szCs w:val="18"/>
        </w:rPr>
      </w:pPr>
      <w:r w:rsidRPr="00974FB7">
        <w:rPr>
          <w:i/>
          <w:iCs/>
          <w:sz w:val="18"/>
          <w:szCs w:val="18"/>
        </w:rPr>
        <w:t>Ionela Began</w:t>
      </w:r>
    </w:p>
    <w:p w:rsidR="00974FB7" w:rsidRDefault="00974FB7">
      <w:pPr>
        <w:rPr>
          <w:i/>
          <w:iCs/>
          <w:sz w:val="26"/>
          <w:szCs w:val="26"/>
        </w:rPr>
      </w:pPr>
    </w:p>
    <w:p w:rsidR="00BB27B1" w:rsidRPr="007111C8" w:rsidRDefault="000A6084" w:rsidP="003951FC">
      <w:pPr>
        <w:jc w:val="right"/>
        <w:rPr>
          <w:b/>
          <w:i/>
          <w:iCs/>
          <w:sz w:val="26"/>
          <w:szCs w:val="26"/>
        </w:rPr>
      </w:pPr>
      <w:r w:rsidRPr="007111C8">
        <w:rPr>
          <w:b/>
          <w:i/>
          <w:iCs/>
          <w:sz w:val="26"/>
          <w:szCs w:val="26"/>
        </w:rPr>
        <w:t>Anexa nr. 1</w:t>
      </w:r>
    </w:p>
    <w:p w:rsidR="008C0340" w:rsidRDefault="000A6084" w:rsidP="00DC08CC">
      <w:pPr>
        <w:jc w:val="center"/>
        <w:rPr>
          <w:b/>
          <w:szCs w:val="24"/>
        </w:rPr>
      </w:pPr>
      <w:r>
        <w:rPr>
          <w:b/>
        </w:rPr>
        <w:t xml:space="preserve"> </w:t>
      </w:r>
      <w:r w:rsidR="00992694">
        <w:rPr>
          <w:b/>
        </w:rPr>
        <w:t>I.</w:t>
      </w:r>
      <w:r w:rsidR="006D36B3" w:rsidRPr="00E91211">
        <w:rPr>
          <w:b/>
        </w:rPr>
        <w:t xml:space="preserve"> </w:t>
      </w:r>
      <w:r w:rsidR="004A0A36" w:rsidRPr="00E91211">
        <w:rPr>
          <w:b/>
        </w:rPr>
        <w:t>AMENDAMENT</w:t>
      </w:r>
      <w:r w:rsidR="008C0340">
        <w:rPr>
          <w:b/>
        </w:rPr>
        <w:t>E</w:t>
      </w:r>
      <w:r w:rsidR="00165B48">
        <w:rPr>
          <w:b/>
        </w:rPr>
        <w:t xml:space="preserve"> ADMI</w:t>
      </w:r>
      <w:r w:rsidR="00DC08CC">
        <w:rPr>
          <w:b/>
        </w:rPr>
        <w:t xml:space="preserve">SE -  </w:t>
      </w:r>
      <w:r w:rsidR="00ED4C8B">
        <w:rPr>
          <w:b/>
          <w:szCs w:val="24"/>
        </w:rPr>
        <w:t>PL-x nr. 203</w:t>
      </w:r>
      <w:r w:rsidR="008C0340" w:rsidRPr="008C0340">
        <w:rPr>
          <w:b/>
          <w:szCs w:val="24"/>
        </w:rPr>
        <w:t>/2018</w:t>
      </w:r>
    </w:p>
    <w:p w:rsidR="00DC08CC" w:rsidRPr="008C0340" w:rsidRDefault="00DC08CC" w:rsidP="00DC08CC">
      <w:pPr>
        <w:jc w:val="center"/>
        <w:rPr>
          <w:b/>
          <w:szCs w:val="24"/>
        </w:rPr>
      </w:pPr>
    </w:p>
    <w:tbl>
      <w:tblPr>
        <w:tblW w:w="14900" w:type="dxa"/>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16"/>
        <w:gridCol w:w="3544"/>
        <w:gridCol w:w="4394"/>
        <w:gridCol w:w="4111"/>
        <w:gridCol w:w="2126"/>
      </w:tblGrid>
      <w:tr w:rsidR="00681918" w:rsidRPr="00E91211" w:rsidTr="00681918">
        <w:trPr>
          <w:trHeight w:val="614"/>
        </w:trPr>
        <w:tc>
          <w:tcPr>
            <w:tcW w:w="709" w:type="dxa"/>
            <w:vAlign w:val="center"/>
          </w:tcPr>
          <w:p w:rsidR="00681918" w:rsidRPr="008C0340" w:rsidRDefault="00681918" w:rsidP="006B3153">
            <w:pPr>
              <w:jc w:val="center"/>
              <w:rPr>
                <w:b/>
                <w:i/>
                <w:sz w:val="24"/>
                <w:szCs w:val="24"/>
              </w:rPr>
            </w:pPr>
            <w:r w:rsidRPr="008C0340">
              <w:rPr>
                <w:b/>
                <w:i/>
                <w:sz w:val="24"/>
                <w:szCs w:val="24"/>
              </w:rPr>
              <w:t>Nr.</w:t>
            </w:r>
          </w:p>
          <w:p w:rsidR="00681918" w:rsidRPr="00E91211" w:rsidRDefault="00681918" w:rsidP="006B3153">
            <w:pPr>
              <w:jc w:val="center"/>
              <w:rPr>
                <w:i/>
                <w:sz w:val="24"/>
                <w:szCs w:val="24"/>
              </w:rPr>
            </w:pPr>
            <w:r w:rsidRPr="008C0340">
              <w:rPr>
                <w:b/>
                <w:i/>
                <w:sz w:val="24"/>
                <w:szCs w:val="24"/>
              </w:rPr>
              <w:t>Crt.</w:t>
            </w:r>
          </w:p>
        </w:tc>
        <w:tc>
          <w:tcPr>
            <w:tcW w:w="3560" w:type="dxa"/>
            <w:gridSpan w:val="2"/>
          </w:tcPr>
          <w:p w:rsidR="00681918" w:rsidRPr="00E91211" w:rsidRDefault="00681918" w:rsidP="00010627">
            <w:pPr>
              <w:jc w:val="center"/>
              <w:rPr>
                <w:i/>
                <w:sz w:val="24"/>
                <w:szCs w:val="24"/>
              </w:rPr>
            </w:pPr>
            <w:r>
              <w:rPr>
                <w:i/>
                <w:sz w:val="24"/>
                <w:szCs w:val="24"/>
              </w:rPr>
              <w:t xml:space="preserve">Text Legea </w:t>
            </w:r>
            <w:r w:rsidR="001C5054">
              <w:rPr>
                <w:i/>
                <w:sz w:val="24"/>
                <w:szCs w:val="24"/>
              </w:rPr>
              <w:t>374/2006 privind suspendarea serviciulu</w:t>
            </w:r>
            <w:r w:rsidR="006C5C49">
              <w:rPr>
                <w:i/>
                <w:sz w:val="24"/>
                <w:szCs w:val="24"/>
              </w:rPr>
              <w:t>i</w:t>
            </w:r>
            <w:r w:rsidR="001C5054">
              <w:rPr>
                <w:i/>
                <w:sz w:val="24"/>
                <w:szCs w:val="24"/>
              </w:rPr>
              <w:t xml:space="preserve"> public cu specific silvic pentru proprietarii terenurilor forestiere pentru care au fost emise documentele prevăzute la art.III alin. (1) din Legea nr. 169/1997 pentru modificarea şi completarea Legii fondului funciar nr. 18/1991</w:t>
            </w:r>
          </w:p>
        </w:tc>
        <w:tc>
          <w:tcPr>
            <w:tcW w:w="4394" w:type="dxa"/>
            <w:vAlign w:val="center"/>
          </w:tcPr>
          <w:p w:rsidR="00681918" w:rsidRPr="00E91211" w:rsidRDefault="00681918" w:rsidP="00010627">
            <w:pPr>
              <w:jc w:val="center"/>
              <w:rPr>
                <w:i/>
                <w:sz w:val="24"/>
                <w:szCs w:val="24"/>
              </w:rPr>
            </w:pPr>
            <w:r w:rsidRPr="00E91211">
              <w:rPr>
                <w:i/>
                <w:sz w:val="24"/>
                <w:szCs w:val="24"/>
              </w:rPr>
              <w:t>Text Senat</w:t>
            </w:r>
          </w:p>
        </w:tc>
        <w:tc>
          <w:tcPr>
            <w:tcW w:w="4111" w:type="dxa"/>
            <w:vAlign w:val="center"/>
          </w:tcPr>
          <w:p w:rsidR="00681918" w:rsidRPr="00E91211" w:rsidRDefault="00B15A5F" w:rsidP="000E7E14">
            <w:pPr>
              <w:jc w:val="center"/>
              <w:rPr>
                <w:i/>
                <w:sz w:val="24"/>
                <w:szCs w:val="24"/>
              </w:rPr>
            </w:pPr>
            <w:r>
              <w:rPr>
                <w:i/>
                <w:sz w:val="24"/>
                <w:szCs w:val="24"/>
              </w:rPr>
              <w:t xml:space="preserve"> Propuneri amendamente</w:t>
            </w:r>
          </w:p>
        </w:tc>
        <w:tc>
          <w:tcPr>
            <w:tcW w:w="2126" w:type="dxa"/>
            <w:vAlign w:val="center"/>
          </w:tcPr>
          <w:p w:rsidR="00681918" w:rsidRPr="00E91211" w:rsidRDefault="00681918" w:rsidP="006B3153">
            <w:pPr>
              <w:jc w:val="center"/>
              <w:rPr>
                <w:i/>
                <w:sz w:val="24"/>
                <w:szCs w:val="24"/>
              </w:rPr>
            </w:pPr>
            <w:r>
              <w:rPr>
                <w:i/>
                <w:sz w:val="24"/>
                <w:szCs w:val="24"/>
              </w:rPr>
              <w:t>Motivarea amendamentelor</w:t>
            </w:r>
          </w:p>
        </w:tc>
      </w:tr>
      <w:tr w:rsidR="00681918" w:rsidRPr="00E91211" w:rsidTr="00681918">
        <w:trPr>
          <w:trHeight w:val="266"/>
        </w:trPr>
        <w:tc>
          <w:tcPr>
            <w:tcW w:w="709" w:type="dxa"/>
            <w:vAlign w:val="center"/>
          </w:tcPr>
          <w:p w:rsidR="00681918" w:rsidRPr="008C0340" w:rsidRDefault="00681918" w:rsidP="006B3153">
            <w:pPr>
              <w:jc w:val="center"/>
              <w:rPr>
                <w:b/>
                <w:i/>
                <w:sz w:val="24"/>
                <w:szCs w:val="24"/>
              </w:rPr>
            </w:pPr>
            <w:r>
              <w:rPr>
                <w:b/>
                <w:i/>
                <w:sz w:val="24"/>
                <w:szCs w:val="24"/>
              </w:rPr>
              <w:t>0</w:t>
            </w:r>
          </w:p>
        </w:tc>
        <w:tc>
          <w:tcPr>
            <w:tcW w:w="3560" w:type="dxa"/>
            <w:gridSpan w:val="2"/>
          </w:tcPr>
          <w:p w:rsidR="00681918" w:rsidRDefault="00681918" w:rsidP="00010627">
            <w:pPr>
              <w:jc w:val="center"/>
              <w:rPr>
                <w:i/>
                <w:sz w:val="24"/>
                <w:szCs w:val="24"/>
              </w:rPr>
            </w:pPr>
            <w:r>
              <w:rPr>
                <w:i/>
                <w:sz w:val="24"/>
                <w:szCs w:val="24"/>
              </w:rPr>
              <w:t>1</w:t>
            </w:r>
          </w:p>
        </w:tc>
        <w:tc>
          <w:tcPr>
            <w:tcW w:w="4394" w:type="dxa"/>
            <w:vAlign w:val="center"/>
          </w:tcPr>
          <w:p w:rsidR="00681918" w:rsidRPr="00E91211" w:rsidRDefault="00681918" w:rsidP="00010627">
            <w:pPr>
              <w:jc w:val="center"/>
              <w:rPr>
                <w:i/>
                <w:sz w:val="24"/>
                <w:szCs w:val="24"/>
              </w:rPr>
            </w:pPr>
            <w:r>
              <w:rPr>
                <w:i/>
                <w:sz w:val="24"/>
                <w:szCs w:val="24"/>
              </w:rPr>
              <w:t>2</w:t>
            </w:r>
          </w:p>
        </w:tc>
        <w:tc>
          <w:tcPr>
            <w:tcW w:w="4111" w:type="dxa"/>
            <w:vAlign w:val="center"/>
          </w:tcPr>
          <w:p w:rsidR="00681918" w:rsidRPr="00E91211" w:rsidRDefault="00681918" w:rsidP="000E7E14">
            <w:pPr>
              <w:jc w:val="center"/>
              <w:rPr>
                <w:i/>
                <w:sz w:val="24"/>
                <w:szCs w:val="24"/>
              </w:rPr>
            </w:pPr>
            <w:r>
              <w:rPr>
                <w:i/>
                <w:sz w:val="24"/>
                <w:szCs w:val="24"/>
              </w:rPr>
              <w:t>3</w:t>
            </w:r>
          </w:p>
        </w:tc>
        <w:tc>
          <w:tcPr>
            <w:tcW w:w="2126" w:type="dxa"/>
            <w:vAlign w:val="center"/>
          </w:tcPr>
          <w:p w:rsidR="00681918" w:rsidRDefault="00681918" w:rsidP="006B3153">
            <w:pPr>
              <w:jc w:val="center"/>
              <w:rPr>
                <w:i/>
                <w:sz w:val="24"/>
                <w:szCs w:val="24"/>
              </w:rPr>
            </w:pPr>
            <w:r>
              <w:rPr>
                <w:i/>
                <w:sz w:val="24"/>
                <w:szCs w:val="24"/>
              </w:rPr>
              <w:t>4</w:t>
            </w:r>
          </w:p>
        </w:tc>
      </w:tr>
      <w:tr w:rsidR="00681918" w:rsidRPr="00E91211" w:rsidTr="00681918">
        <w:trPr>
          <w:trHeight w:val="300"/>
        </w:trPr>
        <w:tc>
          <w:tcPr>
            <w:tcW w:w="725" w:type="dxa"/>
            <w:gridSpan w:val="2"/>
            <w:tcBorders>
              <w:top w:val="single" w:sz="4" w:space="0" w:color="auto"/>
              <w:left w:val="single" w:sz="4" w:space="0" w:color="auto"/>
              <w:bottom w:val="single" w:sz="4" w:space="0" w:color="auto"/>
              <w:right w:val="single" w:sz="4" w:space="0" w:color="auto"/>
            </w:tcBorders>
          </w:tcPr>
          <w:p w:rsidR="00681918" w:rsidRPr="00750F1C" w:rsidRDefault="00681918" w:rsidP="00750F1C">
            <w:pPr>
              <w:pStyle w:val="ListParagraph"/>
              <w:numPr>
                <w:ilvl w:val="0"/>
                <w:numId w:val="11"/>
              </w:numPr>
              <w:rPr>
                <w:sz w:val="28"/>
                <w:szCs w:val="18"/>
              </w:rPr>
            </w:pPr>
          </w:p>
        </w:tc>
        <w:tc>
          <w:tcPr>
            <w:tcW w:w="3544" w:type="dxa"/>
            <w:tcBorders>
              <w:top w:val="single" w:sz="4" w:space="0" w:color="auto"/>
              <w:left w:val="single" w:sz="4" w:space="0" w:color="auto"/>
              <w:bottom w:val="single" w:sz="4" w:space="0" w:color="auto"/>
              <w:right w:val="single" w:sz="4" w:space="0" w:color="auto"/>
            </w:tcBorders>
          </w:tcPr>
          <w:p w:rsidR="00681918" w:rsidRPr="008C0340" w:rsidRDefault="00681918" w:rsidP="008816E9">
            <w:pPr>
              <w:jc w:val="center"/>
              <w:rPr>
                <w:b/>
                <w:szCs w:val="24"/>
              </w:rPr>
            </w:pPr>
          </w:p>
        </w:tc>
        <w:tc>
          <w:tcPr>
            <w:tcW w:w="4394" w:type="dxa"/>
            <w:tcBorders>
              <w:top w:val="single" w:sz="4" w:space="0" w:color="auto"/>
              <w:left w:val="single" w:sz="4" w:space="0" w:color="auto"/>
              <w:bottom w:val="single" w:sz="4" w:space="0" w:color="auto"/>
              <w:right w:val="single" w:sz="4" w:space="0" w:color="auto"/>
            </w:tcBorders>
          </w:tcPr>
          <w:p w:rsidR="00681918" w:rsidRDefault="00681918" w:rsidP="008816E9">
            <w:pPr>
              <w:jc w:val="center"/>
              <w:rPr>
                <w:b/>
                <w:szCs w:val="24"/>
              </w:rPr>
            </w:pPr>
            <w:r w:rsidRPr="008C0340">
              <w:rPr>
                <w:b/>
                <w:szCs w:val="24"/>
              </w:rPr>
              <w:t>LEGE</w:t>
            </w:r>
          </w:p>
          <w:p w:rsidR="00681918" w:rsidRDefault="00681918" w:rsidP="00681918">
            <w:pPr>
              <w:jc w:val="center"/>
              <w:rPr>
                <w:b/>
                <w:szCs w:val="24"/>
              </w:rPr>
            </w:pPr>
            <w:r>
              <w:rPr>
                <w:b/>
                <w:szCs w:val="24"/>
              </w:rPr>
              <w:t xml:space="preserve">pentru modificarea </w:t>
            </w:r>
            <w:r w:rsidR="0047597F">
              <w:rPr>
                <w:b/>
                <w:szCs w:val="24"/>
              </w:rPr>
              <w:t xml:space="preserve">şi completarea </w:t>
            </w:r>
            <w:r>
              <w:rPr>
                <w:b/>
                <w:szCs w:val="24"/>
              </w:rPr>
              <w:t xml:space="preserve">Legii </w:t>
            </w:r>
          </w:p>
          <w:p w:rsidR="00681918" w:rsidRPr="008816E9" w:rsidRDefault="00681918" w:rsidP="00681918">
            <w:pPr>
              <w:jc w:val="center"/>
              <w:rPr>
                <w:rStyle w:val="tal1"/>
                <w:b/>
                <w:szCs w:val="24"/>
              </w:rPr>
            </w:pPr>
            <w:r>
              <w:rPr>
                <w:b/>
                <w:szCs w:val="24"/>
              </w:rPr>
              <w:t xml:space="preserve">nr. </w:t>
            </w:r>
            <w:r w:rsidR="0047597F">
              <w:rPr>
                <w:b/>
                <w:szCs w:val="24"/>
              </w:rPr>
              <w:t>374/2006 privind suspendarea serviciului public cu specific silvic pentru proprietarii terenurilor forestiere pentru care au fost emise documentele prevăzute la art. III alin. (1) din Legea nr. 169/1997 pentru modificarea şi completarea Legii fondului funciar nr.18/1991</w:t>
            </w:r>
          </w:p>
        </w:tc>
        <w:tc>
          <w:tcPr>
            <w:tcW w:w="4111" w:type="dxa"/>
            <w:tcBorders>
              <w:top w:val="single" w:sz="4" w:space="0" w:color="auto"/>
              <w:left w:val="single" w:sz="4" w:space="0" w:color="auto"/>
              <w:bottom w:val="single" w:sz="4" w:space="0" w:color="auto"/>
              <w:right w:val="single" w:sz="4" w:space="0" w:color="auto"/>
            </w:tcBorders>
          </w:tcPr>
          <w:p w:rsidR="00681918" w:rsidRPr="00786B76" w:rsidRDefault="008807DD" w:rsidP="00786B76">
            <w:pPr>
              <w:jc w:val="both"/>
              <w:rPr>
                <w:b/>
                <w:szCs w:val="28"/>
              </w:rPr>
            </w:pPr>
            <w:r>
              <w:rPr>
                <w:b/>
                <w:szCs w:val="28"/>
              </w:rPr>
              <w:t>Nemodificat</w:t>
            </w:r>
          </w:p>
        </w:tc>
        <w:tc>
          <w:tcPr>
            <w:tcW w:w="2126" w:type="dxa"/>
            <w:tcBorders>
              <w:top w:val="single" w:sz="4" w:space="0" w:color="auto"/>
              <w:left w:val="single" w:sz="4" w:space="0" w:color="auto"/>
              <w:bottom w:val="single" w:sz="4" w:space="0" w:color="auto"/>
              <w:right w:val="single" w:sz="4" w:space="0" w:color="auto"/>
            </w:tcBorders>
          </w:tcPr>
          <w:p w:rsidR="00681918" w:rsidRPr="00786B76" w:rsidRDefault="00681918" w:rsidP="00933126">
            <w:pPr>
              <w:jc w:val="both"/>
              <w:rPr>
                <w:szCs w:val="28"/>
              </w:rPr>
            </w:pPr>
          </w:p>
        </w:tc>
      </w:tr>
      <w:tr w:rsidR="00681918" w:rsidRPr="00E91211" w:rsidTr="00681918">
        <w:trPr>
          <w:trHeight w:val="300"/>
        </w:trPr>
        <w:tc>
          <w:tcPr>
            <w:tcW w:w="725" w:type="dxa"/>
            <w:gridSpan w:val="2"/>
            <w:tcBorders>
              <w:top w:val="single" w:sz="4" w:space="0" w:color="auto"/>
              <w:left w:val="single" w:sz="4" w:space="0" w:color="auto"/>
              <w:bottom w:val="single" w:sz="4" w:space="0" w:color="auto"/>
              <w:right w:val="single" w:sz="4" w:space="0" w:color="auto"/>
            </w:tcBorders>
          </w:tcPr>
          <w:p w:rsidR="00681918" w:rsidRPr="00750F1C" w:rsidRDefault="00681918" w:rsidP="00750F1C">
            <w:pPr>
              <w:pStyle w:val="ListParagraph"/>
              <w:numPr>
                <w:ilvl w:val="0"/>
                <w:numId w:val="11"/>
              </w:numPr>
              <w:rPr>
                <w:sz w:val="28"/>
                <w:szCs w:val="18"/>
              </w:rPr>
            </w:pPr>
          </w:p>
        </w:tc>
        <w:tc>
          <w:tcPr>
            <w:tcW w:w="3544" w:type="dxa"/>
            <w:tcBorders>
              <w:top w:val="single" w:sz="4" w:space="0" w:color="auto"/>
              <w:left w:val="single" w:sz="4" w:space="0" w:color="auto"/>
              <w:bottom w:val="single" w:sz="4" w:space="0" w:color="auto"/>
              <w:right w:val="single" w:sz="4" w:space="0" w:color="auto"/>
            </w:tcBorders>
          </w:tcPr>
          <w:p w:rsidR="00681918" w:rsidRPr="00FB69C4" w:rsidRDefault="00681918" w:rsidP="004E22E8">
            <w:pPr>
              <w:jc w:val="both"/>
              <w:rPr>
                <w:rStyle w:val="tal1"/>
                <w:b/>
                <w:szCs w:val="28"/>
              </w:rPr>
            </w:pPr>
          </w:p>
        </w:tc>
        <w:tc>
          <w:tcPr>
            <w:tcW w:w="4394" w:type="dxa"/>
            <w:tcBorders>
              <w:top w:val="single" w:sz="4" w:space="0" w:color="auto"/>
              <w:left w:val="single" w:sz="4" w:space="0" w:color="auto"/>
              <w:bottom w:val="single" w:sz="4" w:space="0" w:color="auto"/>
              <w:right w:val="single" w:sz="4" w:space="0" w:color="auto"/>
            </w:tcBorders>
          </w:tcPr>
          <w:p w:rsidR="00681918" w:rsidRPr="008816E9" w:rsidRDefault="00681918" w:rsidP="0047597F">
            <w:pPr>
              <w:jc w:val="both"/>
              <w:rPr>
                <w:rStyle w:val="tal1"/>
                <w:szCs w:val="28"/>
              </w:rPr>
            </w:pPr>
            <w:r w:rsidRPr="00FB69C4">
              <w:rPr>
                <w:rStyle w:val="tal1"/>
                <w:b/>
                <w:szCs w:val="28"/>
              </w:rPr>
              <w:t>Art</w:t>
            </w:r>
            <w:r>
              <w:rPr>
                <w:rStyle w:val="tal1"/>
                <w:b/>
                <w:szCs w:val="28"/>
              </w:rPr>
              <w:t>icol unic.</w:t>
            </w:r>
            <w:r>
              <w:rPr>
                <w:rStyle w:val="tal1"/>
                <w:szCs w:val="28"/>
              </w:rPr>
              <w:t>-</w:t>
            </w:r>
            <w:r w:rsidR="003C547E">
              <w:rPr>
                <w:rStyle w:val="tal1"/>
                <w:szCs w:val="28"/>
              </w:rPr>
              <w:t>Legea nr.</w:t>
            </w:r>
            <w:r w:rsidR="0047597F">
              <w:rPr>
                <w:rStyle w:val="tal1"/>
                <w:szCs w:val="28"/>
              </w:rPr>
              <w:t xml:space="preserve">374/2016 privind suspendarea serviciului public cu specific silvic pentru proprietarii terenurilor forestiere </w:t>
            </w:r>
            <w:r w:rsidR="0047597F">
              <w:rPr>
                <w:rStyle w:val="tal1"/>
                <w:szCs w:val="28"/>
              </w:rPr>
              <w:lastRenderedPageBreak/>
              <w:t>pentru care au fost emise documentele prevăzute la art. III alin. (1) din Legea nr. 169/1997 pentru modificarea şi completarea Legii fondului funciar nr. 18/1991, publicată în Monitorul Oficial al României, Partea I, nr. 846 din 13 octombrie 2006</w:t>
            </w:r>
            <w:r>
              <w:rPr>
                <w:rStyle w:val="tal1"/>
                <w:szCs w:val="28"/>
              </w:rPr>
              <w:t xml:space="preserve">, se modifică </w:t>
            </w:r>
            <w:r w:rsidR="007A1DCD">
              <w:rPr>
                <w:rStyle w:val="tal1"/>
                <w:szCs w:val="28"/>
              </w:rPr>
              <w:t xml:space="preserve">şi se completează </w:t>
            </w:r>
            <w:r>
              <w:rPr>
                <w:rStyle w:val="tal1"/>
                <w:szCs w:val="28"/>
              </w:rPr>
              <w:t>după cum urmează:</w:t>
            </w:r>
          </w:p>
        </w:tc>
        <w:tc>
          <w:tcPr>
            <w:tcW w:w="4111" w:type="dxa"/>
            <w:tcBorders>
              <w:top w:val="single" w:sz="4" w:space="0" w:color="auto"/>
              <w:left w:val="single" w:sz="4" w:space="0" w:color="auto"/>
              <w:bottom w:val="single" w:sz="4" w:space="0" w:color="auto"/>
              <w:right w:val="single" w:sz="4" w:space="0" w:color="auto"/>
            </w:tcBorders>
          </w:tcPr>
          <w:p w:rsidR="00681918" w:rsidRPr="008816E9" w:rsidRDefault="003551E0" w:rsidP="0047597F">
            <w:pPr>
              <w:jc w:val="both"/>
              <w:rPr>
                <w:rStyle w:val="tal1"/>
                <w:szCs w:val="28"/>
              </w:rPr>
            </w:pPr>
            <w:r>
              <w:rPr>
                <w:b/>
                <w:szCs w:val="28"/>
              </w:rPr>
              <w:lastRenderedPageBreak/>
              <w:t xml:space="preserve">Art.I </w:t>
            </w:r>
            <w:r w:rsidR="008807DD">
              <w:rPr>
                <w:b/>
                <w:szCs w:val="28"/>
              </w:rPr>
              <w:t>Nemodificat</w:t>
            </w:r>
          </w:p>
        </w:tc>
        <w:tc>
          <w:tcPr>
            <w:tcW w:w="2126" w:type="dxa"/>
            <w:tcBorders>
              <w:top w:val="single" w:sz="4" w:space="0" w:color="auto"/>
              <w:left w:val="single" w:sz="4" w:space="0" w:color="auto"/>
              <w:bottom w:val="single" w:sz="4" w:space="0" w:color="auto"/>
              <w:right w:val="single" w:sz="4" w:space="0" w:color="auto"/>
            </w:tcBorders>
          </w:tcPr>
          <w:p w:rsidR="00681918" w:rsidRPr="00786B76" w:rsidRDefault="00681918" w:rsidP="00933126">
            <w:pPr>
              <w:jc w:val="both"/>
              <w:rPr>
                <w:szCs w:val="28"/>
              </w:rPr>
            </w:pPr>
          </w:p>
        </w:tc>
      </w:tr>
      <w:tr w:rsidR="00681918" w:rsidRPr="00E91211" w:rsidTr="00681918">
        <w:trPr>
          <w:trHeight w:val="300"/>
        </w:trPr>
        <w:tc>
          <w:tcPr>
            <w:tcW w:w="725" w:type="dxa"/>
            <w:gridSpan w:val="2"/>
            <w:tcBorders>
              <w:top w:val="single" w:sz="4" w:space="0" w:color="auto"/>
              <w:left w:val="single" w:sz="4" w:space="0" w:color="auto"/>
              <w:bottom w:val="single" w:sz="4" w:space="0" w:color="auto"/>
              <w:right w:val="single" w:sz="4" w:space="0" w:color="auto"/>
            </w:tcBorders>
          </w:tcPr>
          <w:p w:rsidR="00681918" w:rsidRPr="00750F1C" w:rsidRDefault="00681918" w:rsidP="00750F1C">
            <w:pPr>
              <w:pStyle w:val="ListParagraph"/>
              <w:numPr>
                <w:ilvl w:val="0"/>
                <w:numId w:val="11"/>
              </w:numPr>
              <w:rPr>
                <w:sz w:val="28"/>
                <w:szCs w:val="18"/>
              </w:rPr>
            </w:pPr>
          </w:p>
          <w:p w:rsidR="00681918" w:rsidRPr="00750F1C" w:rsidRDefault="00681918" w:rsidP="00750F1C">
            <w:pPr>
              <w:rPr>
                <w:szCs w:val="18"/>
              </w:rPr>
            </w:pPr>
          </w:p>
        </w:tc>
        <w:tc>
          <w:tcPr>
            <w:tcW w:w="3544" w:type="dxa"/>
            <w:tcBorders>
              <w:top w:val="single" w:sz="4" w:space="0" w:color="auto"/>
              <w:left w:val="single" w:sz="4" w:space="0" w:color="auto"/>
              <w:bottom w:val="single" w:sz="4" w:space="0" w:color="auto"/>
              <w:right w:val="single" w:sz="4" w:space="0" w:color="auto"/>
            </w:tcBorders>
          </w:tcPr>
          <w:p w:rsidR="00681918" w:rsidRDefault="00681918" w:rsidP="004E22E8">
            <w:pPr>
              <w:jc w:val="both"/>
              <w:rPr>
                <w:rStyle w:val="tal1"/>
                <w:b/>
                <w:szCs w:val="28"/>
              </w:rPr>
            </w:pPr>
          </w:p>
          <w:p w:rsidR="00681918" w:rsidRPr="00681918" w:rsidRDefault="00681918" w:rsidP="00681918">
            <w:pPr>
              <w:jc w:val="both"/>
              <w:rPr>
                <w:rStyle w:val="tal1"/>
                <w:b/>
                <w:szCs w:val="28"/>
              </w:rPr>
            </w:pPr>
          </w:p>
        </w:tc>
        <w:tc>
          <w:tcPr>
            <w:tcW w:w="4394" w:type="dxa"/>
            <w:tcBorders>
              <w:top w:val="single" w:sz="4" w:space="0" w:color="auto"/>
              <w:left w:val="single" w:sz="4" w:space="0" w:color="auto"/>
              <w:bottom w:val="single" w:sz="4" w:space="0" w:color="auto"/>
              <w:right w:val="single" w:sz="4" w:space="0" w:color="auto"/>
            </w:tcBorders>
          </w:tcPr>
          <w:p w:rsidR="00681918" w:rsidRDefault="00681918" w:rsidP="004E22E8">
            <w:pPr>
              <w:jc w:val="both"/>
              <w:rPr>
                <w:rStyle w:val="tal1"/>
                <w:b/>
                <w:szCs w:val="28"/>
              </w:rPr>
            </w:pPr>
            <w:r w:rsidRPr="00FB69C4">
              <w:rPr>
                <w:rStyle w:val="tal1"/>
                <w:b/>
                <w:szCs w:val="28"/>
              </w:rPr>
              <w:t xml:space="preserve"> </w:t>
            </w:r>
            <w:r w:rsidR="0047597F">
              <w:rPr>
                <w:rStyle w:val="tal1"/>
                <w:b/>
                <w:szCs w:val="28"/>
              </w:rPr>
              <w:t>1. La articolul 1</w:t>
            </w:r>
            <w:r w:rsidRPr="002566C8">
              <w:rPr>
                <w:rStyle w:val="tal1"/>
                <w:b/>
                <w:szCs w:val="28"/>
              </w:rPr>
              <w:t>,</w:t>
            </w:r>
            <w:r w:rsidR="0047597F">
              <w:rPr>
                <w:rStyle w:val="tal1"/>
                <w:b/>
                <w:szCs w:val="28"/>
              </w:rPr>
              <w:t>se introduc două noi aliniate, alin. (2) şi (3), cu următorul cuprins</w:t>
            </w:r>
            <w:r w:rsidRPr="002566C8">
              <w:rPr>
                <w:rStyle w:val="tal1"/>
                <w:b/>
                <w:szCs w:val="28"/>
              </w:rPr>
              <w:t>:</w:t>
            </w:r>
          </w:p>
          <w:p w:rsidR="00681918" w:rsidRDefault="00681918" w:rsidP="002566C8">
            <w:pPr>
              <w:jc w:val="both"/>
              <w:rPr>
                <w:rStyle w:val="tal1"/>
                <w:szCs w:val="28"/>
              </w:rPr>
            </w:pPr>
            <w:r>
              <w:rPr>
                <w:rStyle w:val="tal1"/>
                <w:szCs w:val="28"/>
              </w:rPr>
              <w:t xml:space="preserve"> </w:t>
            </w:r>
            <w:r w:rsidR="0047597F">
              <w:rPr>
                <w:rStyle w:val="tal1"/>
                <w:szCs w:val="28"/>
              </w:rPr>
              <w:t>„(2</w:t>
            </w:r>
            <w:r w:rsidRPr="002566C8">
              <w:rPr>
                <w:rStyle w:val="tal1"/>
                <w:szCs w:val="28"/>
              </w:rPr>
              <w:t>)</w:t>
            </w:r>
            <w:r w:rsidR="0047597F">
              <w:rPr>
                <w:rStyle w:val="tal1"/>
                <w:szCs w:val="28"/>
              </w:rPr>
              <w:t xml:space="preserve"> În sensul prezentei legi, prin suspendarea serviciului public</w:t>
            </w:r>
            <w:r w:rsidR="003D3E61">
              <w:rPr>
                <w:rStyle w:val="tal1"/>
                <w:szCs w:val="28"/>
              </w:rPr>
              <w:t xml:space="preserve"> cu specific silvic se înţelege suspendarea tuturor activităţilor care asigură realizarea şi respectarea regimului silvic, aşa cum este definit de Legea nr. 46/2008- Codul Silvic, republicată, cu modificările şi completările ulterioare, cu excepţia asigurării pazei fondului forestier şi a supravegherii stării de sănătate a pădurii, precum şi a executării următoarelor lucrări tehnice specifice:</w:t>
            </w:r>
          </w:p>
          <w:p w:rsidR="003D3E61" w:rsidRPr="003D3E61" w:rsidRDefault="006C5C49" w:rsidP="003D3E61">
            <w:pPr>
              <w:pStyle w:val="ListParagraph"/>
              <w:numPr>
                <w:ilvl w:val="0"/>
                <w:numId w:val="12"/>
              </w:numPr>
              <w:jc w:val="both"/>
              <w:rPr>
                <w:rStyle w:val="tal1"/>
                <w:rFonts w:ascii="Times New Roman" w:hAnsi="Times New Roman"/>
                <w:sz w:val="28"/>
                <w:szCs w:val="28"/>
              </w:rPr>
            </w:pPr>
            <w:r>
              <w:rPr>
                <w:rStyle w:val="tal1"/>
                <w:rFonts w:ascii="Times New Roman" w:hAnsi="Times New Roman"/>
                <w:sz w:val="28"/>
                <w:szCs w:val="28"/>
              </w:rPr>
              <w:t>p</w:t>
            </w:r>
            <w:r w:rsidR="003D3E61" w:rsidRPr="003D3E61">
              <w:rPr>
                <w:rStyle w:val="tal1"/>
                <w:rFonts w:ascii="Times New Roman" w:hAnsi="Times New Roman"/>
                <w:sz w:val="28"/>
                <w:szCs w:val="28"/>
              </w:rPr>
              <w:t>revenirea şi combaterea bolilor şi dăunătorilor;</w:t>
            </w:r>
          </w:p>
          <w:p w:rsidR="00BF7B96" w:rsidRDefault="003D3E61" w:rsidP="003D3E61">
            <w:pPr>
              <w:pStyle w:val="ListParagraph"/>
              <w:numPr>
                <w:ilvl w:val="0"/>
                <w:numId w:val="12"/>
              </w:numPr>
              <w:jc w:val="both"/>
              <w:rPr>
                <w:rStyle w:val="tal1"/>
                <w:rFonts w:ascii="Times New Roman" w:hAnsi="Times New Roman"/>
                <w:sz w:val="28"/>
                <w:szCs w:val="28"/>
              </w:rPr>
            </w:pPr>
            <w:r w:rsidRPr="003D3E61">
              <w:rPr>
                <w:rStyle w:val="tal1"/>
                <w:rFonts w:ascii="Times New Roman" w:hAnsi="Times New Roman"/>
                <w:sz w:val="28"/>
                <w:szCs w:val="28"/>
              </w:rPr>
              <w:lastRenderedPageBreak/>
              <w:t xml:space="preserve">prevenirea şi stingerea </w:t>
            </w:r>
          </w:p>
          <w:p w:rsidR="003D3E61" w:rsidRDefault="003D3E61" w:rsidP="00BF7B96">
            <w:pPr>
              <w:pStyle w:val="ListParagraph"/>
              <w:jc w:val="both"/>
              <w:rPr>
                <w:rStyle w:val="tal1"/>
                <w:rFonts w:ascii="Times New Roman" w:hAnsi="Times New Roman"/>
                <w:sz w:val="28"/>
                <w:szCs w:val="28"/>
              </w:rPr>
            </w:pPr>
            <w:r w:rsidRPr="003D3E61">
              <w:rPr>
                <w:rStyle w:val="tal1"/>
                <w:rFonts w:ascii="Times New Roman" w:hAnsi="Times New Roman"/>
                <w:sz w:val="28"/>
                <w:szCs w:val="28"/>
              </w:rPr>
              <w:t>incendiilor</w:t>
            </w:r>
            <w:r>
              <w:rPr>
                <w:rStyle w:val="tal1"/>
                <w:rFonts w:ascii="Times New Roman" w:hAnsi="Times New Roman"/>
                <w:sz w:val="28"/>
                <w:szCs w:val="28"/>
              </w:rPr>
              <w:t>;</w:t>
            </w:r>
          </w:p>
          <w:p w:rsidR="003D3E61" w:rsidRDefault="003D3E61" w:rsidP="003D3E61">
            <w:pPr>
              <w:pStyle w:val="ListParagraph"/>
              <w:numPr>
                <w:ilvl w:val="0"/>
                <w:numId w:val="12"/>
              </w:numPr>
              <w:jc w:val="both"/>
              <w:rPr>
                <w:rStyle w:val="tal1"/>
                <w:rFonts w:ascii="Times New Roman" w:hAnsi="Times New Roman"/>
                <w:sz w:val="28"/>
                <w:szCs w:val="28"/>
              </w:rPr>
            </w:pPr>
            <w:r>
              <w:rPr>
                <w:rStyle w:val="tal1"/>
                <w:rFonts w:ascii="Times New Roman" w:hAnsi="Times New Roman"/>
                <w:sz w:val="28"/>
                <w:szCs w:val="28"/>
              </w:rPr>
              <w:t>regenerarea pădurii;</w:t>
            </w:r>
          </w:p>
          <w:p w:rsidR="003D3E61" w:rsidRDefault="003D3E61" w:rsidP="003D3E61">
            <w:pPr>
              <w:pStyle w:val="ListParagraph"/>
              <w:numPr>
                <w:ilvl w:val="0"/>
                <w:numId w:val="12"/>
              </w:numPr>
              <w:jc w:val="both"/>
              <w:rPr>
                <w:rStyle w:val="tal1"/>
                <w:rFonts w:ascii="Times New Roman" w:hAnsi="Times New Roman"/>
                <w:sz w:val="28"/>
                <w:szCs w:val="28"/>
              </w:rPr>
            </w:pPr>
            <w:r>
              <w:rPr>
                <w:rStyle w:val="tal1"/>
                <w:rFonts w:ascii="Times New Roman" w:hAnsi="Times New Roman"/>
                <w:sz w:val="28"/>
                <w:szCs w:val="28"/>
              </w:rPr>
              <w:t>îngrijirea regenerărilor şi a arboretelor tinere aflate în stadiile de seminţiş şi desiş;</w:t>
            </w:r>
          </w:p>
          <w:p w:rsidR="003D3E61" w:rsidRDefault="003D3E61" w:rsidP="003D3E61">
            <w:pPr>
              <w:pStyle w:val="ListParagraph"/>
              <w:numPr>
                <w:ilvl w:val="0"/>
                <w:numId w:val="12"/>
              </w:numPr>
              <w:jc w:val="both"/>
              <w:rPr>
                <w:rStyle w:val="tal1"/>
                <w:rFonts w:ascii="Times New Roman" w:hAnsi="Times New Roman"/>
                <w:sz w:val="28"/>
                <w:szCs w:val="28"/>
              </w:rPr>
            </w:pPr>
            <w:r>
              <w:rPr>
                <w:rStyle w:val="tal1"/>
                <w:rFonts w:ascii="Times New Roman" w:hAnsi="Times New Roman"/>
                <w:sz w:val="28"/>
                <w:szCs w:val="28"/>
              </w:rPr>
              <w:t>punerea în valoare şi recoltarea produselor accidentale.</w:t>
            </w:r>
          </w:p>
          <w:p w:rsidR="00BF7B96" w:rsidRDefault="003D3E61" w:rsidP="003D3E61">
            <w:pPr>
              <w:jc w:val="both"/>
              <w:rPr>
                <w:rStyle w:val="tal1"/>
                <w:szCs w:val="28"/>
              </w:rPr>
            </w:pPr>
            <w:r>
              <w:rPr>
                <w:rStyle w:val="tal1"/>
                <w:szCs w:val="28"/>
              </w:rPr>
              <w:t xml:space="preserve"> </w:t>
            </w:r>
          </w:p>
          <w:p w:rsidR="003D3E61" w:rsidRPr="003D3E61" w:rsidRDefault="003D3E61" w:rsidP="003D3E61">
            <w:pPr>
              <w:jc w:val="both"/>
              <w:rPr>
                <w:rStyle w:val="tal1"/>
                <w:szCs w:val="28"/>
              </w:rPr>
            </w:pPr>
            <w:r>
              <w:rPr>
                <w:rStyle w:val="tal1"/>
                <w:szCs w:val="28"/>
              </w:rPr>
              <w:t xml:space="preserve">(3) Suspendarea serviciului public cu specific silvic se aplică şi proprietarilor care au dobândit </w:t>
            </w:r>
            <w:r w:rsidR="008C3CC1">
              <w:rPr>
                <w:rStyle w:val="tal1"/>
                <w:szCs w:val="28"/>
              </w:rPr>
              <w:t>terenurile forestiere ulterior prin acte translative de proprietate, indiferent de natura acestor acte.”</w:t>
            </w:r>
          </w:p>
          <w:p w:rsidR="00681918" w:rsidRPr="002566C8" w:rsidRDefault="00681918" w:rsidP="002566C8">
            <w:pPr>
              <w:jc w:val="both"/>
              <w:rPr>
                <w:b/>
                <w:i/>
                <w:sz w:val="18"/>
                <w:szCs w:val="18"/>
              </w:rPr>
            </w:pPr>
          </w:p>
        </w:tc>
        <w:tc>
          <w:tcPr>
            <w:tcW w:w="4111" w:type="dxa"/>
            <w:tcBorders>
              <w:top w:val="single" w:sz="4" w:space="0" w:color="auto"/>
              <w:left w:val="single" w:sz="4" w:space="0" w:color="auto"/>
              <w:bottom w:val="single" w:sz="4" w:space="0" w:color="auto"/>
              <w:right w:val="single" w:sz="4" w:space="0" w:color="auto"/>
            </w:tcBorders>
          </w:tcPr>
          <w:p w:rsidR="00EC417A" w:rsidRDefault="008807DD" w:rsidP="00B15A5F">
            <w:pPr>
              <w:jc w:val="both"/>
              <w:rPr>
                <w:rStyle w:val="tal1"/>
                <w:b/>
                <w:szCs w:val="28"/>
              </w:rPr>
            </w:pPr>
            <w:r>
              <w:rPr>
                <w:rStyle w:val="tal1"/>
                <w:b/>
                <w:szCs w:val="28"/>
              </w:rPr>
              <w:lastRenderedPageBreak/>
              <w:t>1.</w:t>
            </w:r>
            <w:r w:rsidR="000A6084">
              <w:rPr>
                <w:rStyle w:val="tal1"/>
                <w:b/>
                <w:szCs w:val="28"/>
              </w:rPr>
              <w:t>Nemodificat</w:t>
            </w:r>
          </w:p>
          <w:p w:rsidR="000A6084" w:rsidRDefault="000A6084"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EC417A" w:rsidRDefault="00EC417A" w:rsidP="00B15A5F">
            <w:pPr>
              <w:jc w:val="both"/>
              <w:rPr>
                <w:rStyle w:val="tal1"/>
                <w:b/>
                <w:szCs w:val="28"/>
              </w:rPr>
            </w:pPr>
          </w:p>
          <w:p w:rsidR="00681918" w:rsidRPr="00786B76" w:rsidRDefault="00681918" w:rsidP="00590F96">
            <w:pPr>
              <w:jc w:val="both"/>
              <w:rPr>
                <w:szCs w:val="28"/>
              </w:rPr>
            </w:pPr>
          </w:p>
        </w:tc>
        <w:tc>
          <w:tcPr>
            <w:tcW w:w="2126" w:type="dxa"/>
            <w:tcBorders>
              <w:top w:val="single" w:sz="4" w:space="0" w:color="auto"/>
              <w:left w:val="single" w:sz="4" w:space="0" w:color="auto"/>
              <w:bottom w:val="single" w:sz="4" w:space="0" w:color="auto"/>
              <w:right w:val="single" w:sz="4" w:space="0" w:color="auto"/>
            </w:tcBorders>
          </w:tcPr>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Default="00165B48" w:rsidP="00750F1C">
            <w:pPr>
              <w:jc w:val="both"/>
              <w:rPr>
                <w:sz w:val="24"/>
                <w:szCs w:val="28"/>
              </w:rPr>
            </w:pPr>
          </w:p>
          <w:p w:rsidR="00165B48" w:rsidRPr="00750F1C" w:rsidRDefault="00165B48" w:rsidP="00750F1C">
            <w:pPr>
              <w:jc w:val="both"/>
              <w:rPr>
                <w:sz w:val="24"/>
                <w:szCs w:val="28"/>
              </w:rPr>
            </w:pPr>
          </w:p>
        </w:tc>
      </w:tr>
      <w:tr w:rsidR="00681918" w:rsidRPr="00E91211" w:rsidTr="00681918">
        <w:trPr>
          <w:trHeight w:val="431"/>
        </w:trPr>
        <w:tc>
          <w:tcPr>
            <w:tcW w:w="725" w:type="dxa"/>
            <w:gridSpan w:val="2"/>
            <w:tcBorders>
              <w:top w:val="single" w:sz="4" w:space="0" w:color="auto"/>
              <w:left w:val="single" w:sz="4" w:space="0" w:color="auto"/>
              <w:bottom w:val="single" w:sz="4" w:space="0" w:color="auto"/>
              <w:right w:val="single" w:sz="4" w:space="0" w:color="auto"/>
            </w:tcBorders>
          </w:tcPr>
          <w:p w:rsidR="00681918" w:rsidRPr="00750F1C" w:rsidRDefault="00681918" w:rsidP="00750F1C">
            <w:pPr>
              <w:pStyle w:val="ListParagraph"/>
              <w:numPr>
                <w:ilvl w:val="0"/>
                <w:numId w:val="11"/>
              </w:numPr>
              <w:rPr>
                <w:sz w:val="28"/>
                <w:szCs w:val="18"/>
              </w:rPr>
            </w:pPr>
          </w:p>
        </w:tc>
        <w:tc>
          <w:tcPr>
            <w:tcW w:w="3544" w:type="dxa"/>
            <w:tcBorders>
              <w:top w:val="single" w:sz="4" w:space="0" w:color="auto"/>
              <w:left w:val="single" w:sz="4" w:space="0" w:color="auto"/>
              <w:bottom w:val="single" w:sz="4" w:space="0" w:color="auto"/>
              <w:right w:val="single" w:sz="4" w:space="0" w:color="auto"/>
            </w:tcBorders>
          </w:tcPr>
          <w:p w:rsidR="001C5054" w:rsidRDefault="007207CC" w:rsidP="001C5054">
            <w:pPr>
              <w:jc w:val="both"/>
              <w:rPr>
                <w:rStyle w:val="tal1"/>
                <w:b/>
                <w:szCs w:val="28"/>
              </w:rPr>
            </w:pPr>
            <w:r>
              <w:rPr>
                <w:rStyle w:val="tal1"/>
                <w:b/>
                <w:szCs w:val="28"/>
              </w:rPr>
              <w:t xml:space="preserve"> </w:t>
            </w:r>
          </w:p>
          <w:p w:rsidR="007207CC" w:rsidRDefault="007207CC" w:rsidP="001C5054">
            <w:pPr>
              <w:jc w:val="both"/>
              <w:rPr>
                <w:rStyle w:val="tal1"/>
                <w:b/>
                <w:szCs w:val="28"/>
              </w:rPr>
            </w:pPr>
          </w:p>
          <w:p w:rsidR="00681918" w:rsidRDefault="006C5C49" w:rsidP="007207CC">
            <w:pPr>
              <w:jc w:val="both"/>
              <w:rPr>
                <w:rStyle w:val="tal1"/>
                <w:szCs w:val="28"/>
              </w:rPr>
            </w:pPr>
            <w:r>
              <w:rPr>
                <w:rStyle w:val="tal1"/>
                <w:szCs w:val="28"/>
              </w:rPr>
              <w:t>„Art.3.-(1)</w:t>
            </w:r>
            <w:r w:rsidR="001C5054">
              <w:rPr>
                <w:rStyle w:val="tal1"/>
                <w:szCs w:val="28"/>
              </w:rPr>
              <w:t>Comisii</w:t>
            </w:r>
            <w:r w:rsidR="001C5054" w:rsidRPr="008C3CC1">
              <w:rPr>
                <w:rStyle w:val="tal1"/>
                <w:szCs w:val="28"/>
              </w:rPr>
              <w:t>le judeţene pentru stabilirea dreptului de proprietate privată asupra terenurilor comunică</w:t>
            </w:r>
            <w:r w:rsidR="001C5054">
              <w:rPr>
                <w:rStyle w:val="tal1"/>
                <w:szCs w:val="28"/>
              </w:rPr>
              <w:t xml:space="preserve"> inspectoratelor teritoriale de regim silvic şi de vânătoare care sunt proprietarii terenurilor forestiere </w:t>
            </w:r>
            <w:r>
              <w:rPr>
                <w:rStyle w:val="tal1"/>
                <w:szCs w:val="28"/>
              </w:rPr>
              <w:t xml:space="preserve">situate pe </w:t>
            </w:r>
            <w:r w:rsidR="007207CC">
              <w:rPr>
                <w:rStyle w:val="tal1"/>
                <w:szCs w:val="28"/>
              </w:rPr>
              <w:t xml:space="preserve">raza </w:t>
            </w:r>
            <w:r w:rsidR="001C5054" w:rsidRPr="008C3CC1">
              <w:rPr>
                <w:rStyle w:val="tal1"/>
                <w:szCs w:val="28"/>
              </w:rPr>
              <w:t xml:space="preserve"> unităţii administrativ-teritoriale pentru care s-a invocat nulitatea titluri</w:t>
            </w:r>
            <w:r w:rsidR="007207CC">
              <w:rPr>
                <w:rStyle w:val="tal1"/>
                <w:szCs w:val="28"/>
              </w:rPr>
              <w:t>l</w:t>
            </w:r>
            <w:r w:rsidR="001C5054" w:rsidRPr="008C3CC1">
              <w:rPr>
                <w:rStyle w:val="tal1"/>
                <w:szCs w:val="28"/>
              </w:rPr>
              <w:t>or de proprietate la instanţele judecătoreşti</w:t>
            </w:r>
            <w:r w:rsidR="007207CC">
              <w:rPr>
                <w:rStyle w:val="tal1"/>
                <w:szCs w:val="28"/>
              </w:rPr>
              <w:t>.</w:t>
            </w:r>
          </w:p>
          <w:p w:rsidR="007207CC" w:rsidRDefault="007207CC" w:rsidP="007207CC">
            <w:pPr>
              <w:jc w:val="both"/>
              <w:rPr>
                <w:rStyle w:val="tal1"/>
                <w:szCs w:val="28"/>
              </w:rPr>
            </w:pPr>
            <w:r>
              <w:rPr>
                <w:rStyle w:val="tal1"/>
                <w:szCs w:val="28"/>
              </w:rPr>
              <w:t xml:space="preserve"> (2) Comunicarea prevăzută la alin. (1) se face cu precizarea clară a datelor de identificare a terenurilor forestiere, în conformitate cu amenajamentul silvic. </w:t>
            </w: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7207CC" w:rsidRDefault="007207CC" w:rsidP="007207CC">
            <w:pPr>
              <w:jc w:val="both"/>
              <w:rPr>
                <w:rStyle w:val="tal1"/>
                <w:szCs w:val="28"/>
              </w:rPr>
            </w:pPr>
          </w:p>
          <w:p w:rsidR="006C5C49" w:rsidRDefault="006C5C49" w:rsidP="007207CC">
            <w:pPr>
              <w:jc w:val="both"/>
              <w:rPr>
                <w:rStyle w:val="tal1"/>
                <w:szCs w:val="28"/>
              </w:rPr>
            </w:pPr>
          </w:p>
          <w:p w:rsidR="007207CC" w:rsidRDefault="007207CC" w:rsidP="007207CC">
            <w:pPr>
              <w:jc w:val="both"/>
              <w:rPr>
                <w:rStyle w:val="tal1"/>
                <w:b/>
                <w:szCs w:val="28"/>
              </w:rPr>
            </w:pPr>
            <w:r>
              <w:rPr>
                <w:rStyle w:val="tal1"/>
                <w:szCs w:val="28"/>
              </w:rPr>
              <w:t>(3) Inspectoratele teritoriale de regim silvic şi de vânătoare suspendă serviciul public silvic pentru proprietarii terenurilor forestiere pe baza comunicării prevăzute la alin. (1)</w:t>
            </w:r>
          </w:p>
        </w:tc>
        <w:tc>
          <w:tcPr>
            <w:tcW w:w="4394" w:type="dxa"/>
            <w:tcBorders>
              <w:top w:val="single" w:sz="4" w:space="0" w:color="auto"/>
              <w:left w:val="single" w:sz="4" w:space="0" w:color="auto"/>
              <w:bottom w:val="single" w:sz="4" w:space="0" w:color="auto"/>
              <w:right w:val="single" w:sz="4" w:space="0" w:color="auto"/>
            </w:tcBorders>
          </w:tcPr>
          <w:p w:rsidR="00681918" w:rsidRDefault="008C3CC1" w:rsidP="004E22E8">
            <w:pPr>
              <w:jc w:val="both"/>
              <w:rPr>
                <w:rStyle w:val="tal1"/>
                <w:b/>
                <w:szCs w:val="28"/>
              </w:rPr>
            </w:pPr>
            <w:r>
              <w:rPr>
                <w:rStyle w:val="tal1"/>
                <w:b/>
                <w:szCs w:val="28"/>
              </w:rPr>
              <w:lastRenderedPageBreak/>
              <w:t>2.Articolul 3 se modifică şi va avea următorul cuprins :</w:t>
            </w:r>
          </w:p>
          <w:p w:rsidR="008C3CC1" w:rsidRDefault="00AA6EDC" w:rsidP="004E22E8">
            <w:pPr>
              <w:jc w:val="both"/>
              <w:rPr>
                <w:rStyle w:val="tal1"/>
                <w:szCs w:val="28"/>
              </w:rPr>
            </w:pPr>
            <w:r>
              <w:rPr>
                <w:rStyle w:val="tal1"/>
                <w:szCs w:val="28"/>
              </w:rPr>
              <w:t xml:space="preserve"> </w:t>
            </w:r>
            <w:r w:rsidR="006C5C49">
              <w:rPr>
                <w:rStyle w:val="tal1"/>
                <w:szCs w:val="28"/>
              </w:rPr>
              <w:t>„Art.</w:t>
            </w:r>
            <w:r w:rsidR="001C5054">
              <w:rPr>
                <w:rStyle w:val="tal1"/>
                <w:szCs w:val="28"/>
              </w:rPr>
              <w:t>3.-(1) Comisi</w:t>
            </w:r>
            <w:r w:rsidR="008C3CC1" w:rsidRPr="008C3CC1">
              <w:rPr>
                <w:rStyle w:val="tal1"/>
                <w:szCs w:val="28"/>
              </w:rPr>
              <w:t xml:space="preserve">ile judeţene pentru stabilirea dreptului de proprietate privată asupra terenurilor comunică </w:t>
            </w:r>
            <w:r w:rsidR="007207CC" w:rsidRPr="007207CC">
              <w:rPr>
                <w:rStyle w:val="tal1"/>
                <w:szCs w:val="28"/>
              </w:rPr>
              <w:t>structurilor teritoriale</w:t>
            </w:r>
            <w:r w:rsidR="008C3CC1" w:rsidRPr="007207CC">
              <w:rPr>
                <w:rStyle w:val="tal1"/>
                <w:szCs w:val="28"/>
              </w:rPr>
              <w:t xml:space="preserve"> de specialitate ale autorităţii publice centrale care răspunde de silvicultură</w:t>
            </w:r>
            <w:r w:rsidR="008C3CC1" w:rsidRPr="008C3CC1">
              <w:rPr>
                <w:rStyle w:val="tal1"/>
                <w:szCs w:val="28"/>
              </w:rPr>
              <w:t xml:space="preserve"> care sunt proprietarii terenurilor forestiere situate pe raza unităţii administrativ-teritoriale pentru care s-a invocat nulitatea titluri</w:t>
            </w:r>
            <w:r w:rsidR="007207CC">
              <w:rPr>
                <w:rStyle w:val="tal1"/>
                <w:szCs w:val="28"/>
              </w:rPr>
              <w:t>l</w:t>
            </w:r>
            <w:r w:rsidR="008C3CC1" w:rsidRPr="008C3CC1">
              <w:rPr>
                <w:rStyle w:val="tal1"/>
                <w:szCs w:val="28"/>
              </w:rPr>
              <w:t>or de proprietate la instanţele judecătoreşti şi pentru care solicită suspendarea serviciului public cu specific silvic.</w:t>
            </w:r>
          </w:p>
          <w:p w:rsidR="007207CC" w:rsidRDefault="007207CC" w:rsidP="004E22E8">
            <w:pPr>
              <w:jc w:val="both"/>
              <w:rPr>
                <w:rStyle w:val="tal1"/>
                <w:szCs w:val="28"/>
              </w:rPr>
            </w:pPr>
          </w:p>
          <w:p w:rsidR="008C3CC1" w:rsidRDefault="00BF397F" w:rsidP="004E22E8">
            <w:pPr>
              <w:jc w:val="both"/>
              <w:rPr>
                <w:rStyle w:val="tal1"/>
                <w:szCs w:val="28"/>
              </w:rPr>
            </w:pPr>
            <w:r>
              <w:rPr>
                <w:rStyle w:val="tal1"/>
                <w:szCs w:val="28"/>
              </w:rPr>
              <w:t xml:space="preserve">  </w:t>
            </w:r>
            <w:r w:rsidR="008C3CC1">
              <w:rPr>
                <w:rStyle w:val="tal1"/>
                <w:szCs w:val="28"/>
              </w:rPr>
              <w:t>(2) Pentru fiecare proprietar, comunicarea prevazută la alin. (1) trebuie să cuprindă, cel puţin, următoarele:</w:t>
            </w:r>
          </w:p>
          <w:p w:rsidR="008C3CC1" w:rsidRDefault="00BF397F" w:rsidP="008C3CC1">
            <w:pPr>
              <w:pStyle w:val="ListParagraph"/>
              <w:numPr>
                <w:ilvl w:val="0"/>
                <w:numId w:val="13"/>
              </w:numPr>
              <w:jc w:val="both"/>
              <w:rPr>
                <w:rStyle w:val="tal1"/>
                <w:rFonts w:ascii="Times New Roman" w:hAnsi="Times New Roman"/>
                <w:sz w:val="28"/>
                <w:szCs w:val="28"/>
              </w:rPr>
            </w:pPr>
            <w:r>
              <w:rPr>
                <w:rStyle w:val="tal1"/>
                <w:rFonts w:ascii="Times New Roman" w:hAnsi="Times New Roman"/>
                <w:sz w:val="28"/>
                <w:szCs w:val="28"/>
              </w:rPr>
              <w:t>d</w:t>
            </w:r>
            <w:r w:rsidR="008C3CC1" w:rsidRPr="00BF397F">
              <w:rPr>
                <w:rStyle w:val="tal1"/>
                <w:rFonts w:ascii="Times New Roman" w:hAnsi="Times New Roman"/>
                <w:sz w:val="28"/>
                <w:szCs w:val="28"/>
              </w:rPr>
              <w:t>atele de identificare ale proprietarului terenului forestier pentru care s-a invocat nulitatea titlurilor de proprietate la instanţele judecă</w:t>
            </w:r>
            <w:r>
              <w:rPr>
                <w:rStyle w:val="tal1"/>
                <w:rFonts w:ascii="Times New Roman" w:hAnsi="Times New Roman"/>
                <w:sz w:val="28"/>
                <w:szCs w:val="28"/>
              </w:rPr>
              <w:t>toreşti şi unitatea aministrativ</w:t>
            </w:r>
            <w:r w:rsidR="008C3CC1" w:rsidRPr="00BF397F">
              <w:rPr>
                <w:rStyle w:val="tal1"/>
                <w:rFonts w:ascii="Times New Roman" w:hAnsi="Times New Roman"/>
                <w:sz w:val="28"/>
                <w:szCs w:val="28"/>
              </w:rPr>
              <w:t xml:space="preserve">-teritorială pe care </w:t>
            </w:r>
            <w:r w:rsidR="008C3CC1" w:rsidRPr="00BF397F">
              <w:rPr>
                <w:rStyle w:val="tal1"/>
                <w:rFonts w:ascii="Times New Roman" w:hAnsi="Times New Roman"/>
                <w:sz w:val="28"/>
                <w:szCs w:val="28"/>
              </w:rPr>
              <w:lastRenderedPageBreak/>
              <w:t>este situat</w:t>
            </w:r>
            <w:r w:rsidRPr="00BF397F">
              <w:rPr>
                <w:rStyle w:val="tal1"/>
                <w:rFonts w:ascii="Times New Roman" w:hAnsi="Times New Roman"/>
                <w:sz w:val="28"/>
                <w:szCs w:val="28"/>
              </w:rPr>
              <w:t>;</w:t>
            </w:r>
          </w:p>
          <w:p w:rsidR="00BF397F" w:rsidRDefault="00BF397F" w:rsidP="008C3CC1">
            <w:pPr>
              <w:pStyle w:val="ListParagraph"/>
              <w:numPr>
                <w:ilvl w:val="0"/>
                <w:numId w:val="13"/>
              </w:numPr>
              <w:jc w:val="both"/>
              <w:rPr>
                <w:rStyle w:val="tal1"/>
                <w:rFonts w:ascii="Times New Roman" w:hAnsi="Times New Roman"/>
                <w:sz w:val="28"/>
                <w:szCs w:val="28"/>
              </w:rPr>
            </w:pPr>
            <w:r>
              <w:rPr>
                <w:rStyle w:val="tal1"/>
                <w:rFonts w:ascii="Times New Roman" w:hAnsi="Times New Roman"/>
                <w:sz w:val="28"/>
                <w:szCs w:val="28"/>
              </w:rPr>
              <w:t>datele de identificare a terenului forestier prevăzut la lit. a), în conformitate cu amenajamentul silvic în vigoare; în situaţia în care pentru terenul forestier în cauză nu este amenajament silvic în vigoare, datele de identificare sunt cele din titlul de proprietate;</w:t>
            </w:r>
          </w:p>
          <w:p w:rsidR="002914CB" w:rsidRDefault="00BF397F" w:rsidP="002914CB">
            <w:pPr>
              <w:pStyle w:val="ListParagraph"/>
              <w:numPr>
                <w:ilvl w:val="0"/>
                <w:numId w:val="13"/>
              </w:numPr>
              <w:jc w:val="both"/>
              <w:rPr>
                <w:rStyle w:val="tal1"/>
                <w:rFonts w:ascii="Times New Roman" w:hAnsi="Times New Roman"/>
                <w:sz w:val="28"/>
                <w:szCs w:val="28"/>
              </w:rPr>
            </w:pPr>
            <w:r>
              <w:rPr>
                <w:rStyle w:val="tal1"/>
                <w:rFonts w:ascii="Times New Roman" w:hAnsi="Times New Roman"/>
                <w:sz w:val="28"/>
                <w:szCs w:val="28"/>
              </w:rPr>
              <w:t xml:space="preserve">hotărârea şi solicitarea, în mod explicit, de suspendare a serviciului public cu specific </w:t>
            </w:r>
          </w:p>
          <w:p w:rsidR="002914CB" w:rsidRPr="002914CB" w:rsidRDefault="00BF397F" w:rsidP="002914CB">
            <w:pPr>
              <w:pStyle w:val="ListParagraph"/>
              <w:jc w:val="both"/>
              <w:rPr>
                <w:rStyle w:val="tal1"/>
                <w:rFonts w:ascii="Times New Roman" w:hAnsi="Times New Roman"/>
                <w:sz w:val="28"/>
                <w:szCs w:val="28"/>
              </w:rPr>
            </w:pPr>
            <w:r w:rsidRPr="002914CB">
              <w:rPr>
                <w:rStyle w:val="tal1"/>
                <w:rFonts w:ascii="Times New Roman" w:hAnsi="Times New Roman"/>
                <w:sz w:val="28"/>
                <w:szCs w:val="28"/>
              </w:rPr>
              <w:t>silvic.</w:t>
            </w:r>
          </w:p>
          <w:p w:rsidR="00BF397F" w:rsidRDefault="00BF397F" w:rsidP="00BF397F">
            <w:pPr>
              <w:jc w:val="both"/>
              <w:rPr>
                <w:rStyle w:val="tal1"/>
                <w:szCs w:val="28"/>
              </w:rPr>
            </w:pPr>
            <w:r>
              <w:rPr>
                <w:rStyle w:val="tal1"/>
                <w:szCs w:val="28"/>
              </w:rPr>
              <w:t>(3) În termen de maximum 5 zile lucrătoare de la primirea comunicării şi a documentelor prevăzute la alin.(2), structura teritorială de specialitate a autorităţii publice centrale care răspunde de silvicultură ia, după</w:t>
            </w:r>
            <w:r w:rsidR="006C5C49">
              <w:rPr>
                <w:rStyle w:val="tal1"/>
                <w:szCs w:val="28"/>
              </w:rPr>
              <w:t xml:space="preserve"> </w:t>
            </w:r>
            <w:r>
              <w:rPr>
                <w:rStyle w:val="tal1"/>
                <w:szCs w:val="28"/>
              </w:rPr>
              <w:t>caz, una din următoarele măsuri:</w:t>
            </w:r>
          </w:p>
          <w:p w:rsidR="00BF397F" w:rsidRDefault="00BF397F" w:rsidP="00BF397F">
            <w:pPr>
              <w:pStyle w:val="ListParagraph"/>
              <w:numPr>
                <w:ilvl w:val="0"/>
                <w:numId w:val="14"/>
              </w:numPr>
              <w:jc w:val="both"/>
              <w:rPr>
                <w:rStyle w:val="tal1"/>
                <w:rFonts w:ascii="Times New Roman" w:hAnsi="Times New Roman"/>
                <w:sz w:val="28"/>
                <w:szCs w:val="28"/>
              </w:rPr>
            </w:pPr>
            <w:r>
              <w:rPr>
                <w:rStyle w:val="tal1"/>
                <w:rFonts w:ascii="Times New Roman" w:hAnsi="Times New Roman"/>
                <w:sz w:val="28"/>
                <w:szCs w:val="28"/>
              </w:rPr>
              <w:t xml:space="preserve">suspendă serviciul public cu specific silvic, prin act </w:t>
            </w:r>
            <w:r>
              <w:rPr>
                <w:rStyle w:val="tal1"/>
                <w:rFonts w:ascii="Times New Roman" w:hAnsi="Times New Roman"/>
                <w:sz w:val="28"/>
                <w:szCs w:val="28"/>
              </w:rPr>
              <w:lastRenderedPageBreak/>
              <w:t>administrativ emis de conducătorul structurii teritoriale de specialitate a autorităţii p</w:t>
            </w:r>
            <w:r w:rsidR="000E75CE">
              <w:rPr>
                <w:rStyle w:val="tal1"/>
                <w:rFonts w:ascii="Times New Roman" w:hAnsi="Times New Roman"/>
                <w:sz w:val="28"/>
                <w:szCs w:val="28"/>
              </w:rPr>
              <w:t>ublice centrale care răspunde de silvicultură;</w:t>
            </w:r>
          </w:p>
          <w:p w:rsidR="000E75CE" w:rsidRDefault="000E75CE" w:rsidP="00BF397F">
            <w:pPr>
              <w:pStyle w:val="ListParagraph"/>
              <w:numPr>
                <w:ilvl w:val="0"/>
                <w:numId w:val="14"/>
              </w:numPr>
              <w:jc w:val="both"/>
              <w:rPr>
                <w:rStyle w:val="tal1"/>
                <w:rFonts w:ascii="Times New Roman" w:hAnsi="Times New Roman"/>
                <w:sz w:val="28"/>
                <w:szCs w:val="28"/>
              </w:rPr>
            </w:pPr>
            <w:r>
              <w:rPr>
                <w:rStyle w:val="tal1"/>
                <w:rFonts w:ascii="Times New Roman" w:hAnsi="Times New Roman"/>
                <w:sz w:val="28"/>
                <w:szCs w:val="28"/>
              </w:rPr>
              <w:t>solicită comisiei prevazută la alin. (1) completări şi clarificări la documentele primit</w:t>
            </w:r>
            <w:r w:rsidR="006C5C49">
              <w:rPr>
                <w:rStyle w:val="tal1"/>
                <w:rFonts w:ascii="Times New Roman" w:hAnsi="Times New Roman"/>
                <w:sz w:val="28"/>
                <w:szCs w:val="28"/>
              </w:rPr>
              <w:t xml:space="preserve">e, în cazul în care documentele </w:t>
            </w:r>
            <w:r>
              <w:rPr>
                <w:rStyle w:val="tal1"/>
                <w:rFonts w:ascii="Times New Roman" w:hAnsi="Times New Roman"/>
                <w:sz w:val="28"/>
                <w:szCs w:val="28"/>
              </w:rPr>
              <w:t>şi/sau informaţiile cuprinse în acestea sunt insuficiente pentru suspendarea serviciului public cu specific silvic.</w:t>
            </w:r>
          </w:p>
          <w:p w:rsidR="000E75CE" w:rsidRPr="000E75CE" w:rsidRDefault="000E75CE" w:rsidP="000E75CE">
            <w:pPr>
              <w:jc w:val="both"/>
              <w:rPr>
                <w:rStyle w:val="tal1"/>
                <w:szCs w:val="28"/>
              </w:rPr>
            </w:pPr>
            <w:r>
              <w:rPr>
                <w:rStyle w:val="tal1"/>
                <w:szCs w:val="28"/>
              </w:rPr>
              <w:t xml:space="preserve"> (4) Actul administrativ prevăzut la alin. (3) lit. a) se comunică comisiei judeţene prevăzută la alin. (1), proprietarului/proprietarilor pentru care s-a invocat nulitatea titlurilor de proprietate la instanţele judecătoreşti şi ocolului silvic care, până la momentul suspendării serviciului public silvic, a asigurat administrarea/serviciile silvice pentru terenul forestier în cauză.”</w:t>
            </w:r>
          </w:p>
        </w:tc>
        <w:tc>
          <w:tcPr>
            <w:tcW w:w="4111" w:type="dxa"/>
            <w:tcBorders>
              <w:top w:val="single" w:sz="4" w:space="0" w:color="auto"/>
              <w:left w:val="single" w:sz="4" w:space="0" w:color="auto"/>
              <w:bottom w:val="single" w:sz="4" w:space="0" w:color="auto"/>
              <w:right w:val="single" w:sz="4" w:space="0" w:color="auto"/>
            </w:tcBorders>
          </w:tcPr>
          <w:p w:rsidR="00D11D5D" w:rsidRDefault="00982D51" w:rsidP="0047597F">
            <w:pPr>
              <w:jc w:val="both"/>
              <w:rPr>
                <w:rStyle w:val="tal1"/>
                <w:b/>
                <w:szCs w:val="28"/>
              </w:rPr>
            </w:pPr>
            <w:r>
              <w:rPr>
                <w:rStyle w:val="tal1"/>
                <w:b/>
                <w:szCs w:val="28"/>
              </w:rPr>
              <w:lastRenderedPageBreak/>
              <w:t>2.</w:t>
            </w:r>
            <w:r w:rsidR="00D11D5D">
              <w:rPr>
                <w:rStyle w:val="tal1"/>
                <w:b/>
                <w:szCs w:val="28"/>
              </w:rPr>
              <w:t>Nemodificat</w:t>
            </w:r>
          </w:p>
          <w:p w:rsidR="00D11D5D" w:rsidRDefault="00D11D5D" w:rsidP="0047597F">
            <w:pPr>
              <w:jc w:val="both"/>
              <w:rPr>
                <w:rStyle w:val="tal1"/>
              </w:rPr>
            </w:pPr>
          </w:p>
          <w:p w:rsidR="00681918" w:rsidRDefault="00D11D5D" w:rsidP="0047597F">
            <w:pPr>
              <w:jc w:val="both"/>
              <w:rPr>
                <w:b/>
                <w:szCs w:val="28"/>
              </w:rPr>
            </w:pPr>
            <w:r>
              <w:rPr>
                <w:b/>
                <w:szCs w:val="28"/>
              </w:rPr>
              <w:t xml:space="preserve"> </w:t>
            </w:r>
            <w:r w:rsidR="00982D51">
              <w:rPr>
                <w:b/>
                <w:szCs w:val="28"/>
              </w:rPr>
              <w:t>(1)</w:t>
            </w:r>
            <w:r w:rsidR="000A6084">
              <w:rPr>
                <w:b/>
                <w:szCs w:val="28"/>
              </w:rPr>
              <w:t>Nemodificat</w:t>
            </w: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982D51" w:rsidRDefault="00982D51" w:rsidP="00982D51">
            <w:pPr>
              <w:jc w:val="both"/>
              <w:rPr>
                <w:b/>
                <w:szCs w:val="28"/>
              </w:rPr>
            </w:pPr>
            <w:r>
              <w:rPr>
                <w:b/>
                <w:szCs w:val="28"/>
              </w:rPr>
              <w:t>(2)Nemodificat</w:t>
            </w: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982D51" w:rsidRDefault="00982D51" w:rsidP="00982D51">
            <w:pPr>
              <w:jc w:val="both"/>
              <w:rPr>
                <w:b/>
                <w:szCs w:val="28"/>
              </w:rPr>
            </w:pPr>
            <w:r>
              <w:rPr>
                <w:b/>
                <w:szCs w:val="28"/>
              </w:rPr>
              <w:t>(3)Nemodificat</w:t>
            </w: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3551E0" w:rsidRDefault="003551E0" w:rsidP="0047597F">
            <w:pPr>
              <w:jc w:val="both"/>
              <w:rPr>
                <w:b/>
                <w:szCs w:val="28"/>
              </w:rPr>
            </w:pPr>
          </w:p>
          <w:p w:rsidR="00982D51" w:rsidRDefault="00982D51" w:rsidP="0047597F">
            <w:pPr>
              <w:jc w:val="both"/>
              <w:rPr>
                <w:b/>
                <w:szCs w:val="28"/>
              </w:rPr>
            </w:pPr>
          </w:p>
          <w:p w:rsidR="00681918" w:rsidRPr="003551E0" w:rsidRDefault="003551E0" w:rsidP="0047597F">
            <w:pPr>
              <w:jc w:val="both"/>
              <w:rPr>
                <w:b/>
                <w:szCs w:val="28"/>
              </w:rPr>
            </w:pPr>
            <w:r>
              <w:rPr>
                <w:rStyle w:val="tal1"/>
                <w:szCs w:val="28"/>
              </w:rPr>
              <w:t>(4) Actul administrativ prevăzut la alin. (3) lit. a) se comunică comisiei judeţene prevăzută la alin</w:t>
            </w:r>
            <w:r w:rsidR="00314B22">
              <w:rPr>
                <w:rStyle w:val="tal1"/>
                <w:szCs w:val="28"/>
              </w:rPr>
              <w:t>.(1),proprietarului/proprietaril</w:t>
            </w:r>
            <w:r>
              <w:rPr>
                <w:rStyle w:val="tal1"/>
                <w:szCs w:val="28"/>
              </w:rPr>
              <w:t xml:space="preserve">or pentru care s-a invocat nulitatea titlurilor de proprietate la instanţele judecătoreşti şi ocolului silvic care, până la momentul suspendării serviciului public </w:t>
            </w:r>
            <w:r w:rsidRPr="003551E0">
              <w:rPr>
                <w:rStyle w:val="tal1"/>
                <w:b/>
                <w:szCs w:val="28"/>
              </w:rPr>
              <w:t>cu specific</w:t>
            </w:r>
            <w:r>
              <w:rPr>
                <w:rStyle w:val="tal1"/>
                <w:szCs w:val="28"/>
              </w:rPr>
              <w:t xml:space="preserve"> silvic, a asigurat administrarea/serviciile silvice pentru terenul forestier în cauză.”</w:t>
            </w:r>
          </w:p>
        </w:tc>
        <w:tc>
          <w:tcPr>
            <w:tcW w:w="2126" w:type="dxa"/>
            <w:tcBorders>
              <w:top w:val="single" w:sz="4" w:space="0" w:color="auto"/>
              <w:left w:val="single" w:sz="4" w:space="0" w:color="auto"/>
              <w:bottom w:val="single" w:sz="4" w:space="0" w:color="auto"/>
              <w:right w:val="single" w:sz="4" w:space="0" w:color="auto"/>
            </w:tcBorders>
          </w:tcPr>
          <w:p w:rsidR="00681918" w:rsidRDefault="00681918"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Default="00DB145C" w:rsidP="0047597F">
            <w:pPr>
              <w:jc w:val="both"/>
              <w:rPr>
                <w:sz w:val="24"/>
                <w:szCs w:val="28"/>
              </w:rPr>
            </w:pPr>
          </w:p>
          <w:p w:rsidR="00DB145C" w:rsidRPr="00750F1C" w:rsidRDefault="00DB145C" w:rsidP="0047597F">
            <w:pPr>
              <w:jc w:val="both"/>
              <w:rPr>
                <w:sz w:val="24"/>
                <w:szCs w:val="28"/>
              </w:rPr>
            </w:pPr>
          </w:p>
        </w:tc>
      </w:tr>
      <w:tr w:rsidR="00681918" w:rsidRPr="00E91211" w:rsidTr="00681918">
        <w:trPr>
          <w:trHeight w:val="431"/>
        </w:trPr>
        <w:tc>
          <w:tcPr>
            <w:tcW w:w="725" w:type="dxa"/>
            <w:gridSpan w:val="2"/>
            <w:tcBorders>
              <w:top w:val="single" w:sz="4" w:space="0" w:color="auto"/>
              <w:left w:val="single" w:sz="4" w:space="0" w:color="auto"/>
              <w:bottom w:val="single" w:sz="4" w:space="0" w:color="auto"/>
              <w:right w:val="single" w:sz="4" w:space="0" w:color="auto"/>
            </w:tcBorders>
          </w:tcPr>
          <w:p w:rsidR="00681918" w:rsidRPr="00750F1C" w:rsidRDefault="00681918" w:rsidP="00750F1C">
            <w:pPr>
              <w:pStyle w:val="ListParagraph"/>
              <w:numPr>
                <w:ilvl w:val="0"/>
                <w:numId w:val="11"/>
              </w:numPr>
              <w:rPr>
                <w:sz w:val="28"/>
                <w:szCs w:val="18"/>
              </w:rPr>
            </w:pPr>
          </w:p>
        </w:tc>
        <w:tc>
          <w:tcPr>
            <w:tcW w:w="3544" w:type="dxa"/>
            <w:tcBorders>
              <w:top w:val="single" w:sz="4" w:space="0" w:color="auto"/>
              <w:left w:val="single" w:sz="4" w:space="0" w:color="auto"/>
              <w:bottom w:val="single" w:sz="4" w:space="0" w:color="auto"/>
              <w:right w:val="single" w:sz="4" w:space="0" w:color="auto"/>
            </w:tcBorders>
          </w:tcPr>
          <w:p w:rsidR="00A674F3" w:rsidRDefault="00806EB1" w:rsidP="004E22E8">
            <w:pPr>
              <w:jc w:val="both"/>
              <w:rPr>
                <w:rStyle w:val="tal1"/>
                <w:b/>
                <w:szCs w:val="28"/>
              </w:rPr>
            </w:pPr>
            <w:r>
              <w:rPr>
                <w:rStyle w:val="tal1"/>
                <w:b/>
                <w:szCs w:val="28"/>
              </w:rPr>
              <w:t xml:space="preserve"> </w:t>
            </w:r>
          </w:p>
          <w:p w:rsidR="00A674F3" w:rsidRDefault="00A674F3" w:rsidP="004E22E8">
            <w:pPr>
              <w:jc w:val="both"/>
              <w:rPr>
                <w:rStyle w:val="tal1"/>
                <w:b/>
                <w:szCs w:val="28"/>
              </w:rPr>
            </w:pPr>
          </w:p>
          <w:p w:rsidR="00142F0C" w:rsidRDefault="00142F0C" w:rsidP="004E22E8">
            <w:pPr>
              <w:jc w:val="both"/>
              <w:rPr>
                <w:rStyle w:val="tal1"/>
                <w:b/>
                <w:szCs w:val="28"/>
              </w:rPr>
            </w:pPr>
          </w:p>
          <w:p w:rsidR="001539C9" w:rsidRDefault="007207CC" w:rsidP="00F3723B">
            <w:pPr>
              <w:jc w:val="both"/>
              <w:rPr>
                <w:rStyle w:val="tal1"/>
                <w:szCs w:val="28"/>
              </w:rPr>
            </w:pPr>
            <w:r>
              <w:rPr>
                <w:rStyle w:val="tal1"/>
                <w:b/>
                <w:szCs w:val="28"/>
              </w:rPr>
              <w:t xml:space="preserve">Art. 4. – </w:t>
            </w:r>
            <w:r w:rsidRPr="00A674F3">
              <w:rPr>
                <w:rStyle w:val="tal1"/>
                <w:szCs w:val="28"/>
              </w:rPr>
              <w:t xml:space="preserve">(1) Suspendarea prevăzută la art. 3, alin. (3) încetează </w:t>
            </w:r>
            <w:r w:rsidR="00A674F3" w:rsidRPr="00A674F3">
              <w:rPr>
                <w:rStyle w:val="tal1"/>
                <w:szCs w:val="28"/>
              </w:rPr>
              <w:t>la data comunicării de către comisiile judeţene pentru stabilirea dreptului de proprietate privată asupra terenurilor a hotărârilor judecăto</w:t>
            </w:r>
            <w:r w:rsidR="00F3723B">
              <w:rPr>
                <w:rStyle w:val="tal1"/>
                <w:szCs w:val="28"/>
              </w:rPr>
              <w:t xml:space="preserve">reşti definitive şi irevocabile, favorabile </w:t>
            </w:r>
            <w:r w:rsidR="00A674F3" w:rsidRPr="00A674F3">
              <w:rPr>
                <w:rStyle w:val="tal1"/>
                <w:szCs w:val="28"/>
              </w:rPr>
              <w:t>proprietarilor, care clarifică, situaţia juridică a terenurilor forestie</w:t>
            </w:r>
            <w:r w:rsidR="006C5C49">
              <w:rPr>
                <w:rStyle w:val="tal1"/>
                <w:szCs w:val="28"/>
              </w:rPr>
              <w:t>re,</w:t>
            </w:r>
            <w:r w:rsidR="00A674F3" w:rsidRPr="00A674F3">
              <w:rPr>
                <w:rStyle w:val="tal1"/>
                <w:szCs w:val="28"/>
              </w:rPr>
              <w:t>către inspectoratele teritoriale de regim silvic şi de vânătoare.</w:t>
            </w: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A674F3" w:rsidRDefault="00A674F3" w:rsidP="004E22E8">
            <w:pPr>
              <w:jc w:val="both"/>
              <w:rPr>
                <w:rStyle w:val="tal1"/>
                <w:szCs w:val="28"/>
              </w:rPr>
            </w:pPr>
          </w:p>
          <w:p w:rsidR="00DB145C" w:rsidRDefault="00DB145C" w:rsidP="004E22E8">
            <w:pPr>
              <w:jc w:val="both"/>
              <w:rPr>
                <w:rStyle w:val="tal1"/>
                <w:szCs w:val="28"/>
              </w:rPr>
            </w:pPr>
          </w:p>
          <w:p w:rsidR="00DB145C" w:rsidRDefault="00DB145C" w:rsidP="004E22E8">
            <w:pPr>
              <w:jc w:val="both"/>
              <w:rPr>
                <w:rStyle w:val="tal1"/>
                <w:szCs w:val="28"/>
              </w:rPr>
            </w:pPr>
          </w:p>
          <w:p w:rsidR="00EC417A" w:rsidRDefault="00EC417A" w:rsidP="004E22E8">
            <w:pPr>
              <w:jc w:val="both"/>
              <w:rPr>
                <w:rStyle w:val="tal1"/>
                <w:szCs w:val="28"/>
              </w:rPr>
            </w:pPr>
          </w:p>
          <w:p w:rsidR="00051E58" w:rsidRDefault="00051E58" w:rsidP="004E22E8">
            <w:pPr>
              <w:jc w:val="both"/>
              <w:rPr>
                <w:rStyle w:val="tal1"/>
                <w:szCs w:val="28"/>
              </w:rPr>
            </w:pPr>
          </w:p>
          <w:p w:rsidR="00142F0C" w:rsidRDefault="00142F0C" w:rsidP="004E22E8">
            <w:pPr>
              <w:jc w:val="both"/>
              <w:rPr>
                <w:rStyle w:val="tal1"/>
                <w:szCs w:val="28"/>
              </w:rPr>
            </w:pPr>
          </w:p>
          <w:p w:rsidR="00A674F3" w:rsidRDefault="00A674F3" w:rsidP="00A674F3">
            <w:pPr>
              <w:jc w:val="both"/>
              <w:rPr>
                <w:rStyle w:val="tal1"/>
                <w:szCs w:val="28"/>
              </w:rPr>
            </w:pPr>
            <w:r>
              <w:rPr>
                <w:rStyle w:val="tal1"/>
                <w:szCs w:val="28"/>
              </w:rPr>
              <w:t>(2) Hotărârile judecătoreşti prevăzute la alin. (1) se aduc la cunoştinţă comisiilor judeţene pentru stabilirea dreptului de proprietate privată asupra terenurilor de către proprietarii şi de către autorităţile parte în procese.</w:t>
            </w:r>
          </w:p>
          <w:p w:rsidR="00A674F3" w:rsidRDefault="00A674F3" w:rsidP="00A674F3">
            <w:pPr>
              <w:jc w:val="both"/>
              <w:rPr>
                <w:rStyle w:val="tal1"/>
                <w:szCs w:val="28"/>
              </w:rPr>
            </w:pPr>
          </w:p>
          <w:p w:rsidR="00A674F3" w:rsidRDefault="00A674F3" w:rsidP="00A674F3">
            <w:pPr>
              <w:jc w:val="both"/>
              <w:rPr>
                <w:rStyle w:val="tal1"/>
                <w:szCs w:val="28"/>
              </w:rPr>
            </w:pPr>
          </w:p>
          <w:p w:rsidR="002914CB" w:rsidRDefault="002914CB" w:rsidP="00A674F3">
            <w:pPr>
              <w:jc w:val="both"/>
              <w:rPr>
                <w:rStyle w:val="tal1"/>
                <w:szCs w:val="28"/>
              </w:rPr>
            </w:pPr>
          </w:p>
          <w:p w:rsidR="00A674F3" w:rsidRDefault="00A674F3" w:rsidP="00A674F3">
            <w:pPr>
              <w:jc w:val="both"/>
              <w:rPr>
                <w:rStyle w:val="tal1"/>
                <w:szCs w:val="28"/>
              </w:rPr>
            </w:pPr>
          </w:p>
          <w:p w:rsidR="00A674F3" w:rsidRDefault="00932EC3" w:rsidP="00A674F3">
            <w:pPr>
              <w:jc w:val="both"/>
              <w:rPr>
                <w:rStyle w:val="tal1"/>
                <w:szCs w:val="28"/>
              </w:rPr>
            </w:pPr>
            <w:r>
              <w:rPr>
                <w:rStyle w:val="tal1"/>
                <w:szCs w:val="28"/>
              </w:rPr>
              <w:t>(3) P</w:t>
            </w:r>
            <w:r w:rsidR="00A674F3">
              <w:rPr>
                <w:rStyle w:val="tal1"/>
                <w:szCs w:val="28"/>
              </w:rPr>
              <w:t xml:space="preserve">e perioada suspendării serviciului silvic prevăzut la art. 3, alin. (3) paza terenurilor forestiere se asigură </w:t>
            </w:r>
            <w:r w:rsidR="00A9350F">
              <w:rPr>
                <w:rStyle w:val="tal1"/>
                <w:szCs w:val="28"/>
              </w:rPr>
              <w:t>de Regia Naţională a Pădurilor- Romsilva.</w:t>
            </w:r>
            <w:r w:rsidR="00A674F3">
              <w:rPr>
                <w:rStyle w:val="tal1"/>
                <w:szCs w:val="28"/>
              </w:rPr>
              <w:t xml:space="preserve"> </w:t>
            </w: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7A1DCD" w:rsidRDefault="007A1DCD"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r>
              <w:rPr>
                <w:rStyle w:val="tal1"/>
                <w:szCs w:val="28"/>
              </w:rPr>
              <w:t xml:space="preserve">(4) Cheltuielile determinate de asigurarea pazei prevăzute la alin. (3) se suportă de la bugetul de stat şi se decontează în condiţiile art. 17 din Ordonanţa de urgenţă a </w:t>
            </w:r>
            <w:r w:rsidR="00F3723B">
              <w:rPr>
                <w:rStyle w:val="tal1"/>
                <w:szCs w:val="28"/>
              </w:rPr>
              <w:t xml:space="preserve">Guvernului nr. 139/2005 privind </w:t>
            </w:r>
            <w:r>
              <w:rPr>
                <w:rStyle w:val="tal1"/>
                <w:szCs w:val="28"/>
              </w:rPr>
              <w:t>administrarea pădurilor din România, aprobată cu modific</w:t>
            </w:r>
            <w:r w:rsidR="00314B22">
              <w:rPr>
                <w:rStyle w:val="tal1"/>
                <w:szCs w:val="28"/>
              </w:rPr>
              <w:t>ări şi completări prin Legea nr</w:t>
            </w:r>
            <w:r>
              <w:rPr>
                <w:rStyle w:val="tal1"/>
                <w:szCs w:val="28"/>
              </w:rPr>
              <w:t xml:space="preserve">. 38/2006, şi ale art. 6 din Hotărârea   Guvernului nr. 483/2006 pentru aprobarea atribuţiilor ocoalelor silvice de stat şi ale celor constituite ca structuri proprii, a obligaţiilor ce revin deţinătorilor de păduri, în vederea respectării regimului </w:t>
            </w:r>
            <w:r>
              <w:rPr>
                <w:rStyle w:val="tal1"/>
                <w:szCs w:val="28"/>
              </w:rPr>
              <w:lastRenderedPageBreak/>
              <w:t>silvic, precum şi a Regulamentului de aplicare a Ordonanţei de urgenţă a Guvernului nr. 139/2005 privind administrarea pădurilor din România.</w:t>
            </w: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szCs w:val="28"/>
              </w:rPr>
            </w:pPr>
          </w:p>
          <w:p w:rsidR="00A9350F" w:rsidRDefault="00A9350F" w:rsidP="00A674F3">
            <w:pPr>
              <w:jc w:val="both"/>
              <w:rPr>
                <w:rStyle w:val="tal1"/>
                <w:b/>
                <w:szCs w:val="28"/>
              </w:rPr>
            </w:pPr>
          </w:p>
        </w:tc>
        <w:tc>
          <w:tcPr>
            <w:tcW w:w="4394" w:type="dxa"/>
            <w:tcBorders>
              <w:top w:val="single" w:sz="4" w:space="0" w:color="auto"/>
              <w:left w:val="single" w:sz="4" w:space="0" w:color="auto"/>
              <w:bottom w:val="single" w:sz="4" w:space="0" w:color="auto"/>
              <w:right w:val="single" w:sz="4" w:space="0" w:color="auto"/>
            </w:tcBorders>
          </w:tcPr>
          <w:p w:rsidR="00142F0C" w:rsidRDefault="000E75CE" w:rsidP="004E22E8">
            <w:pPr>
              <w:jc w:val="both"/>
              <w:rPr>
                <w:rStyle w:val="tal1"/>
                <w:b/>
                <w:szCs w:val="28"/>
              </w:rPr>
            </w:pPr>
            <w:r>
              <w:rPr>
                <w:rStyle w:val="tal1"/>
                <w:b/>
                <w:szCs w:val="28"/>
              </w:rPr>
              <w:lastRenderedPageBreak/>
              <w:t>3.Articolul 4 se modifică şi va avea următorul cuprins:</w:t>
            </w:r>
          </w:p>
          <w:p w:rsidR="00142F0C" w:rsidRDefault="00142F0C" w:rsidP="004E22E8">
            <w:pPr>
              <w:jc w:val="both"/>
              <w:rPr>
                <w:rStyle w:val="tal1"/>
                <w:b/>
                <w:szCs w:val="28"/>
              </w:rPr>
            </w:pPr>
          </w:p>
          <w:p w:rsidR="000E75CE" w:rsidRDefault="002F16CE" w:rsidP="004E22E8">
            <w:pPr>
              <w:jc w:val="both"/>
              <w:rPr>
                <w:rStyle w:val="tal1"/>
                <w:szCs w:val="28"/>
              </w:rPr>
            </w:pPr>
            <w:r w:rsidRPr="002F16CE">
              <w:rPr>
                <w:rStyle w:val="tal1"/>
                <w:szCs w:val="28"/>
              </w:rPr>
              <w:t>„Art. 4.-(1) Structura teritorială de specialitate a autorităţii publice centrale care răspunde de silvicultură care a emis actul administrativ de suspendare a serviciului public cu specific silvic solicită ocolului silvic, care până la momentul suspendării serviciului public cu specific silvic a asigurat administrarea/serviciile silvice pentru terenul forestier în cauză, acordul scris pentru asigurarea pazei fondului forestie</w:t>
            </w:r>
            <w:r w:rsidR="006C5C49">
              <w:rPr>
                <w:rStyle w:val="tal1"/>
                <w:szCs w:val="28"/>
              </w:rPr>
              <w:t>r</w:t>
            </w:r>
            <w:r w:rsidRPr="002F16CE">
              <w:rPr>
                <w:rStyle w:val="tal1"/>
                <w:szCs w:val="28"/>
              </w:rPr>
              <w:t xml:space="preserve"> şi supravegherea stării de sănătate a pădurii şi pentru executarea, dacă este necesară, a următoarelor lucrări tehnice specifice:</w:t>
            </w:r>
          </w:p>
          <w:p w:rsidR="002F16CE" w:rsidRDefault="00F3723B" w:rsidP="002F16CE">
            <w:pPr>
              <w:pStyle w:val="ListParagraph"/>
              <w:numPr>
                <w:ilvl w:val="0"/>
                <w:numId w:val="16"/>
              </w:numPr>
              <w:jc w:val="both"/>
              <w:rPr>
                <w:rStyle w:val="tal1"/>
                <w:rFonts w:ascii="Times New Roman" w:hAnsi="Times New Roman"/>
                <w:sz w:val="28"/>
                <w:szCs w:val="28"/>
              </w:rPr>
            </w:pPr>
            <w:r>
              <w:rPr>
                <w:rStyle w:val="tal1"/>
                <w:rFonts w:ascii="Times New Roman" w:hAnsi="Times New Roman"/>
                <w:sz w:val="28"/>
                <w:szCs w:val="28"/>
              </w:rPr>
              <w:t>p</w:t>
            </w:r>
            <w:r w:rsidR="002F16CE" w:rsidRPr="002F16CE">
              <w:rPr>
                <w:rStyle w:val="tal1"/>
                <w:rFonts w:ascii="Times New Roman" w:hAnsi="Times New Roman"/>
                <w:sz w:val="28"/>
                <w:szCs w:val="28"/>
              </w:rPr>
              <w:t>revenirea</w:t>
            </w:r>
            <w:r>
              <w:rPr>
                <w:rStyle w:val="tal1"/>
                <w:rFonts w:ascii="Times New Roman" w:hAnsi="Times New Roman"/>
                <w:sz w:val="28"/>
                <w:szCs w:val="28"/>
              </w:rPr>
              <w:t xml:space="preserve"> </w:t>
            </w:r>
            <w:r w:rsidR="002F16CE" w:rsidRPr="002F16CE">
              <w:rPr>
                <w:rStyle w:val="tal1"/>
                <w:rFonts w:ascii="Times New Roman" w:hAnsi="Times New Roman"/>
                <w:sz w:val="28"/>
                <w:szCs w:val="28"/>
              </w:rPr>
              <w:t>şi com</w:t>
            </w:r>
            <w:r>
              <w:rPr>
                <w:rStyle w:val="tal1"/>
                <w:rFonts w:ascii="Times New Roman" w:hAnsi="Times New Roman"/>
                <w:sz w:val="28"/>
                <w:szCs w:val="28"/>
              </w:rPr>
              <w:t>baterea bolilor şi dăunătorilor</w:t>
            </w:r>
            <w:r w:rsidR="002F16CE" w:rsidRPr="002F16CE">
              <w:rPr>
                <w:rStyle w:val="tal1"/>
                <w:rFonts w:ascii="Times New Roman" w:hAnsi="Times New Roman"/>
                <w:sz w:val="28"/>
                <w:szCs w:val="28"/>
              </w:rPr>
              <w:t>;</w:t>
            </w:r>
          </w:p>
          <w:p w:rsidR="002F16CE" w:rsidRDefault="002F16CE" w:rsidP="002F16CE">
            <w:pPr>
              <w:pStyle w:val="ListParagraph"/>
              <w:numPr>
                <w:ilvl w:val="0"/>
                <w:numId w:val="16"/>
              </w:numPr>
              <w:jc w:val="both"/>
              <w:rPr>
                <w:rStyle w:val="tal1"/>
                <w:rFonts w:ascii="Times New Roman" w:hAnsi="Times New Roman"/>
                <w:sz w:val="28"/>
                <w:szCs w:val="28"/>
              </w:rPr>
            </w:pPr>
            <w:r>
              <w:rPr>
                <w:rStyle w:val="tal1"/>
                <w:rFonts w:ascii="Times New Roman" w:hAnsi="Times New Roman"/>
                <w:sz w:val="28"/>
                <w:szCs w:val="28"/>
              </w:rPr>
              <w:t>prevenirea şi stingerea incendiilor;</w:t>
            </w:r>
          </w:p>
          <w:p w:rsidR="002F16CE" w:rsidRDefault="002F16CE" w:rsidP="002F16CE">
            <w:pPr>
              <w:pStyle w:val="ListParagraph"/>
              <w:numPr>
                <w:ilvl w:val="0"/>
                <w:numId w:val="16"/>
              </w:numPr>
              <w:jc w:val="both"/>
              <w:rPr>
                <w:rStyle w:val="tal1"/>
                <w:rFonts w:ascii="Times New Roman" w:hAnsi="Times New Roman"/>
                <w:sz w:val="28"/>
                <w:szCs w:val="28"/>
              </w:rPr>
            </w:pPr>
            <w:r>
              <w:rPr>
                <w:rStyle w:val="tal1"/>
                <w:rFonts w:ascii="Times New Roman" w:hAnsi="Times New Roman"/>
                <w:sz w:val="28"/>
                <w:szCs w:val="28"/>
              </w:rPr>
              <w:t>regenerarea pădurii;</w:t>
            </w:r>
          </w:p>
          <w:p w:rsidR="002F16CE" w:rsidRDefault="002F16CE" w:rsidP="002F16CE">
            <w:pPr>
              <w:pStyle w:val="ListParagraph"/>
              <w:numPr>
                <w:ilvl w:val="0"/>
                <w:numId w:val="16"/>
              </w:numPr>
              <w:jc w:val="both"/>
              <w:rPr>
                <w:rStyle w:val="tal1"/>
                <w:rFonts w:ascii="Times New Roman" w:hAnsi="Times New Roman"/>
                <w:sz w:val="28"/>
                <w:szCs w:val="28"/>
              </w:rPr>
            </w:pPr>
            <w:r>
              <w:rPr>
                <w:rStyle w:val="tal1"/>
                <w:rFonts w:ascii="Times New Roman" w:hAnsi="Times New Roman"/>
                <w:sz w:val="28"/>
                <w:szCs w:val="28"/>
              </w:rPr>
              <w:t xml:space="preserve">îngrijirea regenerărilor </w:t>
            </w:r>
            <w:r w:rsidR="004672EA">
              <w:rPr>
                <w:rStyle w:val="tal1"/>
                <w:rFonts w:ascii="Times New Roman" w:hAnsi="Times New Roman"/>
                <w:sz w:val="28"/>
                <w:szCs w:val="28"/>
              </w:rPr>
              <w:t xml:space="preserve">şi a arboretelor tinere </w:t>
            </w:r>
            <w:r w:rsidR="004672EA">
              <w:rPr>
                <w:rStyle w:val="tal1"/>
                <w:rFonts w:ascii="Times New Roman" w:hAnsi="Times New Roman"/>
                <w:sz w:val="28"/>
                <w:szCs w:val="28"/>
              </w:rPr>
              <w:lastRenderedPageBreak/>
              <w:t>aflate în stadiile de seminţiş şi desiş;</w:t>
            </w:r>
          </w:p>
          <w:p w:rsidR="00E96D61" w:rsidRPr="00051E58" w:rsidRDefault="004672EA" w:rsidP="004672EA">
            <w:pPr>
              <w:pStyle w:val="ListParagraph"/>
              <w:numPr>
                <w:ilvl w:val="0"/>
                <w:numId w:val="16"/>
              </w:numPr>
              <w:jc w:val="both"/>
              <w:rPr>
                <w:rStyle w:val="tal1"/>
                <w:rFonts w:ascii="Times New Roman" w:hAnsi="Times New Roman"/>
                <w:sz w:val="28"/>
                <w:szCs w:val="28"/>
              </w:rPr>
            </w:pPr>
            <w:r>
              <w:rPr>
                <w:rStyle w:val="tal1"/>
                <w:rFonts w:ascii="Times New Roman" w:hAnsi="Times New Roman"/>
                <w:sz w:val="28"/>
                <w:szCs w:val="28"/>
              </w:rPr>
              <w:t>punerea în valoare şi recoltarea produselor accidentale; vânzarea acestor produse se face în condiţiile Regulamentului de valorificare a masei lemnoase din fondul forestie</w:t>
            </w:r>
            <w:r w:rsidR="00F3723B">
              <w:rPr>
                <w:rStyle w:val="tal1"/>
                <w:rFonts w:ascii="Times New Roman" w:hAnsi="Times New Roman"/>
                <w:sz w:val="28"/>
                <w:szCs w:val="28"/>
              </w:rPr>
              <w:t>r proprietate publică, aprobat în</w:t>
            </w:r>
            <w:r>
              <w:rPr>
                <w:rStyle w:val="tal1"/>
                <w:rFonts w:ascii="Times New Roman" w:hAnsi="Times New Roman"/>
                <w:sz w:val="28"/>
                <w:szCs w:val="28"/>
              </w:rPr>
              <w:t xml:space="preserve"> condiţiile legii. Acordul nu se solicită în cazul ocolului silvic de stat</w:t>
            </w:r>
            <w:r w:rsidR="000A6084">
              <w:rPr>
                <w:rStyle w:val="tal1"/>
                <w:rFonts w:ascii="Times New Roman" w:hAnsi="Times New Roman"/>
                <w:sz w:val="28"/>
                <w:szCs w:val="28"/>
              </w:rPr>
              <w:t>.</w:t>
            </w:r>
          </w:p>
          <w:p w:rsidR="007A1DCD" w:rsidRDefault="000A6084" w:rsidP="004672EA">
            <w:pPr>
              <w:jc w:val="both"/>
              <w:rPr>
                <w:rStyle w:val="tal1"/>
                <w:szCs w:val="28"/>
              </w:rPr>
            </w:pPr>
            <w:r>
              <w:rPr>
                <w:rStyle w:val="tal1"/>
                <w:szCs w:val="28"/>
              </w:rPr>
              <w:t>(2) În situaţia în care structur</w:t>
            </w:r>
            <w:r w:rsidR="004672EA">
              <w:rPr>
                <w:rStyle w:val="tal1"/>
                <w:szCs w:val="28"/>
              </w:rPr>
              <w:t>a teritorială de specialitate a autorităţii publice centrale care răspunde de silvicultură nu primeşte, în termen de 5 zile lucrătoare de la data solicitării, acordul scris al ocolului silvic prevăzut la alin. (1), terenul forestier în cauză este preluat, în scopul prevăzut la alin.(1), de către ocolul silvic de stat competent teritorial.</w:t>
            </w:r>
          </w:p>
          <w:p w:rsidR="00DB145C" w:rsidRDefault="00DB145C" w:rsidP="004672EA">
            <w:pPr>
              <w:jc w:val="both"/>
              <w:rPr>
                <w:rStyle w:val="tal1"/>
                <w:szCs w:val="28"/>
              </w:rPr>
            </w:pPr>
          </w:p>
          <w:p w:rsidR="004672EA" w:rsidRDefault="004672EA" w:rsidP="004672EA">
            <w:pPr>
              <w:jc w:val="both"/>
              <w:rPr>
                <w:rStyle w:val="tal1"/>
                <w:szCs w:val="28"/>
              </w:rPr>
            </w:pPr>
            <w:r>
              <w:rPr>
                <w:rStyle w:val="tal1"/>
                <w:szCs w:val="28"/>
              </w:rPr>
              <w:t xml:space="preserve"> </w:t>
            </w:r>
            <w:r w:rsidR="0098026C">
              <w:rPr>
                <w:rStyle w:val="tal1"/>
                <w:szCs w:val="28"/>
              </w:rPr>
              <w:t xml:space="preserve"> (3) Cheltuielile determinate de asigurarea pazei fondului forestier, de asigurarea supravegherii stării de sănătate a pădurii şi de executarea lucrărilor tehnice specifice prevăzute la alin. (1) se suportă astfel:</w:t>
            </w:r>
          </w:p>
          <w:p w:rsidR="0065007F" w:rsidRDefault="0065007F" w:rsidP="0065007F">
            <w:pPr>
              <w:pStyle w:val="ListParagraph"/>
              <w:numPr>
                <w:ilvl w:val="0"/>
                <w:numId w:val="17"/>
              </w:numPr>
              <w:jc w:val="both"/>
              <w:rPr>
                <w:rStyle w:val="tal1"/>
                <w:rFonts w:ascii="Times New Roman" w:hAnsi="Times New Roman"/>
                <w:sz w:val="28"/>
                <w:szCs w:val="28"/>
              </w:rPr>
            </w:pPr>
            <w:r w:rsidRPr="0065007F">
              <w:rPr>
                <w:rStyle w:val="tal1"/>
                <w:rFonts w:ascii="Times New Roman" w:hAnsi="Times New Roman"/>
                <w:sz w:val="28"/>
                <w:szCs w:val="28"/>
              </w:rPr>
              <w:t>asigurarea pazei fondului forestier şi asigurarea supravegherii stării de sănătate a pădurii, se suportă din veniturile realizate din valorificarea produselor accidentale şi din fondul de suspendare a serviciului public cu specific silvic prevăzut la alin. (4);</w:t>
            </w:r>
          </w:p>
          <w:p w:rsidR="0065007F" w:rsidRDefault="0065007F" w:rsidP="0065007F">
            <w:pPr>
              <w:pStyle w:val="ListParagraph"/>
              <w:numPr>
                <w:ilvl w:val="0"/>
                <w:numId w:val="17"/>
              </w:numPr>
              <w:jc w:val="both"/>
              <w:rPr>
                <w:rStyle w:val="tal1"/>
                <w:rFonts w:ascii="Times New Roman" w:hAnsi="Times New Roman"/>
                <w:sz w:val="28"/>
                <w:szCs w:val="28"/>
              </w:rPr>
            </w:pPr>
            <w:r>
              <w:rPr>
                <w:rStyle w:val="tal1"/>
                <w:rFonts w:ascii="Times New Roman" w:hAnsi="Times New Roman"/>
                <w:sz w:val="28"/>
                <w:szCs w:val="28"/>
              </w:rPr>
              <w:t xml:space="preserve">lucrările tehnice privind regenerarea pădurii şi cele privind îngrijirea regenerărilor şi a arboretelor tinere aflate în stadiile de seminţiş şi desiş, se suportă din fondul de regenerare şi conservare a pădurilor constituit la nivelul respectivei proprietăţi şi </w:t>
            </w:r>
            <w:r>
              <w:rPr>
                <w:rStyle w:val="tal1"/>
                <w:rFonts w:ascii="Times New Roman" w:hAnsi="Times New Roman"/>
                <w:sz w:val="28"/>
                <w:szCs w:val="28"/>
              </w:rPr>
              <w:lastRenderedPageBreak/>
              <w:t>alimentat în condiţiile legii;</w:t>
            </w:r>
          </w:p>
          <w:p w:rsidR="00142F0C" w:rsidRDefault="0065007F" w:rsidP="0065007F">
            <w:pPr>
              <w:pStyle w:val="ListParagraph"/>
              <w:numPr>
                <w:ilvl w:val="0"/>
                <w:numId w:val="17"/>
              </w:numPr>
              <w:jc w:val="both"/>
              <w:rPr>
                <w:rStyle w:val="tal1"/>
                <w:rFonts w:ascii="Times New Roman" w:hAnsi="Times New Roman"/>
                <w:sz w:val="28"/>
                <w:szCs w:val="28"/>
              </w:rPr>
            </w:pPr>
            <w:r>
              <w:rPr>
                <w:rStyle w:val="tal1"/>
                <w:rFonts w:ascii="Times New Roman" w:hAnsi="Times New Roman"/>
                <w:sz w:val="28"/>
                <w:szCs w:val="28"/>
              </w:rPr>
              <w:t xml:space="preserve">punerea în valoare şi recoltarea produselor accidentale, se suportă din veniturile realizate din valorificarea acestor produse </w:t>
            </w:r>
          </w:p>
          <w:p w:rsidR="0065007F" w:rsidRDefault="0065007F" w:rsidP="00142F0C">
            <w:pPr>
              <w:pStyle w:val="ListParagraph"/>
              <w:jc w:val="both"/>
              <w:rPr>
                <w:rStyle w:val="tal1"/>
                <w:rFonts w:ascii="Times New Roman" w:hAnsi="Times New Roman"/>
                <w:sz w:val="28"/>
                <w:szCs w:val="28"/>
              </w:rPr>
            </w:pPr>
            <w:r>
              <w:rPr>
                <w:rStyle w:val="tal1"/>
                <w:rFonts w:ascii="Times New Roman" w:hAnsi="Times New Roman"/>
                <w:sz w:val="28"/>
                <w:szCs w:val="28"/>
              </w:rPr>
              <w:t>accidentale.</w:t>
            </w:r>
          </w:p>
          <w:p w:rsidR="00A9350F" w:rsidRDefault="002914CB" w:rsidP="0065007F">
            <w:pPr>
              <w:jc w:val="both"/>
              <w:rPr>
                <w:rStyle w:val="tal1"/>
                <w:szCs w:val="28"/>
              </w:rPr>
            </w:pPr>
            <w:r>
              <w:rPr>
                <w:rStyle w:val="tal1"/>
                <w:szCs w:val="28"/>
              </w:rPr>
              <w:t xml:space="preserve">(4) Sumele </w:t>
            </w:r>
            <w:r w:rsidRPr="00982D51">
              <w:rPr>
                <w:rStyle w:val="tal1"/>
                <w:b/>
                <w:szCs w:val="28"/>
              </w:rPr>
              <w:t>băneşti</w:t>
            </w:r>
            <w:r>
              <w:rPr>
                <w:rStyle w:val="tal1"/>
                <w:szCs w:val="28"/>
              </w:rPr>
              <w:t xml:space="preserve"> obţinute pri</w:t>
            </w:r>
            <w:r w:rsidR="0065007F">
              <w:rPr>
                <w:rStyle w:val="tal1"/>
                <w:szCs w:val="28"/>
              </w:rPr>
              <w:t xml:space="preserve">n valorificarea produselor accidentale prevăzute la alin. (1) lit. e), rămase după deducerea cheltuielilor efectuate de ocolul silvic în condiţiile alin. (3), se depun în fondul de suspendare a serviciului </w:t>
            </w:r>
          </w:p>
          <w:p w:rsidR="00A9350F" w:rsidRDefault="0065007F" w:rsidP="0065007F">
            <w:pPr>
              <w:jc w:val="both"/>
              <w:rPr>
                <w:rStyle w:val="tal1"/>
                <w:szCs w:val="28"/>
              </w:rPr>
            </w:pPr>
            <w:r>
              <w:rPr>
                <w:rStyle w:val="tal1"/>
                <w:szCs w:val="28"/>
              </w:rPr>
              <w:t xml:space="preserve">public cu specific silvic, înfiinţat de ocolul silvic prevăzut la alin. (1) sau (2) după caz, fond purtător de dobândă, neimpozabil, deductibil fiscal şi având </w:t>
            </w:r>
            <w:r w:rsidR="00E97A0A">
              <w:rPr>
                <w:rStyle w:val="tal1"/>
                <w:szCs w:val="28"/>
              </w:rPr>
              <w:t>regimul rezervelor fiscale. Sumele constituite în acest fond şi neutilizate pentru acoperirea cheltuielilor prevăzute la alin. (3) lit. a), se acordă proprietarului de drept în baza actului administrativ prevăzut la alin. (8).</w:t>
            </w:r>
          </w:p>
          <w:p w:rsidR="00A9350F" w:rsidRDefault="00A9350F" w:rsidP="0065007F">
            <w:pPr>
              <w:jc w:val="both"/>
              <w:rPr>
                <w:rStyle w:val="tal1"/>
                <w:szCs w:val="28"/>
              </w:rPr>
            </w:pPr>
          </w:p>
          <w:p w:rsidR="00A9350F" w:rsidRDefault="00A9350F" w:rsidP="0065007F">
            <w:pPr>
              <w:jc w:val="both"/>
              <w:rPr>
                <w:rStyle w:val="tal1"/>
                <w:szCs w:val="28"/>
              </w:rPr>
            </w:pPr>
          </w:p>
          <w:p w:rsidR="00A9350F" w:rsidRDefault="00A9350F" w:rsidP="0065007F">
            <w:pPr>
              <w:jc w:val="both"/>
              <w:rPr>
                <w:rStyle w:val="tal1"/>
                <w:szCs w:val="28"/>
              </w:rPr>
            </w:pPr>
          </w:p>
          <w:p w:rsidR="00A9350F" w:rsidRDefault="00A9350F" w:rsidP="0065007F">
            <w:pPr>
              <w:jc w:val="both"/>
              <w:rPr>
                <w:rStyle w:val="tal1"/>
                <w:szCs w:val="28"/>
              </w:rPr>
            </w:pPr>
          </w:p>
          <w:p w:rsidR="00A9350F" w:rsidRDefault="00A9350F" w:rsidP="0065007F">
            <w:pPr>
              <w:jc w:val="both"/>
              <w:rPr>
                <w:rStyle w:val="tal1"/>
                <w:szCs w:val="28"/>
              </w:rPr>
            </w:pPr>
          </w:p>
          <w:p w:rsidR="00A9350F" w:rsidRDefault="00A9350F" w:rsidP="0065007F">
            <w:pPr>
              <w:jc w:val="both"/>
              <w:rPr>
                <w:rStyle w:val="tal1"/>
                <w:szCs w:val="28"/>
              </w:rPr>
            </w:pPr>
          </w:p>
          <w:p w:rsidR="00A9350F" w:rsidRDefault="00A9350F" w:rsidP="0065007F">
            <w:pPr>
              <w:jc w:val="both"/>
              <w:rPr>
                <w:rStyle w:val="tal1"/>
                <w:szCs w:val="28"/>
              </w:rPr>
            </w:pPr>
          </w:p>
          <w:p w:rsidR="00A9350F" w:rsidRDefault="00A9350F" w:rsidP="0065007F">
            <w:pPr>
              <w:jc w:val="both"/>
              <w:rPr>
                <w:rStyle w:val="tal1"/>
                <w:szCs w:val="28"/>
              </w:rPr>
            </w:pPr>
          </w:p>
          <w:p w:rsidR="00A9350F" w:rsidRDefault="00A9350F" w:rsidP="0065007F">
            <w:pPr>
              <w:jc w:val="both"/>
              <w:rPr>
                <w:rStyle w:val="tal1"/>
                <w:szCs w:val="28"/>
              </w:rPr>
            </w:pPr>
          </w:p>
          <w:p w:rsidR="00E97A0A" w:rsidRDefault="00E97A0A" w:rsidP="0065007F">
            <w:pPr>
              <w:jc w:val="both"/>
              <w:rPr>
                <w:rStyle w:val="tal1"/>
                <w:szCs w:val="28"/>
              </w:rPr>
            </w:pPr>
            <w:r>
              <w:rPr>
                <w:rStyle w:val="tal1"/>
                <w:szCs w:val="28"/>
              </w:rPr>
              <w:t xml:space="preserve"> (5) Cheltuielile prevăzute la alin. (3) lit. a), care nu se pot suporta din veniturile realizate di</w:t>
            </w:r>
            <w:r w:rsidR="002914CB">
              <w:rPr>
                <w:rStyle w:val="tal1"/>
                <w:szCs w:val="28"/>
              </w:rPr>
              <w:t>n</w:t>
            </w:r>
            <w:r>
              <w:rPr>
                <w:rStyle w:val="tal1"/>
                <w:szCs w:val="28"/>
              </w:rPr>
              <w:t xml:space="preserve"> valorificarea produselor accidentale şi din fondul de suspendare a serviciului public cu specific silvic, se suportă de la bugetul de stat şi se decontează, trimestrial, ocolului silvic în drept, prin autoritatea publică centrală care răspunde de silvicultură, în baza avizului acordat de conducătorul structurii teritoriale de specialitate a acesteia, la propunerea acestuia.</w:t>
            </w:r>
          </w:p>
          <w:p w:rsidR="00F9653A" w:rsidRDefault="00E97A0A" w:rsidP="0065007F">
            <w:pPr>
              <w:jc w:val="both"/>
              <w:rPr>
                <w:rStyle w:val="tal1"/>
                <w:szCs w:val="28"/>
              </w:rPr>
            </w:pPr>
            <w:r>
              <w:rPr>
                <w:rStyle w:val="tal1"/>
                <w:szCs w:val="28"/>
              </w:rPr>
              <w:t xml:space="preserve"> (6) Valoarea, în lei, a sumelor necesare pentru determinarea şi, după caz, pentru decontarea cheltuielilor prevăzute la alin. (3) lit. a), se calculează cu formula:</w:t>
            </w:r>
          </w:p>
          <w:p w:rsidR="00E97A0A" w:rsidRDefault="00F9653A" w:rsidP="0065007F">
            <w:pPr>
              <w:jc w:val="both"/>
              <w:rPr>
                <w:rStyle w:val="tal1"/>
                <w:szCs w:val="28"/>
              </w:rPr>
            </w:pPr>
            <w:r>
              <w:rPr>
                <w:rStyle w:val="tal1"/>
                <w:szCs w:val="28"/>
              </w:rPr>
              <w:t xml:space="preserve">           </w:t>
            </w:r>
            <w:r w:rsidRPr="00F9653A">
              <w:rPr>
                <w:rStyle w:val="tal1"/>
                <w:i/>
                <w:szCs w:val="28"/>
              </w:rPr>
              <w:t>Vppp =</w:t>
            </w:r>
            <w:r w:rsidR="00E97A0A" w:rsidRPr="00F9653A">
              <w:rPr>
                <w:rStyle w:val="tal1"/>
                <w:i/>
                <w:szCs w:val="28"/>
              </w:rPr>
              <w:t xml:space="preserve"> </w:t>
            </w:r>
            <w:r w:rsidRPr="00F9653A">
              <w:rPr>
                <w:rStyle w:val="tal1"/>
                <w:i/>
                <w:szCs w:val="28"/>
              </w:rPr>
              <w:t xml:space="preserve"> Vss x Sp</w:t>
            </w:r>
            <w:r>
              <w:rPr>
                <w:rStyle w:val="tal1"/>
                <w:i/>
                <w:szCs w:val="28"/>
              </w:rPr>
              <w:t xml:space="preserve">, </w:t>
            </w:r>
            <w:r w:rsidRPr="00F9653A">
              <w:rPr>
                <w:rStyle w:val="tal1"/>
                <w:szCs w:val="28"/>
              </w:rPr>
              <w:t>în care Sp este suprafaţa pentru care este suspendat serviciul public cu specific silvic,</w:t>
            </w:r>
            <w:r>
              <w:rPr>
                <w:rStyle w:val="tal1"/>
                <w:i/>
                <w:szCs w:val="28"/>
              </w:rPr>
              <w:t xml:space="preserve"> </w:t>
            </w:r>
            <w:r w:rsidRPr="00F9653A">
              <w:rPr>
                <w:rStyle w:val="tal1"/>
                <w:szCs w:val="28"/>
              </w:rPr>
              <w:t xml:space="preserve">exprimată în hectare </w:t>
            </w:r>
            <w:r w:rsidRPr="00F9653A">
              <w:rPr>
                <w:rStyle w:val="tal1"/>
                <w:szCs w:val="28"/>
              </w:rPr>
              <w:lastRenderedPageBreak/>
              <w:t>cu rotunjire la două zecimale, iar Vss est</w:t>
            </w:r>
            <w:r>
              <w:rPr>
                <w:rStyle w:val="tal1"/>
                <w:szCs w:val="28"/>
              </w:rPr>
              <w:t xml:space="preserve">e </w:t>
            </w:r>
            <w:r w:rsidRPr="00F9653A">
              <w:rPr>
                <w:rStyle w:val="tal1"/>
                <w:szCs w:val="28"/>
              </w:rPr>
              <w:t>contravaloarea cheltuielilor prevăzute la alin. (3) lit. a), exprimate în lei/an/ha, determinată folosind formula:</w:t>
            </w:r>
          </w:p>
          <w:p w:rsidR="00F9653A" w:rsidRPr="00F9653A" w:rsidRDefault="00F9653A" w:rsidP="00F9653A">
            <w:pPr>
              <w:jc w:val="both"/>
              <w:rPr>
                <w:rStyle w:val="tal1"/>
                <w:i/>
                <w:szCs w:val="28"/>
              </w:rPr>
            </w:pPr>
            <w:r>
              <w:rPr>
                <w:rStyle w:val="tal1"/>
                <w:szCs w:val="28"/>
              </w:rPr>
              <w:t xml:space="preserve">         </w:t>
            </w:r>
            <w:r w:rsidRPr="00F9653A">
              <w:rPr>
                <w:rStyle w:val="tal1"/>
                <w:i/>
                <w:szCs w:val="28"/>
              </w:rPr>
              <w:t>Vss = [(Smbe x 12/Smc) + Ca</w:t>
            </w:r>
          </w:p>
          <w:p w:rsidR="00F9653A" w:rsidRDefault="00F9653A" w:rsidP="00F9653A">
            <w:pPr>
              <w:jc w:val="both"/>
              <w:rPr>
                <w:rStyle w:val="tal1"/>
                <w:szCs w:val="28"/>
              </w:rPr>
            </w:pPr>
            <w:r w:rsidRPr="00F9653A">
              <w:rPr>
                <w:rStyle w:val="tal1"/>
                <w:i/>
                <w:szCs w:val="28"/>
              </w:rPr>
              <w:t>12/Smc] x 1, 15</w:t>
            </w:r>
            <w:r>
              <w:rPr>
                <w:rStyle w:val="tal1"/>
                <w:szCs w:val="28"/>
              </w:rPr>
              <w:t>, în care termenii a următoarele semnificaţii:</w:t>
            </w:r>
          </w:p>
          <w:p w:rsidR="00F9653A" w:rsidRDefault="00F9653A" w:rsidP="00F9653A">
            <w:pPr>
              <w:jc w:val="both"/>
              <w:rPr>
                <w:rStyle w:val="tal1"/>
                <w:szCs w:val="28"/>
              </w:rPr>
            </w:pPr>
            <w:r>
              <w:rPr>
                <w:rStyle w:val="tal1"/>
                <w:i/>
                <w:szCs w:val="28"/>
              </w:rPr>
              <w:t xml:space="preserve">Smbe = </w:t>
            </w:r>
            <w:r w:rsidRPr="00F9653A">
              <w:rPr>
                <w:rStyle w:val="tal1"/>
                <w:szCs w:val="28"/>
              </w:rPr>
              <w:t>salariul mediu brut pe economie comunicat de Institutul Naţional de Statistică pentru luna iunie a anului precedent, în lei;</w:t>
            </w:r>
          </w:p>
          <w:p w:rsidR="00F9653A" w:rsidRDefault="006F43F1" w:rsidP="00F9653A">
            <w:pPr>
              <w:jc w:val="both"/>
              <w:rPr>
                <w:rStyle w:val="tal1"/>
                <w:i/>
                <w:szCs w:val="28"/>
              </w:rPr>
            </w:pPr>
            <w:r>
              <w:rPr>
                <w:rStyle w:val="tal1"/>
                <w:szCs w:val="28"/>
              </w:rPr>
              <w:t xml:space="preserve">         </w:t>
            </w:r>
            <w:r w:rsidRPr="006F43F1">
              <w:rPr>
                <w:rStyle w:val="tal1"/>
                <w:i/>
                <w:szCs w:val="28"/>
              </w:rPr>
              <w:t>Smc</w:t>
            </w:r>
            <w:r>
              <w:rPr>
                <w:rStyle w:val="tal1"/>
                <w:i/>
                <w:szCs w:val="28"/>
              </w:rPr>
              <w:t xml:space="preserve"> = </w:t>
            </w:r>
            <w:r w:rsidRPr="006F43F1">
              <w:rPr>
                <w:rStyle w:val="tal1"/>
                <w:szCs w:val="28"/>
              </w:rPr>
              <w:t>suprafaţa medie a unui canton silvic, exprimată în hectare cu rotunjire la două zecimale, la calculul acesteia avându-se în vedere echivalenţa pe forme de relief, iar la încadrarea pe forme de relief luându-se în calcul altitudinea maximă, atunci când aceasta este variabilă, astfel:</w:t>
            </w:r>
            <w:r>
              <w:rPr>
                <w:rStyle w:val="tal1"/>
                <w:i/>
                <w:szCs w:val="28"/>
              </w:rPr>
              <w:t xml:space="preserve">  </w:t>
            </w:r>
          </w:p>
          <w:p w:rsidR="006F43F1" w:rsidRDefault="006F43F1" w:rsidP="006F43F1">
            <w:pPr>
              <w:pStyle w:val="ListParagraph"/>
              <w:numPr>
                <w:ilvl w:val="0"/>
                <w:numId w:val="18"/>
              </w:numPr>
              <w:jc w:val="both"/>
              <w:rPr>
                <w:rStyle w:val="tal1"/>
                <w:rFonts w:ascii="Times New Roman" w:hAnsi="Times New Roman"/>
                <w:sz w:val="28"/>
                <w:szCs w:val="28"/>
              </w:rPr>
            </w:pPr>
            <w:r w:rsidRPr="006F43F1">
              <w:rPr>
                <w:rStyle w:val="tal1"/>
                <w:rFonts w:ascii="Times New Roman" w:hAnsi="Times New Roman"/>
                <w:sz w:val="28"/>
                <w:szCs w:val="28"/>
              </w:rPr>
              <w:t>400 ha, în zona de câmpie; se încadrează terenurile forestiere cu altitudine maximă de 300 m;</w:t>
            </w:r>
          </w:p>
          <w:p w:rsidR="006F43F1" w:rsidRDefault="006F43F1" w:rsidP="006F43F1">
            <w:pPr>
              <w:pStyle w:val="ListParagraph"/>
              <w:numPr>
                <w:ilvl w:val="0"/>
                <w:numId w:val="18"/>
              </w:numPr>
              <w:jc w:val="both"/>
              <w:rPr>
                <w:rStyle w:val="tal1"/>
                <w:rFonts w:ascii="Times New Roman" w:hAnsi="Times New Roman"/>
                <w:sz w:val="28"/>
                <w:szCs w:val="28"/>
              </w:rPr>
            </w:pPr>
            <w:r>
              <w:rPr>
                <w:rStyle w:val="tal1"/>
                <w:rFonts w:ascii="Times New Roman" w:hAnsi="Times New Roman"/>
                <w:sz w:val="28"/>
                <w:szCs w:val="28"/>
              </w:rPr>
              <w:t xml:space="preserve">800 ha, în zona de deal; se încadrează terenurile forestiere cu altitudine </w:t>
            </w:r>
            <w:r>
              <w:rPr>
                <w:rStyle w:val="tal1"/>
                <w:rFonts w:ascii="Times New Roman" w:hAnsi="Times New Roman"/>
                <w:sz w:val="28"/>
                <w:szCs w:val="28"/>
              </w:rPr>
              <w:lastRenderedPageBreak/>
              <w:t>cuprinsă între 301 m şi 800 m;</w:t>
            </w:r>
          </w:p>
          <w:p w:rsidR="006F43F1" w:rsidRDefault="006F43F1" w:rsidP="006F43F1">
            <w:pPr>
              <w:pStyle w:val="ListParagraph"/>
              <w:numPr>
                <w:ilvl w:val="0"/>
                <w:numId w:val="18"/>
              </w:numPr>
              <w:jc w:val="both"/>
              <w:rPr>
                <w:rStyle w:val="tal1"/>
                <w:rFonts w:ascii="Times New Roman" w:hAnsi="Times New Roman"/>
                <w:sz w:val="28"/>
                <w:szCs w:val="28"/>
              </w:rPr>
            </w:pPr>
            <w:r>
              <w:rPr>
                <w:rStyle w:val="tal1"/>
                <w:rFonts w:ascii="Times New Roman" w:hAnsi="Times New Roman"/>
                <w:sz w:val="28"/>
                <w:szCs w:val="28"/>
              </w:rPr>
              <w:t>1.300 ha, în zona de munte; se încadrează terenurile forestiere cu altitudine &gt; de 800 m;</w:t>
            </w:r>
          </w:p>
          <w:p w:rsidR="006F43F1" w:rsidRDefault="006F43F1" w:rsidP="006F43F1">
            <w:pPr>
              <w:pStyle w:val="ListParagraph"/>
              <w:jc w:val="both"/>
              <w:rPr>
                <w:rStyle w:val="tal1"/>
                <w:rFonts w:ascii="Times New Roman" w:hAnsi="Times New Roman"/>
                <w:sz w:val="28"/>
                <w:szCs w:val="28"/>
              </w:rPr>
            </w:pPr>
            <w:r w:rsidRPr="006F43F1">
              <w:rPr>
                <w:rStyle w:val="tal1"/>
                <w:rFonts w:ascii="Times New Roman" w:hAnsi="Times New Roman"/>
                <w:i/>
                <w:sz w:val="28"/>
                <w:szCs w:val="28"/>
              </w:rPr>
              <w:t>Ca</w:t>
            </w:r>
            <w:r>
              <w:rPr>
                <w:rStyle w:val="tal1"/>
                <w:rFonts w:ascii="Times New Roman" w:hAnsi="Times New Roman"/>
                <w:sz w:val="28"/>
                <w:szCs w:val="28"/>
              </w:rPr>
              <w:t xml:space="preserve"> – valorile în lei, ale cotelor aplicate Smbe de către ocolul silvic prevăzut la alin. (4);</w:t>
            </w:r>
          </w:p>
          <w:p w:rsidR="006F43F1" w:rsidRDefault="006F43F1" w:rsidP="006F43F1">
            <w:pPr>
              <w:jc w:val="both"/>
              <w:rPr>
                <w:rStyle w:val="tal1"/>
                <w:szCs w:val="28"/>
              </w:rPr>
            </w:pPr>
            <w:r>
              <w:rPr>
                <w:rStyle w:val="tal1"/>
                <w:szCs w:val="28"/>
              </w:rPr>
              <w:t xml:space="preserve"> (7) Hotărârile judecătoreşti definitive şi irevocabile care clarifică situaţia juridică a </w:t>
            </w:r>
            <w:r w:rsidR="005C5D7F">
              <w:rPr>
                <w:rStyle w:val="tal1"/>
                <w:szCs w:val="28"/>
              </w:rPr>
              <w:t>terenurilor forestiere pentru care a fost suspendat serviciul public cu specific silvic s</w:t>
            </w:r>
            <w:r w:rsidR="002914CB">
              <w:rPr>
                <w:rStyle w:val="tal1"/>
                <w:szCs w:val="28"/>
              </w:rPr>
              <w:t>e aduc l</w:t>
            </w:r>
            <w:r w:rsidR="005C5D7F">
              <w:rPr>
                <w:rStyle w:val="tal1"/>
                <w:szCs w:val="28"/>
              </w:rPr>
              <w:t>a</w:t>
            </w:r>
            <w:r w:rsidR="002914CB">
              <w:rPr>
                <w:rStyle w:val="tal1"/>
                <w:szCs w:val="28"/>
              </w:rPr>
              <w:t xml:space="preserve"> </w:t>
            </w:r>
            <w:r w:rsidR="005C5D7F">
              <w:rPr>
                <w:rStyle w:val="tal1"/>
                <w:szCs w:val="28"/>
              </w:rPr>
              <w:t>cunoştinţă comisiilor judeţene pentru stabilirea dreptului de proprietate privată asupra terenurilor de către proprietari şi de către autorităţile parte în procese.</w:t>
            </w:r>
          </w:p>
          <w:p w:rsidR="005C5D7F" w:rsidRPr="006F43F1" w:rsidRDefault="005C5D7F" w:rsidP="006F43F1">
            <w:pPr>
              <w:jc w:val="both"/>
              <w:rPr>
                <w:rStyle w:val="tal1"/>
                <w:szCs w:val="28"/>
              </w:rPr>
            </w:pPr>
            <w:r>
              <w:rPr>
                <w:rStyle w:val="tal1"/>
                <w:szCs w:val="28"/>
              </w:rPr>
              <w:t xml:space="preserve"> (8) Încetarea suspendării prevăzută la art. 3 se face prin actul administrativ emis de conducătorul structurii teritoriale de specialitate a</w:t>
            </w:r>
            <w:r w:rsidR="002914CB">
              <w:rPr>
                <w:rStyle w:val="tal1"/>
                <w:szCs w:val="28"/>
              </w:rPr>
              <w:t xml:space="preserve"> autorităţii publice centrale ca</w:t>
            </w:r>
            <w:r>
              <w:rPr>
                <w:rStyle w:val="tal1"/>
                <w:szCs w:val="28"/>
              </w:rPr>
              <w:t xml:space="preserve">re răspunde de silvicultură, în termen de maxim 3 zile lucrătoare de la data emiterii, proprietarului căruia îi este </w:t>
            </w:r>
            <w:r>
              <w:rPr>
                <w:rStyle w:val="tal1"/>
                <w:szCs w:val="28"/>
              </w:rPr>
              <w:lastRenderedPageBreak/>
              <w:t>favorabilă hotărârea judecătorească definitivă şi irevocabilă, precum şi ocolului silvic în cauză.”</w:t>
            </w:r>
          </w:p>
        </w:tc>
        <w:tc>
          <w:tcPr>
            <w:tcW w:w="4111" w:type="dxa"/>
            <w:tcBorders>
              <w:top w:val="single" w:sz="4" w:space="0" w:color="auto"/>
              <w:left w:val="single" w:sz="4" w:space="0" w:color="auto"/>
              <w:bottom w:val="single" w:sz="4" w:space="0" w:color="auto"/>
              <w:right w:val="single" w:sz="4" w:space="0" w:color="auto"/>
            </w:tcBorders>
          </w:tcPr>
          <w:p w:rsidR="00E96D61" w:rsidRDefault="008807DD" w:rsidP="00EC417A">
            <w:pPr>
              <w:jc w:val="both"/>
              <w:rPr>
                <w:rStyle w:val="tal1"/>
                <w:b/>
              </w:rPr>
            </w:pPr>
            <w:r>
              <w:rPr>
                <w:rStyle w:val="tal1"/>
                <w:b/>
                <w:szCs w:val="28"/>
              </w:rPr>
              <w:lastRenderedPageBreak/>
              <w:t>3.</w:t>
            </w:r>
            <w:r>
              <w:rPr>
                <w:b/>
                <w:szCs w:val="28"/>
              </w:rPr>
              <w:t xml:space="preserve"> </w:t>
            </w:r>
            <w:r w:rsidR="00D11D5D" w:rsidRPr="00D11D5D">
              <w:rPr>
                <w:rStyle w:val="tal1"/>
                <w:b/>
              </w:rPr>
              <w:t>Nemodificat</w:t>
            </w:r>
          </w:p>
          <w:p w:rsidR="00D11D5D" w:rsidRDefault="00D11D5D" w:rsidP="00EC417A">
            <w:pPr>
              <w:jc w:val="both"/>
              <w:rPr>
                <w:rStyle w:val="tal1"/>
                <w:b/>
              </w:rPr>
            </w:pPr>
          </w:p>
          <w:p w:rsidR="00D11D5D" w:rsidRPr="00D11D5D" w:rsidRDefault="00D11D5D" w:rsidP="00EC417A">
            <w:pPr>
              <w:jc w:val="both"/>
              <w:rPr>
                <w:rStyle w:val="tal1"/>
                <w:b/>
                <w:szCs w:val="28"/>
              </w:rPr>
            </w:pPr>
          </w:p>
          <w:p w:rsidR="00E96D61" w:rsidRDefault="00E96D61" w:rsidP="00EC417A">
            <w:pPr>
              <w:jc w:val="both"/>
              <w:rPr>
                <w:rStyle w:val="tal1"/>
                <w:b/>
                <w:szCs w:val="28"/>
              </w:rPr>
            </w:pPr>
            <w:r>
              <w:rPr>
                <w:rStyle w:val="tal1"/>
                <w:b/>
                <w:szCs w:val="28"/>
              </w:rPr>
              <w:t>(1) Nemodificat</w:t>
            </w: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E96D61" w:rsidRDefault="00E96D61" w:rsidP="00EC417A">
            <w:pPr>
              <w:jc w:val="both"/>
              <w:rPr>
                <w:rStyle w:val="tal1"/>
                <w:b/>
                <w:szCs w:val="28"/>
              </w:rPr>
            </w:pPr>
          </w:p>
          <w:p w:rsidR="00992694" w:rsidRDefault="00992694" w:rsidP="00DB145C">
            <w:pPr>
              <w:jc w:val="both"/>
              <w:rPr>
                <w:i/>
                <w:sz w:val="24"/>
                <w:szCs w:val="24"/>
              </w:rPr>
            </w:pPr>
          </w:p>
          <w:p w:rsidR="00992694" w:rsidRDefault="00982D51" w:rsidP="00DB145C">
            <w:pPr>
              <w:jc w:val="both"/>
              <w:rPr>
                <w:b/>
                <w:sz w:val="24"/>
                <w:szCs w:val="24"/>
              </w:rPr>
            </w:pPr>
            <w:r>
              <w:rPr>
                <w:b/>
                <w:sz w:val="24"/>
                <w:szCs w:val="24"/>
              </w:rPr>
              <w:t>(2</w:t>
            </w:r>
            <w:r w:rsidR="00992694" w:rsidRPr="00992694">
              <w:rPr>
                <w:b/>
                <w:sz w:val="24"/>
                <w:szCs w:val="24"/>
              </w:rPr>
              <w:t>)Nemodificat</w:t>
            </w: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r w:rsidRPr="00992694">
              <w:rPr>
                <w:b/>
                <w:sz w:val="24"/>
                <w:szCs w:val="24"/>
              </w:rPr>
              <w:t>(</w:t>
            </w:r>
            <w:r w:rsidR="00982D51">
              <w:rPr>
                <w:b/>
                <w:sz w:val="24"/>
                <w:szCs w:val="24"/>
              </w:rPr>
              <w:t>3</w:t>
            </w:r>
            <w:r w:rsidRPr="00992694">
              <w:rPr>
                <w:b/>
                <w:sz w:val="24"/>
                <w:szCs w:val="24"/>
              </w:rPr>
              <w:t>)Nemodificat</w:t>
            </w: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82D51" w:rsidRDefault="00992694" w:rsidP="00982D51">
            <w:pPr>
              <w:jc w:val="both"/>
              <w:rPr>
                <w:rStyle w:val="tal1"/>
                <w:szCs w:val="28"/>
              </w:rPr>
            </w:pPr>
            <w:r w:rsidRPr="00992694">
              <w:rPr>
                <w:b/>
                <w:sz w:val="24"/>
                <w:szCs w:val="24"/>
              </w:rPr>
              <w:t>(</w:t>
            </w:r>
            <w:r w:rsidR="00982D51">
              <w:rPr>
                <w:b/>
                <w:sz w:val="24"/>
                <w:szCs w:val="24"/>
              </w:rPr>
              <w:t>4</w:t>
            </w:r>
            <w:r w:rsidRPr="00992694">
              <w:rPr>
                <w:b/>
                <w:sz w:val="24"/>
                <w:szCs w:val="24"/>
              </w:rPr>
              <w:t>)</w:t>
            </w:r>
            <w:r w:rsidR="00982D51">
              <w:rPr>
                <w:rStyle w:val="tal1"/>
                <w:szCs w:val="28"/>
              </w:rPr>
              <w:t xml:space="preserve"> Sumele obţinute prin valorificarea produselor accidentale prevăzute la alin. (1) lit. e), rămase după deducerea cheltuielilor efectuate de ocolul silvic în condiţiile alin. (3), se depun în fondul de suspendare a serviciului</w:t>
            </w:r>
            <w:r w:rsidR="00314B22">
              <w:rPr>
                <w:rStyle w:val="tal1"/>
                <w:szCs w:val="28"/>
              </w:rPr>
              <w:t xml:space="preserve"> </w:t>
            </w:r>
            <w:r w:rsidR="00982D51">
              <w:rPr>
                <w:rStyle w:val="tal1"/>
                <w:szCs w:val="28"/>
              </w:rPr>
              <w:t>public cu specific silvic, înfiinţat de ocolul silvic prevăzut la alin. (1) sau (2) după caz, fond purtător de dobândă, neimpozabil, deductibil fiscal şi având regimul rezervelor fiscale. Sumele constituite în acest fond şi neutilizate pentru acoperirea cheltuielilor prevăzute la alin. (3) lit. a), se acordă proprietarului de drept în baza actului administrativ prevăzut la alin. (8).</w:t>
            </w: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3429B0" w:rsidRDefault="003429B0"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r w:rsidRPr="00992694">
              <w:rPr>
                <w:b/>
                <w:sz w:val="24"/>
                <w:szCs w:val="24"/>
              </w:rPr>
              <w:t>(</w:t>
            </w:r>
            <w:r w:rsidR="00982D51">
              <w:rPr>
                <w:b/>
                <w:sz w:val="24"/>
                <w:szCs w:val="24"/>
              </w:rPr>
              <w:t>5</w:t>
            </w:r>
            <w:r w:rsidRPr="00992694">
              <w:rPr>
                <w:b/>
                <w:sz w:val="24"/>
                <w:szCs w:val="24"/>
              </w:rPr>
              <w:t>)Nemodificat</w:t>
            </w: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r w:rsidRPr="00992694">
              <w:rPr>
                <w:b/>
                <w:sz w:val="24"/>
                <w:szCs w:val="24"/>
              </w:rPr>
              <w:t>(</w:t>
            </w:r>
            <w:r w:rsidR="00982D51">
              <w:rPr>
                <w:b/>
                <w:sz w:val="24"/>
                <w:szCs w:val="24"/>
              </w:rPr>
              <w:t>6</w:t>
            </w:r>
            <w:r w:rsidRPr="00992694">
              <w:rPr>
                <w:b/>
                <w:sz w:val="24"/>
                <w:szCs w:val="24"/>
              </w:rPr>
              <w:t>)Nemodificat</w:t>
            </w: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3429B0" w:rsidRDefault="003429B0" w:rsidP="00DB145C">
            <w:pPr>
              <w:jc w:val="both"/>
              <w:rPr>
                <w:b/>
                <w:sz w:val="24"/>
                <w:szCs w:val="24"/>
              </w:rPr>
            </w:pPr>
          </w:p>
          <w:p w:rsidR="00992694" w:rsidRDefault="00992694" w:rsidP="00DB145C">
            <w:pPr>
              <w:jc w:val="both"/>
              <w:rPr>
                <w:b/>
                <w:sz w:val="24"/>
                <w:szCs w:val="24"/>
              </w:rPr>
            </w:pPr>
            <w:r w:rsidRPr="00992694">
              <w:rPr>
                <w:b/>
                <w:sz w:val="24"/>
                <w:szCs w:val="24"/>
              </w:rPr>
              <w:t>(</w:t>
            </w:r>
            <w:r w:rsidR="00982D51">
              <w:rPr>
                <w:b/>
                <w:sz w:val="24"/>
                <w:szCs w:val="24"/>
              </w:rPr>
              <w:t>7</w:t>
            </w:r>
            <w:r w:rsidRPr="00992694">
              <w:rPr>
                <w:b/>
                <w:sz w:val="24"/>
                <w:szCs w:val="24"/>
              </w:rPr>
              <w:t>)Nemodificat</w:t>
            </w: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Pr="008807DD" w:rsidRDefault="00982D51" w:rsidP="00DB145C">
            <w:pPr>
              <w:jc w:val="both"/>
              <w:rPr>
                <w:b/>
                <w:sz w:val="24"/>
                <w:szCs w:val="24"/>
              </w:rPr>
            </w:pPr>
            <w:r>
              <w:rPr>
                <w:b/>
                <w:sz w:val="24"/>
                <w:szCs w:val="24"/>
              </w:rPr>
              <w:t>(8</w:t>
            </w:r>
            <w:r w:rsidR="008807DD">
              <w:rPr>
                <w:b/>
                <w:sz w:val="24"/>
                <w:szCs w:val="24"/>
              </w:rPr>
              <w:t>)</w:t>
            </w:r>
            <w:r w:rsidR="008807DD" w:rsidRPr="008807DD">
              <w:rPr>
                <w:b/>
                <w:sz w:val="24"/>
                <w:szCs w:val="24"/>
              </w:rPr>
              <w:t>Nemodificat</w:t>
            </w: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Default="00992694" w:rsidP="00DB145C">
            <w:pPr>
              <w:jc w:val="both"/>
              <w:rPr>
                <w:b/>
                <w:sz w:val="24"/>
                <w:szCs w:val="24"/>
              </w:rPr>
            </w:pPr>
          </w:p>
          <w:p w:rsidR="00992694" w:rsidRPr="00992694" w:rsidRDefault="00992694" w:rsidP="00DB145C">
            <w:pPr>
              <w:jc w:val="both"/>
              <w:rPr>
                <w:b/>
                <w:sz w:val="24"/>
                <w:szCs w:val="24"/>
              </w:rPr>
            </w:pPr>
          </w:p>
        </w:tc>
        <w:tc>
          <w:tcPr>
            <w:tcW w:w="2126" w:type="dxa"/>
            <w:tcBorders>
              <w:top w:val="single" w:sz="4" w:space="0" w:color="auto"/>
              <w:left w:val="single" w:sz="4" w:space="0" w:color="auto"/>
              <w:bottom w:val="single" w:sz="4" w:space="0" w:color="auto"/>
              <w:right w:val="single" w:sz="4" w:space="0" w:color="auto"/>
            </w:tcBorders>
          </w:tcPr>
          <w:p w:rsidR="00681918" w:rsidRDefault="00681918" w:rsidP="00933126">
            <w:pPr>
              <w:jc w:val="both"/>
              <w:rPr>
                <w:szCs w:val="28"/>
              </w:rPr>
            </w:pPr>
          </w:p>
          <w:p w:rsidR="00DB145C" w:rsidRDefault="00DB145C" w:rsidP="00933126">
            <w:pPr>
              <w:jc w:val="both"/>
              <w:rPr>
                <w:szCs w:val="28"/>
              </w:rPr>
            </w:pPr>
          </w:p>
          <w:p w:rsidR="00CB5E24" w:rsidRDefault="00CB5E24" w:rsidP="00933126">
            <w:pPr>
              <w:jc w:val="both"/>
              <w:rPr>
                <w:szCs w:val="28"/>
              </w:rPr>
            </w:pPr>
          </w:p>
        </w:tc>
      </w:tr>
      <w:tr w:rsidR="00681918" w:rsidRPr="00E91211" w:rsidTr="00681918">
        <w:trPr>
          <w:trHeight w:val="715"/>
        </w:trPr>
        <w:tc>
          <w:tcPr>
            <w:tcW w:w="725" w:type="dxa"/>
            <w:gridSpan w:val="2"/>
            <w:tcBorders>
              <w:top w:val="single" w:sz="4" w:space="0" w:color="auto"/>
              <w:left w:val="single" w:sz="4" w:space="0" w:color="auto"/>
              <w:bottom w:val="single" w:sz="4" w:space="0" w:color="auto"/>
              <w:right w:val="single" w:sz="4" w:space="0" w:color="auto"/>
            </w:tcBorders>
          </w:tcPr>
          <w:p w:rsidR="00681918" w:rsidRPr="00750F1C" w:rsidRDefault="00681918" w:rsidP="00750F1C">
            <w:pPr>
              <w:pStyle w:val="ListParagraph"/>
              <w:numPr>
                <w:ilvl w:val="0"/>
                <w:numId w:val="11"/>
              </w:numPr>
              <w:rPr>
                <w:sz w:val="28"/>
                <w:szCs w:val="18"/>
              </w:rPr>
            </w:pPr>
          </w:p>
        </w:tc>
        <w:tc>
          <w:tcPr>
            <w:tcW w:w="3544" w:type="dxa"/>
            <w:tcBorders>
              <w:top w:val="single" w:sz="4" w:space="0" w:color="auto"/>
              <w:left w:val="single" w:sz="4" w:space="0" w:color="auto"/>
              <w:bottom w:val="single" w:sz="4" w:space="0" w:color="auto"/>
              <w:right w:val="single" w:sz="4" w:space="0" w:color="auto"/>
            </w:tcBorders>
          </w:tcPr>
          <w:p w:rsidR="00ED4C8B" w:rsidRDefault="00ED4C8B" w:rsidP="004E22E8">
            <w:pPr>
              <w:jc w:val="both"/>
              <w:rPr>
                <w:rStyle w:val="tal1"/>
                <w:b/>
                <w:szCs w:val="28"/>
              </w:rPr>
            </w:pPr>
            <w:r>
              <w:rPr>
                <w:rStyle w:val="tal1"/>
                <w:b/>
                <w:szCs w:val="28"/>
              </w:rPr>
              <w:t xml:space="preserve">  </w:t>
            </w:r>
          </w:p>
          <w:p w:rsidR="00ED4C8B" w:rsidRDefault="00ED4C8B" w:rsidP="004E22E8">
            <w:pPr>
              <w:jc w:val="both"/>
              <w:rPr>
                <w:rStyle w:val="tal1"/>
                <w:b/>
                <w:szCs w:val="28"/>
              </w:rPr>
            </w:pPr>
          </w:p>
          <w:p w:rsidR="00ED4C8B" w:rsidRDefault="00ED4C8B" w:rsidP="004E22E8">
            <w:pPr>
              <w:jc w:val="both"/>
              <w:rPr>
                <w:rStyle w:val="tal1"/>
                <w:b/>
                <w:szCs w:val="28"/>
              </w:rPr>
            </w:pPr>
          </w:p>
          <w:p w:rsidR="00681918" w:rsidRDefault="00ED4C8B" w:rsidP="004E22E8">
            <w:pPr>
              <w:jc w:val="both"/>
              <w:rPr>
                <w:rStyle w:val="tal1"/>
                <w:b/>
                <w:szCs w:val="28"/>
              </w:rPr>
            </w:pPr>
            <w:r w:rsidRPr="005C5D7F">
              <w:rPr>
                <w:rStyle w:val="tal1"/>
                <w:szCs w:val="28"/>
              </w:rPr>
              <w:t>„Art. 6.- (1) Constatarea contravenţiilor prevăzute la art. 5 se face de către personalul silvic cu atribuţii de control din cadrul autorităţii publice centrale care răspunde de silvicultură</w:t>
            </w:r>
            <w:r>
              <w:rPr>
                <w:rStyle w:val="tal1"/>
                <w:szCs w:val="28"/>
              </w:rPr>
              <w:t xml:space="preserve"> şi de structurile subordonate.</w:t>
            </w:r>
          </w:p>
        </w:tc>
        <w:tc>
          <w:tcPr>
            <w:tcW w:w="4394" w:type="dxa"/>
            <w:tcBorders>
              <w:top w:val="single" w:sz="4" w:space="0" w:color="auto"/>
              <w:left w:val="single" w:sz="4" w:space="0" w:color="auto"/>
              <w:bottom w:val="single" w:sz="4" w:space="0" w:color="auto"/>
              <w:right w:val="single" w:sz="4" w:space="0" w:color="auto"/>
            </w:tcBorders>
          </w:tcPr>
          <w:p w:rsidR="00681918" w:rsidRDefault="005C5D7F" w:rsidP="004E22E8">
            <w:pPr>
              <w:jc w:val="both"/>
              <w:rPr>
                <w:rStyle w:val="tal1"/>
                <w:b/>
                <w:szCs w:val="28"/>
              </w:rPr>
            </w:pPr>
            <w:r>
              <w:rPr>
                <w:rStyle w:val="tal1"/>
                <w:b/>
                <w:szCs w:val="28"/>
              </w:rPr>
              <w:t xml:space="preserve"> 4. La articolul 6, alineatul (1) se modifică şi va avea următorul cuprins :</w:t>
            </w:r>
          </w:p>
          <w:p w:rsidR="005C5D7F" w:rsidRPr="005C5D7F" w:rsidRDefault="005C5D7F" w:rsidP="00E83EC8">
            <w:pPr>
              <w:jc w:val="both"/>
              <w:rPr>
                <w:rStyle w:val="tal1"/>
                <w:szCs w:val="28"/>
              </w:rPr>
            </w:pPr>
            <w:r w:rsidRPr="005C5D7F">
              <w:rPr>
                <w:rStyle w:val="tal1"/>
                <w:szCs w:val="28"/>
              </w:rPr>
              <w:t xml:space="preserve">     „Art. 6.- (1) Constatarea contravenţiilor prevăzute la art. 5 se face de către personalul silvic cu atribuţii de control din cadrul autorităţii publice centrale care răspunde de silvicultură şi din cadrul structurilor teritoriale de specialitate ale acesteia.”</w:t>
            </w:r>
          </w:p>
        </w:tc>
        <w:tc>
          <w:tcPr>
            <w:tcW w:w="4111" w:type="dxa"/>
            <w:tcBorders>
              <w:top w:val="single" w:sz="4" w:space="0" w:color="auto"/>
              <w:left w:val="single" w:sz="4" w:space="0" w:color="auto"/>
              <w:bottom w:val="single" w:sz="4" w:space="0" w:color="auto"/>
              <w:right w:val="single" w:sz="4" w:space="0" w:color="auto"/>
            </w:tcBorders>
          </w:tcPr>
          <w:p w:rsidR="00681918" w:rsidRPr="008049AE" w:rsidRDefault="00E96D61" w:rsidP="002D265D">
            <w:pPr>
              <w:jc w:val="both"/>
              <w:rPr>
                <w:b/>
                <w:szCs w:val="28"/>
              </w:rPr>
            </w:pPr>
            <w:r>
              <w:rPr>
                <w:b/>
                <w:szCs w:val="28"/>
              </w:rPr>
              <w:t>4.</w:t>
            </w:r>
            <w:r w:rsidR="00932EC3">
              <w:rPr>
                <w:b/>
                <w:szCs w:val="28"/>
              </w:rPr>
              <w:t>Nemodificat</w:t>
            </w:r>
          </w:p>
        </w:tc>
        <w:tc>
          <w:tcPr>
            <w:tcW w:w="2126" w:type="dxa"/>
            <w:tcBorders>
              <w:top w:val="single" w:sz="4" w:space="0" w:color="auto"/>
              <w:left w:val="single" w:sz="4" w:space="0" w:color="auto"/>
              <w:bottom w:val="single" w:sz="4" w:space="0" w:color="auto"/>
              <w:right w:val="single" w:sz="4" w:space="0" w:color="auto"/>
            </w:tcBorders>
          </w:tcPr>
          <w:p w:rsidR="00681918" w:rsidRDefault="00806EB1" w:rsidP="00933126">
            <w:pPr>
              <w:jc w:val="both"/>
              <w:rPr>
                <w:szCs w:val="28"/>
              </w:rPr>
            </w:pPr>
            <w:r>
              <w:rPr>
                <w:szCs w:val="28"/>
              </w:rPr>
              <w:t xml:space="preserve"> </w:t>
            </w:r>
            <w:r w:rsidR="00681918" w:rsidRPr="00B23005">
              <w:rPr>
                <w:szCs w:val="28"/>
              </w:rPr>
              <w:t>.</w:t>
            </w:r>
          </w:p>
          <w:p w:rsidR="002D265D" w:rsidRDefault="002D265D" w:rsidP="00933126">
            <w:pPr>
              <w:jc w:val="both"/>
              <w:rPr>
                <w:szCs w:val="28"/>
              </w:rPr>
            </w:pPr>
          </w:p>
          <w:p w:rsidR="002D265D" w:rsidRDefault="002D265D" w:rsidP="00933126">
            <w:pPr>
              <w:jc w:val="both"/>
              <w:rPr>
                <w:szCs w:val="28"/>
              </w:rPr>
            </w:pPr>
          </w:p>
          <w:p w:rsidR="002D265D" w:rsidRDefault="002D265D" w:rsidP="00933126">
            <w:pPr>
              <w:jc w:val="both"/>
              <w:rPr>
                <w:szCs w:val="28"/>
              </w:rPr>
            </w:pPr>
          </w:p>
          <w:p w:rsidR="002D265D" w:rsidRDefault="002D265D" w:rsidP="00933126">
            <w:pPr>
              <w:jc w:val="both"/>
              <w:rPr>
                <w:szCs w:val="28"/>
              </w:rPr>
            </w:pPr>
          </w:p>
          <w:p w:rsidR="002D265D" w:rsidRDefault="002D265D" w:rsidP="00933126">
            <w:pPr>
              <w:jc w:val="both"/>
              <w:rPr>
                <w:szCs w:val="28"/>
              </w:rPr>
            </w:pPr>
          </w:p>
          <w:p w:rsidR="002D265D" w:rsidRDefault="002D265D" w:rsidP="00933126">
            <w:pPr>
              <w:jc w:val="both"/>
              <w:rPr>
                <w:szCs w:val="28"/>
              </w:rPr>
            </w:pPr>
          </w:p>
          <w:p w:rsidR="002D265D" w:rsidRDefault="002D265D" w:rsidP="00933126">
            <w:pPr>
              <w:jc w:val="both"/>
              <w:rPr>
                <w:szCs w:val="28"/>
              </w:rPr>
            </w:pPr>
          </w:p>
          <w:p w:rsidR="002D265D" w:rsidRDefault="002D265D" w:rsidP="00933126">
            <w:pPr>
              <w:jc w:val="both"/>
              <w:rPr>
                <w:szCs w:val="28"/>
              </w:rPr>
            </w:pPr>
          </w:p>
          <w:p w:rsidR="002D265D" w:rsidRDefault="002D265D" w:rsidP="00933126">
            <w:pPr>
              <w:jc w:val="both"/>
              <w:rPr>
                <w:szCs w:val="28"/>
              </w:rPr>
            </w:pPr>
          </w:p>
          <w:p w:rsidR="002D265D" w:rsidRPr="00B23005" w:rsidRDefault="002D265D" w:rsidP="00933126">
            <w:pPr>
              <w:jc w:val="both"/>
              <w:rPr>
                <w:szCs w:val="28"/>
              </w:rPr>
            </w:pPr>
          </w:p>
        </w:tc>
      </w:tr>
      <w:tr w:rsidR="002D265D" w:rsidRPr="00E91211" w:rsidTr="00681918">
        <w:trPr>
          <w:trHeight w:val="715"/>
        </w:trPr>
        <w:tc>
          <w:tcPr>
            <w:tcW w:w="725" w:type="dxa"/>
            <w:gridSpan w:val="2"/>
            <w:tcBorders>
              <w:top w:val="single" w:sz="4" w:space="0" w:color="auto"/>
              <w:left w:val="single" w:sz="4" w:space="0" w:color="auto"/>
              <w:bottom w:val="single" w:sz="4" w:space="0" w:color="auto"/>
              <w:right w:val="single" w:sz="4" w:space="0" w:color="auto"/>
            </w:tcBorders>
          </w:tcPr>
          <w:p w:rsidR="002D265D" w:rsidRPr="00750F1C" w:rsidRDefault="002D265D" w:rsidP="00750F1C">
            <w:pPr>
              <w:pStyle w:val="ListParagraph"/>
              <w:numPr>
                <w:ilvl w:val="0"/>
                <w:numId w:val="11"/>
              </w:numPr>
              <w:rPr>
                <w:sz w:val="28"/>
                <w:szCs w:val="18"/>
              </w:rPr>
            </w:pPr>
          </w:p>
        </w:tc>
        <w:tc>
          <w:tcPr>
            <w:tcW w:w="3544" w:type="dxa"/>
            <w:tcBorders>
              <w:top w:val="single" w:sz="4" w:space="0" w:color="auto"/>
              <w:left w:val="single" w:sz="4" w:space="0" w:color="auto"/>
              <w:bottom w:val="single" w:sz="4" w:space="0" w:color="auto"/>
              <w:right w:val="single" w:sz="4" w:space="0" w:color="auto"/>
            </w:tcBorders>
          </w:tcPr>
          <w:p w:rsidR="002D265D" w:rsidRDefault="002D265D" w:rsidP="004E22E8">
            <w:pPr>
              <w:jc w:val="both"/>
              <w:rPr>
                <w:rStyle w:val="tal1"/>
                <w:b/>
                <w:szCs w:val="28"/>
              </w:rPr>
            </w:pPr>
          </w:p>
        </w:tc>
        <w:tc>
          <w:tcPr>
            <w:tcW w:w="4394" w:type="dxa"/>
            <w:tcBorders>
              <w:top w:val="single" w:sz="4" w:space="0" w:color="auto"/>
              <w:left w:val="single" w:sz="4" w:space="0" w:color="auto"/>
              <w:bottom w:val="single" w:sz="4" w:space="0" w:color="auto"/>
              <w:right w:val="single" w:sz="4" w:space="0" w:color="auto"/>
            </w:tcBorders>
          </w:tcPr>
          <w:p w:rsidR="002D265D" w:rsidRDefault="002D265D" w:rsidP="004E22E8">
            <w:pPr>
              <w:jc w:val="both"/>
              <w:rPr>
                <w:rStyle w:val="tal1"/>
                <w:b/>
                <w:szCs w:val="28"/>
              </w:rPr>
            </w:pPr>
          </w:p>
        </w:tc>
        <w:tc>
          <w:tcPr>
            <w:tcW w:w="4111" w:type="dxa"/>
            <w:tcBorders>
              <w:top w:val="single" w:sz="4" w:space="0" w:color="auto"/>
              <w:left w:val="single" w:sz="4" w:space="0" w:color="auto"/>
              <w:bottom w:val="single" w:sz="4" w:space="0" w:color="auto"/>
              <w:right w:val="single" w:sz="4" w:space="0" w:color="auto"/>
            </w:tcBorders>
          </w:tcPr>
          <w:p w:rsidR="002D265D" w:rsidRDefault="00E96D61" w:rsidP="002D265D">
            <w:pPr>
              <w:jc w:val="both"/>
              <w:rPr>
                <w:b/>
                <w:szCs w:val="28"/>
              </w:rPr>
            </w:pPr>
            <w:r>
              <w:rPr>
                <w:b/>
                <w:szCs w:val="28"/>
              </w:rPr>
              <w:t>5</w:t>
            </w:r>
            <w:r w:rsidR="002D265D">
              <w:rPr>
                <w:b/>
                <w:szCs w:val="28"/>
              </w:rPr>
              <w:t>. După articolul 6 se int</w:t>
            </w:r>
            <w:r>
              <w:rPr>
                <w:b/>
                <w:szCs w:val="28"/>
              </w:rPr>
              <w:t>roduc</w:t>
            </w:r>
            <w:r w:rsidR="00982D51">
              <w:rPr>
                <w:b/>
                <w:szCs w:val="28"/>
              </w:rPr>
              <w:t>e un nou</w:t>
            </w:r>
            <w:r w:rsidR="002D265D">
              <w:rPr>
                <w:b/>
                <w:szCs w:val="28"/>
              </w:rPr>
              <w:t xml:space="preserve"> articol</w:t>
            </w:r>
            <w:r w:rsidR="00982D51">
              <w:rPr>
                <w:b/>
                <w:szCs w:val="28"/>
              </w:rPr>
              <w:t>, art.</w:t>
            </w:r>
            <w:r w:rsidR="002D265D">
              <w:rPr>
                <w:b/>
                <w:szCs w:val="28"/>
              </w:rPr>
              <w:t>7</w:t>
            </w:r>
            <w:r w:rsidR="00982D51">
              <w:rPr>
                <w:b/>
                <w:szCs w:val="28"/>
              </w:rPr>
              <w:t xml:space="preserve">, </w:t>
            </w:r>
            <w:r w:rsidR="002D265D">
              <w:rPr>
                <w:b/>
                <w:szCs w:val="28"/>
              </w:rPr>
              <w:t>cu următorul cuprins:</w:t>
            </w:r>
          </w:p>
          <w:p w:rsidR="0067473C" w:rsidRPr="009A3460" w:rsidRDefault="002D265D" w:rsidP="002D265D">
            <w:pPr>
              <w:jc w:val="both"/>
              <w:rPr>
                <w:b/>
                <w:szCs w:val="28"/>
              </w:rPr>
            </w:pPr>
            <w:r w:rsidRPr="009A3460">
              <w:rPr>
                <w:b/>
                <w:szCs w:val="28"/>
              </w:rPr>
              <w:t>„Art. 7.</w:t>
            </w:r>
            <w:r w:rsidR="009E4DDF" w:rsidRPr="009A3460">
              <w:rPr>
                <w:b/>
                <w:szCs w:val="28"/>
              </w:rPr>
              <w:t xml:space="preserve"> </w:t>
            </w:r>
            <w:bookmarkStart w:id="0" w:name="_GoBack"/>
            <w:bookmarkEnd w:id="0"/>
            <w:r w:rsidRPr="009A3460">
              <w:rPr>
                <w:b/>
                <w:szCs w:val="28"/>
              </w:rPr>
              <w:t>–</w:t>
            </w:r>
            <w:r w:rsidR="009E4DDF" w:rsidRPr="009A3460">
              <w:rPr>
                <w:b/>
                <w:szCs w:val="28"/>
              </w:rPr>
              <w:t xml:space="preserve"> </w:t>
            </w:r>
            <w:r w:rsidR="007B2F14" w:rsidRPr="009A3460">
              <w:rPr>
                <w:b/>
                <w:szCs w:val="28"/>
              </w:rPr>
              <w:t>(1)</w:t>
            </w:r>
            <w:r w:rsidR="009E4DDF" w:rsidRPr="009A3460">
              <w:rPr>
                <w:b/>
                <w:szCs w:val="28"/>
              </w:rPr>
              <w:t xml:space="preserve"> </w:t>
            </w:r>
            <w:r w:rsidRPr="009A3460">
              <w:rPr>
                <w:b/>
                <w:szCs w:val="28"/>
              </w:rPr>
              <w:t>Avizarea şi aprobarea scoaterii definitive ori ocupării temporare din fondul forestier naţional a terenurilor forestiere</w:t>
            </w:r>
            <w:r w:rsidR="007B2F14" w:rsidRPr="009A3460">
              <w:rPr>
                <w:b/>
                <w:szCs w:val="28"/>
              </w:rPr>
              <w:t xml:space="preserve"> pentru care s-a suspendat serviciul public cu specific silvic, </w:t>
            </w:r>
            <w:r w:rsidRPr="009A3460">
              <w:rPr>
                <w:b/>
                <w:szCs w:val="28"/>
              </w:rPr>
              <w:t xml:space="preserve"> se face </w:t>
            </w:r>
            <w:r w:rsidR="007B2F14" w:rsidRPr="009A3460">
              <w:rPr>
                <w:b/>
                <w:szCs w:val="28"/>
              </w:rPr>
              <w:t>fără acordul proprietarului/</w:t>
            </w:r>
            <w:r w:rsidR="00FE355C" w:rsidRPr="009A3460">
              <w:rPr>
                <w:b/>
                <w:szCs w:val="28"/>
              </w:rPr>
              <w:t xml:space="preserve"> </w:t>
            </w:r>
            <w:r w:rsidR="009B56AC" w:rsidRPr="009A3460">
              <w:rPr>
                <w:b/>
                <w:szCs w:val="28"/>
              </w:rPr>
              <w:t>deţ</w:t>
            </w:r>
            <w:r w:rsidR="007B2F14" w:rsidRPr="009A3460">
              <w:rPr>
                <w:b/>
                <w:szCs w:val="28"/>
              </w:rPr>
              <w:t xml:space="preserve">inătorului, </w:t>
            </w:r>
            <w:r w:rsidRPr="009A3460">
              <w:rPr>
                <w:b/>
                <w:szCs w:val="28"/>
              </w:rPr>
              <w:t>numai pentru realizarea obiectivelor de interes naţional</w:t>
            </w:r>
            <w:r w:rsidR="009B56AC" w:rsidRPr="009A3460">
              <w:rPr>
                <w:b/>
                <w:szCs w:val="28"/>
              </w:rPr>
              <w:t>, judeţ</w:t>
            </w:r>
            <w:r w:rsidR="0067473C" w:rsidRPr="009A3460">
              <w:rPr>
                <w:b/>
                <w:szCs w:val="28"/>
              </w:rPr>
              <w:t>ean sau local,</w:t>
            </w:r>
            <w:r w:rsidRPr="009A3460">
              <w:rPr>
                <w:b/>
                <w:szCs w:val="28"/>
              </w:rPr>
              <w:t xml:space="preserve"> </w:t>
            </w:r>
            <w:r w:rsidR="0067473C" w:rsidRPr="009A3460">
              <w:rPr>
                <w:b/>
                <w:szCs w:val="28"/>
              </w:rPr>
              <w:t xml:space="preserve">declarate </w:t>
            </w:r>
            <w:r w:rsidRPr="009A3460">
              <w:rPr>
                <w:b/>
                <w:szCs w:val="28"/>
              </w:rPr>
              <w:t>de utilitate publică în condiţiile legii.</w:t>
            </w:r>
          </w:p>
          <w:p w:rsidR="002D265D" w:rsidRDefault="002B04AC" w:rsidP="00E96D61">
            <w:pPr>
              <w:jc w:val="both"/>
              <w:rPr>
                <w:rStyle w:val="tal1"/>
                <w:i/>
              </w:rPr>
            </w:pPr>
            <w:r w:rsidRPr="009A3460">
              <w:rPr>
                <w:rStyle w:val="tal1"/>
                <w:b/>
                <w:szCs w:val="28"/>
              </w:rPr>
              <w:t xml:space="preserve">(2) Solicitarea pentru </w:t>
            </w:r>
            <w:r w:rsidRPr="009A3460">
              <w:rPr>
                <w:b/>
                <w:szCs w:val="28"/>
              </w:rPr>
              <w:t xml:space="preserve">scoaterea definitivă </w:t>
            </w:r>
            <w:r w:rsidR="009B56AC" w:rsidRPr="009A3460">
              <w:rPr>
                <w:b/>
                <w:szCs w:val="28"/>
              </w:rPr>
              <w:t>ori ocuparea temporară în condiţ</w:t>
            </w:r>
            <w:r w:rsidRPr="009A3460">
              <w:rPr>
                <w:b/>
                <w:szCs w:val="28"/>
              </w:rPr>
              <w:t xml:space="preserve">iile alin. (1) se avizează de către ocolul silvic care </w:t>
            </w:r>
            <w:r w:rsidR="0067473C" w:rsidRPr="009A3460">
              <w:rPr>
                <w:rStyle w:val="tal1"/>
                <w:b/>
                <w:szCs w:val="28"/>
              </w:rPr>
              <w:t xml:space="preserve"> asigur</w:t>
            </w:r>
            <w:r w:rsidRPr="009A3460">
              <w:rPr>
                <w:rStyle w:val="tal1"/>
                <w:b/>
                <w:szCs w:val="28"/>
              </w:rPr>
              <w:t>ă</w:t>
            </w:r>
            <w:r w:rsidR="0067473C" w:rsidRPr="009A3460">
              <w:rPr>
                <w:rStyle w:val="tal1"/>
                <w:b/>
                <w:szCs w:val="28"/>
              </w:rPr>
              <w:t xml:space="preserve"> paz</w:t>
            </w:r>
            <w:r w:rsidRPr="009A3460">
              <w:rPr>
                <w:rStyle w:val="tal1"/>
                <w:b/>
                <w:szCs w:val="28"/>
              </w:rPr>
              <w:t>a</w:t>
            </w:r>
            <w:r w:rsidR="0067473C" w:rsidRPr="009A3460">
              <w:rPr>
                <w:rStyle w:val="tal1"/>
                <w:b/>
                <w:szCs w:val="28"/>
              </w:rPr>
              <w:t xml:space="preserve"> fondului forestier</w:t>
            </w:r>
            <w:r w:rsidR="001A4D91" w:rsidRPr="009A3460">
              <w:rPr>
                <w:rStyle w:val="tal1"/>
                <w:b/>
                <w:szCs w:val="28"/>
              </w:rPr>
              <w:t>,</w:t>
            </w:r>
            <w:r w:rsidR="0067473C" w:rsidRPr="009A3460">
              <w:rPr>
                <w:rStyle w:val="tal1"/>
                <w:b/>
                <w:szCs w:val="28"/>
              </w:rPr>
              <w:t xml:space="preserve"> supravegherea stării de sănătate a pădurii şi executarea</w:t>
            </w:r>
            <w:r w:rsidRPr="009A3460">
              <w:rPr>
                <w:rStyle w:val="tal1"/>
                <w:b/>
                <w:szCs w:val="28"/>
              </w:rPr>
              <w:t xml:space="preserve"> </w:t>
            </w:r>
            <w:r w:rsidR="0067473C" w:rsidRPr="009A3460">
              <w:rPr>
                <w:rStyle w:val="tal1"/>
                <w:b/>
                <w:szCs w:val="28"/>
              </w:rPr>
              <w:t>lucrări</w:t>
            </w:r>
            <w:r w:rsidRPr="009A3460">
              <w:rPr>
                <w:rStyle w:val="tal1"/>
                <w:b/>
                <w:szCs w:val="28"/>
              </w:rPr>
              <w:t>lor</w:t>
            </w:r>
            <w:r w:rsidR="0067473C" w:rsidRPr="009A3460">
              <w:rPr>
                <w:rStyle w:val="tal1"/>
                <w:b/>
                <w:szCs w:val="28"/>
              </w:rPr>
              <w:t xml:space="preserve"> tehnice specifice</w:t>
            </w:r>
            <w:r w:rsidR="001A4D91" w:rsidRPr="009A3460">
              <w:rPr>
                <w:rStyle w:val="tal1"/>
                <w:b/>
                <w:szCs w:val="28"/>
              </w:rPr>
              <w:t xml:space="preserve">, în perioada </w:t>
            </w:r>
            <w:r w:rsidRPr="009A3460">
              <w:rPr>
                <w:rStyle w:val="tal1"/>
                <w:b/>
                <w:szCs w:val="28"/>
              </w:rPr>
              <w:t xml:space="preserve"> </w:t>
            </w:r>
            <w:r w:rsidR="001A4D91" w:rsidRPr="009A3460">
              <w:rPr>
                <w:rStyle w:val="tal1"/>
                <w:b/>
                <w:szCs w:val="28"/>
              </w:rPr>
              <w:t>suspendării serviciilor silvice</w:t>
            </w:r>
            <w:r w:rsidR="00E96D61">
              <w:rPr>
                <w:rStyle w:val="tal1"/>
                <w:b/>
                <w:szCs w:val="28"/>
              </w:rPr>
              <w:t>.</w:t>
            </w:r>
            <w:r w:rsidR="00590F96">
              <w:rPr>
                <w:rStyle w:val="tal1"/>
                <w:i/>
              </w:rPr>
              <w:t xml:space="preserve"> </w:t>
            </w:r>
          </w:p>
          <w:p w:rsidR="00347C73" w:rsidRPr="00CB5E24" w:rsidRDefault="00347C73" w:rsidP="00E96D61">
            <w:pPr>
              <w:jc w:val="both"/>
              <w:rPr>
                <w:b/>
                <w:sz w:val="24"/>
                <w:szCs w:val="24"/>
              </w:rPr>
            </w:pPr>
            <w:r w:rsidRPr="00CB5E24">
              <w:rPr>
                <w:rStyle w:val="tal1"/>
                <w:i/>
                <w:sz w:val="24"/>
                <w:szCs w:val="24"/>
              </w:rPr>
              <w:t xml:space="preserve">Autor: </w:t>
            </w:r>
            <w:r>
              <w:rPr>
                <w:rStyle w:val="tal1"/>
                <w:i/>
                <w:sz w:val="24"/>
                <w:szCs w:val="24"/>
              </w:rPr>
              <w:t>Comisia pentru agricultură</w:t>
            </w:r>
          </w:p>
        </w:tc>
        <w:tc>
          <w:tcPr>
            <w:tcW w:w="2126" w:type="dxa"/>
            <w:tcBorders>
              <w:top w:val="single" w:sz="4" w:space="0" w:color="auto"/>
              <w:left w:val="single" w:sz="4" w:space="0" w:color="auto"/>
              <w:bottom w:val="single" w:sz="4" w:space="0" w:color="auto"/>
              <w:right w:val="single" w:sz="4" w:space="0" w:color="auto"/>
            </w:tcBorders>
          </w:tcPr>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p w:rsidR="00992694" w:rsidRDefault="00992694" w:rsidP="00933126">
            <w:pPr>
              <w:jc w:val="both"/>
              <w:rPr>
                <w:szCs w:val="28"/>
              </w:rPr>
            </w:pPr>
          </w:p>
        </w:tc>
      </w:tr>
      <w:tr w:rsidR="003551E0" w:rsidRPr="00E91211" w:rsidTr="00681918">
        <w:trPr>
          <w:trHeight w:val="715"/>
        </w:trPr>
        <w:tc>
          <w:tcPr>
            <w:tcW w:w="725" w:type="dxa"/>
            <w:gridSpan w:val="2"/>
            <w:tcBorders>
              <w:top w:val="single" w:sz="4" w:space="0" w:color="auto"/>
              <w:left w:val="single" w:sz="4" w:space="0" w:color="auto"/>
              <w:bottom w:val="single" w:sz="4" w:space="0" w:color="auto"/>
              <w:right w:val="single" w:sz="4" w:space="0" w:color="auto"/>
            </w:tcBorders>
          </w:tcPr>
          <w:p w:rsidR="003551E0" w:rsidRPr="00750F1C" w:rsidRDefault="003551E0" w:rsidP="00750F1C">
            <w:pPr>
              <w:pStyle w:val="ListParagraph"/>
              <w:numPr>
                <w:ilvl w:val="0"/>
                <w:numId w:val="11"/>
              </w:numPr>
              <w:rPr>
                <w:sz w:val="28"/>
                <w:szCs w:val="18"/>
              </w:rPr>
            </w:pPr>
          </w:p>
        </w:tc>
        <w:tc>
          <w:tcPr>
            <w:tcW w:w="3544" w:type="dxa"/>
            <w:tcBorders>
              <w:top w:val="single" w:sz="4" w:space="0" w:color="auto"/>
              <w:left w:val="single" w:sz="4" w:space="0" w:color="auto"/>
              <w:bottom w:val="single" w:sz="4" w:space="0" w:color="auto"/>
              <w:right w:val="single" w:sz="4" w:space="0" w:color="auto"/>
            </w:tcBorders>
          </w:tcPr>
          <w:p w:rsidR="003551E0" w:rsidRDefault="003551E0" w:rsidP="004E22E8">
            <w:pPr>
              <w:jc w:val="both"/>
              <w:rPr>
                <w:rStyle w:val="tal1"/>
                <w:b/>
                <w:szCs w:val="28"/>
              </w:rPr>
            </w:pPr>
          </w:p>
        </w:tc>
        <w:tc>
          <w:tcPr>
            <w:tcW w:w="4394" w:type="dxa"/>
            <w:tcBorders>
              <w:top w:val="single" w:sz="4" w:space="0" w:color="auto"/>
              <w:left w:val="single" w:sz="4" w:space="0" w:color="auto"/>
              <w:bottom w:val="single" w:sz="4" w:space="0" w:color="auto"/>
              <w:right w:val="single" w:sz="4" w:space="0" w:color="auto"/>
            </w:tcBorders>
          </w:tcPr>
          <w:p w:rsidR="003551E0" w:rsidRDefault="003551E0" w:rsidP="004E22E8">
            <w:pPr>
              <w:jc w:val="both"/>
              <w:rPr>
                <w:rStyle w:val="tal1"/>
                <w:b/>
                <w:szCs w:val="28"/>
              </w:rPr>
            </w:pPr>
          </w:p>
        </w:tc>
        <w:tc>
          <w:tcPr>
            <w:tcW w:w="4111" w:type="dxa"/>
            <w:tcBorders>
              <w:top w:val="single" w:sz="4" w:space="0" w:color="auto"/>
              <w:left w:val="single" w:sz="4" w:space="0" w:color="auto"/>
              <w:bottom w:val="single" w:sz="4" w:space="0" w:color="auto"/>
              <w:right w:val="single" w:sz="4" w:space="0" w:color="auto"/>
            </w:tcBorders>
          </w:tcPr>
          <w:p w:rsidR="003551E0" w:rsidRDefault="003551E0" w:rsidP="003551E0">
            <w:pPr>
              <w:jc w:val="both"/>
              <w:rPr>
                <w:b/>
                <w:szCs w:val="28"/>
              </w:rPr>
            </w:pPr>
            <w:r>
              <w:rPr>
                <w:b/>
                <w:szCs w:val="28"/>
              </w:rPr>
              <w:t xml:space="preserve">Art.II-(1) În cazul terenurilor forestiere care au serviciul </w:t>
            </w:r>
            <w:r>
              <w:rPr>
                <w:b/>
                <w:szCs w:val="28"/>
              </w:rPr>
              <w:lastRenderedPageBreak/>
              <w:t xml:space="preserve">public cu specific silvic suspendat anterior intrării în vigoare a prezentei legi, ocolul silvic, cu acordul proprietarului, care până la momentul suspendării serviciului public cu specific silvic a asigurat administrarea/serviciile silvice pentru terenul forestier în cauză, are dreptul să îşi exprime acordul scris prevăzut la </w:t>
            </w:r>
            <w:r w:rsidR="003C547E">
              <w:rPr>
                <w:b/>
                <w:szCs w:val="28"/>
              </w:rPr>
              <w:t xml:space="preserve">art. 4 </w:t>
            </w:r>
            <w:r>
              <w:rPr>
                <w:b/>
                <w:szCs w:val="28"/>
              </w:rPr>
              <w:t>alin. (1)</w:t>
            </w:r>
            <w:r w:rsidR="003C547E">
              <w:rPr>
                <w:b/>
                <w:szCs w:val="28"/>
              </w:rPr>
              <w:t xml:space="preserve"> din Legea nr. 374/2016 privind suspendarea serviciului public cu specific silvic pentru proprietarii terenurilor forestiere pentru care au fost emise documentele prevăzute la art. III alin. (1) din Legea nr. 169/1997 pentru modificarea şi completarea Legii fondului funciar nr. 18/1991, astfel cum a fost modificată şi completată prin prezenta lege </w:t>
            </w:r>
            <w:r>
              <w:rPr>
                <w:b/>
                <w:szCs w:val="28"/>
              </w:rPr>
              <w:t>, în termen de 30 de zile de la  intrarea în vigoare a prezentei legi.</w:t>
            </w:r>
          </w:p>
          <w:p w:rsidR="003551E0" w:rsidRDefault="003551E0" w:rsidP="003551E0">
            <w:pPr>
              <w:jc w:val="both"/>
              <w:rPr>
                <w:b/>
                <w:szCs w:val="28"/>
              </w:rPr>
            </w:pPr>
            <w:r>
              <w:rPr>
                <w:b/>
                <w:szCs w:val="28"/>
              </w:rPr>
              <w:t xml:space="preserve">  (2) Terenurile forestiere prevăzute  la alin. (1) se predau de către ocolul silvic de stat, către ocolul silvic, care până la </w:t>
            </w:r>
            <w:r>
              <w:rPr>
                <w:b/>
                <w:szCs w:val="28"/>
              </w:rPr>
              <w:lastRenderedPageBreak/>
              <w:t>momentul suspendării serviciului public cu specific silvic a asigurat administrarea/serviciile silvice pentru terenul forestier în cauză, în termen de maxim 60 de zile de la data la care şi-a exprimat acordul scris, conform alin. (1)”</w:t>
            </w:r>
          </w:p>
          <w:p w:rsidR="003551E0" w:rsidRPr="001001E6" w:rsidRDefault="003551E0" w:rsidP="003551E0">
            <w:pPr>
              <w:jc w:val="both"/>
              <w:rPr>
                <w:i/>
                <w:sz w:val="24"/>
                <w:szCs w:val="24"/>
              </w:rPr>
            </w:pPr>
            <w:r w:rsidRPr="001001E6">
              <w:rPr>
                <w:i/>
                <w:sz w:val="24"/>
                <w:szCs w:val="24"/>
              </w:rPr>
              <w:t xml:space="preserve">Autor: Magyar Lóránd-Balint </w:t>
            </w:r>
          </w:p>
          <w:p w:rsidR="003551E0" w:rsidRDefault="003551E0" w:rsidP="003551E0">
            <w:pPr>
              <w:jc w:val="both"/>
              <w:rPr>
                <w:i/>
                <w:sz w:val="24"/>
                <w:szCs w:val="24"/>
              </w:rPr>
            </w:pPr>
            <w:r w:rsidRPr="001001E6">
              <w:rPr>
                <w:i/>
                <w:sz w:val="24"/>
                <w:szCs w:val="24"/>
              </w:rPr>
              <w:t xml:space="preserve">               deputat UDMR</w:t>
            </w:r>
          </w:p>
          <w:p w:rsidR="003551E0" w:rsidRDefault="003551E0" w:rsidP="002D265D">
            <w:pPr>
              <w:jc w:val="both"/>
              <w:rPr>
                <w:b/>
                <w:szCs w:val="28"/>
              </w:rPr>
            </w:pPr>
          </w:p>
        </w:tc>
        <w:tc>
          <w:tcPr>
            <w:tcW w:w="2126" w:type="dxa"/>
            <w:tcBorders>
              <w:top w:val="single" w:sz="4" w:space="0" w:color="auto"/>
              <w:left w:val="single" w:sz="4" w:space="0" w:color="auto"/>
              <w:bottom w:val="single" w:sz="4" w:space="0" w:color="auto"/>
              <w:right w:val="single" w:sz="4" w:space="0" w:color="auto"/>
            </w:tcBorders>
          </w:tcPr>
          <w:p w:rsidR="003551E0" w:rsidRDefault="003551E0" w:rsidP="003551E0">
            <w:pPr>
              <w:jc w:val="both"/>
              <w:rPr>
                <w:szCs w:val="28"/>
              </w:rPr>
            </w:pPr>
          </w:p>
          <w:p w:rsidR="003551E0" w:rsidRPr="00CB5E24" w:rsidRDefault="003551E0" w:rsidP="003551E0">
            <w:pPr>
              <w:jc w:val="both"/>
              <w:rPr>
                <w:i/>
                <w:sz w:val="24"/>
                <w:szCs w:val="24"/>
              </w:rPr>
            </w:pPr>
            <w:r w:rsidRPr="00CB5E24">
              <w:rPr>
                <w:i/>
                <w:sz w:val="24"/>
                <w:szCs w:val="24"/>
              </w:rPr>
              <w:t xml:space="preserve">Soluţionarea în </w:t>
            </w:r>
            <w:r w:rsidRPr="00CB5E24">
              <w:rPr>
                <w:i/>
                <w:sz w:val="24"/>
                <w:szCs w:val="24"/>
              </w:rPr>
              <w:lastRenderedPageBreak/>
              <w:t>mod nediscriminatoriu a cazurilor de suspendare care s-au produs înainte de apariţia prezentei modificări legislative, repunând în termen şi ocoalele care deja au predat către ocoalele de st</w:t>
            </w:r>
            <w:r>
              <w:rPr>
                <w:i/>
                <w:sz w:val="24"/>
                <w:szCs w:val="24"/>
              </w:rPr>
              <w:t>a</w:t>
            </w:r>
            <w:r w:rsidRPr="00CB5E24">
              <w:rPr>
                <w:i/>
                <w:sz w:val="24"/>
                <w:szCs w:val="24"/>
              </w:rPr>
              <w:t>t suprafeţele forestiere cu serviciul public cu specific silvic suspendat.</w:t>
            </w:r>
          </w:p>
          <w:p w:rsidR="003551E0" w:rsidRDefault="003551E0" w:rsidP="003551E0">
            <w:pPr>
              <w:jc w:val="both"/>
              <w:rPr>
                <w:szCs w:val="28"/>
              </w:rPr>
            </w:pPr>
            <w:r w:rsidRPr="00CB5E24">
              <w:rPr>
                <w:i/>
                <w:sz w:val="24"/>
                <w:szCs w:val="24"/>
              </w:rPr>
              <w:t>Astfel şi pentru aceste suprafeţe vor fi aplicabile soluţiile prevăzute de lege la suspendarea serviciului silvic, toate terenurile –indiferent dacă au fost suspendate înainte sau după apariţia prezentei legi-beneficiind de acelaşi tratament juridic, tehnic li financiar.</w:t>
            </w:r>
          </w:p>
        </w:tc>
      </w:tr>
      <w:tr w:rsidR="003551E0" w:rsidRPr="00E91211" w:rsidTr="00681918">
        <w:trPr>
          <w:trHeight w:val="715"/>
        </w:trPr>
        <w:tc>
          <w:tcPr>
            <w:tcW w:w="725" w:type="dxa"/>
            <w:gridSpan w:val="2"/>
            <w:tcBorders>
              <w:top w:val="single" w:sz="4" w:space="0" w:color="auto"/>
              <w:left w:val="single" w:sz="4" w:space="0" w:color="auto"/>
              <w:bottom w:val="single" w:sz="4" w:space="0" w:color="auto"/>
              <w:right w:val="single" w:sz="4" w:space="0" w:color="auto"/>
            </w:tcBorders>
          </w:tcPr>
          <w:p w:rsidR="003551E0" w:rsidRPr="00750F1C" w:rsidRDefault="003551E0" w:rsidP="00750F1C">
            <w:pPr>
              <w:pStyle w:val="ListParagraph"/>
              <w:numPr>
                <w:ilvl w:val="0"/>
                <w:numId w:val="11"/>
              </w:numPr>
              <w:rPr>
                <w:sz w:val="28"/>
                <w:szCs w:val="18"/>
              </w:rPr>
            </w:pPr>
          </w:p>
        </w:tc>
        <w:tc>
          <w:tcPr>
            <w:tcW w:w="3544" w:type="dxa"/>
            <w:tcBorders>
              <w:top w:val="single" w:sz="4" w:space="0" w:color="auto"/>
              <w:left w:val="single" w:sz="4" w:space="0" w:color="auto"/>
              <w:bottom w:val="single" w:sz="4" w:space="0" w:color="auto"/>
              <w:right w:val="single" w:sz="4" w:space="0" w:color="auto"/>
            </w:tcBorders>
          </w:tcPr>
          <w:p w:rsidR="003551E0" w:rsidRDefault="003551E0" w:rsidP="004E22E8">
            <w:pPr>
              <w:jc w:val="both"/>
              <w:rPr>
                <w:rStyle w:val="tal1"/>
                <w:b/>
                <w:szCs w:val="28"/>
              </w:rPr>
            </w:pPr>
          </w:p>
        </w:tc>
        <w:tc>
          <w:tcPr>
            <w:tcW w:w="4394" w:type="dxa"/>
            <w:tcBorders>
              <w:top w:val="single" w:sz="4" w:space="0" w:color="auto"/>
              <w:left w:val="single" w:sz="4" w:space="0" w:color="auto"/>
              <w:bottom w:val="single" w:sz="4" w:space="0" w:color="auto"/>
              <w:right w:val="single" w:sz="4" w:space="0" w:color="auto"/>
            </w:tcBorders>
          </w:tcPr>
          <w:p w:rsidR="003551E0" w:rsidRDefault="003551E0" w:rsidP="004E22E8">
            <w:pPr>
              <w:jc w:val="both"/>
              <w:rPr>
                <w:rStyle w:val="tal1"/>
                <w:b/>
                <w:szCs w:val="28"/>
              </w:rPr>
            </w:pPr>
          </w:p>
        </w:tc>
        <w:tc>
          <w:tcPr>
            <w:tcW w:w="4111" w:type="dxa"/>
            <w:tcBorders>
              <w:top w:val="single" w:sz="4" w:space="0" w:color="auto"/>
              <w:left w:val="single" w:sz="4" w:space="0" w:color="auto"/>
              <w:bottom w:val="single" w:sz="4" w:space="0" w:color="auto"/>
              <w:right w:val="single" w:sz="4" w:space="0" w:color="auto"/>
            </w:tcBorders>
          </w:tcPr>
          <w:p w:rsidR="00982D51" w:rsidRDefault="00982D51" w:rsidP="00982D51">
            <w:pPr>
              <w:jc w:val="both"/>
              <w:rPr>
                <w:b/>
                <w:szCs w:val="28"/>
              </w:rPr>
            </w:pPr>
            <w:r>
              <w:rPr>
                <w:b/>
                <w:szCs w:val="28"/>
              </w:rPr>
              <w:t>Art. III (1)-În cazul suprafeţelor de fond forestier pentru care s-a suspendat serviciul public cu specific silvic, iar paza a fost asigurată de către Regia Naţională a Pădurilor Romsilva în anii 2017 şi 2018, şi nu a fost decontată, contravaloarea acesteia se asigură de la bugetul de stat.</w:t>
            </w:r>
          </w:p>
          <w:p w:rsidR="00982D51" w:rsidRDefault="00982D51" w:rsidP="00982D51">
            <w:pPr>
              <w:jc w:val="both"/>
              <w:rPr>
                <w:b/>
                <w:szCs w:val="28"/>
              </w:rPr>
            </w:pPr>
            <w:r>
              <w:rPr>
                <w:b/>
                <w:szCs w:val="28"/>
              </w:rPr>
              <w:t>(2) Contravaloarea serviciilor de pază se calculează potri</w:t>
            </w:r>
            <w:r w:rsidR="003C547E">
              <w:rPr>
                <w:b/>
                <w:szCs w:val="28"/>
              </w:rPr>
              <w:t>vit prevederilor art.4 alin.(6) din Legea nr. 374/2016, astfel cum a fost modificată şi completată prin prezenta lege.</w:t>
            </w:r>
            <w:r>
              <w:rPr>
                <w:b/>
                <w:szCs w:val="28"/>
              </w:rPr>
              <w:t>”</w:t>
            </w:r>
          </w:p>
          <w:p w:rsidR="003551E0" w:rsidRDefault="00982D51" w:rsidP="00982D51">
            <w:pPr>
              <w:jc w:val="both"/>
              <w:rPr>
                <w:b/>
                <w:szCs w:val="28"/>
              </w:rPr>
            </w:pPr>
            <w:r w:rsidRPr="00CB5E24">
              <w:rPr>
                <w:rStyle w:val="tal1"/>
                <w:i/>
                <w:sz w:val="24"/>
                <w:szCs w:val="24"/>
              </w:rPr>
              <w:t xml:space="preserve">Autor: </w:t>
            </w:r>
            <w:r>
              <w:rPr>
                <w:rStyle w:val="tal1"/>
                <w:i/>
                <w:sz w:val="24"/>
                <w:szCs w:val="24"/>
              </w:rPr>
              <w:t>Comisia pentru agricultură</w:t>
            </w:r>
          </w:p>
        </w:tc>
        <w:tc>
          <w:tcPr>
            <w:tcW w:w="2126" w:type="dxa"/>
            <w:tcBorders>
              <w:top w:val="single" w:sz="4" w:space="0" w:color="auto"/>
              <w:left w:val="single" w:sz="4" w:space="0" w:color="auto"/>
              <w:bottom w:val="single" w:sz="4" w:space="0" w:color="auto"/>
              <w:right w:val="single" w:sz="4" w:space="0" w:color="auto"/>
            </w:tcBorders>
          </w:tcPr>
          <w:p w:rsidR="003551E0" w:rsidRDefault="003551E0" w:rsidP="00933126">
            <w:pPr>
              <w:jc w:val="both"/>
              <w:rPr>
                <w:szCs w:val="28"/>
              </w:rPr>
            </w:pPr>
          </w:p>
        </w:tc>
      </w:tr>
    </w:tbl>
    <w:p w:rsidR="005517E3" w:rsidRDefault="005517E3" w:rsidP="005517E3">
      <w:pPr>
        <w:shd w:val="clear" w:color="auto" w:fill="FFFFFF"/>
        <w:jc w:val="right"/>
        <w:rPr>
          <w:b/>
          <w:sz w:val="24"/>
          <w:szCs w:val="24"/>
        </w:rPr>
      </w:pPr>
    </w:p>
    <w:p w:rsidR="00D60DAB" w:rsidRPr="005517E3" w:rsidRDefault="00D60DAB" w:rsidP="005517E3">
      <w:pPr>
        <w:shd w:val="clear" w:color="auto" w:fill="FFFFFF"/>
        <w:jc w:val="right"/>
        <w:rPr>
          <w:b/>
          <w:sz w:val="24"/>
          <w:szCs w:val="24"/>
        </w:rPr>
      </w:pPr>
    </w:p>
    <w:p w:rsidR="00A628A8" w:rsidRPr="00E91211" w:rsidRDefault="00A628A8" w:rsidP="00A628A8">
      <w:pPr>
        <w:jc w:val="right"/>
        <w:rPr>
          <w:b/>
          <w:i/>
          <w:szCs w:val="26"/>
        </w:rPr>
      </w:pPr>
      <w:r w:rsidRPr="00E91211">
        <w:rPr>
          <w:b/>
          <w:i/>
          <w:szCs w:val="26"/>
        </w:rPr>
        <w:t>Anexa nr. 2</w:t>
      </w:r>
    </w:p>
    <w:p w:rsidR="00A628A8" w:rsidRPr="00E91211" w:rsidRDefault="00A628A8" w:rsidP="00A628A8">
      <w:pPr>
        <w:jc w:val="right"/>
        <w:rPr>
          <w:b/>
          <w:i/>
          <w:szCs w:val="26"/>
        </w:rPr>
      </w:pPr>
    </w:p>
    <w:p w:rsidR="00A628A8" w:rsidRPr="00E91211" w:rsidRDefault="00A628A8" w:rsidP="00A628A8">
      <w:pPr>
        <w:jc w:val="center"/>
        <w:rPr>
          <w:b/>
          <w:i/>
          <w:szCs w:val="26"/>
        </w:rPr>
      </w:pPr>
      <w:r w:rsidRPr="00E91211">
        <w:rPr>
          <w:b/>
          <w:i/>
          <w:szCs w:val="26"/>
        </w:rPr>
        <w:t xml:space="preserve">II.AMENDAMENTE RESPINSE </w:t>
      </w:r>
    </w:p>
    <w:p w:rsidR="00A628A8" w:rsidRPr="00E91211" w:rsidRDefault="00A628A8" w:rsidP="00A628A8">
      <w:pPr>
        <w:jc w:val="center"/>
        <w:rPr>
          <w:b/>
          <w:i/>
          <w:szCs w:val="26"/>
        </w:rPr>
      </w:pPr>
    </w:p>
    <w:tbl>
      <w:tblPr>
        <w:tblW w:w="15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3595"/>
        <w:gridCol w:w="4991"/>
        <w:gridCol w:w="3697"/>
        <w:gridCol w:w="2304"/>
      </w:tblGrid>
      <w:tr w:rsidR="00A628A8" w:rsidRPr="00E91211" w:rsidTr="003C547E">
        <w:trPr>
          <w:trHeight w:val="869"/>
          <w:jc w:val="center"/>
        </w:trPr>
        <w:tc>
          <w:tcPr>
            <w:tcW w:w="540" w:type="dxa"/>
            <w:vAlign w:val="center"/>
          </w:tcPr>
          <w:p w:rsidR="00A628A8" w:rsidRPr="00E91211" w:rsidRDefault="00A628A8" w:rsidP="00DC3E5B">
            <w:pPr>
              <w:rPr>
                <w:b/>
                <w:i/>
                <w:sz w:val="22"/>
              </w:rPr>
            </w:pPr>
          </w:p>
          <w:p w:rsidR="00A628A8" w:rsidRPr="00E91211" w:rsidRDefault="00A628A8" w:rsidP="00DC3E5B">
            <w:pPr>
              <w:jc w:val="center"/>
              <w:rPr>
                <w:b/>
                <w:i/>
                <w:sz w:val="22"/>
              </w:rPr>
            </w:pPr>
            <w:r w:rsidRPr="00E91211">
              <w:rPr>
                <w:b/>
                <w:i/>
                <w:sz w:val="22"/>
              </w:rPr>
              <w:t>Nr. crt.</w:t>
            </w:r>
          </w:p>
        </w:tc>
        <w:tc>
          <w:tcPr>
            <w:tcW w:w="3595" w:type="dxa"/>
            <w:vAlign w:val="center"/>
          </w:tcPr>
          <w:p w:rsidR="00A628A8" w:rsidRPr="00E91211" w:rsidRDefault="00A628A8" w:rsidP="00DC3E5B">
            <w:pPr>
              <w:jc w:val="center"/>
              <w:rPr>
                <w:b/>
                <w:i/>
                <w:sz w:val="22"/>
              </w:rPr>
            </w:pPr>
            <w:r w:rsidRPr="00E91211">
              <w:rPr>
                <w:b/>
                <w:i/>
                <w:sz w:val="22"/>
              </w:rPr>
              <w:t xml:space="preserve">Text </w:t>
            </w:r>
            <w:r>
              <w:rPr>
                <w:b/>
                <w:i/>
                <w:sz w:val="22"/>
              </w:rPr>
              <w:t xml:space="preserve">Senat </w:t>
            </w:r>
          </w:p>
        </w:tc>
        <w:tc>
          <w:tcPr>
            <w:tcW w:w="4991" w:type="dxa"/>
            <w:vAlign w:val="center"/>
          </w:tcPr>
          <w:p w:rsidR="00A628A8" w:rsidRPr="00E91211" w:rsidRDefault="00A628A8" w:rsidP="00DC3E5B">
            <w:pPr>
              <w:jc w:val="center"/>
              <w:rPr>
                <w:b/>
                <w:i/>
                <w:sz w:val="22"/>
              </w:rPr>
            </w:pPr>
            <w:r w:rsidRPr="00E91211">
              <w:rPr>
                <w:b/>
                <w:i/>
                <w:sz w:val="22"/>
              </w:rPr>
              <w:t>Text propus de Comisie</w:t>
            </w:r>
          </w:p>
          <w:p w:rsidR="00A628A8" w:rsidRPr="00E91211" w:rsidRDefault="00A628A8" w:rsidP="00DC3E5B">
            <w:pPr>
              <w:jc w:val="center"/>
              <w:rPr>
                <w:b/>
                <w:i/>
                <w:sz w:val="22"/>
              </w:rPr>
            </w:pPr>
            <w:r w:rsidRPr="00E91211">
              <w:rPr>
                <w:b/>
                <w:i/>
                <w:sz w:val="22"/>
              </w:rPr>
              <w:t>(autorul amendamentului)</w:t>
            </w:r>
          </w:p>
        </w:tc>
        <w:tc>
          <w:tcPr>
            <w:tcW w:w="3697" w:type="dxa"/>
            <w:vAlign w:val="center"/>
          </w:tcPr>
          <w:p w:rsidR="00A628A8" w:rsidRPr="00E91211" w:rsidRDefault="00A628A8" w:rsidP="00DC3E5B">
            <w:pPr>
              <w:jc w:val="center"/>
              <w:rPr>
                <w:b/>
                <w:i/>
                <w:sz w:val="22"/>
              </w:rPr>
            </w:pPr>
            <w:r w:rsidRPr="00E91211">
              <w:rPr>
                <w:b/>
                <w:i/>
                <w:sz w:val="22"/>
              </w:rPr>
              <w:t>Motivarea amendamentelor</w:t>
            </w:r>
          </w:p>
        </w:tc>
        <w:tc>
          <w:tcPr>
            <w:tcW w:w="2304" w:type="dxa"/>
            <w:vAlign w:val="center"/>
          </w:tcPr>
          <w:p w:rsidR="00A628A8" w:rsidRPr="00E91211" w:rsidRDefault="00A628A8" w:rsidP="00DC3E5B">
            <w:pPr>
              <w:jc w:val="center"/>
              <w:rPr>
                <w:b/>
                <w:i/>
                <w:sz w:val="22"/>
              </w:rPr>
            </w:pPr>
            <w:r w:rsidRPr="00E91211">
              <w:rPr>
                <w:b/>
                <w:i/>
                <w:sz w:val="22"/>
              </w:rPr>
              <w:t xml:space="preserve">Camera decizională </w:t>
            </w:r>
          </w:p>
        </w:tc>
      </w:tr>
      <w:tr w:rsidR="00A628A8" w:rsidRPr="00E91211" w:rsidTr="003C547E">
        <w:trPr>
          <w:trHeight w:val="300"/>
          <w:jc w:val="center"/>
        </w:trPr>
        <w:tc>
          <w:tcPr>
            <w:tcW w:w="540"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jc w:val="center"/>
              <w:rPr>
                <w:i/>
                <w:sz w:val="20"/>
              </w:rPr>
            </w:pPr>
            <w:r w:rsidRPr="00E91211">
              <w:rPr>
                <w:i/>
                <w:sz w:val="20"/>
              </w:rPr>
              <w:t>0</w:t>
            </w:r>
          </w:p>
        </w:tc>
        <w:tc>
          <w:tcPr>
            <w:tcW w:w="3595"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jc w:val="center"/>
              <w:rPr>
                <w:i/>
                <w:sz w:val="20"/>
              </w:rPr>
            </w:pPr>
            <w:r w:rsidRPr="00E91211">
              <w:rPr>
                <w:i/>
                <w:sz w:val="20"/>
              </w:rPr>
              <w:t>1</w:t>
            </w:r>
          </w:p>
        </w:tc>
        <w:tc>
          <w:tcPr>
            <w:tcW w:w="4991"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jc w:val="center"/>
              <w:rPr>
                <w:i/>
                <w:sz w:val="20"/>
              </w:rPr>
            </w:pPr>
            <w:r w:rsidRPr="00E91211">
              <w:rPr>
                <w:i/>
                <w:sz w:val="20"/>
              </w:rPr>
              <w:t>2</w:t>
            </w:r>
          </w:p>
        </w:tc>
        <w:tc>
          <w:tcPr>
            <w:tcW w:w="3697"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jc w:val="center"/>
              <w:rPr>
                <w:i/>
                <w:sz w:val="20"/>
              </w:rPr>
            </w:pPr>
            <w:r w:rsidRPr="00E91211">
              <w:rPr>
                <w:i/>
                <w:sz w:val="20"/>
              </w:rPr>
              <w:t>3</w:t>
            </w:r>
          </w:p>
        </w:tc>
        <w:tc>
          <w:tcPr>
            <w:tcW w:w="2304"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jc w:val="center"/>
              <w:rPr>
                <w:i/>
                <w:sz w:val="20"/>
              </w:rPr>
            </w:pPr>
            <w:r w:rsidRPr="00E91211">
              <w:rPr>
                <w:i/>
                <w:sz w:val="20"/>
              </w:rPr>
              <w:t>4</w:t>
            </w:r>
          </w:p>
        </w:tc>
      </w:tr>
      <w:tr w:rsidR="00A628A8" w:rsidRPr="00E91211" w:rsidTr="003C547E">
        <w:trPr>
          <w:trHeight w:val="79"/>
          <w:jc w:val="center"/>
        </w:trPr>
        <w:tc>
          <w:tcPr>
            <w:tcW w:w="540"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numPr>
                <w:ilvl w:val="0"/>
                <w:numId w:val="1"/>
              </w:numPr>
              <w:rPr>
                <w:sz w:val="20"/>
              </w:rPr>
            </w:pPr>
          </w:p>
        </w:tc>
        <w:tc>
          <w:tcPr>
            <w:tcW w:w="3595"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spacing w:line="100" w:lineRule="atLeast"/>
            </w:pPr>
          </w:p>
        </w:tc>
        <w:tc>
          <w:tcPr>
            <w:tcW w:w="4991" w:type="dxa"/>
            <w:tcBorders>
              <w:top w:val="single" w:sz="4" w:space="0" w:color="auto"/>
              <w:left w:val="single" w:sz="4" w:space="0" w:color="auto"/>
              <w:bottom w:val="single" w:sz="4" w:space="0" w:color="auto"/>
              <w:right w:val="single" w:sz="4" w:space="0" w:color="auto"/>
            </w:tcBorders>
          </w:tcPr>
          <w:p w:rsidR="00A628A8" w:rsidRDefault="00A628A8" w:rsidP="00A628A8">
            <w:pPr>
              <w:jc w:val="both"/>
              <w:rPr>
                <w:rStyle w:val="tal1"/>
                <w:b/>
                <w:szCs w:val="28"/>
              </w:rPr>
            </w:pPr>
            <w:r>
              <w:rPr>
                <w:rStyle w:val="tal1"/>
                <w:b/>
                <w:szCs w:val="28"/>
              </w:rPr>
              <w:t>2. La articolul 1</w:t>
            </w:r>
            <w:r w:rsidRPr="002566C8">
              <w:rPr>
                <w:rStyle w:val="tal1"/>
                <w:b/>
                <w:szCs w:val="28"/>
              </w:rPr>
              <w:t>,</w:t>
            </w:r>
            <w:r>
              <w:rPr>
                <w:rStyle w:val="tal1"/>
                <w:b/>
                <w:szCs w:val="28"/>
              </w:rPr>
              <w:t>se introduc 2 noi aliniate, alin. (1) şi (2),   cu următorul cuprins</w:t>
            </w:r>
            <w:r w:rsidRPr="002566C8">
              <w:rPr>
                <w:rStyle w:val="tal1"/>
                <w:b/>
                <w:szCs w:val="28"/>
              </w:rPr>
              <w:t>:</w:t>
            </w:r>
          </w:p>
          <w:p w:rsidR="00A628A8" w:rsidRDefault="00A628A8" w:rsidP="00A628A8">
            <w:pPr>
              <w:jc w:val="both"/>
              <w:rPr>
                <w:rStyle w:val="tal1"/>
                <w:b/>
                <w:szCs w:val="28"/>
              </w:rPr>
            </w:pPr>
            <w:r>
              <w:rPr>
                <w:rStyle w:val="tal1"/>
                <w:b/>
                <w:szCs w:val="28"/>
              </w:rPr>
              <w:t>„(1) Serviciul public cu specific silvic la nivel naţional pentru acei proprietari de teren forestier pe numele cărora au fost emise documentele prevăzute la art. III alin. (1) din Legea</w:t>
            </w:r>
            <w:r w:rsidR="00347C73">
              <w:rPr>
                <w:rStyle w:val="tal1"/>
                <w:b/>
                <w:szCs w:val="28"/>
              </w:rPr>
              <w:t xml:space="preserve"> nr. 169/1997 pentru modificare</w:t>
            </w:r>
            <w:r>
              <w:rPr>
                <w:rStyle w:val="tal1"/>
                <w:b/>
                <w:szCs w:val="28"/>
              </w:rPr>
              <w:t>a</w:t>
            </w:r>
            <w:r w:rsidR="00347C73">
              <w:rPr>
                <w:rStyle w:val="tal1"/>
                <w:b/>
                <w:szCs w:val="28"/>
              </w:rPr>
              <w:t xml:space="preserve"> </w:t>
            </w:r>
            <w:r>
              <w:rPr>
                <w:rStyle w:val="tal1"/>
                <w:b/>
                <w:szCs w:val="28"/>
              </w:rPr>
              <w:t xml:space="preserve">şi completarea Legii fondului funciar nr. 18/1991, cu modificările şi completările ulterioare , se suspendă în condiţiile prezentei legi.  </w:t>
            </w:r>
          </w:p>
          <w:p w:rsidR="00A628A8" w:rsidRDefault="00A628A8" w:rsidP="00A628A8">
            <w:pPr>
              <w:jc w:val="both"/>
              <w:rPr>
                <w:rStyle w:val="tal1"/>
                <w:b/>
                <w:szCs w:val="28"/>
              </w:rPr>
            </w:pPr>
            <w:r>
              <w:rPr>
                <w:rStyle w:val="tal1"/>
                <w:b/>
                <w:szCs w:val="28"/>
              </w:rPr>
              <w:t>(2) Prezenta lege nu se aplică subdobânditorilor , care au dobândit terenurile ulterior restituirii.”</w:t>
            </w:r>
          </w:p>
          <w:p w:rsidR="00F40A6E" w:rsidRPr="00F40A6E" w:rsidRDefault="00A628A8" w:rsidP="00DC3E5B">
            <w:pPr>
              <w:spacing w:line="100" w:lineRule="atLeast"/>
              <w:rPr>
                <w:i/>
                <w:sz w:val="24"/>
                <w:szCs w:val="24"/>
              </w:rPr>
            </w:pPr>
            <w:r w:rsidRPr="00F40A6E">
              <w:rPr>
                <w:i/>
                <w:sz w:val="24"/>
                <w:szCs w:val="24"/>
              </w:rPr>
              <w:t>Autori:</w:t>
            </w:r>
            <w:r w:rsidR="00F40A6E" w:rsidRPr="00F40A6E">
              <w:rPr>
                <w:i/>
                <w:sz w:val="24"/>
                <w:szCs w:val="24"/>
              </w:rPr>
              <w:t xml:space="preserve"> Gheorghe Tinel,</w:t>
            </w:r>
          </w:p>
          <w:p w:rsidR="00A628A8" w:rsidRPr="00F40A6E" w:rsidRDefault="00F40A6E" w:rsidP="00DC3E5B">
            <w:pPr>
              <w:spacing w:line="100" w:lineRule="atLeast"/>
              <w:rPr>
                <w:i/>
                <w:sz w:val="24"/>
                <w:szCs w:val="24"/>
              </w:rPr>
            </w:pPr>
            <w:r w:rsidRPr="00F40A6E">
              <w:rPr>
                <w:i/>
                <w:sz w:val="24"/>
                <w:szCs w:val="24"/>
              </w:rPr>
              <w:t xml:space="preserve">             Giugea Nicolae, </w:t>
            </w:r>
          </w:p>
          <w:p w:rsidR="00F40A6E" w:rsidRPr="00F40A6E" w:rsidRDefault="00F40A6E" w:rsidP="00DC3E5B">
            <w:pPr>
              <w:spacing w:line="100" w:lineRule="atLeast"/>
              <w:rPr>
                <w:i/>
                <w:sz w:val="24"/>
                <w:szCs w:val="24"/>
              </w:rPr>
            </w:pPr>
            <w:r w:rsidRPr="00F40A6E">
              <w:rPr>
                <w:i/>
                <w:sz w:val="24"/>
                <w:szCs w:val="24"/>
              </w:rPr>
              <w:t xml:space="preserve">             Gudu Vasile,</w:t>
            </w:r>
          </w:p>
          <w:p w:rsidR="00F40A6E" w:rsidRPr="00F40A6E" w:rsidRDefault="00F40A6E" w:rsidP="00DC3E5B">
            <w:pPr>
              <w:spacing w:line="100" w:lineRule="atLeast"/>
              <w:rPr>
                <w:i/>
                <w:sz w:val="24"/>
                <w:szCs w:val="24"/>
              </w:rPr>
            </w:pPr>
            <w:r w:rsidRPr="00F40A6E">
              <w:rPr>
                <w:i/>
                <w:sz w:val="24"/>
                <w:szCs w:val="24"/>
              </w:rPr>
              <w:t xml:space="preserve">             Olar Corneliu, </w:t>
            </w:r>
          </w:p>
          <w:p w:rsidR="00F40A6E" w:rsidRPr="00F40A6E" w:rsidRDefault="00F40A6E" w:rsidP="00DC3E5B">
            <w:pPr>
              <w:spacing w:line="100" w:lineRule="atLeast"/>
              <w:rPr>
                <w:i/>
                <w:sz w:val="24"/>
                <w:szCs w:val="24"/>
              </w:rPr>
            </w:pPr>
            <w:r w:rsidRPr="00F40A6E">
              <w:rPr>
                <w:i/>
                <w:sz w:val="24"/>
                <w:szCs w:val="24"/>
              </w:rPr>
              <w:t xml:space="preserve">             Oros Nechita-Adrian</w:t>
            </w:r>
          </w:p>
          <w:p w:rsidR="00F40A6E" w:rsidRPr="00E91211" w:rsidRDefault="00F40A6E" w:rsidP="00DC3E5B">
            <w:pPr>
              <w:spacing w:line="100" w:lineRule="atLeast"/>
            </w:pPr>
            <w:r w:rsidRPr="00F40A6E">
              <w:rPr>
                <w:i/>
                <w:sz w:val="24"/>
                <w:szCs w:val="24"/>
              </w:rPr>
              <w:lastRenderedPageBreak/>
              <w:t xml:space="preserve">             deputaţi PNL</w:t>
            </w:r>
          </w:p>
        </w:tc>
        <w:tc>
          <w:tcPr>
            <w:tcW w:w="3697" w:type="dxa"/>
            <w:tcBorders>
              <w:top w:val="single" w:sz="4" w:space="0" w:color="auto"/>
              <w:left w:val="single" w:sz="4" w:space="0" w:color="auto"/>
              <w:bottom w:val="single" w:sz="4" w:space="0" w:color="auto"/>
              <w:right w:val="single" w:sz="4" w:space="0" w:color="auto"/>
            </w:tcBorders>
          </w:tcPr>
          <w:p w:rsidR="00A628A8" w:rsidRDefault="00A628A8" w:rsidP="00DC3E5B">
            <w:r>
              <w:lastRenderedPageBreak/>
              <w:t>1.</w:t>
            </w:r>
          </w:p>
          <w:p w:rsidR="00A628A8" w:rsidRDefault="00A628A8" w:rsidP="00DC3E5B"/>
          <w:p w:rsidR="00A628A8" w:rsidRDefault="00A628A8" w:rsidP="00DC3E5B"/>
          <w:p w:rsidR="00A628A8" w:rsidRDefault="00A628A8" w:rsidP="00DC3E5B"/>
          <w:p w:rsidR="00A628A8" w:rsidRDefault="00A628A8" w:rsidP="00DC3E5B"/>
          <w:p w:rsidR="00A628A8" w:rsidRDefault="00A628A8" w:rsidP="00DC3E5B"/>
          <w:p w:rsidR="00A628A8" w:rsidRDefault="00A628A8" w:rsidP="00DC3E5B"/>
          <w:p w:rsidR="00A628A8" w:rsidRDefault="00A628A8" w:rsidP="00DC3E5B"/>
          <w:p w:rsidR="00A628A8" w:rsidRPr="00E91211" w:rsidRDefault="00A628A8" w:rsidP="00DC3E5B">
            <w:r>
              <w:t>2.</w:t>
            </w:r>
          </w:p>
        </w:tc>
        <w:tc>
          <w:tcPr>
            <w:tcW w:w="2304" w:type="dxa"/>
            <w:tcBorders>
              <w:top w:val="single" w:sz="4" w:space="0" w:color="auto"/>
              <w:left w:val="single" w:sz="4" w:space="0" w:color="auto"/>
              <w:bottom w:val="single" w:sz="4" w:space="0" w:color="auto"/>
              <w:right w:val="single" w:sz="4" w:space="0" w:color="auto"/>
            </w:tcBorders>
            <w:vAlign w:val="center"/>
          </w:tcPr>
          <w:p w:rsidR="00A628A8" w:rsidRPr="00E91211" w:rsidRDefault="00A628A8" w:rsidP="00DC3E5B">
            <w:pPr>
              <w:jc w:val="center"/>
            </w:pPr>
          </w:p>
        </w:tc>
      </w:tr>
      <w:tr w:rsidR="00A628A8" w:rsidRPr="00E91211" w:rsidTr="003C547E">
        <w:trPr>
          <w:trHeight w:val="79"/>
          <w:jc w:val="center"/>
        </w:trPr>
        <w:tc>
          <w:tcPr>
            <w:tcW w:w="540"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numPr>
                <w:ilvl w:val="0"/>
                <w:numId w:val="1"/>
              </w:numPr>
              <w:rPr>
                <w:sz w:val="20"/>
              </w:rPr>
            </w:pPr>
          </w:p>
        </w:tc>
        <w:tc>
          <w:tcPr>
            <w:tcW w:w="3595" w:type="dxa"/>
            <w:tcBorders>
              <w:top w:val="single" w:sz="4" w:space="0" w:color="auto"/>
              <w:left w:val="single" w:sz="4" w:space="0" w:color="auto"/>
              <w:bottom w:val="single" w:sz="4" w:space="0" w:color="auto"/>
              <w:right w:val="single" w:sz="4" w:space="0" w:color="auto"/>
            </w:tcBorders>
          </w:tcPr>
          <w:p w:rsidR="00F40A6E" w:rsidRPr="003D3E61" w:rsidRDefault="00F40A6E" w:rsidP="00F40A6E">
            <w:pPr>
              <w:jc w:val="both"/>
              <w:rPr>
                <w:rStyle w:val="tal1"/>
                <w:szCs w:val="28"/>
              </w:rPr>
            </w:pPr>
          </w:p>
          <w:p w:rsidR="00F40A6E" w:rsidRDefault="00F40A6E" w:rsidP="00F40A6E">
            <w:pPr>
              <w:jc w:val="both"/>
              <w:rPr>
                <w:rStyle w:val="tal1"/>
                <w:szCs w:val="28"/>
              </w:rPr>
            </w:pPr>
          </w:p>
          <w:p w:rsidR="00A628A8" w:rsidRPr="00E91211" w:rsidRDefault="00A628A8" w:rsidP="00DC3E5B">
            <w:pPr>
              <w:spacing w:line="100" w:lineRule="atLeast"/>
            </w:pPr>
          </w:p>
        </w:tc>
        <w:tc>
          <w:tcPr>
            <w:tcW w:w="4991" w:type="dxa"/>
            <w:tcBorders>
              <w:top w:val="single" w:sz="4" w:space="0" w:color="auto"/>
              <w:left w:val="single" w:sz="4" w:space="0" w:color="auto"/>
              <w:bottom w:val="single" w:sz="4" w:space="0" w:color="auto"/>
              <w:right w:val="single" w:sz="4" w:space="0" w:color="auto"/>
            </w:tcBorders>
          </w:tcPr>
          <w:p w:rsidR="00F40A6E" w:rsidRDefault="00F40A6E" w:rsidP="00F40A6E">
            <w:pPr>
              <w:jc w:val="both"/>
              <w:rPr>
                <w:rStyle w:val="tal1"/>
                <w:b/>
                <w:szCs w:val="28"/>
              </w:rPr>
            </w:pPr>
            <w:r>
              <w:rPr>
                <w:rStyle w:val="tal1"/>
                <w:b/>
                <w:szCs w:val="28"/>
              </w:rPr>
              <w:t>1. La articolul 1</w:t>
            </w:r>
            <w:r w:rsidRPr="002566C8">
              <w:rPr>
                <w:rStyle w:val="tal1"/>
                <w:b/>
                <w:szCs w:val="28"/>
              </w:rPr>
              <w:t>,</w:t>
            </w:r>
            <w:r>
              <w:rPr>
                <w:rStyle w:val="tal1"/>
                <w:b/>
                <w:szCs w:val="28"/>
              </w:rPr>
              <w:t>se introduc</w:t>
            </w:r>
            <w:r w:rsidR="008807DD">
              <w:rPr>
                <w:rStyle w:val="tal1"/>
                <w:b/>
                <w:szCs w:val="28"/>
              </w:rPr>
              <w:t xml:space="preserve">e un nou aliniat, alin.(4) </w:t>
            </w:r>
            <w:r>
              <w:rPr>
                <w:rStyle w:val="tal1"/>
                <w:b/>
                <w:szCs w:val="28"/>
              </w:rPr>
              <w:t>cu următorul cuprins</w:t>
            </w:r>
            <w:r w:rsidRPr="002566C8">
              <w:rPr>
                <w:rStyle w:val="tal1"/>
                <w:b/>
                <w:szCs w:val="28"/>
              </w:rPr>
              <w:t>:</w:t>
            </w:r>
          </w:p>
          <w:p w:rsidR="00F40A6E" w:rsidRPr="00BF7B96" w:rsidRDefault="00F40A6E" w:rsidP="00F40A6E">
            <w:pPr>
              <w:jc w:val="both"/>
              <w:rPr>
                <w:rStyle w:val="tal1"/>
                <w:b/>
                <w:szCs w:val="28"/>
              </w:rPr>
            </w:pPr>
            <w:r w:rsidRPr="00BF7B96">
              <w:rPr>
                <w:rStyle w:val="tal1"/>
                <w:b/>
                <w:szCs w:val="28"/>
              </w:rPr>
              <w:t>(4) În cazul altor persoane care pretind că justifică un interes legitim în sensul art. III alin. 2 din Legea nr. 169/1997</w:t>
            </w:r>
            <w:r>
              <w:rPr>
                <w:rStyle w:val="tal1"/>
                <w:b/>
                <w:szCs w:val="28"/>
              </w:rPr>
              <w:t xml:space="preserve">, cu modificările şi completările ulterioare, </w:t>
            </w:r>
            <w:r w:rsidRPr="00BF7B96">
              <w:rPr>
                <w:rStyle w:val="tal1"/>
                <w:b/>
                <w:szCs w:val="28"/>
              </w:rPr>
              <w:t xml:space="preserve">solicitarea de suspendare a serviciului public cu specific silvic va fi acceptată cu condiţia achitării unei cauţiuni. Cauţiunea va fi egală cu preţul mediu al unui metru cub de masă lemnoasă pe picior </w:t>
            </w:r>
            <w:r>
              <w:rPr>
                <w:rStyle w:val="tal1"/>
                <w:b/>
                <w:szCs w:val="28"/>
              </w:rPr>
              <w:t xml:space="preserve">înmulţit cu </w:t>
            </w:r>
            <w:r w:rsidRPr="00BF7B96">
              <w:rPr>
                <w:rStyle w:val="tal1"/>
                <w:b/>
                <w:szCs w:val="28"/>
              </w:rPr>
              <w:t>de două ori suprafaţa terenului forestier din titlul de proprietate care face obiectul acţiunii în instanţă. Cauţiunea se restituie în cazul în care va fi admisă definitiv acţiunea şi</w:t>
            </w:r>
            <w:r>
              <w:rPr>
                <w:rStyle w:val="tal1"/>
                <w:b/>
                <w:szCs w:val="28"/>
              </w:rPr>
              <w:t xml:space="preserve"> se va constata nulitatea absolu</w:t>
            </w:r>
            <w:r w:rsidRPr="00BF7B96">
              <w:rPr>
                <w:rStyle w:val="tal1"/>
                <w:b/>
                <w:szCs w:val="28"/>
              </w:rPr>
              <w:t>tă a documentelor prevăzute la art. III alin. 1 din Legea nr. 169/1997, în caz contrar cu valoarea cauţiunii va fi despăgubit proprietarul terenului pentru care a fost suspendat serviciul public cu specific silvic.”</w:t>
            </w:r>
          </w:p>
          <w:p w:rsidR="00F40A6E" w:rsidRDefault="00F40A6E" w:rsidP="00F40A6E">
            <w:pPr>
              <w:jc w:val="center"/>
              <w:rPr>
                <w:rStyle w:val="tal1"/>
                <w:i/>
              </w:rPr>
            </w:pPr>
            <w:r w:rsidRPr="00590F96">
              <w:rPr>
                <w:rStyle w:val="tal1"/>
                <w:i/>
              </w:rPr>
              <w:t xml:space="preserve">Autor: Gheorghe Şimon, </w:t>
            </w:r>
          </w:p>
          <w:p w:rsidR="00A628A8" w:rsidRPr="008807DD" w:rsidRDefault="00F40A6E" w:rsidP="008807DD">
            <w:pPr>
              <w:jc w:val="both"/>
              <w:rPr>
                <w:i/>
              </w:rPr>
            </w:pPr>
            <w:r>
              <w:rPr>
                <w:rStyle w:val="tal1"/>
                <w:i/>
              </w:rPr>
              <w:t xml:space="preserve">          </w:t>
            </w:r>
            <w:r w:rsidRPr="00590F96">
              <w:rPr>
                <w:rStyle w:val="tal1"/>
                <w:i/>
              </w:rPr>
              <w:t>deputat  PSD</w:t>
            </w:r>
          </w:p>
        </w:tc>
        <w:tc>
          <w:tcPr>
            <w:tcW w:w="3697" w:type="dxa"/>
            <w:tcBorders>
              <w:top w:val="single" w:sz="4" w:space="0" w:color="auto"/>
              <w:left w:val="single" w:sz="4" w:space="0" w:color="auto"/>
              <w:bottom w:val="single" w:sz="4" w:space="0" w:color="auto"/>
              <w:right w:val="single" w:sz="4" w:space="0" w:color="auto"/>
            </w:tcBorders>
          </w:tcPr>
          <w:p w:rsidR="00A628A8" w:rsidRDefault="00F40A6E" w:rsidP="00DC3E5B">
            <w:r>
              <w:t>1.</w:t>
            </w:r>
          </w:p>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Pr="00E91211" w:rsidRDefault="00F40A6E" w:rsidP="00DC3E5B">
            <w:r>
              <w:t>2.</w:t>
            </w:r>
          </w:p>
        </w:tc>
        <w:tc>
          <w:tcPr>
            <w:tcW w:w="2304" w:type="dxa"/>
            <w:tcBorders>
              <w:top w:val="single" w:sz="4" w:space="0" w:color="auto"/>
              <w:left w:val="single" w:sz="4" w:space="0" w:color="auto"/>
              <w:bottom w:val="single" w:sz="4" w:space="0" w:color="auto"/>
              <w:right w:val="single" w:sz="4" w:space="0" w:color="auto"/>
            </w:tcBorders>
            <w:vAlign w:val="center"/>
          </w:tcPr>
          <w:p w:rsidR="00A628A8" w:rsidRPr="00E91211" w:rsidRDefault="00A628A8" w:rsidP="00DC3E5B">
            <w:pPr>
              <w:jc w:val="center"/>
            </w:pPr>
          </w:p>
        </w:tc>
      </w:tr>
      <w:tr w:rsidR="00A628A8" w:rsidRPr="00E91211" w:rsidTr="003C547E">
        <w:trPr>
          <w:trHeight w:val="79"/>
          <w:jc w:val="center"/>
        </w:trPr>
        <w:tc>
          <w:tcPr>
            <w:tcW w:w="540" w:type="dxa"/>
            <w:tcBorders>
              <w:top w:val="single" w:sz="4" w:space="0" w:color="auto"/>
              <w:left w:val="single" w:sz="4" w:space="0" w:color="auto"/>
              <w:bottom w:val="single" w:sz="4" w:space="0" w:color="auto"/>
              <w:right w:val="single" w:sz="4" w:space="0" w:color="auto"/>
            </w:tcBorders>
          </w:tcPr>
          <w:p w:rsidR="00A628A8" w:rsidRPr="00E91211" w:rsidRDefault="00A628A8" w:rsidP="00DC3E5B">
            <w:pPr>
              <w:numPr>
                <w:ilvl w:val="0"/>
                <w:numId w:val="1"/>
              </w:numPr>
              <w:rPr>
                <w:sz w:val="20"/>
              </w:rPr>
            </w:pPr>
          </w:p>
        </w:tc>
        <w:tc>
          <w:tcPr>
            <w:tcW w:w="3595" w:type="dxa"/>
            <w:tcBorders>
              <w:top w:val="single" w:sz="4" w:space="0" w:color="auto"/>
              <w:left w:val="single" w:sz="4" w:space="0" w:color="auto"/>
              <w:bottom w:val="single" w:sz="4" w:space="0" w:color="auto"/>
              <w:right w:val="single" w:sz="4" w:space="0" w:color="auto"/>
            </w:tcBorders>
          </w:tcPr>
          <w:p w:rsidR="00A628A8" w:rsidRPr="00E91211" w:rsidRDefault="00A628A8" w:rsidP="008807DD">
            <w:pPr>
              <w:pStyle w:val="ListParagraph"/>
              <w:numPr>
                <w:ilvl w:val="0"/>
                <w:numId w:val="22"/>
              </w:numPr>
              <w:jc w:val="both"/>
            </w:pPr>
          </w:p>
        </w:tc>
        <w:tc>
          <w:tcPr>
            <w:tcW w:w="4991" w:type="dxa"/>
            <w:tcBorders>
              <w:top w:val="single" w:sz="4" w:space="0" w:color="auto"/>
              <w:left w:val="single" w:sz="4" w:space="0" w:color="auto"/>
              <w:bottom w:val="single" w:sz="4" w:space="0" w:color="auto"/>
              <w:right w:val="single" w:sz="4" w:space="0" w:color="auto"/>
            </w:tcBorders>
          </w:tcPr>
          <w:p w:rsidR="00F40A6E" w:rsidRDefault="00F40A6E" w:rsidP="00F40A6E">
            <w:pPr>
              <w:jc w:val="both"/>
              <w:rPr>
                <w:b/>
                <w:szCs w:val="28"/>
              </w:rPr>
            </w:pPr>
            <w:r>
              <w:rPr>
                <w:rStyle w:val="tal1"/>
                <w:b/>
                <w:szCs w:val="28"/>
              </w:rPr>
              <w:t>3.După alin. 1 al art. 4 se introduce un nou aliniat (1</w:t>
            </w:r>
            <w:r>
              <w:rPr>
                <w:rStyle w:val="tal1"/>
                <w:b/>
                <w:szCs w:val="28"/>
                <w:vertAlign w:val="superscript"/>
              </w:rPr>
              <w:t>1</w:t>
            </w:r>
            <w:r>
              <w:rPr>
                <w:rStyle w:val="tal1"/>
                <w:b/>
                <w:szCs w:val="28"/>
              </w:rPr>
              <w:t>) care va avea următorul cuprins:</w:t>
            </w:r>
          </w:p>
          <w:p w:rsidR="00F40A6E" w:rsidRDefault="00F40A6E" w:rsidP="00F40A6E">
            <w:pPr>
              <w:jc w:val="both"/>
              <w:rPr>
                <w:b/>
                <w:szCs w:val="28"/>
              </w:rPr>
            </w:pPr>
            <w:r w:rsidRPr="00EC417A">
              <w:rPr>
                <w:b/>
                <w:szCs w:val="28"/>
              </w:rPr>
              <w:lastRenderedPageBreak/>
              <w:t>„Art.4.</w:t>
            </w:r>
            <w:r>
              <w:rPr>
                <w:b/>
                <w:i/>
                <w:szCs w:val="28"/>
              </w:rPr>
              <w:t xml:space="preserve"> </w:t>
            </w:r>
            <w:r w:rsidRPr="00EC417A">
              <w:rPr>
                <w:b/>
                <w:szCs w:val="28"/>
              </w:rPr>
              <w:t>–(1</w:t>
            </w:r>
            <w:r w:rsidRPr="00EC417A">
              <w:rPr>
                <w:b/>
                <w:szCs w:val="28"/>
                <w:vertAlign w:val="superscript"/>
              </w:rPr>
              <w:t>1</w:t>
            </w:r>
            <w:r w:rsidRPr="00EC417A">
              <w:rPr>
                <w:b/>
                <w:szCs w:val="28"/>
              </w:rPr>
              <w:t>) Ocolul silvic care a asigurat administrarea/serviciile silvice pentru terenurile forestiere înainte de suspendarea serviciului public cu specific silvic nu poate fi împiedicat prin nici un act/fapt juridic, acţiune/inacţiune, să ia toate măsurile necesare pentru finalizarea lucrărilor de exploatare a masei lemnoase şi transportul acesteia în condiţiile în care au fost emise autorizaţii de exploatare anterior suspendării serviciului public cu specific silvic.”</w:t>
            </w:r>
          </w:p>
          <w:p w:rsidR="00F40A6E" w:rsidRDefault="00F40A6E" w:rsidP="00F40A6E">
            <w:pPr>
              <w:jc w:val="center"/>
              <w:rPr>
                <w:rStyle w:val="tal1"/>
                <w:i/>
              </w:rPr>
            </w:pPr>
            <w:r w:rsidRPr="00590F96">
              <w:rPr>
                <w:rStyle w:val="tal1"/>
                <w:i/>
              </w:rPr>
              <w:t xml:space="preserve">Autor: Gheorghe Şimon, </w:t>
            </w:r>
          </w:p>
          <w:p w:rsidR="00A628A8" w:rsidRPr="008807DD" w:rsidRDefault="00F40A6E" w:rsidP="008807DD">
            <w:pPr>
              <w:jc w:val="both"/>
              <w:rPr>
                <w:i/>
              </w:rPr>
            </w:pPr>
            <w:r>
              <w:rPr>
                <w:rStyle w:val="tal1"/>
                <w:i/>
              </w:rPr>
              <w:t xml:space="preserve">          </w:t>
            </w:r>
            <w:r w:rsidRPr="00590F96">
              <w:rPr>
                <w:rStyle w:val="tal1"/>
                <w:i/>
              </w:rPr>
              <w:t>deputat  PSD</w:t>
            </w:r>
          </w:p>
        </w:tc>
        <w:tc>
          <w:tcPr>
            <w:tcW w:w="3697" w:type="dxa"/>
            <w:tcBorders>
              <w:top w:val="single" w:sz="4" w:space="0" w:color="auto"/>
              <w:left w:val="single" w:sz="4" w:space="0" w:color="auto"/>
              <w:bottom w:val="single" w:sz="4" w:space="0" w:color="auto"/>
              <w:right w:val="single" w:sz="4" w:space="0" w:color="auto"/>
            </w:tcBorders>
          </w:tcPr>
          <w:p w:rsidR="00A628A8" w:rsidRDefault="00F40A6E" w:rsidP="00DC3E5B">
            <w:r>
              <w:lastRenderedPageBreak/>
              <w:t>1.</w:t>
            </w:r>
          </w:p>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Default="00F40A6E" w:rsidP="00DC3E5B"/>
          <w:p w:rsidR="00F40A6E" w:rsidRPr="00E91211" w:rsidRDefault="00F40A6E" w:rsidP="00DC3E5B">
            <w:r>
              <w:t>2.</w:t>
            </w:r>
          </w:p>
        </w:tc>
        <w:tc>
          <w:tcPr>
            <w:tcW w:w="2304" w:type="dxa"/>
            <w:tcBorders>
              <w:top w:val="single" w:sz="4" w:space="0" w:color="auto"/>
              <w:left w:val="single" w:sz="4" w:space="0" w:color="auto"/>
              <w:bottom w:val="single" w:sz="4" w:space="0" w:color="auto"/>
              <w:right w:val="single" w:sz="4" w:space="0" w:color="auto"/>
            </w:tcBorders>
            <w:vAlign w:val="center"/>
          </w:tcPr>
          <w:p w:rsidR="00A628A8" w:rsidRPr="00E91211" w:rsidRDefault="00A628A8" w:rsidP="00DC3E5B">
            <w:pPr>
              <w:jc w:val="center"/>
            </w:pPr>
          </w:p>
        </w:tc>
      </w:tr>
    </w:tbl>
    <w:p w:rsidR="00A628A8" w:rsidRDefault="00A628A8" w:rsidP="00932EC3">
      <w:pPr>
        <w:pStyle w:val="ListParagraph"/>
        <w:shd w:val="clear" w:color="auto" w:fill="FFFFFF"/>
        <w:rPr>
          <w:rFonts w:ascii="Times New Roman" w:hAnsi="Times New Roman"/>
          <w:i/>
          <w:sz w:val="28"/>
          <w:szCs w:val="28"/>
        </w:rPr>
      </w:pPr>
    </w:p>
    <w:p w:rsidR="00A628A8" w:rsidRDefault="00A628A8">
      <w:pPr>
        <w:rPr>
          <w:rFonts w:eastAsia="Calibri"/>
          <w:i/>
          <w:szCs w:val="28"/>
        </w:rPr>
      </w:pPr>
    </w:p>
    <w:sectPr w:rsidR="00A628A8" w:rsidSect="00744CAF">
      <w:headerReference w:type="default" r:id="rId9"/>
      <w:footerReference w:type="even" r:id="rId10"/>
      <w:footerReference w:type="default" r:id="rId11"/>
      <w:footerReference w:type="first" r:id="rId12"/>
      <w:pgSz w:w="16838" w:h="11906" w:orient="landscape" w:code="9"/>
      <w:pgMar w:top="1077" w:right="1021" w:bottom="1021" w:left="1021" w:header="624" w:footer="624" w:gutter="0"/>
      <w:pgNumType w:chapStyle="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B85" w:rsidRDefault="009C4B85" w:rsidP="00FB4699">
      <w:r>
        <w:separator/>
      </w:r>
    </w:p>
  </w:endnote>
  <w:endnote w:type="continuationSeparator" w:id="0">
    <w:p w:rsidR="009C4B85" w:rsidRDefault="009C4B85" w:rsidP="00FB46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4" w:rsidRDefault="00244813" w:rsidP="00583C6B">
    <w:pPr>
      <w:pStyle w:val="Footer"/>
      <w:framePr w:wrap="around" w:vAnchor="text" w:hAnchor="margin" w:xAlign="right" w:y="1"/>
      <w:rPr>
        <w:rStyle w:val="PageNumber"/>
      </w:rPr>
    </w:pPr>
    <w:r>
      <w:rPr>
        <w:rStyle w:val="PageNumber"/>
      </w:rPr>
      <w:fldChar w:fldCharType="begin"/>
    </w:r>
    <w:r w:rsidR="00992694">
      <w:rPr>
        <w:rStyle w:val="PageNumber"/>
      </w:rPr>
      <w:instrText xml:space="preserve">PAGE  </w:instrText>
    </w:r>
    <w:r>
      <w:rPr>
        <w:rStyle w:val="PageNumber"/>
      </w:rPr>
      <w:fldChar w:fldCharType="end"/>
    </w:r>
  </w:p>
  <w:p w:rsidR="00992694" w:rsidRDefault="00992694" w:rsidP="0053512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82395"/>
      <w:docPartObj>
        <w:docPartGallery w:val="Page Numbers (Bottom of Page)"/>
        <w:docPartUnique/>
      </w:docPartObj>
    </w:sdtPr>
    <w:sdtContent>
      <w:p w:rsidR="00992694" w:rsidRDefault="00244813">
        <w:pPr>
          <w:pStyle w:val="Footer"/>
          <w:jc w:val="right"/>
        </w:pPr>
        <w:r>
          <w:rPr>
            <w:noProof/>
          </w:rPr>
          <w:fldChar w:fldCharType="begin"/>
        </w:r>
        <w:r w:rsidR="00992694">
          <w:rPr>
            <w:noProof/>
          </w:rPr>
          <w:instrText xml:space="preserve"> PAGE   \* MERGEFORMAT </w:instrText>
        </w:r>
        <w:r>
          <w:rPr>
            <w:noProof/>
          </w:rPr>
          <w:fldChar w:fldCharType="separate"/>
        </w:r>
        <w:r w:rsidR="003429B0">
          <w:rPr>
            <w:noProof/>
          </w:rPr>
          <w:t>18</w:t>
        </w:r>
        <w:r>
          <w:rPr>
            <w:noProof/>
          </w:rPr>
          <w:fldChar w:fldCharType="end"/>
        </w:r>
      </w:p>
    </w:sdtContent>
  </w:sdt>
  <w:p w:rsidR="00992694" w:rsidRDefault="00992694" w:rsidP="0053512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94" w:rsidRDefault="00992694" w:rsidP="00EA5823">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B85" w:rsidRDefault="009C4B85" w:rsidP="00FB4699">
      <w:r>
        <w:separator/>
      </w:r>
    </w:p>
  </w:footnote>
  <w:footnote w:type="continuationSeparator" w:id="0">
    <w:p w:rsidR="009C4B85" w:rsidRDefault="009C4B85" w:rsidP="00FB46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900" w:type="dxa"/>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3559"/>
      <w:gridCol w:w="4394"/>
      <w:gridCol w:w="4111"/>
      <w:gridCol w:w="2126"/>
    </w:tblGrid>
    <w:tr w:rsidR="00992694" w:rsidRPr="00E91211" w:rsidTr="00681918">
      <w:trPr>
        <w:trHeight w:val="266"/>
      </w:trPr>
      <w:tc>
        <w:tcPr>
          <w:tcW w:w="710" w:type="dxa"/>
          <w:vAlign w:val="center"/>
        </w:tcPr>
        <w:p w:rsidR="00992694" w:rsidRPr="008C0340" w:rsidRDefault="00992694" w:rsidP="0047597F">
          <w:pPr>
            <w:jc w:val="center"/>
            <w:rPr>
              <w:b/>
              <w:i/>
              <w:sz w:val="24"/>
              <w:szCs w:val="24"/>
            </w:rPr>
          </w:pPr>
          <w:r>
            <w:rPr>
              <w:b/>
              <w:i/>
              <w:sz w:val="24"/>
              <w:szCs w:val="24"/>
            </w:rPr>
            <w:t>0</w:t>
          </w:r>
        </w:p>
      </w:tc>
      <w:tc>
        <w:tcPr>
          <w:tcW w:w="3559" w:type="dxa"/>
        </w:tcPr>
        <w:p w:rsidR="00992694" w:rsidRDefault="00992694" w:rsidP="0047597F">
          <w:pPr>
            <w:jc w:val="center"/>
            <w:rPr>
              <w:i/>
              <w:sz w:val="24"/>
              <w:szCs w:val="24"/>
            </w:rPr>
          </w:pPr>
          <w:r>
            <w:rPr>
              <w:i/>
              <w:sz w:val="24"/>
              <w:szCs w:val="24"/>
            </w:rPr>
            <w:t>1</w:t>
          </w:r>
        </w:p>
      </w:tc>
      <w:tc>
        <w:tcPr>
          <w:tcW w:w="4394" w:type="dxa"/>
          <w:vAlign w:val="center"/>
        </w:tcPr>
        <w:p w:rsidR="00992694" w:rsidRPr="00E91211" w:rsidRDefault="00992694" w:rsidP="0047597F">
          <w:pPr>
            <w:jc w:val="center"/>
            <w:rPr>
              <w:i/>
              <w:sz w:val="24"/>
              <w:szCs w:val="24"/>
            </w:rPr>
          </w:pPr>
          <w:r>
            <w:rPr>
              <w:i/>
              <w:sz w:val="24"/>
              <w:szCs w:val="24"/>
            </w:rPr>
            <w:t>2</w:t>
          </w:r>
        </w:p>
      </w:tc>
      <w:tc>
        <w:tcPr>
          <w:tcW w:w="4111" w:type="dxa"/>
          <w:vAlign w:val="center"/>
        </w:tcPr>
        <w:p w:rsidR="00992694" w:rsidRPr="00E91211" w:rsidRDefault="00992694" w:rsidP="0047597F">
          <w:pPr>
            <w:jc w:val="center"/>
            <w:rPr>
              <w:i/>
              <w:sz w:val="24"/>
              <w:szCs w:val="24"/>
            </w:rPr>
          </w:pPr>
          <w:r>
            <w:rPr>
              <w:i/>
              <w:sz w:val="24"/>
              <w:szCs w:val="24"/>
            </w:rPr>
            <w:t>3</w:t>
          </w:r>
        </w:p>
      </w:tc>
      <w:tc>
        <w:tcPr>
          <w:tcW w:w="2126" w:type="dxa"/>
          <w:vAlign w:val="center"/>
        </w:tcPr>
        <w:p w:rsidR="00992694" w:rsidRDefault="00992694" w:rsidP="0047597F">
          <w:pPr>
            <w:jc w:val="center"/>
            <w:rPr>
              <w:i/>
              <w:sz w:val="24"/>
              <w:szCs w:val="24"/>
            </w:rPr>
          </w:pPr>
          <w:r>
            <w:rPr>
              <w:i/>
              <w:sz w:val="24"/>
              <w:szCs w:val="24"/>
            </w:rPr>
            <w:t>4</w:t>
          </w:r>
        </w:p>
      </w:tc>
    </w:tr>
  </w:tbl>
  <w:p w:rsidR="00992694" w:rsidRDefault="00992694" w:rsidP="00DC08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6345D"/>
    <w:multiLevelType w:val="hybridMultilevel"/>
    <w:tmpl w:val="0C5477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8C3868"/>
    <w:multiLevelType w:val="hybridMultilevel"/>
    <w:tmpl w:val="DF7C2E06"/>
    <w:lvl w:ilvl="0" w:tplc="2474F38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nsid w:val="0D842D4A"/>
    <w:multiLevelType w:val="hybridMultilevel"/>
    <w:tmpl w:val="97D2C3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DF7692"/>
    <w:multiLevelType w:val="hybridMultilevel"/>
    <w:tmpl w:val="0C5477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FA53C50"/>
    <w:multiLevelType w:val="hybridMultilevel"/>
    <w:tmpl w:val="0A8CD6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853B4F"/>
    <w:multiLevelType w:val="hybridMultilevel"/>
    <w:tmpl w:val="ECF8695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2C916BC4"/>
    <w:multiLevelType w:val="hybridMultilevel"/>
    <w:tmpl w:val="721C23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FF293D"/>
    <w:multiLevelType w:val="hybridMultilevel"/>
    <w:tmpl w:val="DFB23CF8"/>
    <w:lvl w:ilvl="0" w:tplc="32DC89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59323C"/>
    <w:multiLevelType w:val="hybridMultilevel"/>
    <w:tmpl w:val="E4E85F6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nsid w:val="369B093E"/>
    <w:multiLevelType w:val="hybridMultilevel"/>
    <w:tmpl w:val="0C5477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2531A14"/>
    <w:multiLevelType w:val="hybridMultilevel"/>
    <w:tmpl w:val="4A503D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4A6442"/>
    <w:multiLevelType w:val="hybridMultilevel"/>
    <w:tmpl w:val="643E0C12"/>
    <w:lvl w:ilvl="0" w:tplc="EAC2C5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nsid w:val="50336FDC"/>
    <w:multiLevelType w:val="hybridMultilevel"/>
    <w:tmpl w:val="23D61DB2"/>
    <w:lvl w:ilvl="0" w:tplc="7CBCA2E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nsid w:val="5AC57FC4"/>
    <w:multiLevelType w:val="hybridMultilevel"/>
    <w:tmpl w:val="8A16DF12"/>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14">
    <w:nsid w:val="5B2A2F92"/>
    <w:multiLevelType w:val="hybridMultilevel"/>
    <w:tmpl w:val="74D22D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F23F32"/>
    <w:multiLevelType w:val="hybridMultilevel"/>
    <w:tmpl w:val="540CEA30"/>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nsid w:val="642A71F7"/>
    <w:multiLevelType w:val="hybridMultilevel"/>
    <w:tmpl w:val="1106802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67742222"/>
    <w:multiLevelType w:val="hybridMultilevel"/>
    <w:tmpl w:val="0A8CD6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536C84"/>
    <w:multiLevelType w:val="hybridMultilevel"/>
    <w:tmpl w:val="06CC1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F959FA"/>
    <w:multiLevelType w:val="hybridMultilevel"/>
    <w:tmpl w:val="0A8CD6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4B7BE5"/>
    <w:multiLevelType w:val="hybridMultilevel"/>
    <w:tmpl w:val="CB783A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6296048"/>
    <w:multiLevelType w:val="hybridMultilevel"/>
    <w:tmpl w:val="F9D899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
  </w:num>
  <w:num w:numId="3">
    <w:abstractNumId w:val="15"/>
  </w:num>
  <w:num w:numId="4">
    <w:abstractNumId w:val="13"/>
  </w:num>
  <w:num w:numId="5">
    <w:abstractNumId w:val="8"/>
  </w:num>
  <w:num w:numId="6">
    <w:abstractNumId w:val="12"/>
  </w:num>
  <w:num w:numId="7">
    <w:abstractNumId w:val="11"/>
  </w:num>
  <w:num w:numId="8">
    <w:abstractNumId w:val="7"/>
  </w:num>
  <w:num w:numId="9">
    <w:abstractNumId w:val="6"/>
  </w:num>
  <w:num w:numId="10">
    <w:abstractNumId w:val="18"/>
  </w:num>
  <w:num w:numId="11">
    <w:abstractNumId w:val="5"/>
  </w:num>
  <w:num w:numId="12">
    <w:abstractNumId w:val="4"/>
  </w:num>
  <w:num w:numId="13">
    <w:abstractNumId w:val="2"/>
  </w:num>
  <w:num w:numId="14">
    <w:abstractNumId w:val="21"/>
  </w:num>
  <w:num w:numId="15">
    <w:abstractNumId w:val="20"/>
  </w:num>
  <w:num w:numId="16">
    <w:abstractNumId w:val="3"/>
  </w:num>
  <w:num w:numId="17">
    <w:abstractNumId w:val="14"/>
  </w:num>
  <w:num w:numId="18">
    <w:abstractNumId w:val="10"/>
  </w:num>
  <w:num w:numId="19">
    <w:abstractNumId w:val="19"/>
  </w:num>
  <w:num w:numId="20">
    <w:abstractNumId w:val="17"/>
  </w:num>
  <w:num w:numId="21">
    <w:abstractNumId w:val="9"/>
  </w:num>
  <w:num w:numId="22">
    <w:abstractNumId w:val="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26626"/>
  </w:hdrShapeDefaults>
  <w:footnotePr>
    <w:footnote w:id="-1"/>
    <w:footnote w:id="0"/>
  </w:footnotePr>
  <w:endnotePr>
    <w:endnote w:id="-1"/>
    <w:endnote w:id="0"/>
  </w:endnotePr>
  <w:compat/>
  <w:rsids>
    <w:rsidRoot w:val="001B632D"/>
    <w:rsid w:val="0000064A"/>
    <w:rsid w:val="0000118C"/>
    <w:rsid w:val="00004DE1"/>
    <w:rsid w:val="00005131"/>
    <w:rsid w:val="00007CF3"/>
    <w:rsid w:val="00010627"/>
    <w:rsid w:val="00012265"/>
    <w:rsid w:val="000168DB"/>
    <w:rsid w:val="00017B73"/>
    <w:rsid w:val="0002243F"/>
    <w:rsid w:val="000242D2"/>
    <w:rsid w:val="00024EB2"/>
    <w:rsid w:val="000252C7"/>
    <w:rsid w:val="00025CA8"/>
    <w:rsid w:val="0002780B"/>
    <w:rsid w:val="00031908"/>
    <w:rsid w:val="00033C6A"/>
    <w:rsid w:val="00035499"/>
    <w:rsid w:val="000356AE"/>
    <w:rsid w:val="00042940"/>
    <w:rsid w:val="000456B4"/>
    <w:rsid w:val="00047799"/>
    <w:rsid w:val="00050BF6"/>
    <w:rsid w:val="000519F8"/>
    <w:rsid w:val="00051E58"/>
    <w:rsid w:val="00052AF5"/>
    <w:rsid w:val="00053CA7"/>
    <w:rsid w:val="00057FD6"/>
    <w:rsid w:val="00061A5B"/>
    <w:rsid w:val="00061B4D"/>
    <w:rsid w:val="00065B2A"/>
    <w:rsid w:val="00070B0C"/>
    <w:rsid w:val="000811C3"/>
    <w:rsid w:val="000815BA"/>
    <w:rsid w:val="00081A46"/>
    <w:rsid w:val="00085E05"/>
    <w:rsid w:val="00086166"/>
    <w:rsid w:val="00093523"/>
    <w:rsid w:val="00094B00"/>
    <w:rsid w:val="000959BB"/>
    <w:rsid w:val="0009709A"/>
    <w:rsid w:val="000A40A8"/>
    <w:rsid w:val="000A6084"/>
    <w:rsid w:val="000A7145"/>
    <w:rsid w:val="000B0CB8"/>
    <w:rsid w:val="000B1493"/>
    <w:rsid w:val="000B26C2"/>
    <w:rsid w:val="000B27E6"/>
    <w:rsid w:val="000B318C"/>
    <w:rsid w:val="000B3293"/>
    <w:rsid w:val="000B41DC"/>
    <w:rsid w:val="000B4267"/>
    <w:rsid w:val="000B5265"/>
    <w:rsid w:val="000B7ED1"/>
    <w:rsid w:val="000C416A"/>
    <w:rsid w:val="000C7201"/>
    <w:rsid w:val="000D6043"/>
    <w:rsid w:val="000D6989"/>
    <w:rsid w:val="000E32D8"/>
    <w:rsid w:val="000E3EDF"/>
    <w:rsid w:val="000E41D0"/>
    <w:rsid w:val="000E561C"/>
    <w:rsid w:val="000E75CE"/>
    <w:rsid w:val="000E7E14"/>
    <w:rsid w:val="000F2082"/>
    <w:rsid w:val="000F33BE"/>
    <w:rsid w:val="000F6618"/>
    <w:rsid w:val="000F777B"/>
    <w:rsid w:val="001001E6"/>
    <w:rsid w:val="001012BE"/>
    <w:rsid w:val="0010312C"/>
    <w:rsid w:val="00120AD3"/>
    <w:rsid w:val="001218A2"/>
    <w:rsid w:val="001257F8"/>
    <w:rsid w:val="00125A9D"/>
    <w:rsid w:val="001342B5"/>
    <w:rsid w:val="001352E8"/>
    <w:rsid w:val="00140D67"/>
    <w:rsid w:val="00142F0C"/>
    <w:rsid w:val="00151347"/>
    <w:rsid w:val="001535C8"/>
    <w:rsid w:val="001539C9"/>
    <w:rsid w:val="001552AC"/>
    <w:rsid w:val="0015666A"/>
    <w:rsid w:val="00157D11"/>
    <w:rsid w:val="00160672"/>
    <w:rsid w:val="0016178E"/>
    <w:rsid w:val="00162BA7"/>
    <w:rsid w:val="00163C1B"/>
    <w:rsid w:val="00163E9F"/>
    <w:rsid w:val="00165B48"/>
    <w:rsid w:val="00166B18"/>
    <w:rsid w:val="001676E3"/>
    <w:rsid w:val="00173C33"/>
    <w:rsid w:val="0017460C"/>
    <w:rsid w:val="00174D1A"/>
    <w:rsid w:val="00180364"/>
    <w:rsid w:val="00182787"/>
    <w:rsid w:val="00182BD7"/>
    <w:rsid w:val="00183D68"/>
    <w:rsid w:val="00183F00"/>
    <w:rsid w:val="00184041"/>
    <w:rsid w:val="001841C1"/>
    <w:rsid w:val="00187653"/>
    <w:rsid w:val="00193501"/>
    <w:rsid w:val="00193867"/>
    <w:rsid w:val="0019624C"/>
    <w:rsid w:val="001A0734"/>
    <w:rsid w:val="001A0765"/>
    <w:rsid w:val="001A1638"/>
    <w:rsid w:val="001A3A11"/>
    <w:rsid w:val="001A4D91"/>
    <w:rsid w:val="001A5833"/>
    <w:rsid w:val="001A5F20"/>
    <w:rsid w:val="001A7399"/>
    <w:rsid w:val="001B192F"/>
    <w:rsid w:val="001B24E0"/>
    <w:rsid w:val="001B437C"/>
    <w:rsid w:val="001B54FF"/>
    <w:rsid w:val="001B632D"/>
    <w:rsid w:val="001C1471"/>
    <w:rsid w:val="001C5054"/>
    <w:rsid w:val="001C6EC4"/>
    <w:rsid w:val="001C724D"/>
    <w:rsid w:val="001D062E"/>
    <w:rsid w:val="001D16C6"/>
    <w:rsid w:val="001D439A"/>
    <w:rsid w:val="001D6526"/>
    <w:rsid w:val="001E0B86"/>
    <w:rsid w:val="001E313E"/>
    <w:rsid w:val="001E4C9F"/>
    <w:rsid w:val="001E53C7"/>
    <w:rsid w:val="001E5F31"/>
    <w:rsid w:val="001F24CE"/>
    <w:rsid w:val="001F28E8"/>
    <w:rsid w:val="001F303B"/>
    <w:rsid w:val="001F67A4"/>
    <w:rsid w:val="002008FA"/>
    <w:rsid w:val="0020115B"/>
    <w:rsid w:val="00201415"/>
    <w:rsid w:val="00202F21"/>
    <w:rsid w:val="00210F98"/>
    <w:rsid w:val="002149C3"/>
    <w:rsid w:val="00216083"/>
    <w:rsid w:val="00216485"/>
    <w:rsid w:val="00220A54"/>
    <w:rsid w:val="00221E64"/>
    <w:rsid w:val="002262C8"/>
    <w:rsid w:val="00226BB0"/>
    <w:rsid w:val="002316BA"/>
    <w:rsid w:val="0023384E"/>
    <w:rsid w:val="00234068"/>
    <w:rsid w:val="0023416B"/>
    <w:rsid w:val="00235838"/>
    <w:rsid w:val="00235B87"/>
    <w:rsid w:val="00236079"/>
    <w:rsid w:val="00236D85"/>
    <w:rsid w:val="00241414"/>
    <w:rsid w:val="002414C2"/>
    <w:rsid w:val="00242D9E"/>
    <w:rsid w:val="00243086"/>
    <w:rsid w:val="002431E8"/>
    <w:rsid w:val="00243996"/>
    <w:rsid w:val="00244813"/>
    <w:rsid w:val="00245B66"/>
    <w:rsid w:val="002460C1"/>
    <w:rsid w:val="00253D1D"/>
    <w:rsid w:val="0025519A"/>
    <w:rsid w:val="002566C8"/>
    <w:rsid w:val="00260D0A"/>
    <w:rsid w:val="002643D2"/>
    <w:rsid w:val="00264FFB"/>
    <w:rsid w:val="00270001"/>
    <w:rsid w:val="00270C9A"/>
    <w:rsid w:val="0027568F"/>
    <w:rsid w:val="00276DB6"/>
    <w:rsid w:val="00277A85"/>
    <w:rsid w:val="00281EDF"/>
    <w:rsid w:val="00282894"/>
    <w:rsid w:val="00285722"/>
    <w:rsid w:val="002911B6"/>
    <w:rsid w:val="002914CB"/>
    <w:rsid w:val="0029359B"/>
    <w:rsid w:val="0029501C"/>
    <w:rsid w:val="002973D2"/>
    <w:rsid w:val="002A29D7"/>
    <w:rsid w:val="002A386A"/>
    <w:rsid w:val="002A5B81"/>
    <w:rsid w:val="002A77CE"/>
    <w:rsid w:val="002B04AC"/>
    <w:rsid w:val="002B269D"/>
    <w:rsid w:val="002B378E"/>
    <w:rsid w:val="002B60BA"/>
    <w:rsid w:val="002B6C0C"/>
    <w:rsid w:val="002C14B9"/>
    <w:rsid w:val="002C307B"/>
    <w:rsid w:val="002D265D"/>
    <w:rsid w:val="002D3109"/>
    <w:rsid w:val="002D41BE"/>
    <w:rsid w:val="002D63A7"/>
    <w:rsid w:val="002E1461"/>
    <w:rsid w:val="002E44D8"/>
    <w:rsid w:val="002E4827"/>
    <w:rsid w:val="002E5278"/>
    <w:rsid w:val="002E578D"/>
    <w:rsid w:val="002E70E7"/>
    <w:rsid w:val="002F0171"/>
    <w:rsid w:val="002F16CE"/>
    <w:rsid w:val="002F319A"/>
    <w:rsid w:val="002F35AE"/>
    <w:rsid w:val="002F3A53"/>
    <w:rsid w:val="002F3D15"/>
    <w:rsid w:val="00300C9C"/>
    <w:rsid w:val="00300E6C"/>
    <w:rsid w:val="00301508"/>
    <w:rsid w:val="00302DA0"/>
    <w:rsid w:val="00302DC3"/>
    <w:rsid w:val="00303556"/>
    <w:rsid w:val="0030508F"/>
    <w:rsid w:val="00306A49"/>
    <w:rsid w:val="00306C42"/>
    <w:rsid w:val="00314B22"/>
    <w:rsid w:val="00316C94"/>
    <w:rsid w:val="00325284"/>
    <w:rsid w:val="0032672C"/>
    <w:rsid w:val="00330624"/>
    <w:rsid w:val="00332C7C"/>
    <w:rsid w:val="003339CA"/>
    <w:rsid w:val="00334E3F"/>
    <w:rsid w:val="003364DF"/>
    <w:rsid w:val="00336505"/>
    <w:rsid w:val="00337CEE"/>
    <w:rsid w:val="003412D3"/>
    <w:rsid w:val="00341FB3"/>
    <w:rsid w:val="003429B0"/>
    <w:rsid w:val="00346A99"/>
    <w:rsid w:val="00347C73"/>
    <w:rsid w:val="00351AC6"/>
    <w:rsid w:val="003551E0"/>
    <w:rsid w:val="00363001"/>
    <w:rsid w:val="00363A4A"/>
    <w:rsid w:val="00363D9B"/>
    <w:rsid w:val="00366312"/>
    <w:rsid w:val="00367B16"/>
    <w:rsid w:val="00370834"/>
    <w:rsid w:val="00374F7D"/>
    <w:rsid w:val="00376E2A"/>
    <w:rsid w:val="00377AF0"/>
    <w:rsid w:val="00381739"/>
    <w:rsid w:val="00381CC7"/>
    <w:rsid w:val="00381D17"/>
    <w:rsid w:val="00382BF5"/>
    <w:rsid w:val="00385573"/>
    <w:rsid w:val="003951FC"/>
    <w:rsid w:val="00396F20"/>
    <w:rsid w:val="003A0CA5"/>
    <w:rsid w:val="003A0D3F"/>
    <w:rsid w:val="003A46C6"/>
    <w:rsid w:val="003B0F4D"/>
    <w:rsid w:val="003B16CF"/>
    <w:rsid w:val="003B43F8"/>
    <w:rsid w:val="003B7DC3"/>
    <w:rsid w:val="003C0508"/>
    <w:rsid w:val="003C164F"/>
    <w:rsid w:val="003C25DD"/>
    <w:rsid w:val="003C2A74"/>
    <w:rsid w:val="003C4BAA"/>
    <w:rsid w:val="003C547E"/>
    <w:rsid w:val="003C588C"/>
    <w:rsid w:val="003C73CF"/>
    <w:rsid w:val="003D0DD9"/>
    <w:rsid w:val="003D25C3"/>
    <w:rsid w:val="003D3E61"/>
    <w:rsid w:val="003D487E"/>
    <w:rsid w:val="003E0A70"/>
    <w:rsid w:val="003E34BA"/>
    <w:rsid w:val="003E4674"/>
    <w:rsid w:val="003E73DE"/>
    <w:rsid w:val="003E782E"/>
    <w:rsid w:val="003F71F3"/>
    <w:rsid w:val="003F79F6"/>
    <w:rsid w:val="00410830"/>
    <w:rsid w:val="00413300"/>
    <w:rsid w:val="00414A2B"/>
    <w:rsid w:val="004164C0"/>
    <w:rsid w:val="0041670F"/>
    <w:rsid w:val="004169FA"/>
    <w:rsid w:val="004208F6"/>
    <w:rsid w:val="00421690"/>
    <w:rsid w:val="00421D99"/>
    <w:rsid w:val="0042338B"/>
    <w:rsid w:val="00431A9C"/>
    <w:rsid w:val="00432F19"/>
    <w:rsid w:val="00433E3D"/>
    <w:rsid w:val="0043495C"/>
    <w:rsid w:val="00435103"/>
    <w:rsid w:val="004378A2"/>
    <w:rsid w:val="00440911"/>
    <w:rsid w:val="00441DFB"/>
    <w:rsid w:val="00443550"/>
    <w:rsid w:val="00443749"/>
    <w:rsid w:val="00446B08"/>
    <w:rsid w:val="00451308"/>
    <w:rsid w:val="0045158A"/>
    <w:rsid w:val="00453EA4"/>
    <w:rsid w:val="00454467"/>
    <w:rsid w:val="004561F2"/>
    <w:rsid w:val="00456962"/>
    <w:rsid w:val="00463CEB"/>
    <w:rsid w:val="00464558"/>
    <w:rsid w:val="00464DCD"/>
    <w:rsid w:val="004672EA"/>
    <w:rsid w:val="00470089"/>
    <w:rsid w:val="00471FAB"/>
    <w:rsid w:val="00472AA3"/>
    <w:rsid w:val="004745F4"/>
    <w:rsid w:val="0047597F"/>
    <w:rsid w:val="0047666B"/>
    <w:rsid w:val="00476D56"/>
    <w:rsid w:val="00477EB2"/>
    <w:rsid w:val="0048092F"/>
    <w:rsid w:val="00486502"/>
    <w:rsid w:val="00490E8D"/>
    <w:rsid w:val="00491C15"/>
    <w:rsid w:val="00492B2D"/>
    <w:rsid w:val="00493C2B"/>
    <w:rsid w:val="0049576B"/>
    <w:rsid w:val="004A0A36"/>
    <w:rsid w:val="004A1E39"/>
    <w:rsid w:val="004A486A"/>
    <w:rsid w:val="004A63E9"/>
    <w:rsid w:val="004A7972"/>
    <w:rsid w:val="004B0056"/>
    <w:rsid w:val="004B0589"/>
    <w:rsid w:val="004B076B"/>
    <w:rsid w:val="004B0DF7"/>
    <w:rsid w:val="004B4133"/>
    <w:rsid w:val="004B57FA"/>
    <w:rsid w:val="004C0959"/>
    <w:rsid w:val="004C0A61"/>
    <w:rsid w:val="004D00E0"/>
    <w:rsid w:val="004D10A7"/>
    <w:rsid w:val="004D33FC"/>
    <w:rsid w:val="004D3D4B"/>
    <w:rsid w:val="004E22E8"/>
    <w:rsid w:val="004E5AA2"/>
    <w:rsid w:val="004E7059"/>
    <w:rsid w:val="004E7BEF"/>
    <w:rsid w:val="004F158F"/>
    <w:rsid w:val="004F5618"/>
    <w:rsid w:val="004F60C2"/>
    <w:rsid w:val="004F6647"/>
    <w:rsid w:val="004F6E47"/>
    <w:rsid w:val="00502EF5"/>
    <w:rsid w:val="00502FE9"/>
    <w:rsid w:val="00504AED"/>
    <w:rsid w:val="00505721"/>
    <w:rsid w:val="0051036B"/>
    <w:rsid w:val="005111D8"/>
    <w:rsid w:val="00511505"/>
    <w:rsid w:val="00511C0E"/>
    <w:rsid w:val="00511C72"/>
    <w:rsid w:val="00511CFA"/>
    <w:rsid w:val="0051601B"/>
    <w:rsid w:val="00517BEC"/>
    <w:rsid w:val="00517F3A"/>
    <w:rsid w:val="00521534"/>
    <w:rsid w:val="00525D36"/>
    <w:rsid w:val="00531BD6"/>
    <w:rsid w:val="00535121"/>
    <w:rsid w:val="005375B7"/>
    <w:rsid w:val="00537983"/>
    <w:rsid w:val="005420AF"/>
    <w:rsid w:val="00543035"/>
    <w:rsid w:val="005438F3"/>
    <w:rsid w:val="00544BFD"/>
    <w:rsid w:val="0055003E"/>
    <w:rsid w:val="00550E9F"/>
    <w:rsid w:val="005517E3"/>
    <w:rsid w:val="005526A4"/>
    <w:rsid w:val="0055642D"/>
    <w:rsid w:val="0056260B"/>
    <w:rsid w:val="00564171"/>
    <w:rsid w:val="0056423C"/>
    <w:rsid w:val="00565075"/>
    <w:rsid w:val="005653A8"/>
    <w:rsid w:val="00565C81"/>
    <w:rsid w:val="00567098"/>
    <w:rsid w:val="005748B2"/>
    <w:rsid w:val="00574B8F"/>
    <w:rsid w:val="0057746B"/>
    <w:rsid w:val="00577AB7"/>
    <w:rsid w:val="00581115"/>
    <w:rsid w:val="00581B08"/>
    <w:rsid w:val="00583066"/>
    <w:rsid w:val="005831A9"/>
    <w:rsid w:val="005837F3"/>
    <w:rsid w:val="00583C6B"/>
    <w:rsid w:val="00585D3E"/>
    <w:rsid w:val="0058740B"/>
    <w:rsid w:val="00590F96"/>
    <w:rsid w:val="005936A4"/>
    <w:rsid w:val="005944C3"/>
    <w:rsid w:val="00596F0F"/>
    <w:rsid w:val="00597500"/>
    <w:rsid w:val="005A1180"/>
    <w:rsid w:val="005A1B83"/>
    <w:rsid w:val="005A64D9"/>
    <w:rsid w:val="005A7045"/>
    <w:rsid w:val="005A7129"/>
    <w:rsid w:val="005B2B07"/>
    <w:rsid w:val="005B5D03"/>
    <w:rsid w:val="005B60B0"/>
    <w:rsid w:val="005B669B"/>
    <w:rsid w:val="005B7684"/>
    <w:rsid w:val="005B792F"/>
    <w:rsid w:val="005C3213"/>
    <w:rsid w:val="005C5D7F"/>
    <w:rsid w:val="005C6C4C"/>
    <w:rsid w:val="005D0659"/>
    <w:rsid w:val="005D0DB3"/>
    <w:rsid w:val="005D11A1"/>
    <w:rsid w:val="005D18D9"/>
    <w:rsid w:val="005D1DE2"/>
    <w:rsid w:val="005D4600"/>
    <w:rsid w:val="005D4781"/>
    <w:rsid w:val="005E078C"/>
    <w:rsid w:val="005E1533"/>
    <w:rsid w:val="005E20D8"/>
    <w:rsid w:val="005E289F"/>
    <w:rsid w:val="005E32D9"/>
    <w:rsid w:val="005E342D"/>
    <w:rsid w:val="005E4C6C"/>
    <w:rsid w:val="005F113A"/>
    <w:rsid w:val="005F49BF"/>
    <w:rsid w:val="00600318"/>
    <w:rsid w:val="00600F69"/>
    <w:rsid w:val="00601F16"/>
    <w:rsid w:val="006119DA"/>
    <w:rsid w:val="0061430C"/>
    <w:rsid w:val="0061467E"/>
    <w:rsid w:val="00615EC2"/>
    <w:rsid w:val="00617DA1"/>
    <w:rsid w:val="00621824"/>
    <w:rsid w:val="00621D47"/>
    <w:rsid w:val="00627354"/>
    <w:rsid w:val="00627F9B"/>
    <w:rsid w:val="006329E8"/>
    <w:rsid w:val="00633300"/>
    <w:rsid w:val="00644F4F"/>
    <w:rsid w:val="00646196"/>
    <w:rsid w:val="00646A74"/>
    <w:rsid w:val="00650025"/>
    <w:rsid w:val="0065007F"/>
    <w:rsid w:val="00650329"/>
    <w:rsid w:val="00650849"/>
    <w:rsid w:val="00651700"/>
    <w:rsid w:val="0065229A"/>
    <w:rsid w:val="00662450"/>
    <w:rsid w:val="006633AF"/>
    <w:rsid w:val="00663D4F"/>
    <w:rsid w:val="00664A56"/>
    <w:rsid w:val="0067146D"/>
    <w:rsid w:val="00671508"/>
    <w:rsid w:val="00672DA8"/>
    <w:rsid w:val="0067393F"/>
    <w:rsid w:val="00673EDC"/>
    <w:rsid w:val="0067473C"/>
    <w:rsid w:val="00674B4F"/>
    <w:rsid w:val="0067552F"/>
    <w:rsid w:val="006808BE"/>
    <w:rsid w:val="00680CAB"/>
    <w:rsid w:val="00681918"/>
    <w:rsid w:val="0068213E"/>
    <w:rsid w:val="00684B7A"/>
    <w:rsid w:val="006858F1"/>
    <w:rsid w:val="00692C3F"/>
    <w:rsid w:val="00696D15"/>
    <w:rsid w:val="006A1FB3"/>
    <w:rsid w:val="006A4E59"/>
    <w:rsid w:val="006A61CF"/>
    <w:rsid w:val="006A6272"/>
    <w:rsid w:val="006B3153"/>
    <w:rsid w:val="006B42C7"/>
    <w:rsid w:val="006C2052"/>
    <w:rsid w:val="006C2755"/>
    <w:rsid w:val="006C327F"/>
    <w:rsid w:val="006C5C49"/>
    <w:rsid w:val="006C6008"/>
    <w:rsid w:val="006C6B74"/>
    <w:rsid w:val="006C7C77"/>
    <w:rsid w:val="006D0BA3"/>
    <w:rsid w:val="006D0E5F"/>
    <w:rsid w:val="006D160F"/>
    <w:rsid w:val="006D22A2"/>
    <w:rsid w:val="006D36B3"/>
    <w:rsid w:val="006D5814"/>
    <w:rsid w:val="006D741A"/>
    <w:rsid w:val="006E0647"/>
    <w:rsid w:val="006E07A1"/>
    <w:rsid w:val="006E0AFA"/>
    <w:rsid w:val="006E1725"/>
    <w:rsid w:val="006E3C45"/>
    <w:rsid w:val="006E4A42"/>
    <w:rsid w:val="006E78C7"/>
    <w:rsid w:val="006F15B6"/>
    <w:rsid w:val="006F1614"/>
    <w:rsid w:val="006F43F1"/>
    <w:rsid w:val="006F454E"/>
    <w:rsid w:val="006F639B"/>
    <w:rsid w:val="006F7E47"/>
    <w:rsid w:val="00700C87"/>
    <w:rsid w:val="007040F0"/>
    <w:rsid w:val="007046AB"/>
    <w:rsid w:val="00706262"/>
    <w:rsid w:val="0070753F"/>
    <w:rsid w:val="007111C8"/>
    <w:rsid w:val="00714743"/>
    <w:rsid w:val="00714D83"/>
    <w:rsid w:val="007166B8"/>
    <w:rsid w:val="00717522"/>
    <w:rsid w:val="00720205"/>
    <w:rsid w:val="007207CC"/>
    <w:rsid w:val="00721BFD"/>
    <w:rsid w:val="00722DFC"/>
    <w:rsid w:val="007232D5"/>
    <w:rsid w:val="00723329"/>
    <w:rsid w:val="0072344B"/>
    <w:rsid w:val="00723A22"/>
    <w:rsid w:val="00725947"/>
    <w:rsid w:val="0073007C"/>
    <w:rsid w:val="00730DC8"/>
    <w:rsid w:val="007311C0"/>
    <w:rsid w:val="00732075"/>
    <w:rsid w:val="00732E3E"/>
    <w:rsid w:val="007358B1"/>
    <w:rsid w:val="00741DF1"/>
    <w:rsid w:val="00743487"/>
    <w:rsid w:val="007436E8"/>
    <w:rsid w:val="00744CAF"/>
    <w:rsid w:val="00746495"/>
    <w:rsid w:val="00750866"/>
    <w:rsid w:val="00750F1C"/>
    <w:rsid w:val="0075653D"/>
    <w:rsid w:val="00756FF4"/>
    <w:rsid w:val="00757AA6"/>
    <w:rsid w:val="00761D5E"/>
    <w:rsid w:val="00763364"/>
    <w:rsid w:val="007652BA"/>
    <w:rsid w:val="00767A2B"/>
    <w:rsid w:val="00770CE9"/>
    <w:rsid w:val="00774211"/>
    <w:rsid w:val="00774245"/>
    <w:rsid w:val="0077695F"/>
    <w:rsid w:val="007807C5"/>
    <w:rsid w:val="00781BB0"/>
    <w:rsid w:val="00782751"/>
    <w:rsid w:val="00783487"/>
    <w:rsid w:val="0078360B"/>
    <w:rsid w:val="00783F80"/>
    <w:rsid w:val="007850F9"/>
    <w:rsid w:val="00786B76"/>
    <w:rsid w:val="007872BB"/>
    <w:rsid w:val="00790404"/>
    <w:rsid w:val="0079373E"/>
    <w:rsid w:val="00794889"/>
    <w:rsid w:val="007A0307"/>
    <w:rsid w:val="007A0BB5"/>
    <w:rsid w:val="007A1DCD"/>
    <w:rsid w:val="007A3FE3"/>
    <w:rsid w:val="007A4F38"/>
    <w:rsid w:val="007A7079"/>
    <w:rsid w:val="007B2F14"/>
    <w:rsid w:val="007B2FC4"/>
    <w:rsid w:val="007B460C"/>
    <w:rsid w:val="007B4F5F"/>
    <w:rsid w:val="007B7594"/>
    <w:rsid w:val="007B7D4B"/>
    <w:rsid w:val="007C0DB3"/>
    <w:rsid w:val="007C1AD6"/>
    <w:rsid w:val="007C2476"/>
    <w:rsid w:val="007C36C3"/>
    <w:rsid w:val="007C3F42"/>
    <w:rsid w:val="007C49A9"/>
    <w:rsid w:val="007C4A78"/>
    <w:rsid w:val="007C5B27"/>
    <w:rsid w:val="007D030E"/>
    <w:rsid w:val="007D4DDB"/>
    <w:rsid w:val="007D66CD"/>
    <w:rsid w:val="007E2AF9"/>
    <w:rsid w:val="007E6C75"/>
    <w:rsid w:val="007E6F6B"/>
    <w:rsid w:val="007F05E4"/>
    <w:rsid w:val="007F0869"/>
    <w:rsid w:val="007F1F08"/>
    <w:rsid w:val="007F2A9A"/>
    <w:rsid w:val="007F321F"/>
    <w:rsid w:val="0080191A"/>
    <w:rsid w:val="00801DD9"/>
    <w:rsid w:val="0080228A"/>
    <w:rsid w:val="008027A7"/>
    <w:rsid w:val="008049AE"/>
    <w:rsid w:val="008061D6"/>
    <w:rsid w:val="00806EB1"/>
    <w:rsid w:val="008133F4"/>
    <w:rsid w:val="008136C8"/>
    <w:rsid w:val="00813996"/>
    <w:rsid w:val="00814DBE"/>
    <w:rsid w:val="00816519"/>
    <w:rsid w:val="00821962"/>
    <w:rsid w:val="0082287D"/>
    <w:rsid w:val="00826323"/>
    <w:rsid w:val="00830B8B"/>
    <w:rsid w:val="008310BF"/>
    <w:rsid w:val="00832886"/>
    <w:rsid w:val="00835236"/>
    <w:rsid w:val="008418AE"/>
    <w:rsid w:val="00841E38"/>
    <w:rsid w:val="00844656"/>
    <w:rsid w:val="008478B4"/>
    <w:rsid w:val="00851AF3"/>
    <w:rsid w:val="00851E01"/>
    <w:rsid w:val="00856B46"/>
    <w:rsid w:val="00856E2C"/>
    <w:rsid w:val="008658F2"/>
    <w:rsid w:val="00871394"/>
    <w:rsid w:val="00873508"/>
    <w:rsid w:val="0087575F"/>
    <w:rsid w:val="0087619B"/>
    <w:rsid w:val="00880019"/>
    <w:rsid w:val="00880782"/>
    <w:rsid w:val="008807DD"/>
    <w:rsid w:val="00880AFE"/>
    <w:rsid w:val="008816E9"/>
    <w:rsid w:val="0088532F"/>
    <w:rsid w:val="008860A7"/>
    <w:rsid w:val="00886545"/>
    <w:rsid w:val="00887636"/>
    <w:rsid w:val="00887D0E"/>
    <w:rsid w:val="008937EB"/>
    <w:rsid w:val="00893A3D"/>
    <w:rsid w:val="008A29AD"/>
    <w:rsid w:val="008A6F44"/>
    <w:rsid w:val="008B5BBE"/>
    <w:rsid w:val="008C0340"/>
    <w:rsid w:val="008C2978"/>
    <w:rsid w:val="008C3232"/>
    <w:rsid w:val="008C3BD6"/>
    <w:rsid w:val="008C3CC1"/>
    <w:rsid w:val="008C4D22"/>
    <w:rsid w:val="008C5385"/>
    <w:rsid w:val="008C64CC"/>
    <w:rsid w:val="008C67F6"/>
    <w:rsid w:val="008C7BCE"/>
    <w:rsid w:val="008C7F12"/>
    <w:rsid w:val="008D15EF"/>
    <w:rsid w:val="008D2586"/>
    <w:rsid w:val="008D61C9"/>
    <w:rsid w:val="008D72F2"/>
    <w:rsid w:val="008D7A6F"/>
    <w:rsid w:val="008D7C8C"/>
    <w:rsid w:val="008D7FE5"/>
    <w:rsid w:val="008E0F7A"/>
    <w:rsid w:val="008E58D2"/>
    <w:rsid w:val="008F072A"/>
    <w:rsid w:val="008F0D0A"/>
    <w:rsid w:val="008F1EB8"/>
    <w:rsid w:val="008F2D07"/>
    <w:rsid w:val="008F3E36"/>
    <w:rsid w:val="008F403D"/>
    <w:rsid w:val="008F4288"/>
    <w:rsid w:val="008F5225"/>
    <w:rsid w:val="008F5511"/>
    <w:rsid w:val="008F691D"/>
    <w:rsid w:val="008F73C2"/>
    <w:rsid w:val="00900C20"/>
    <w:rsid w:val="00902307"/>
    <w:rsid w:val="00903EA4"/>
    <w:rsid w:val="00906A9A"/>
    <w:rsid w:val="009077E0"/>
    <w:rsid w:val="00910867"/>
    <w:rsid w:val="00910DF0"/>
    <w:rsid w:val="009124C1"/>
    <w:rsid w:val="00914828"/>
    <w:rsid w:val="009148B9"/>
    <w:rsid w:val="009156EF"/>
    <w:rsid w:val="00916FE7"/>
    <w:rsid w:val="00920447"/>
    <w:rsid w:val="00923E85"/>
    <w:rsid w:val="00927C15"/>
    <w:rsid w:val="00932B6A"/>
    <w:rsid w:val="00932EC3"/>
    <w:rsid w:val="00933126"/>
    <w:rsid w:val="00933CF6"/>
    <w:rsid w:val="009375F6"/>
    <w:rsid w:val="009508B6"/>
    <w:rsid w:val="0095226C"/>
    <w:rsid w:val="009541A1"/>
    <w:rsid w:val="00957950"/>
    <w:rsid w:val="009647F5"/>
    <w:rsid w:val="00966D91"/>
    <w:rsid w:val="009730B6"/>
    <w:rsid w:val="00974FB7"/>
    <w:rsid w:val="0098026C"/>
    <w:rsid w:val="009817FA"/>
    <w:rsid w:val="00981C81"/>
    <w:rsid w:val="0098275F"/>
    <w:rsid w:val="00982D51"/>
    <w:rsid w:val="00983797"/>
    <w:rsid w:val="00992694"/>
    <w:rsid w:val="009929BC"/>
    <w:rsid w:val="00992D98"/>
    <w:rsid w:val="00996E3B"/>
    <w:rsid w:val="00996E84"/>
    <w:rsid w:val="00997388"/>
    <w:rsid w:val="009A1B60"/>
    <w:rsid w:val="009A326E"/>
    <w:rsid w:val="009A3460"/>
    <w:rsid w:val="009A49DA"/>
    <w:rsid w:val="009A65BF"/>
    <w:rsid w:val="009A6B13"/>
    <w:rsid w:val="009B2EC5"/>
    <w:rsid w:val="009B3B63"/>
    <w:rsid w:val="009B44AF"/>
    <w:rsid w:val="009B4813"/>
    <w:rsid w:val="009B56AC"/>
    <w:rsid w:val="009B77D4"/>
    <w:rsid w:val="009C15CA"/>
    <w:rsid w:val="009C24FD"/>
    <w:rsid w:val="009C381E"/>
    <w:rsid w:val="009C4B85"/>
    <w:rsid w:val="009D00DB"/>
    <w:rsid w:val="009D0EA5"/>
    <w:rsid w:val="009D2759"/>
    <w:rsid w:val="009D28B0"/>
    <w:rsid w:val="009D46D3"/>
    <w:rsid w:val="009D5CEE"/>
    <w:rsid w:val="009D764B"/>
    <w:rsid w:val="009D786D"/>
    <w:rsid w:val="009D7C88"/>
    <w:rsid w:val="009E27F1"/>
    <w:rsid w:val="009E2B9E"/>
    <w:rsid w:val="009E3DEC"/>
    <w:rsid w:val="009E4DDF"/>
    <w:rsid w:val="009E63ED"/>
    <w:rsid w:val="009F2851"/>
    <w:rsid w:val="009F4780"/>
    <w:rsid w:val="009F5B57"/>
    <w:rsid w:val="009F6B7B"/>
    <w:rsid w:val="009F7DAF"/>
    <w:rsid w:val="00A02AB7"/>
    <w:rsid w:val="00A06F1D"/>
    <w:rsid w:val="00A1106E"/>
    <w:rsid w:val="00A14D9C"/>
    <w:rsid w:val="00A16344"/>
    <w:rsid w:val="00A16BB6"/>
    <w:rsid w:val="00A17251"/>
    <w:rsid w:val="00A20FE6"/>
    <w:rsid w:val="00A222A3"/>
    <w:rsid w:val="00A227D0"/>
    <w:rsid w:val="00A2375B"/>
    <w:rsid w:val="00A250E7"/>
    <w:rsid w:val="00A306D2"/>
    <w:rsid w:val="00A35A4C"/>
    <w:rsid w:val="00A36565"/>
    <w:rsid w:val="00A3662B"/>
    <w:rsid w:val="00A36A74"/>
    <w:rsid w:val="00A43A38"/>
    <w:rsid w:val="00A45FFB"/>
    <w:rsid w:val="00A46E77"/>
    <w:rsid w:val="00A47BF0"/>
    <w:rsid w:val="00A47F91"/>
    <w:rsid w:val="00A51146"/>
    <w:rsid w:val="00A52436"/>
    <w:rsid w:val="00A53157"/>
    <w:rsid w:val="00A552A3"/>
    <w:rsid w:val="00A5603D"/>
    <w:rsid w:val="00A57A68"/>
    <w:rsid w:val="00A628A8"/>
    <w:rsid w:val="00A62C8B"/>
    <w:rsid w:val="00A62D78"/>
    <w:rsid w:val="00A63B17"/>
    <w:rsid w:val="00A650B5"/>
    <w:rsid w:val="00A674F3"/>
    <w:rsid w:val="00A73DE0"/>
    <w:rsid w:val="00A74DC2"/>
    <w:rsid w:val="00A761F9"/>
    <w:rsid w:val="00A818C3"/>
    <w:rsid w:val="00A81D04"/>
    <w:rsid w:val="00A8340B"/>
    <w:rsid w:val="00A864AE"/>
    <w:rsid w:val="00A90F92"/>
    <w:rsid w:val="00A9191A"/>
    <w:rsid w:val="00A92989"/>
    <w:rsid w:val="00A9350F"/>
    <w:rsid w:val="00A94842"/>
    <w:rsid w:val="00AA4EAF"/>
    <w:rsid w:val="00AA6EDC"/>
    <w:rsid w:val="00AB0654"/>
    <w:rsid w:val="00AB1269"/>
    <w:rsid w:val="00AB2B9D"/>
    <w:rsid w:val="00AB3FDC"/>
    <w:rsid w:val="00AB54BB"/>
    <w:rsid w:val="00AB76CC"/>
    <w:rsid w:val="00AC2C16"/>
    <w:rsid w:val="00AD2967"/>
    <w:rsid w:val="00AD2C9E"/>
    <w:rsid w:val="00AD3A28"/>
    <w:rsid w:val="00AD5947"/>
    <w:rsid w:val="00AD609A"/>
    <w:rsid w:val="00AD776C"/>
    <w:rsid w:val="00AE0496"/>
    <w:rsid w:val="00AE50AD"/>
    <w:rsid w:val="00AF0351"/>
    <w:rsid w:val="00AF0D5A"/>
    <w:rsid w:val="00AF183A"/>
    <w:rsid w:val="00AF3B7B"/>
    <w:rsid w:val="00AF4436"/>
    <w:rsid w:val="00B00019"/>
    <w:rsid w:val="00B001E9"/>
    <w:rsid w:val="00B00767"/>
    <w:rsid w:val="00B007B0"/>
    <w:rsid w:val="00B04525"/>
    <w:rsid w:val="00B12F47"/>
    <w:rsid w:val="00B13C8C"/>
    <w:rsid w:val="00B15425"/>
    <w:rsid w:val="00B15A5F"/>
    <w:rsid w:val="00B20269"/>
    <w:rsid w:val="00B20E71"/>
    <w:rsid w:val="00B20ED4"/>
    <w:rsid w:val="00B2251F"/>
    <w:rsid w:val="00B23005"/>
    <w:rsid w:val="00B2352E"/>
    <w:rsid w:val="00B26137"/>
    <w:rsid w:val="00B267CE"/>
    <w:rsid w:val="00B306E4"/>
    <w:rsid w:val="00B30D94"/>
    <w:rsid w:val="00B34309"/>
    <w:rsid w:val="00B34F7D"/>
    <w:rsid w:val="00B42618"/>
    <w:rsid w:val="00B42676"/>
    <w:rsid w:val="00B448F4"/>
    <w:rsid w:val="00B47840"/>
    <w:rsid w:val="00B47EF8"/>
    <w:rsid w:val="00B50EED"/>
    <w:rsid w:val="00B61C4F"/>
    <w:rsid w:val="00B64427"/>
    <w:rsid w:val="00B670F4"/>
    <w:rsid w:val="00B73936"/>
    <w:rsid w:val="00B80070"/>
    <w:rsid w:val="00B8109C"/>
    <w:rsid w:val="00B83C2B"/>
    <w:rsid w:val="00BB0C2C"/>
    <w:rsid w:val="00BB1293"/>
    <w:rsid w:val="00BB1901"/>
    <w:rsid w:val="00BB27B1"/>
    <w:rsid w:val="00BB65D8"/>
    <w:rsid w:val="00BB7C05"/>
    <w:rsid w:val="00BC08B6"/>
    <w:rsid w:val="00BC5A47"/>
    <w:rsid w:val="00BC6D02"/>
    <w:rsid w:val="00BC7918"/>
    <w:rsid w:val="00BC79C7"/>
    <w:rsid w:val="00BC7B40"/>
    <w:rsid w:val="00BD5FE1"/>
    <w:rsid w:val="00BD6A11"/>
    <w:rsid w:val="00BD7915"/>
    <w:rsid w:val="00BE0F4C"/>
    <w:rsid w:val="00BE141C"/>
    <w:rsid w:val="00BE22E4"/>
    <w:rsid w:val="00BE4514"/>
    <w:rsid w:val="00BF0A3A"/>
    <w:rsid w:val="00BF26FB"/>
    <w:rsid w:val="00BF3136"/>
    <w:rsid w:val="00BF397F"/>
    <w:rsid w:val="00BF5165"/>
    <w:rsid w:val="00BF7166"/>
    <w:rsid w:val="00BF7B96"/>
    <w:rsid w:val="00C16F59"/>
    <w:rsid w:val="00C16FF3"/>
    <w:rsid w:val="00C1796C"/>
    <w:rsid w:val="00C26BCB"/>
    <w:rsid w:val="00C26CB3"/>
    <w:rsid w:val="00C26F41"/>
    <w:rsid w:val="00C30EB1"/>
    <w:rsid w:val="00C3106B"/>
    <w:rsid w:val="00C33442"/>
    <w:rsid w:val="00C34AE3"/>
    <w:rsid w:val="00C34F5A"/>
    <w:rsid w:val="00C41BC8"/>
    <w:rsid w:val="00C44634"/>
    <w:rsid w:val="00C45F17"/>
    <w:rsid w:val="00C46A4C"/>
    <w:rsid w:val="00C5238B"/>
    <w:rsid w:val="00C55C6C"/>
    <w:rsid w:val="00C56901"/>
    <w:rsid w:val="00C62E33"/>
    <w:rsid w:val="00C6321F"/>
    <w:rsid w:val="00C63DAB"/>
    <w:rsid w:val="00C63FA2"/>
    <w:rsid w:val="00C66BF7"/>
    <w:rsid w:val="00C7070B"/>
    <w:rsid w:val="00C76F7D"/>
    <w:rsid w:val="00C82448"/>
    <w:rsid w:val="00C867AE"/>
    <w:rsid w:val="00C93294"/>
    <w:rsid w:val="00C9371C"/>
    <w:rsid w:val="00C97660"/>
    <w:rsid w:val="00CA02B1"/>
    <w:rsid w:val="00CA264E"/>
    <w:rsid w:val="00CB0B62"/>
    <w:rsid w:val="00CB35BE"/>
    <w:rsid w:val="00CB4426"/>
    <w:rsid w:val="00CB5E24"/>
    <w:rsid w:val="00CB7311"/>
    <w:rsid w:val="00CC1D86"/>
    <w:rsid w:val="00CC688A"/>
    <w:rsid w:val="00CC7EAF"/>
    <w:rsid w:val="00CD0380"/>
    <w:rsid w:val="00CD3E86"/>
    <w:rsid w:val="00CD44A0"/>
    <w:rsid w:val="00CD50FC"/>
    <w:rsid w:val="00CD75E9"/>
    <w:rsid w:val="00CD76F0"/>
    <w:rsid w:val="00CD7C3B"/>
    <w:rsid w:val="00CE0841"/>
    <w:rsid w:val="00CE1089"/>
    <w:rsid w:val="00CE132A"/>
    <w:rsid w:val="00CE47D6"/>
    <w:rsid w:val="00CE5013"/>
    <w:rsid w:val="00CE514F"/>
    <w:rsid w:val="00CE5BDA"/>
    <w:rsid w:val="00CF2C8E"/>
    <w:rsid w:val="00CF2DD4"/>
    <w:rsid w:val="00CF3D7B"/>
    <w:rsid w:val="00CF5360"/>
    <w:rsid w:val="00CF5446"/>
    <w:rsid w:val="00D00673"/>
    <w:rsid w:val="00D020EC"/>
    <w:rsid w:val="00D02F28"/>
    <w:rsid w:val="00D03A71"/>
    <w:rsid w:val="00D07891"/>
    <w:rsid w:val="00D10A76"/>
    <w:rsid w:val="00D11777"/>
    <w:rsid w:val="00D11D5D"/>
    <w:rsid w:val="00D12BFB"/>
    <w:rsid w:val="00D12D7F"/>
    <w:rsid w:val="00D15B31"/>
    <w:rsid w:val="00D17D91"/>
    <w:rsid w:val="00D20490"/>
    <w:rsid w:val="00D210CE"/>
    <w:rsid w:val="00D258EC"/>
    <w:rsid w:val="00D267FC"/>
    <w:rsid w:val="00D30DCF"/>
    <w:rsid w:val="00D34C50"/>
    <w:rsid w:val="00D359B0"/>
    <w:rsid w:val="00D4044A"/>
    <w:rsid w:val="00D40B18"/>
    <w:rsid w:val="00D44280"/>
    <w:rsid w:val="00D445CD"/>
    <w:rsid w:val="00D44F97"/>
    <w:rsid w:val="00D47783"/>
    <w:rsid w:val="00D54C49"/>
    <w:rsid w:val="00D60DAB"/>
    <w:rsid w:val="00D60F89"/>
    <w:rsid w:val="00D612EB"/>
    <w:rsid w:val="00D625E3"/>
    <w:rsid w:val="00D6338C"/>
    <w:rsid w:val="00D67426"/>
    <w:rsid w:val="00D70211"/>
    <w:rsid w:val="00D705FC"/>
    <w:rsid w:val="00D7149B"/>
    <w:rsid w:val="00D71B7D"/>
    <w:rsid w:val="00D7362F"/>
    <w:rsid w:val="00D746B7"/>
    <w:rsid w:val="00D748AB"/>
    <w:rsid w:val="00D80562"/>
    <w:rsid w:val="00D805A7"/>
    <w:rsid w:val="00D812F9"/>
    <w:rsid w:val="00D82AED"/>
    <w:rsid w:val="00D83815"/>
    <w:rsid w:val="00D90B45"/>
    <w:rsid w:val="00D95AC0"/>
    <w:rsid w:val="00DA2867"/>
    <w:rsid w:val="00DA7176"/>
    <w:rsid w:val="00DB145C"/>
    <w:rsid w:val="00DB2DF5"/>
    <w:rsid w:val="00DB3FBD"/>
    <w:rsid w:val="00DB403C"/>
    <w:rsid w:val="00DB45ED"/>
    <w:rsid w:val="00DB6939"/>
    <w:rsid w:val="00DB6CEB"/>
    <w:rsid w:val="00DC08CC"/>
    <w:rsid w:val="00DC0962"/>
    <w:rsid w:val="00DC1ADD"/>
    <w:rsid w:val="00DC2522"/>
    <w:rsid w:val="00DC2862"/>
    <w:rsid w:val="00DD04AE"/>
    <w:rsid w:val="00DD098F"/>
    <w:rsid w:val="00DD514E"/>
    <w:rsid w:val="00DD5606"/>
    <w:rsid w:val="00DD5EB2"/>
    <w:rsid w:val="00DE07C4"/>
    <w:rsid w:val="00DE1C0C"/>
    <w:rsid w:val="00DE2D3C"/>
    <w:rsid w:val="00DE3034"/>
    <w:rsid w:val="00DE5036"/>
    <w:rsid w:val="00DE57AE"/>
    <w:rsid w:val="00DE7DF4"/>
    <w:rsid w:val="00DF0C63"/>
    <w:rsid w:val="00DF2ABE"/>
    <w:rsid w:val="00DF2FC4"/>
    <w:rsid w:val="00DF3C5B"/>
    <w:rsid w:val="00DF3E1A"/>
    <w:rsid w:val="00DF4AB3"/>
    <w:rsid w:val="00DF4BE1"/>
    <w:rsid w:val="00DF5F57"/>
    <w:rsid w:val="00DF6ACF"/>
    <w:rsid w:val="00E00E02"/>
    <w:rsid w:val="00E01A0B"/>
    <w:rsid w:val="00E02BC5"/>
    <w:rsid w:val="00E02D6B"/>
    <w:rsid w:val="00E0347F"/>
    <w:rsid w:val="00E0555C"/>
    <w:rsid w:val="00E055B8"/>
    <w:rsid w:val="00E07680"/>
    <w:rsid w:val="00E07F84"/>
    <w:rsid w:val="00E12C01"/>
    <w:rsid w:val="00E1486A"/>
    <w:rsid w:val="00E16B94"/>
    <w:rsid w:val="00E21900"/>
    <w:rsid w:val="00E26790"/>
    <w:rsid w:val="00E31C7C"/>
    <w:rsid w:val="00E33AAC"/>
    <w:rsid w:val="00E348DC"/>
    <w:rsid w:val="00E3725D"/>
    <w:rsid w:val="00E42103"/>
    <w:rsid w:val="00E42270"/>
    <w:rsid w:val="00E46014"/>
    <w:rsid w:val="00E47056"/>
    <w:rsid w:val="00E4721B"/>
    <w:rsid w:val="00E54EBF"/>
    <w:rsid w:val="00E5634F"/>
    <w:rsid w:val="00E5682A"/>
    <w:rsid w:val="00E571F5"/>
    <w:rsid w:val="00E57905"/>
    <w:rsid w:val="00E609C6"/>
    <w:rsid w:val="00E63476"/>
    <w:rsid w:val="00E6526E"/>
    <w:rsid w:val="00E65990"/>
    <w:rsid w:val="00E66243"/>
    <w:rsid w:val="00E6632F"/>
    <w:rsid w:val="00E66FCD"/>
    <w:rsid w:val="00E75CC8"/>
    <w:rsid w:val="00E772E2"/>
    <w:rsid w:val="00E7739D"/>
    <w:rsid w:val="00E77C24"/>
    <w:rsid w:val="00E81F58"/>
    <w:rsid w:val="00E83EC8"/>
    <w:rsid w:val="00E85B55"/>
    <w:rsid w:val="00E862F8"/>
    <w:rsid w:val="00E86ADE"/>
    <w:rsid w:val="00E879FB"/>
    <w:rsid w:val="00E91211"/>
    <w:rsid w:val="00E95E00"/>
    <w:rsid w:val="00E96D61"/>
    <w:rsid w:val="00E97A0A"/>
    <w:rsid w:val="00EA38D4"/>
    <w:rsid w:val="00EA4641"/>
    <w:rsid w:val="00EA5823"/>
    <w:rsid w:val="00EA67E0"/>
    <w:rsid w:val="00EB227A"/>
    <w:rsid w:val="00EB75A9"/>
    <w:rsid w:val="00EC0039"/>
    <w:rsid w:val="00EC21C0"/>
    <w:rsid w:val="00EC417A"/>
    <w:rsid w:val="00EC4642"/>
    <w:rsid w:val="00EC5475"/>
    <w:rsid w:val="00EC5479"/>
    <w:rsid w:val="00EC623E"/>
    <w:rsid w:val="00EC69BF"/>
    <w:rsid w:val="00ED4B1B"/>
    <w:rsid w:val="00ED4C8B"/>
    <w:rsid w:val="00ED7276"/>
    <w:rsid w:val="00EE0504"/>
    <w:rsid w:val="00EE0D0B"/>
    <w:rsid w:val="00EE2547"/>
    <w:rsid w:val="00EE3FFF"/>
    <w:rsid w:val="00EE533F"/>
    <w:rsid w:val="00EF151E"/>
    <w:rsid w:val="00EF28AD"/>
    <w:rsid w:val="00EF2C80"/>
    <w:rsid w:val="00EF313B"/>
    <w:rsid w:val="00F01417"/>
    <w:rsid w:val="00F04714"/>
    <w:rsid w:val="00F067AA"/>
    <w:rsid w:val="00F07F40"/>
    <w:rsid w:val="00F13753"/>
    <w:rsid w:val="00F1730B"/>
    <w:rsid w:val="00F201B1"/>
    <w:rsid w:val="00F20FAC"/>
    <w:rsid w:val="00F222ED"/>
    <w:rsid w:val="00F22A7E"/>
    <w:rsid w:val="00F24D44"/>
    <w:rsid w:val="00F26902"/>
    <w:rsid w:val="00F269E2"/>
    <w:rsid w:val="00F27934"/>
    <w:rsid w:val="00F27D5F"/>
    <w:rsid w:val="00F303AE"/>
    <w:rsid w:val="00F36418"/>
    <w:rsid w:val="00F3723B"/>
    <w:rsid w:val="00F409FB"/>
    <w:rsid w:val="00F40A6E"/>
    <w:rsid w:val="00F41098"/>
    <w:rsid w:val="00F422CE"/>
    <w:rsid w:val="00F43694"/>
    <w:rsid w:val="00F51302"/>
    <w:rsid w:val="00F53425"/>
    <w:rsid w:val="00F53D31"/>
    <w:rsid w:val="00F652F7"/>
    <w:rsid w:val="00F70355"/>
    <w:rsid w:val="00F70831"/>
    <w:rsid w:val="00F72A6B"/>
    <w:rsid w:val="00F759EE"/>
    <w:rsid w:val="00F7687C"/>
    <w:rsid w:val="00F77094"/>
    <w:rsid w:val="00F81A32"/>
    <w:rsid w:val="00F837F9"/>
    <w:rsid w:val="00F8586B"/>
    <w:rsid w:val="00F86861"/>
    <w:rsid w:val="00F86A1A"/>
    <w:rsid w:val="00F91E8E"/>
    <w:rsid w:val="00F92446"/>
    <w:rsid w:val="00F92B13"/>
    <w:rsid w:val="00F9653A"/>
    <w:rsid w:val="00F969CB"/>
    <w:rsid w:val="00FA2F0F"/>
    <w:rsid w:val="00FA3EAB"/>
    <w:rsid w:val="00FA4185"/>
    <w:rsid w:val="00FA56D2"/>
    <w:rsid w:val="00FA57D9"/>
    <w:rsid w:val="00FB0310"/>
    <w:rsid w:val="00FB04B0"/>
    <w:rsid w:val="00FB2D0E"/>
    <w:rsid w:val="00FB4699"/>
    <w:rsid w:val="00FB6626"/>
    <w:rsid w:val="00FB766A"/>
    <w:rsid w:val="00FB7691"/>
    <w:rsid w:val="00FC3496"/>
    <w:rsid w:val="00FD28C0"/>
    <w:rsid w:val="00FD43FF"/>
    <w:rsid w:val="00FD6C9E"/>
    <w:rsid w:val="00FE355C"/>
    <w:rsid w:val="00FE46D1"/>
    <w:rsid w:val="00FF0959"/>
    <w:rsid w:val="00FF25D2"/>
    <w:rsid w:val="00FF29B7"/>
    <w:rsid w:val="00FF40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2D"/>
    <w:rPr>
      <w:rFonts w:eastAsia="Times New Roman"/>
      <w:sz w:val="28"/>
      <w:lang w:val="ro-RO"/>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1"/>
    <w:rsid w:val="001B632D"/>
    <w:rPr>
      <w:sz w:val="21"/>
      <w:szCs w:val="21"/>
      <w:shd w:val="clear" w:color="auto" w:fill="FFFFFF"/>
    </w:rPr>
  </w:style>
  <w:style w:type="paragraph" w:customStyle="1" w:styleId="BodyText1">
    <w:name w:val="Body Text1"/>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val="ro-RO"/>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0">
    <w:name w:val="Body Text"/>
    <w:basedOn w:val="Normal"/>
    <w:rsid w:val="00B20ED4"/>
    <w:pPr>
      <w:spacing w:after="120"/>
    </w:pPr>
    <w:rPr>
      <w:sz w:val="26"/>
      <w:szCs w:val="28"/>
    </w:rPr>
  </w:style>
  <w:style w:type="table" w:styleId="TableGrid">
    <w:name w:val="Table Grid"/>
    <w:basedOn w:val="TableNormal"/>
    <w:uiPriority w:val="39"/>
    <w:rsid w:val="00B4267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val="ro-RO"/>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semiHidden/>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uiPriority w:val="1"/>
    <w:qFormat/>
    <w:rsid w:val="00DC0962"/>
    <w:rPr>
      <w:rFonts w:ascii="Calibri" w:hAnsi="Calibri"/>
      <w:sz w:val="22"/>
      <w:szCs w:val="22"/>
      <w:lang w:val="ro-RO"/>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 w:type="character" w:styleId="PlaceholderText">
    <w:name w:val="Placeholder Text"/>
    <w:basedOn w:val="DefaultParagraphFont"/>
    <w:uiPriority w:val="99"/>
    <w:semiHidden/>
    <w:rsid w:val="003551E0"/>
    <w:rPr>
      <w:color w:val="808080"/>
    </w:rPr>
  </w:style>
</w:styles>
</file>

<file path=word/webSettings.xml><?xml version="1.0" encoding="utf-8"?>
<w:webSettings xmlns:r="http://schemas.openxmlformats.org/officeDocument/2006/relationships" xmlns:w="http://schemas.openxmlformats.org/wordprocessingml/2006/main">
  <w:divs>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BA7FCC-9143-45E5-AC10-5664F83E2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3556</Words>
  <Characters>20273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23782</CharactersWithSpaces>
  <SharedDoc>false</SharedDoc>
  <HLinks>
    <vt:vector size="6" baseType="variant">
      <vt:variant>
        <vt:i4>5177347</vt:i4>
      </vt:variant>
      <vt:variant>
        <vt:i4>3</vt:i4>
      </vt:variant>
      <vt:variant>
        <vt:i4>0</vt:i4>
      </vt:variant>
      <vt:variant>
        <vt:i4>5</vt:i4>
      </vt:variant>
      <vt:variant>
        <vt:lpwstr>http://www.madr.ro/conducere/6-claudiu-sorin-rosu-mares.html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subject/>
  <dc:creator>elena</dc:creator>
  <cp:keywords/>
  <cp:lastModifiedBy>ionela.begam</cp:lastModifiedBy>
  <cp:revision>12</cp:revision>
  <cp:lastPrinted>2018-10-02T07:47:00Z</cp:lastPrinted>
  <dcterms:created xsi:type="dcterms:W3CDTF">2018-09-26T07:22:00Z</dcterms:created>
  <dcterms:modified xsi:type="dcterms:W3CDTF">2018-10-02T09:07:00Z</dcterms:modified>
</cp:coreProperties>
</file>