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text" w:horzAnchor="margin" w:tblpXSpec="center" w:tblpY="355"/>
        <w:tblW w:w="10290" w:type="dxa"/>
        <w:tblLook w:val="04A0" w:firstRow="1" w:lastRow="0" w:firstColumn="1" w:lastColumn="0" w:noHBand="0" w:noVBand="1"/>
      </w:tblPr>
      <w:tblGrid>
        <w:gridCol w:w="1685"/>
        <w:gridCol w:w="6677"/>
        <w:gridCol w:w="1928"/>
      </w:tblGrid>
      <w:tr w:rsidR="00B15EF6" w:rsidRPr="00BF72A4" w:rsidTr="00FB7C41">
        <w:trPr>
          <w:trHeight w:val="1845"/>
        </w:trPr>
        <w:tc>
          <w:tcPr>
            <w:tcW w:w="1685" w:type="dxa"/>
            <w:vAlign w:val="center"/>
            <w:hideMark/>
          </w:tcPr>
          <w:p w:rsidR="00B15EF6" w:rsidRPr="00BF72A4" w:rsidRDefault="00B15EF6" w:rsidP="00FB7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ro-RO"/>
              </w:rPr>
            </w:pPr>
            <w:r w:rsidRPr="00BF72A4">
              <w:rPr>
                <w:rFonts w:ascii="Verdana" w:eastAsia="Times New Roman" w:hAnsi="Verdana" w:cs="Times New Roman"/>
                <w:b/>
                <w:noProof/>
                <w:szCs w:val="20"/>
              </w:rPr>
              <w:drawing>
                <wp:inline distT="0" distB="0" distL="0" distR="0" wp14:anchorId="4A73204D" wp14:editId="3DAB10DA">
                  <wp:extent cx="828675" cy="1000125"/>
                  <wp:effectExtent l="0" t="0" r="9525" b="9525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7" w:type="dxa"/>
            <w:vAlign w:val="center"/>
          </w:tcPr>
          <w:p w:rsidR="00B15EF6" w:rsidRPr="00BF72A4" w:rsidRDefault="00B15EF6" w:rsidP="00FB7C41">
            <w:pPr>
              <w:spacing w:after="0" w:line="240" w:lineRule="auto"/>
              <w:ind w:left="177" w:right="-114"/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</w:pPr>
            <w:r w:rsidRPr="00BF72A4"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  <w:t xml:space="preserve">          Parlamentul României</w:t>
            </w:r>
          </w:p>
          <w:p w:rsidR="00B15EF6" w:rsidRPr="00BF72A4" w:rsidRDefault="00B15EF6" w:rsidP="00FB7C41">
            <w:pPr>
              <w:spacing w:after="0" w:line="240" w:lineRule="auto"/>
              <w:ind w:left="177" w:right="-114"/>
              <w:jc w:val="center"/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</w:pPr>
            <w:r w:rsidRPr="00BF72A4"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  <w:t xml:space="preserve">       Camera Deputaţilor</w:t>
            </w:r>
          </w:p>
          <w:p w:rsidR="00B15EF6" w:rsidRPr="00BF72A4" w:rsidRDefault="00B15EF6" w:rsidP="00FB7C41">
            <w:pPr>
              <w:spacing w:after="0" w:line="240" w:lineRule="auto"/>
              <w:ind w:left="177" w:right="-114"/>
              <w:jc w:val="center"/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</w:pPr>
          </w:p>
          <w:p w:rsidR="00B15EF6" w:rsidRPr="00BF72A4" w:rsidRDefault="00B15EF6" w:rsidP="00FB7C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</w:pPr>
            <w:r w:rsidRPr="00BF72A4"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  <w:t xml:space="preserve">           Comisia pentru agricultură, silvicultură, industrie           alimentară şi servicii specifice</w:t>
            </w:r>
          </w:p>
          <w:p w:rsidR="00B15EF6" w:rsidRPr="00BF72A4" w:rsidRDefault="00B15EF6" w:rsidP="00FB7C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</w:pPr>
          </w:p>
          <w:p w:rsidR="00B15EF6" w:rsidRPr="00BF72A4" w:rsidRDefault="00B15EF6" w:rsidP="00FB7C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</w:pPr>
          </w:p>
        </w:tc>
        <w:tc>
          <w:tcPr>
            <w:tcW w:w="1928" w:type="dxa"/>
            <w:vAlign w:val="center"/>
            <w:hideMark/>
          </w:tcPr>
          <w:p w:rsidR="00B15EF6" w:rsidRPr="00BF72A4" w:rsidRDefault="00B15EF6" w:rsidP="00FB7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ro-RO"/>
              </w:rPr>
            </w:pPr>
          </w:p>
        </w:tc>
      </w:tr>
    </w:tbl>
    <w:p w:rsidR="00B15EF6" w:rsidRPr="00BF72A4" w:rsidRDefault="00B15EF6" w:rsidP="00B15E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o-RO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35"/>
        <w:gridCol w:w="4391"/>
      </w:tblGrid>
      <w:tr w:rsidR="00B15EF6" w:rsidRPr="00BF72A4" w:rsidTr="00FB7C41">
        <w:trPr>
          <w:trHeight w:val="638"/>
          <w:jc w:val="center"/>
        </w:trPr>
        <w:tc>
          <w:tcPr>
            <w:tcW w:w="5097" w:type="dxa"/>
            <w:vAlign w:val="center"/>
          </w:tcPr>
          <w:p w:rsidR="00B15EF6" w:rsidRPr="00BF72A4" w:rsidRDefault="00B15EF6" w:rsidP="00FB7C41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</w:pPr>
          </w:p>
        </w:tc>
        <w:tc>
          <w:tcPr>
            <w:tcW w:w="4693" w:type="dxa"/>
            <w:hideMark/>
          </w:tcPr>
          <w:p w:rsidR="00B15EF6" w:rsidRPr="00BF72A4" w:rsidRDefault="00B15EF6" w:rsidP="00FB7C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  <w:t xml:space="preserve">   Bucureşti, 22.09.2020</w:t>
            </w:r>
          </w:p>
          <w:p w:rsidR="00B15EF6" w:rsidRPr="00BF72A4" w:rsidRDefault="00B15EF6" w:rsidP="00FB7C41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</w:pPr>
            <w:r w:rsidRPr="00BF72A4"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  <w:t xml:space="preserve">                             Nr. 4c-5/</w:t>
            </w:r>
            <w:r w:rsidR="00B95374"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  <w:t>456</w:t>
            </w:r>
            <w:bookmarkStart w:id="0" w:name="_GoBack"/>
            <w:bookmarkEnd w:id="0"/>
          </w:p>
        </w:tc>
      </w:tr>
    </w:tbl>
    <w:p w:rsidR="00B15EF6" w:rsidRPr="00BF72A4" w:rsidRDefault="00B15EF6" w:rsidP="00B15EF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</w:p>
    <w:p w:rsidR="00B15EF6" w:rsidRPr="00BF72A4" w:rsidRDefault="00B15EF6" w:rsidP="00B15EF6">
      <w:pPr>
        <w:spacing w:after="0" w:line="240" w:lineRule="auto"/>
        <w:ind w:right="-158"/>
        <w:rPr>
          <w:rFonts w:ascii="Times New Roman" w:eastAsia="Times New Roman" w:hAnsi="Times New Roman" w:cs="Times New Roman"/>
          <w:sz w:val="8"/>
          <w:szCs w:val="28"/>
          <w:lang w:val="ro-RO"/>
        </w:rPr>
      </w:pPr>
    </w:p>
    <w:p w:rsidR="00B15EF6" w:rsidRPr="00BF72A4" w:rsidRDefault="00B15EF6" w:rsidP="00B15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F72A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Către,  </w:t>
      </w:r>
    </w:p>
    <w:p w:rsidR="00B15EF6" w:rsidRDefault="00B15EF6" w:rsidP="00B15EF6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BF72A4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Comisia pe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ntru buget, finanțe și bănci</w:t>
      </w:r>
    </w:p>
    <w:p w:rsidR="00B15EF6" w:rsidRPr="00BF72A4" w:rsidRDefault="00B15EF6" w:rsidP="00B15EF6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Comisia pentru industrii și servicii</w:t>
      </w:r>
    </w:p>
    <w:p w:rsidR="00B15EF6" w:rsidRPr="00BF72A4" w:rsidRDefault="00B15EF6" w:rsidP="00B15EF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</w:p>
    <w:p w:rsidR="00B15EF6" w:rsidRPr="00BF72A4" w:rsidRDefault="00B15EF6" w:rsidP="00B15EF6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ro-RO"/>
        </w:rPr>
      </w:pPr>
      <w:r w:rsidRPr="00BF72A4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ro-RO"/>
        </w:rPr>
        <w:t>AVIZ</w:t>
      </w:r>
    </w:p>
    <w:p w:rsidR="00B15EF6" w:rsidRPr="00B15EF6" w:rsidRDefault="00B15EF6" w:rsidP="00B15EF6">
      <w:pPr>
        <w:spacing w:after="0" w:line="240" w:lineRule="auto"/>
        <w:jc w:val="center"/>
        <w:rPr>
          <w:rFonts w:ascii="Times New Roman" w:hAnsi="Times New Roman" w:cs="Times New Roman"/>
          <w:b/>
          <w:color w:val="2A2A2A"/>
          <w:sz w:val="24"/>
          <w:szCs w:val="24"/>
          <w:shd w:val="clear" w:color="auto" w:fill="FFFFFF"/>
          <w:lang w:val="ro-RO"/>
        </w:rPr>
      </w:pPr>
      <w:r w:rsidRPr="00B15EF6">
        <w:rPr>
          <w:rFonts w:ascii="Times New Roman" w:hAnsi="Times New Roman" w:cs="Times New Roman"/>
          <w:b/>
          <w:color w:val="2A2A2A"/>
          <w:sz w:val="24"/>
          <w:szCs w:val="24"/>
          <w:shd w:val="clear" w:color="auto" w:fill="FFFFFF"/>
          <w:lang w:val="ro-RO"/>
        </w:rPr>
        <w:t>Proiect de Lege privind măsuri economice și fiscal-bugetare</w:t>
      </w:r>
    </w:p>
    <w:p w:rsidR="00B15EF6" w:rsidRPr="0093015D" w:rsidRDefault="00B15EF6" w:rsidP="00B15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/>
        </w:rPr>
      </w:pPr>
    </w:p>
    <w:p w:rsidR="00B15EF6" w:rsidRPr="00BF72A4" w:rsidRDefault="00B15EF6" w:rsidP="00B15EF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BF72A4">
        <w:rPr>
          <w:rFonts w:ascii="Times New Roman" w:eastAsia="Times New Roman" w:hAnsi="Times New Roman" w:cs="Times New Roman"/>
          <w:lang w:val="ro-RO"/>
        </w:rPr>
        <w:tab/>
        <w:t>În co</w:t>
      </w:r>
      <w:r>
        <w:rPr>
          <w:rFonts w:ascii="Times New Roman" w:eastAsia="Times New Roman" w:hAnsi="Times New Roman" w:cs="Times New Roman"/>
          <w:lang w:val="ro-RO"/>
        </w:rPr>
        <w:t>nformitate cu prevederile art.94</w:t>
      </w:r>
      <w:r w:rsidRPr="00BF72A4">
        <w:rPr>
          <w:rFonts w:ascii="Times New Roman" w:eastAsia="Times New Roman" w:hAnsi="Times New Roman" w:cs="Times New Roman"/>
          <w:lang w:val="ro-RO"/>
        </w:rPr>
        <w:t xml:space="preserve"> </w:t>
      </w:r>
      <w:r w:rsidR="002302C3">
        <w:rPr>
          <w:rFonts w:ascii="Times New Roman" w:eastAsia="Times New Roman" w:hAnsi="Times New Roman" w:cs="Times New Roman"/>
          <w:lang w:val="ro-RO"/>
        </w:rPr>
        <w:t xml:space="preserve">și 115 alin.(1) </w:t>
      </w:r>
      <w:r w:rsidRPr="00BF72A4">
        <w:rPr>
          <w:rFonts w:ascii="Times New Roman" w:eastAsia="Times New Roman" w:hAnsi="Times New Roman" w:cs="Times New Roman"/>
          <w:lang w:val="ro-RO"/>
        </w:rPr>
        <w:t xml:space="preserve">din Regulamentul Camerei Deputaţilor, republicat, cu modificările şi completările ulterioare, Comisia pentru agricultură, silvicultură, industrie alimentară şi servicii specifice a fost sesizată spre avizare cu </w:t>
      </w:r>
      <w:r w:rsidRPr="00BF72A4">
        <w:rPr>
          <w:rFonts w:ascii="Times New Roman" w:eastAsia="Times New Roman" w:hAnsi="Times New Roman" w:cs="Times New Roman"/>
          <w:b/>
          <w:lang w:val="ro-RO"/>
        </w:rPr>
        <w:t>proiectul</w:t>
      </w:r>
      <w:r>
        <w:rPr>
          <w:rFonts w:ascii="Times New Roman" w:eastAsia="Times New Roman" w:hAnsi="Times New Roman" w:cs="Times New Roman"/>
          <w:b/>
          <w:lang w:val="ro-RO"/>
        </w:rPr>
        <w:t xml:space="preserve"> de Lege privind măsuri economice și fiscal-bugetare</w:t>
      </w:r>
      <w:r w:rsidRPr="00BF72A4">
        <w:rPr>
          <w:rFonts w:ascii="Times New Roman" w:eastAsia="Times New Roman" w:hAnsi="Times New Roman" w:cs="Times New Roman"/>
          <w:b/>
          <w:lang w:val="ro-RO"/>
        </w:rPr>
        <w:t>,</w:t>
      </w:r>
      <w:r>
        <w:rPr>
          <w:rFonts w:ascii="Times New Roman" w:eastAsia="Times New Roman" w:hAnsi="Times New Roman" w:cs="Times New Roman"/>
          <w:lang w:val="ro-RO"/>
        </w:rPr>
        <w:t xml:space="preserve"> transmis cu adresa PLx 517 din 08.09.2020</w:t>
      </w:r>
      <w:r w:rsidRPr="00BF72A4">
        <w:rPr>
          <w:rFonts w:ascii="Times New Roman" w:eastAsia="Times New Roman" w:hAnsi="Times New Roman" w:cs="Times New Roman"/>
          <w:lang w:val="ro-RO"/>
        </w:rPr>
        <w:t xml:space="preserve"> şi înregistrat sub </w:t>
      </w:r>
      <w:r>
        <w:rPr>
          <w:rFonts w:ascii="Times New Roman" w:eastAsia="Times New Roman" w:hAnsi="Times New Roman" w:cs="Times New Roman"/>
          <w:i/>
          <w:lang w:val="ro-RO"/>
        </w:rPr>
        <w:t>nr.4c-5/436/09.09.2020</w:t>
      </w:r>
      <w:r w:rsidRPr="00BF72A4">
        <w:rPr>
          <w:rFonts w:ascii="Times New Roman" w:eastAsia="Times New Roman" w:hAnsi="Times New Roman" w:cs="Times New Roman"/>
          <w:lang w:val="ro-RO"/>
        </w:rPr>
        <w:t>.</w:t>
      </w:r>
    </w:p>
    <w:p w:rsidR="00B15EF6" w:rsidRPr="00BF72A4" w:rsidRDefault="00B15EF6" w:rsidP="00B15EF6">
      <w:pPr>
        <w:spacing w:after="0" w:line="36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BF72A4">
        <w:rPr>
          <w:rFonts w:ascii="Times New Roman" w:eastAsia="Times New Roman" w:hAnsi="Times New Roman" w:cs="Times New Roman"/>
          <w:lang w:val="ro-RO"/>
        </w:rPr>
        <w:tab/>
        <w:t xml:space="preserve">Potrivit prevederilor art.75 din Constituţia României, republicată, şi ale </w:t>
      </w:r>
      <w:r w:rsidRPr="00BF72A4">
        <w:rPr>
          <w:rFonts w:ascii="Times New Roman" w:eastAsia="Times New Roman" w:hAnsi="Times New Roman" w:cs="Times New Roman"/>
          <w:b/>
          <w:lang w:val="ro-RO"/>
        </w:rPr>
        <w:t>art.92 alin.(9) pct.2 din Regulamentul Camerei Deputaţilor</w:t>
      </w:r>
      <w:r w:rsidRPr="00BF72A4">
        <w:rPr>
          <w:rFonts w:ascii="Times New Roman" w:eastAsia="Times New Roman" w:hAnsi="Times New Roman" w:cs="Times New Roman"/>
          <w:lang w:val="ro-RO"/>
        </w:rPr>
        <w:t xml:space="preserve">, republicat, cu modificările şi completările ulterioare, Camera Deputaţilor este </w:t>
      </w:r>
      <w:r w:rsidRPr="00BF72A4">
        <w:rPr>
          <w:rFonts w:ascii="Times New Roman" w:eastAsia="Times New Roman" w:hAnsi="Times New Roman" w:cs="Times New Roman"/>
          <w:b/>
          <w:lang w:val="ro-RO"/>
        </w:rPr>
        <w:t>Cameră decizională</w:t>
      </w:r>
      <w:r w:rsidRPr="00BF72A4">
        <w:rPr>
          <w:rFonts w:ascii="Times New Roman" w:eastAsia="Times New Roman" w:hAnsi="Times New Roman" w:cs="Times New Roman"/>
          <w:lang w:val="ro-RO"/>
        </w:rPr>
        <w:t>.</w:t>
      </w:r>
    </w:p>
    <w:p w:rsidR="00B15EF6" w:rsidRPr="00BF72A4" w:rsidRDefault="00B15EF6" w:rsidP="00B15EF6">
      <w:pPr>
        <w:spacing w:after="0" w:line="36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BF72A4">
        <w:rPr>
          <w:rFonts w:ascii="Times New Roman" w:eastAsia="Times New Roman" w:hAnsi="Times New Roman" w:cs="Times New Roman"/>
          <w:lang w:val="ro-RO"/>
        </w:rPr>
        <w:tab/>
      </w:r>
      <w:r w:rsidRPr="00BF72A4">
        <w:rPr>
          <w:rFonts w:ascii="Times New Roman" w:eastAsia="Times New Roman" w:hAnsi="Times New Roman" w:cs="Times New Roman"/>
          <w:b/>
          <w:lang w:val="ro-RO"/>
        </w:rPr>
        <w:t>Consiliul Legislativ</w:t>
      </w:r>
      <w:r>
        <w:rPr>
          <w:rFonts w:ascii="Times New Roman" w:eastAsia="Times New Roman" w:hAnsi="Times New Roman" w:cs="Times New Roman"/>
          <w:lang w:val="ro-RO"/>
        </w:rPr>
        <w:t>, cu avizul nr.516/16.06.2020</w:t>
      </w:r>
      <w:r w:rsidRPr="00BF72A4">
        <w:rPr>
          <w:rFonts w:ascii="Times New Roman" w:eastAsia="Times New Roman" w:hAnsi="Times New Roman" w:cs="Times New Roman"/>
          <w:lang w:val="ro-RO"/>
        </w:rPr>
        <w:t xml:space="preserve">, </w:t>
      </w:r>
      <w:r w:rsidRPr="00BF72A4">
        <w:rPr>
          <w:rFonts w:ascii="Times New Roman" w:eastAsia="Times New Roman" w:hAnsi="Times New Roman" w:cs="Times New Roman"/>
          <w:b/>
          <w:lang w:val="ro-RO"/>
        </w:rPr>
        <w:t>a aviza</w:t>
      </w:r>
      <w:r>
        <w:rPr>
          <w:rFonts w:ascii="Times New Roman" w:eastAsia="Times New Roman" w:hAnsi="Times New Roman" w:cs="Times New Roman"/>
          <w:b/>
          <w:lang w:val="ro-RO"/>
        </w:rPr>
        <w:t>t favorabil</w:t>
      </w:r>
      <w:r w:rsidRPr="00BF72A4">
        <w:rPr>
          <w:rFonts w:ascii="Times New Roman" w:eastAsia="Times New Roman" w:hAnsi="Times New Roman" w:cs="Times New Roman"/>
          <w:b/>
          <w:lang w:val="ro-RO"/>
        </w:rPr>
        <w:t xml:space="preserve"> </w:t>
      </w:r>
      <w:r w:rsidRPr="00BF72A4">
        <w:rPr>
          <w:rFonts w:ascii="Times New Roman" w:eastAsia="Times New Roman" w:hAnsi="Times New Roman" w:cs="Times New Roman"/>
          <w:lang w:val="ro-RO"/>
        </w:rPr>
        <w:t>proiectul de lege sus menţionat.</w:t>
      </w:r>
    </w:p>
    <w:p w:rsidR="00B15EF6" w:rsidRPr="00BF72A4" w:rsidRDefault="00B15EF6" w:rsidP="00B15E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val="ro-RO"/>
        </w:rPr>
      </w:pPr>
      <w:r w:rsidRPr="00BF72A4">
        <w:rPr>
          <w:rFonts w:ascii="Times New Roman" w:eastAsia="Times New Roman" w:hAnsi="Times New Roman" w:cs="Times New Roman"/>
          <w:lang w:val="ro-RO"/>
        </w:rPr>
        <w:t>Proiectul de lege a fost</w:t>
      </w:r>
      <w:r w:rsidRPr="00BF72A4">
        <w:rPr>
          <w:rFonts w:ascii="Times New Roman" w:eastAsia="Times New Roman" w:hAnsi="Times New Roman" w:cs="Times New Roman"/>
          <w:b/>
          <w:lang w:val="ro-RO"/>
        </w:rPr>
        <w:t xml:space="preserve"> adoptat </w:t>
      </w:r>
      <w:r w:rsidRPr="00BF72A4">
        <w:rPr>
          <w:rFonts w:ascii="Times New Roman" w:eastAsia="Times New Roman" w:hAnsi="Times New Roman" w:cs="Times New Roman"/>
          <w:lang w:val="ro-RO"/>
        </w:rPr>
        <w:t>de</w:t>
      </w:r>
      <w:r w:rsidRPr="00BF72A4">
        <w:rPr>
          <w:rFonts w:ascii="Times New Roman" w:eastAsia="Times New Roman" w:hAnsi="Times New Roman" w:cs="Times New Roman"/>
          <w:b/>
          <w:lang w:val="ro-RO"/>
        </w:rPr>
        <w:t xml:space="preserve"> Senat </w:t>
      </w:r>
      <w:r>
        <w:rPr>
          <w:rFonts w:ascii="Times New Roman" w:eastAsia="Times New Roman" w:hAnsi="Times New Roman" w:cs="Times New Roman"/>
          <w:lang w:val="ro-RO"/>
        </w:rPr>
        <w:t>în ședința din 2 septembrie 2020</w:t>
      </w:r>
      <w:r w:rsidRPr="00BF72A4">
        <w:rPr>
          <w:rFonts w:ascii="Times New Roman" w:eastAsia="Times New Roman" w:hAnsi="Times New Roman" w:cs="Times New Roman"/>
          <w:lang w:val="ro-RO"/>
        </w:rPr>
        <w:t>.</w:t>
      </w:r>
    </w:p>
    <w:p w:rsidR="00B15EF6" w:rsidRPr="00BF72A4" w:rsidRDefault="00B15EF6" w:rsidP="00B15E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BF72A4">
        <w:rPr>
          <w:rFonts w:ascii="Times New Roman" w:eastAsia="Times New Roman" w:hAnsi="Times New Roman" w:cs="Times New Roman"/>
          <w:lang w:val="ro-RO"/>
        </w:rPr>
        <w:t>Potrivit prevederilor art.61 din Regulamentul Camerei Deputaţilor, republicat, cu modificările şi completările ulterioare, Comisia a dezbătut</w:t>
      </w:r>
      <w:r w:rsidRPr="00BF72A4">
        <w:rPr>
          <w:rFonts w:ascii="Times New Roman" w:eastAsia="Times New Roman" w:hAnsi="Times New Roman" w:cs="Times New Roman"/>
          <w:b/>
          <w:lang w:val="ro-RO"/>
        </w:rPr>
        <w:t xml:space="preserve"> </w:t>
      </w:r>
      <w:r w:rsidRPr="001B07E0">
        <w:rPr>
          <w:rFonts w:ascii="Times New Roman" w:eastAsia="Times New Roman" w:hAnsi="Times New Roman" w:cs="Times New Roman"/>
          <w:b/>
          <w:lang w:val="ro-RO"/>
        </w:rPr>
        <w:t>proiectul de</w:t>
      </w:r>
      <w:r w:rsidRPr="00BF72A4">
        <w:rPr>
          <w:rFonts w:ascii="Times New Roman" w:eastAsia="Times New Roman" w:hAnsi="Times New Roman" w:cs="Times New Roman"/>
          <w:b/>
          <w:lang w:val="ro-RO"/>
        </w:rPr>
        <w:t xml:space="preserve"> Lege</w:t>
      </w:r>
      <w:r w:rsidRPr="00B15EF6">
        <w:rPr>
          <w:rFonts w:ascii="Times New Roman" w:eastAsia="Times New Roman" w:hAnsi="Times New Roman" w:cs="Times New Roman"/>
          <w:b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lang w:val="ro-RO"/>
        </w:rPr>
        <w:t xml:space="preserve">privind măsuri economice și fiscal-bugetare , </w:t>
      </w:r>
      <w:r>
        <w:rPr>
          <w:rFonts w:ascii="Times New Roman" w:eastAsia="Times New Roman" w:hAnsi="Times New Roman" w:cs="Times New Roman"/>
          <w:lang w:val="ro-RO"/>
        </w:rPr>
        <w:t>în şedinţa din 21 septembrie 2020</w:t>
      </w:r>
      <w:r w:rsidRPr="00BF72A4">
        <w:rPr>
          <w:rFonts w:ascii="Times New Roman" w:eastAsia="Times New Roman" w:hAnsi="Times New Roman" w:cs="Times New Roman"/>
          <w:lang w:val="ro-RO"/>
        </w:rPr>
        <w:t xml:space="preserve">. </w:t>
      </w:r>
    </w:p>
    <w:p w:rsidR="00B15EF6" w:rsidRPr="00BF72A4" w:rsidRDefault="00B15EF6" w:rsidP="00B15EF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BF72A4">
        <w:rPr>
          <w:rFonts w:ascii="Times New Roman" w:eastAsia="Times New Roman" w:hAnsi="Times New Roman" w:cs="Times New Roman"/>
          <w:lang w:val="ro-RO"/>
        </w:rPr>
        <w:t xml:space="preserve">            În urma dezbaterilor, membrii Comisiei au hotărât, </w:t>
      </w:r>
      <w:r w:rsidRPr="00BF72A4">
        <w:rPr>
          <w:rFonts w:ascii="Times New Roman" w:eastAsia="Times New Roman" w:hAnsi="Times New Roman" w:cs="Times New Roman"/>
          <w:b/>
          <w:lang w:val="ro-RO"/>
        </w:rPr>
        <w:t>cu unanimit</w:t>
      </w:r>
      <w:r>
        <w:rPr>
          <w:rFonts w:ascii="Times New Roman" w:eastAsia="Times New Roman" w:hAnsi="Times New Roman" w:cs="Times New Roman"/>
          <w:b/>
          <w:lang w:val="ro-RO"/>
        </w:rPr>
        <w:t>ate de voturi, avizarea favorabilă</w:t>
      </w:r>
      <w:r w:rsidRPr="00BF72A4">
        <w:rPr>
          <w:rFonts w:ascii="Times New Roman" w:eastAsia="Times New Roman" w:hAnsi="Times New Roman" w:cs="Times New Roman"/>
          <w:b/>
          <w:lang w:val="ro-RO"/>
        </w:rPr>
        <w:t xml:space="preserve"> </w:t>
      </w:r>
      <w:r w:rsidRPr="00BF72A4">
        <w:rPr>
          <w:rFonts w:ascii="Times New Roman" w:eastAsia="Times New Roman" w:hAnsi="Times New Roman" w:cs="Times New Roman"/>
          <w:lang w:val="ro-RO"/>
        </w:rPr>
        <w:t xml:space="preserve">a proiectului de </w:t>
      </w:r>
      <w:r>
        <w:rPr>
          <w:rFonts w:ascii="Times New Roman" w:eastAsia="Times New Roman" w:hAnsi="Times New Roman" w:cs="Times New Roman"/>
          <w:b/>
          <w:lang w:val="ro-RO"/>
        </w:rPr>
        <w:t>Lege privind măsuri economice și fiscal-bugetare</w:t>
      </w:r>
      <w:r>
        <w:rPr>
          <w:rFonts w:ascii="Times New Roman" w:hAnsi="Times New Roman" w:cs="Times New Roman"/>
          <w:b/>
          <w:color w:val="2A2A2A"/>
          <w:shd w:val="clear" w:color="auto" w:fill="FFFFFF"/>
          <w:lang w:val="ro-RO"/>
        </w:rPr>
        <w:t>.</w:t>
      </w:r>
    </w:p>
    <w:p w:rsidR="00B15EF6" w:rsidRPr="00BF72A4" w:rsidRDefault="00B15EF6" w:rsidP="00B15E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val="ro-RO"/>
        </w:rPr>
      </w:pPr>
      <w:r w:rsidRPr="00BF72A4">
        <w:rPr>
          <w:rFonts w:ascii="Times New Roman" w:eastAsia="Times New Roman" w:hAnsi="Times New Roman" w:cs="Times New Roman"/>
          <w:lang w:val="ro-RO"/>
        </w:rPr>
        <w:t xml:space="preserve">În raport cu obiectul şi conţinutul său, proiectul de lege face parte din categoria </w:t>
      </w:r>
      <w:r>
        <w:rPr>
          <w:rFonts w:ascii="Times New Roman" w:eastAsia="Times New Roman" w:hAnsi="Times New Roman" w:cs="Times New Roman"/>
          <w:b/>
          <w:lang w:val="ro-RO"/>
        </w:rPr>
        <w:t>legilor ordinare</w:t>
      </w:r>
      <w:r w:rsidRPr="00BF72A4">
        <w:rPr>
          <w:rFonts w:ascii="Times New Roman" w:eastAsia="Times New Roman" w:hAnsi="Times New Roman" w:cs="Times New Roman"/>
          <w:lang w:val="ro-RO"/>
        </w:rPr>
        <w:t>.</w:t>
      </w:r>
    </w:p>
    <w:p w:rsidR="00B15EF6" w:rsidRDefault="00B15EF6" w:rsidP="00B15E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B15EF6" w:rsidRPr="00BF72A4" w:rsidRDefault="00B15EF6" w:rsidP="00B15E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B15EF6" w:rsidRDefault="00B15EF6" w:rsidP="00B15EF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VICE</w:t>
      </w:r>
      <w:r w:rsidRPr="00BF72A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PREŞEDINTE,</w:t>
      </w:r>
    </w:p>
    <w:p w:rsidR="00B15EF6" w:rsidRPr="00BF72A4" w:rsidRDefault="00B15EF6" w:rsidP="00B15EF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Dănuț PĂLE</w:t>
      </w:r>
    </w:p>
    <w:p w:rsidR="00B15EF6" w:rsidRDefault="00B15EF6" w:rsidP="002302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:rsidR="00B15EF6" w:rsidRPr="0093015D" w:rsidRDefault="00B15EF6" w:rsidP="00B15EF6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</w:t>
      </w:r>
    </w:p>
    <w:p w:rsidR="00B15EF6" w:rsidRDefault="00B15EF6" w:rsidP="00B15EF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B15EF6" w:rsidRPr="00BF72A4" w:rsidRDefault="00B15EF6" w:rsidP="00B15EF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BF72A4">
        <w:rPr>
          <w:rFonts w:ascii="Times New Roman" w:eastAsia="Times New Roman" w:hAnsi="Times New Roman" w:cs="Times New Roman"/>
          <w:sz w:val="20"/>
          <w:szCs w:val="20"/>
          <w:lang w:val="ro-RO"/>
        </w:rPr>
        <w:t>Consilier parlamentar, Alexandra Simionel</w:t>
      </w:r>
    </w:p>
    <w:sectPr w:rsidR="00B15EF6" w:rsidRPr="00BF72A4" w:rsidSect="006E7392">
      <w:pgSz w:w="11906" w:h="16838" w:code="9"/>
      <w:pgMar w:top="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EF6"/>
    <w:rsid w:val="00213D66"/>
    <w:rsid w:val="002302C3"/>
    <w:rsid w:val="00663217"/>
    <w:rsid w:val="00B15EF6"/>
    <w:rsid w:val="00B95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0D2ED"/>
  <w15:chartTrackingRefBased/>
  <w15:docId w15:val="{8E8E950F-0E51-4FB4-9FA9-58FA40792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5E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Simionel</dc:creator>
  <cp:keywords/>
  <dc:description/>
  <cp:lastModifiedBy>Alexandra Simionel</cp:lastModifiedBy>
  <cp:revision>2</cp:revision>
  <dcterms:created xsi:type="dcterms:W3CDTF">2020-09-21T11:50:00Z</dcterms:created>
  <dcterms:modified xsi:type="dcterms:W3CDTF">2020-09-23T08:56:00Z</dcterms:modified>
</cp:coreProperties>
</file>