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994B07" w:rsidRPr="00BF72A4" w:rsidTr="005B48B5">
        <w:trPr>
          <w:trHeight w:val="1845"/>
        </w:trPr>
        <w:tc>
          <w:tcPr>
            <w:tcW w:w="1685" w:type="dxa"/>
            <w:vAlign w:val="center"/>
            <w:hideMark/>
          </w:tcPr>
          <w:p w:rsidR="00994B07" w:rsidRPr="00BF72A4" w:rsidRDefault="00994B07" w:rsidP="005B4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1D84B97D" wp14:editId="07CCBDD1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994B07" w:rsidRPr="00BF72A4" w:rsidRDefault="00994B07" w:rsidP="005B48B5">
            <w:pPr>
              <w:spacing w:after="0" w:line="240" w:lineRule="auto"/>
              <w:ind w:left="177"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   Parlamentul României</w:t>
            </w:r>
          </w:p>
          <w:p w:rsidR="00994B07" w:rsidRPr="00BF72A4" w:rsidRDefault="00994B07" w:rsidP="005B48B5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Camera Deputaţilor</w:t>
            </w:r>
          </w:p>
          <w:p w:rsidR="00994B07" w:rsidRPr="00BF72A4" w:rsidRDefault="00994B07" w:rsidP="005B48B5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994B07" w:rsidRPr="00BF72A4" w:rsidRDefault="00994B07" w:rsidP="005B48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Comisia pentru agricultură, silvicultură, industrie           alimentară şi servicii specifice</w:t>
            </w:r>
          </w:p>
          <w:p w:rsidR="00994B07" w:rsidRPr="00BF72A4" w:rsidRDefault="00994B07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928" w:type="dxa"/>
            <w:vAlign w:val="center"/>
            <w:hideMark/>
          </w:tcPr>
          <w:p w:rsidR="00994B07" w:rsidRPr="00BF72A4" w:rsidRDefault="00994B07" w:rsidP="005B4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994B07" w:rsidRPr="00BF72A4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5"/>
        <w:gridCol w:w="4391"/>
      </w:tblGrid>
      <w:tr w:rsidR="00994B07" w:rsidRPr="00BF72A4" w:rsidTr="005B48B5">
        <w:trPr>
          <w:trHeight w:val="638"/>
          <w:jc w:val="center"/>
        </w:trPr>
        <w:tc>
          <w:tcPr>
            <w:tcW w:w="5097" w:type="dxa"/>
            <w:vAlign w:val="center"/>
          </w:tcPr>
          <w:p w:rsidR="00994B07" w:rsidRPr="00BF72A4" w:rsidRDefault="00994B07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693" w:type="dxa"/>
            <w:hideMark/>
          </w:tcPr>
          <w:p w:rsidR="00994B07" w:rsidRPr="00BF72A4" w:rsidRDefault="00CB665A" w:rsidP="005B48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Bucureşti, 12</w:t>
            </w:r>
            <w:r w:rsidR="00994B07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.11.2021</w:t>
            </w:r>
          </w:p>
          <w:p w:rsidR="00994B07" w:rsidRPr="00BF72A4" w:rsidRDefault="00994B07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Nr. 4c-5/</w:t>
            </w:r>
            <w:r w:rsidR="006E2B7D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805</w:t>
            </w:r>
            <w:bookmarkStart w:id="0" w:name="_GoBack"/>
            <w:bookmarkEnd w:id="0"/>
          </w:p>
        </w:tc>
      </w:tr>
    </w:tbl>
    <w:p w:rsidR="00994B07" w:rsidRPr="00BF72A4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994B07" w:rsidRPr="00BF72A4" w:rsidRDefault="00994B07" w:rsidP="00994B07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994B07" w:rsidRPr="00BF72A4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:rsidR="00994B07" w:rsidRPr="00BF72A4" w:rsidRDefault="00994B07" w:rsidP="00994B0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ntru buget, finanțe și bănci</w:t>
      </w:r>
    </w:p>
    <w:p w:rsidR="00994B07" w:rsidRPr="00BF72A4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994B07" w:rsidRPr="00BF72A4" w:rsidRDefault="00994B07" w:rsidP="00994B07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:rsidR="00994B07" w:rsidRDefault="00994B07" w:rsidP="0099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b/>
          <w:lang w:val="ro-RO"/>
        </w:rPr>
        <w:t>asupra proiectului</w:t>
      </w:r>
      <w:r>
        <w:rPr>
          <w:rFonts w:ascii="Times New Roman" w:eastAsia="Times New Roman" w:hAnsi="Times New Roman" w:cs="Times New Roman"/>
          <w:b/>
          <w:lang w:val="ro-RO"/>
        </w:rPr>
        <w:t xml:space="preserve"> de Lege privind aprobarea Ordonanței Guvernului nr.8/2021 pentru modificarea și completarea Legii nr.227/2015 privind Codul Fiscal</w:t>
      </w:r>
    </w:p>
    <w:p w:rsidR="004E1BEE" w:rsidRPr="00BF72A4" w:rsidRDefault="00573E16" w:rsidP="0099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(PLx 464</w:t>
      </w:r>
      <w:r w:rsidR="004E1BEE">
        <w:rPr>
          <w:rFonts w:ascii="Times New Roman" w:eastAsia="Times New Roman" w:hAnsi="Times New Roman" w:cs="Times New Roman"/>
          <w:b/>
          <w:lang w:val="ro-RO"/>
        </w:rPr>
        <w:t>/2021)</w:t>
      </w:r>
    </w:p>
    <w:p w:rsidR="00994B07" w:rsidRDefault="00994B07" w:rsidP="00994B0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994B07" w:rsidRPr="00BF72A4" w:rsidRDefault="00994B07" w:rsidP="00994B0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994B07" w:rsidRPr="00994B07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conformitate cu prevederile art.95 și 117 alin.(3) din Regulamentul Camerei Deputaţilor, republicat, cu modificările şi completările ulterioare, Comisia pentru agricultură, silvicultură, industrie alimentară şi servicii specifice a fost sesizată spre avizare cu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proiectul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 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nr.8/2021 pentru modificarea și completarea Legii nr.227/2015 privind Codul Fiscal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transmis cu adresa PLx 464 din 18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.10.2021 şi înregistrat sub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nr.4c-5/725/19</w:t>
      </w:r>
      <w:r w:rsidRPr="005A4BB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.10.2021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994B07" w:rsidRPr="005A4BB9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Potrivit prevederilor art.75 din Constituţia României, republicată, şi ale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art.92 alin.(9) pct.1 din Regulamentul Camerei Deputaţilor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republicat, cu modificările şi completările ulterioare, Camera Deputaţilor este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Cameră decizională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994B07" w:rsidRPr="005A4BB9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Consiliul Legislativ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, cu avizul nr.703/30.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08.2021,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 avizat favorabil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lege sus menţionat.</w:t>
      </w:r>
    </w:p>
    <w:p w:rsidR="00994B07" w:rsidRPr="005A4BB9" w:rsidRDefault="00994B07" w:rsidP="00994B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lege a fost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adoptat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Senat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în ședința din 11 octo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mbrie 2021.</w:t>
      </w:r>
    </w:p>
    <w:p w:rsidR="00994B07" w:rsidRPr="00994B07" w:rsidRDefault="00994B07" w:rsidP="008629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Potrivit prevederilor art.62 din Regulamentul Camerei Deputaţilor, republicat, cu modificările şi completările ulterioare, Comisia a dezbătut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proiectul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 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nr.8/2021 pentru modificarea și completarea Legii nr.227/2015 privind Codul Fiscal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în şedinţa din 03 noiembrie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2021. </w:t>
      </w:r>
    </w:p>
    <w:p w:rsidR="00994B07" w:rsidRPr="00994B07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În urma dezbaterilor, membrii Comisiei au hotărât,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cu unanimitate de voturi, </w:t>
      </w:r>
      <w:r w:rsidRPr="006D403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avizarea favorabilă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proiectului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nr.8/2021 pentru modificarea și completarea Legii nr.227/2015 privind Codul Fiscal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</w:p>
    <w:p w:rsidR="00994B07" w:rsidRPr="005A4BB9" w:rsidRDefault="00994B07" w:rsidP="00994B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raport cu obiectul şi conţinutul său, proiectul de lege face parte din categoria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legilor ordinare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994B07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94B07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94B07" w:rsidRPr="00BF72A4" w:rsidRDefault="00994B07" w:rsidP="0099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94B07" w:rsidRPr="00BF72A4" w:rsidRDefault="008629FE" w:rsidP="008629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</w:t>
      </w:r>
      <w:r w:rsidR="00994B07"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SECRETAR,</w:t>
      </w:r>
    </w:p>
    <w:p w:rsidR="00994B07" w:rsidRPr="00BF72A4" w:rsidRDefault="00994B07" w:rsidP="0086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8629FE" w:rsidRPr="008629FE" w:rsidRDefault="008629FE" w:rsidP="008629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994B0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Adrian-Ionuț CHESNOIU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Constantin BÎRCĂ</w:t>
      </w:r>
    </w:p>
    <w:p w:rsidR="00994B07" w:rsidRDefault="00994B07" w:rsidP="0086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94B07" w:rsidRDefault="00994B07" w:rsidP="0086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94B07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94B07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94B07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94B07" w:rsidRPr="00BF72A4" w:rsidRDefault="00994B07" w:rsidP="00994B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BF72A4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sectPr w:rsidR="00994B07" w:rsidRPr="00BF72A4" w:rsidSect="006E7392">
      <w:pgSz w:w="11906" w:h="16838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07"/>
    <w:rsid w:val="00213D66"/>
    <w:rsid w:val="003C0184"/>
    <w:rsid w:val="004E1BEE"/>
    <w:rsid w:val="00573E16"/>
    <w:rsid w:val="006448A4"/>
    <w:rsid w:val="00663217"/>
    <w:rsid w:val="006D403B"/>
    <w:rsid w:val="006E2B7D"/>
    <w:rsid w:val="008629FE"/>
    <w:rsid w:val="00994B07"/>
    <w:rsid w:val="00BE125A"/>
    <w:rsid w:val="00C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1C27A"/>
  <w15:chartTrackingRefBased/>
  <w15:docId w15:val="{0DF47483-1522-4C78-9BEA-BA494139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5</cp:revision>
  <cp:lastPrinted>2021-11-12T11:01:00Z</cp:lastPrinted>
  <dcterms:created xsi:type="dcterms:W3CDTF">2021-11-04T11:34:00Z</dcterms:created>
  <dcterms:modified xsi:type="dcterms:W3CDTF">2021-11-12T11:03:00Z</dcterms:modified>
</cp:coreProperties>
</file>