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text" w:horzAnchor="margin" w:tblpXSpec="center" w:tblpY="355"/>
        <w:tblW w:w="10290" w:type="dxa"/>
        <w:tblLook w:val="04A0" w:firstRow="1" w:lastRow="0" w:firstColumn="1" w:lastColumn="0" w:noHBand="0" w:noVBand="1"/>
      </w:tblPr>
      <w:tblGrid>
        <w:gridCol w:w="1685"/>
        <w:gridCol w:w="6677"/>
        <w:gridCol w:w="1928"/>
      </w:tblGrid>
      <w:tr w:rsidR="00FD5B78" w:rsidRPr="00BF72A4" w:rsidTr="005B48B5">
        <w:trPr>
          <w:trHeight w:val="1845"/>
        </w:trPr>
        <w:tc>
          <w:tcPr>
            <w:tcW w:w="1685" w:type="dxa"/>
            <w:vAlign w:val="center"/>
            <w:hideMark/>
          </w:tcPr>
          <w:p w:rsidR="00FD5B78" w:rsidRPr="00BF72A4" w:rsidRDefault="00FD5B78" w:rsidP="005B4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noProof/>
                <w:szCs w:val="20"/>
              </w:rPr>
              <w:drawing>
                <wp:inline distT="0" distB="0" distL="0" distR="0" wp14:anchorId="4A4762FD" wp14:editId="2FAD6B63">
                  <wp:extent cx="828675" cy="1000125"/>
                  <wp:effectExtent l="0" t="0" r="9525" b="9525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7" w:type="dxa"/>
            <w:vAlign w:val="center"/>
          </w:tcPr>
          <w:p w:rsidR="00FD5B78" w:rsidRPr="00BF72A4" w:rsidRDefault="00FD5B78" w:rsidP="005B48B5">
            <w:pPr>
              <w:spacing w:after="0" w:line="240" w:lineRule="auto"/>
              <w:ind w:left="177" w:right="-114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  <w:t xml:space="preserve">          Parlamentul României</w:t>
            </w:r>
          </w:p>
          <w:p w:rsidR="00FD5B78" w:rsidRPr="00BF72A4" w:rsidRDefault="00FD5B78" w:rsidP="005B48B5">
            <w:pPr>
              <w:spacing w:after="0" w:line="240" w:lineRule="auto"/>
              <w:ind w:left="177" w:right="-114"/>
              <w:jc w:val="center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  <w:t xml:space="preserve">       Camera Deputaţilor</w:t>
            </w:r>
          </w:p>
          <w:p w:rsidR="00FD5B78" w:rsidRPr="00BF72A4" w:rsidRDefault="00FD5B78" w:rsidP="005B48B5">
            <w:pPr>
              <w:spacing w:after="0" w:line="240" w:lineRule="auto"/>
              <w:ind w:left="177" w:right="-114"/>
              <w:jc w:val="center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</w:p>
          <w:p w:rsidR="00FD5B78" w:rsidRPr="00BF72A4" w:rsidRDefault="00FD5B78" w:rsidP="005B48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 xml:space="preserve">           Comisia pentru agricultură, silvicultură, industrie           alimentară şi servicii specifice</w:t>
            </w:r>
          </w:p>
          <w:p w:rsidR="00FD5B78" w:rsidRPr="00BF72A4" w:rsidRDefault="00FD5B78" w:rsidP="005B48B5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1928" w:type="dxa"/>
            <w:vAlign w:val="center"/>
            <w:hideMark/>
          </w:tcPr>
          <w:p w:rsidR="00FD5B78" w:rsidRPr="00BF72A4" w:rsidRDefault="00FD5B78" w:rsidP="005B4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o-RO"/>
              </w:rPr>
            </w:pPr>
          </w:p>
        </w:tc>
      </w:tr>
    </w:tbl>
    <w:p w:rsidR="00FD5B78" w:rsidRPr="00BF72A4" w:rsidRDefault="00FD5B78" w:rsidP="00FD5B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o-RO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35"/>
        <w:gridCol w:w="4391"/>
      </w:tblGrid>
      <w:tr w:rsidR="00FD5B78" w:rsidRPr="00BF72A4" w:rsidTr="00F25D4A">
        <w:trPr>
          <w:trHeight w:val="491"/>
          <w:jc w:val="center"/>
        </w:trPr>
        <w:tc>
          <w:tcPr>
            <w:tcW w:w="5097" w:type="dxa"/>
            <w:vAlign w:val="center"/>
          </w:tcPr>
          <w:p w:rsidR="00FD5B78" w:rsidRPr="00BF72A4" w:rsidRDefault="00FD5B78" w:rsidP="005B48B5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4693" w:type="dxa"/>
            <w:hideMark/>
          </w:tcPr>
          <w:p w:rsidR="00FD5B78" w:rsidRPr="00BF72A4" w:rsidRDefault="007C131A" w:rsidP="005B48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 xml:space="preserve">   Bucureşti, 12</w:t>
            </w:r>
            <w:r w:rsidR="00FD5B78"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>.11.2021</w:t>
            </w:r>
          </w:p>
          <w:p w:rsidR="00FD5B78" w:rsidRPr="00BF72A4" w:rsidRDefault="00FD5B78" w:rsidP="005B48B5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 xml:space="preserve">                             Nr. 4c-5/</w:t>
            </w:r>
            <w:r w:rsidR="00203428"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>806</w:t>
            </w:r>
            <w:bookmarkStart w:id="0" w:name="_GoBack"/>
            <w:bookmarkEnd w:id="0"/>
          </w:p>
        </w:tc>
      </w:tr>
    </w:tbl>
    <w:p w:rsidR="00FD5B78" w:rsidRPr="00BF72A4" w:rsidRDefault="00FD5B78" w:rsidP="00FD5B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FD5B78" w:rsidRPr="00BF72A4" w:rsidRDefault="00FD5B78" w:rsidP="00FD5B78">
      <w:pPr>
        <w:spacing w:after="0" w:line="240" w:lineRule="auto"/>
        <w:ind w:right="-158"/>
        <w:rPr>
          <w:rFonts w:ascii="Times New Roman" w:eastAsia="Times New Roman" w:hAnsi="Times New Roman" w:cs="Times New Roman"/>
          <w:sz w:val="8"/>
          <w:szCs w:val="28"/>
          <w:lang w:val="ro-RO"/>
        </w:rPr>
      </w:pPr>
    </w:p>
    <w:p w:rsidR="00FD5B78" w:rsidRPr="00BF72A4" w:rsidRDefault="00FD5B78" w:rsidP="00FD5B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72A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Către,  </w:t>
      </w:r>
    </w:p>
    <w:p w:rsidR="00FD5B78" w:rsidRDefault="00FD5B78" w:rsidP="00FD5B78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BF72A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Comisia pe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ntru administrație publică și amenajarea teritoriului</w:t>
      </w:r>
    </w:p>
    <w:p w:rsidR="00FD5B78" w:rsidRPr="00BF72A4" w:rsidRDefault="00FD5B78" w:rsidP="00FD5B78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Comisia pentru mediu și echilibru ecologic</w:t>
      </w:r>
    </w:p>
    <w:p w:rsidR="00FD5B78" w:rsidRPr="00BF72A4" w:rsidRDefault="00FD5B78" w:rsidP="00FD5B7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:rsidR="00FD5B78" w:rsidRPr="00BF72A4" w:rsidRDefault="00FD5B78" w:rsidP="00FD5B78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ro-RO"/>
        </w:rPr>
      </w:pPr>
      <w:r w:rsidRPr="00BF72A4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ro-RO"/>
        </w:rPr>
        <w:t>AVIZ</w:t>
      </w:r>
    </w:p>
    <w:p w:rsidR="00FD5B78" w:rsidRDefault="00FD5B78" w:rsidP="00FD5B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/>
        </w:rPr>
      </w:pPr>
      <w:r w:rsidRPr="00BF72A4">
        <w:rPr>
          <w:rFonts w:ascii="Times New Roman" w:eastAsia="Times New Roman" w:hAnsi="Times New Roman" w:cs="Times New Roman"/>
          <w:b/>
          <w:lang w:val="ro-RO"/>
        </w:rPr>
        <w:t>asupra proiectului</w:t>
      </w:r>
      <w:r>
        <w:rPr>
          <w:rFonts w:ascii="Times New Roman" w:eastAsia="Times New Roman" w:hAnsi="Times New Roman" w:cs="Times New Roman"/>
          <w:b/>
          <w:lang w:val="ro-RO"/>
        </w:rPr>
        <w:t xml:space="preserve"> de Lege privind aprobarea Ordonanței Guvernului nr.13/2021 pentru modificarea Ordonanței Guvernului nr.18/2016 privind amenajarea spațiului maritim</w:t>
      </w:r>
    </w:p>
    <w:p w:rsidR="00FD5B78" w:rsidRPr="00BF72A4" w:rsidRDefault="00FD5B78" w:rsidP="00FD5B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>(PLx 482/2021)</w:t>
      </w:r>
    </w:p>
    <w:p w:rsidR="00FD5B78" w:rsidRDefault="00FD5B78" w:rsidP="00FD5B78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/>
        </w:rPr>
      </w:pPr>
    </w:p>
    <w:p w:rsidR="00FD5B78" w:rsidRPr="00BF72A4" w:rsidRDefault="00FD5B78" w:rsidP="00FD5B78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/>
        </w:rPr>
      </w:pPr>
    </w:p>
    <w:p w:rsidR="00FD5B78" w:rsidRPr="00994B07" w:rsidRDefault="00FD5B78" w:rsidP="00FD5B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BF72A4">
        <w:rPr>
          <w:rFonts w:ascii="Times New Roman" w:eastAsia="Times New Roman" w:hAnsi="Times New Roman" w:cs="Times New Roman"/>
          <w:lang w:val="ro-RO"/>
        </w:rPr>
        <w:tab/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>În conformitate cu pr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evederile art.95 </w:t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din Regulamentul Camerei Deputaţilor, republicat, cu modificările şi completările ulterioare, Comisia pentru agricultură, silvicultură, industrie alimentară şi servicii specifice a fost sesizată spre avizare cu </w:t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proiectul d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e Lege </w:t>
      </w:r>
      <w:r>
        <w:rPr>
          <w:rFonts w:ascii="Times New Roman" w:eastAsia="Times New Roman" w:hAnsi="Times New Roman" w:cs="Times New Roman"/>
          <w:b/>
          <w:lang w:val="ro-RO"/>
        </w:rPr>
        <w:t>privind aprobarea Ordonanței Guvernului nr.13/2021 pentru modificarea Ordonanței Guvernului nr.18/2016 privind amenajarea spațiului maritim</w:t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transmis cu adresa PLx 482 din 18</w:t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.10.2021 şi înregistrat sub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nr.4c-5/729/19</w:t>
      </w:r>
      <w:r w:rsidRPr="005A4BB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.10.2021</w:t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:rsidR="00FD5B78" w:rsidRPr="005A4BB9" w:rsidRDefault="00FD5B78" w:rsidP="00FD5B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Potrivit prevederilor art.75 din Constituţia României, republicată, şi ale </w:t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art.92 alin.(9) pct.1 din Regulamentul Camerei Deputaţilor</w:t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republicat, cu modificările şi completările ulterioare, Camera Deputaţilor este </w:t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Cameră decizională</w:t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:rsidR="00FD5B78" w:rsidRPr="005A4BB9" w:rsidRDefault="00FD5B78" w:rsidP="00FD5B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Consiliul Legislativ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, cu avizul nr.710/30.</w:t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08.2021, </w:t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 avizat favorabil </w:t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>proiectul de lege sus menţionat.</w:t>
      </w:r>
    </w:p>
    <w:p w:rsidR="00FD5B78" w:rsidRPr="005A4BB9" w:rsidRDefault="00FD5B78" w:rsidP="00FD5B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>Proiectul de lege a fost</w:t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adoptat </w:t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>de</w:t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Senat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în ședința din 11 octo</w:t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>mbrie 2021.</w:t>
      </w:r>
    </w:p>
    <w:p w:rsidR="00FD5B78" w:rsidRPr="00994B07" w:rsidRDefault="00FD5B78" w:rsidP="00F25D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>Potrivit prevederilor art.62 din Regulamentul Camerei Deputaţilor, republicat, cu modificările şi completările ulterioare, Comisia a dezbătut</w:t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proiectul d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e Lege </w:t>
      </w:r>
      <w:r>
        <w:rPr>
          <w:rFonts w:ascii="Times New Roman" w:eastAsia="Times New Roman" w:hAnsi="Times New Roman" w:cs="Times New Roman"/>
          <w:b/>
          <w:lang w:val="ro-RO"/>
        </w:rPr>
        <w:t>privind aprobarea Ordonanței Guvernului nr.13/2021 pentru modificarea Ordonanței Guvernului nr.18/2016 privind amenajarea spațiului maritim</w:t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în şedinţa din 03 noiembrie</w:t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2021. </w:t>
      </w:r>
    </w:p>
    <w:p w:rsidR="00FD5B78" w:rsidRPr="00994B07" w:rsidRDefault="00FD5B78" w:rsidP="00FD5B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În urma dezbaterilor, membrii Comisiei au hotărât, </w:t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cu unanimitate de voturi, </w:t>
      </w:r>
      <w:r w:rsidRPr="00F24FD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avizarea favorabilă </w:t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 proiectului de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Lege </w:t>
      </w:r>
      <w:r>
        <w:rPr>
          <w:rFonts w:ascii="Times New Roman" w:eastAsia="Times New Roman" w:hAnsi="Times New Roman" w:cs="Times New Roman"/>
          <w:b/>
          <w:lang w:val="ro-RO"/>
        </w:rPr>
        <w:t>privind aprobarea Ordonanței Guvernului nr.13/2021 pentru modificarea Ordonanței Guvernului nr.18/2016 privind amenajarea spațiului maritim</w:t>
      </w:r>
      <w:r w:rsidRPr="005A4B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.</w:t>
      </w:r>
    </w:p>
    <w:p w:rsidR="00FD5B78" w:rsidRPr="005A4BB9" w:rsidRDefault="00FD5B78" w:rsidP="00FD5B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În raport cu obiectul şi conţinutul său, proiectul de lege face parte din categoria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legilor ordinare</w:t>
      </w:r>
      <w:r w:rsidRPr="005A4BB9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:rsidR="00FD5B78" w:rsidRDefault="00FD5B78" w:rsidP="00FD5B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FD5B78" w:rsidRDefault="00FD5B78" w:rsidP="00FD5B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FD5B78" w:rsidRPr="00BF72A4" w:rsidRDefault="00FD5B78" w:rsidP="00FD5B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</w:t>
      </w:r>
      <w:r w:rsidR="00F25D4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Pr="00BF72A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PREŞEDINTE,</w:t>
      </w:r>
      <w:r w:rsidR="00F25D4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SECRETAR,</w:t>
      </w:r>
    </w:p>
    <w:p w:rsidR="00FD5B78" w:rsidRPr="00BF72A4" w:rsidRDefault="00FD5B78" w:rsidP="00FD5B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FD5B78" w:rsidRDefault="00F25D4A" w:rsidP="00F25D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</w:t>
      </w:r>
      <w:r w:rsidR="00FD5B7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Adrian-Ionuț CHESNOIU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Constantin BÎRCĂ</w:t>
      </w:r>
    </w:p>
    <w:p w:rsidR="00FD5B78" w:rsidRDefault="00FD5B78" w:rsidP="00FD5B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FD5B78" w:rsidRDefault="00FD5B78" w:rsidP="00FD5B7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F25D4A" w:rsidRDefault="00F25D4A" w:rsidP="00FD5B7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F25D4A" w:rsidRDefault="00F25D4A" w:rsidP="00FD5B7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FD5B78" w:rsidRDefault="00FD5B78" w:rsidP="00FD5B7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FD5B78" w:rsidRDefault="00FD5B78" w:rsidP="00FD5B7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FD5B78" w:rsidRPr="00BF72A4" w:rsidRDefault="00FD5B78" w:rsidP="00FD5B7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BF72A4">
        <w:rPr>
          <w:rFonts w:ascii="Times New Roman" w:eastAsia="Times New Roman" w:hAnsi="Times New Roman" w:cs="Times New Roman"/>
          <w:sz w:val="20"/>
          <w:szCs w:val="20"/>
          <w:lang w:val="ro-RO"/>
        </w:rPr>
        <w:t>Consilier parlamentar, Alexandra Simionel</w:t>
      </w:r>
    </w:p>
    <w:sectPr w:rsidR="00FD5B78" w:rsidRPr="00BF72A4" w:rsidSect="006E7392">
      <w:pgSz w:w="11906" w:h="16838" w:code="9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B78"/>
    <w:rsid w:val="00203428"/>
    <w:rsid w:val="00213D66"/>
    <w:rsid w:val="002D715A"/>
    <w:rsid w:val="00663217"/>
    <w:rsid w:val="007C131A"/>
    <w:rsid w:val="00F24FD8"/>
    <w:rsid w:val="00F25D4A"/>
    <w:rsid w:val="00FD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FD954"/>
  <w15:chartTrackingRefBased/>
  <w15:docId w15:val="{B9EFDD39-DB75-4FCF-B54A-1CF63C774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3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Simionel</dc:creator>
  <cp:keywords/>
  <dc:description/>
  <cp:lastModifiedBy>Alexandra Simionel</cp:lastModifiedBy>
  <cp:revision>7</cp:revision>
  <cp:lastPrinted>2021-11-12T11:01:00Z</cp:lastPrinted>
  <dcterms:created xsi:type="dcterms:W3CDTF">2021-11-04T09:02:00Z</dcterms:created>
  <dcterms:modified xsi:type="dcterms:W3CDTF">2021-11-12T11:04:00Z</dcterms:modified>
</cp:coreProperties>
</file>