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050" w:type="dxa"/>
        <w:tblLook w:val="0000" w:firstRow="0" w:lastRow="0" w:firstColumn="0" w:lastColumn="0" w:noHBand="0" w:noVBand="0"/>
      </w:tblPr>
      <w:tblGrid>
        <w:gridCol w:w="1685"/>
        <w:gridCol w:w="6677"/>
        <w:gridCol w:w="4688"/>
      </w:tblGrid>
      <w:tr w:rsidR="00BC5814" w:rsidRPr="00F67E5D" w:rsidTr="00F07292">
        <w:trPr>
          <w:trHeight w:val="1845"/>
        </w:trPr>
        <w:tc>
          <w:tcPr>
            <w:tcW w:w="1685" w:type="dxa"/>
            <w:vAlign w:val="center"/>
          </w:tcPr>
          <w:p w:rsidR="00BC5814" w:rsidRPr="00F67E5D" w:rsidRDefault="00BC5814" w:rsidP="00F07292">
            <w:pPr>
              <w:spacing w:after="0" w:line="240" w:lineRule="auto"/>
              <w:jc w:val="center"/>
              <w:rPr>
                <w:rFonts w:ascii="Times New Roman" w:eastAsia="Times New Roman" w:hAnsi="Times New Roman" w:cs="Times New Roman"/>
                <w:sz w:val="28"/>
                <w:szCs w:val="28"/>
                <w:lang w:val="ro-RO"/>
              </w:rPr>
            </w:pPr>
            <w:r w:rsidRPr="00F67E5D">
              <w:rPr>
                <w:rFonts w:ascii="Times New Roman" w:eastAsia="Times New Roman" w:hAnsi="Times New Roman" w:cs="Times New Roman"/>
                <w:sz w:val="28"/>
                <w:szCs w:val="28"/>
                <w:lang w:val="ro-RO"/>
              </w:rPr>
              <w:t xml:space="preserve">                                              </w:t>
            </w:r>
          </w:p>
        </w:tc>
        <w:tc>
          <w:tcPr>
            <w:tcW w:w="6677" w:type="dxa"/>
            <w:vAlign w:val="center"/>
          </w:tcPr>
          <w:p w:rsidR="00BC5814" w:rsidRPr="00F67E5D" w:rsidRDefault="00BC5814" w:rsidP="00BC5814">
            <w:pPr>
              <w:spacing w:after="0" w:line="240" w:lineRule="auto"/>
              <w:ind w:right="-114"/>
              <w:jc w:val="center"/>
              <w:rPr>
                <w:rFonts w:ascii="Times New Roman" w:eastAsia="Times New Roman" w:hAnsi="Times New Roman" w:cs="Times New Roman"/>
                <w:b/>
                <w:sz w:val="28"/>
                <w:szCs w:val="28"/>
                <w:lang w:val="ro-RO"/>
              </w:rPr>
            </w:pPr>
            <w:r w:rsidRPr="00F67E5D">
              <w:rPr>
                <w:rFonts w:ascii="Times New Roman" w:eastAsia="Times New Roman" w:hAnsi="Times New Roman" w:cs="Times New Roman"/>
                <w:b/>
                <w:noProof/>
                <w:sz w:val="28"/>
                <w:szCs w:val="28"/>
              </w:rPr>
              <w:drawing>
                <wp:inline distT="0" distB="0" distL="0" distR="0" wp14:anchorId="3B335692" wp14:editId="3B8CF548">
                  <wp:extent cx="828675" cy="904875"/>
                  <wp:effectExtent l="0" t="0" r="9525" b="952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 COLOR 2016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904875"/>
                          </a:xfrm>
                          <a:prstGeom prst="rect">
                            <a:avLst/>
                          </a:prstGeom>
                          <a:noFill/>
                          <a:ln>
                            <a:noFill/>
                          </a:ln>
                        </pic:spPr>
                      </pic:pic>
                    </a:graphicData>
                  </a:graphic>
                </wp:inline>
              </w:drawing>
            </w:r>
          </w:p>
          <w:p w:rsidR="00BC5814" w:rsidRPr="00F67E5D" w:rsidRDefault="00BC5814" w:rsidP="00BC5814">
            <w:pPr>
              <w:spacing w:after="0" w:line="240" w:lineRule="auto"/>
              <w:ind w:left="-1080" w:right="-114" w:firstLine="1080"/>
              <w:rPr>
                <w:rFonts w:ascii="Times New Roman" w:eastAsia="Times New Roman" w:hAnsi="Times New Roman" w:cs="Times New Roman"/>
                <w:b/>
                <w:sz w:val="28"/>
                <w:szCs w:val="28"/>
                <w:lang w:val="ro-RO"/>
              </w:rPr>
            </w:pPr>
            <w:r w:rsidRPr="00F67E5D">
              <w:rPr>
                <w:rFonts w:ascii="Times New Roman" w:eastAsia="Times New Roman" w:hAnsi="Times New Roman" w:cs="Times New Roman"/>
                <w:b/>
                <w:sz w:val="28"/>
                <w:szCs w:val="28"/>
                <w:lang w:val="ro-RO"/>
              </w:rPr>
              <w:t xml:space="preserve">                                   </w:t>
            </w:r>
          </w:p>
          <w:p w:rsidR="00BC5814" w:rsidRPr="00F67E5D" w:rsidRDefault="00BC5814" w:rsidP="00BC5814">
            <w:pPr>
              <w:spacing w:after="0" w:line="240" w:lineRule="auto"/>
              <w:ind w:right="-114"/>
              <w:rPr>
                <w:rFonts w:ascii="Times New Roman" w:eastAsia="Times New Roman" w:hAnsi="Times New Roman" w:cs="Times New Roman"/>
                <w:b/>
                <w:sz w:val="28"/>
                <w:szCs w:val="28"/>
                <w:lang w:val="ro-RO"/>
              </w:rPr>
            </w:pPr>
            <w:r w:rsidRPr="00F67E5D">
              <w:rPr>
                <w:rFonts w:ascii="Times New Roman" w:eastAsia="Times New Roman" w:hAnsi="Times New Roman" w:cs="Times New Roman"/>
                <w:b/>
                <w:sz w:val="28"/>
                <w:szCs w:val="28"/>
                <w:lang w:val="ro-RO"/>
              </w:rPr>
              <w:t xml:space="preserve">                          Parlamentul României</w:t>
            </w:r>
          </w:p>
          <w:p w:rsidR="00BC5814" w:rsidRPr="00F67E5D" w:rsidRDefault="00BC5814" w:rsidP="00BC5814">
            <w:pPr>
              <w:spacing w:after="0" w:line="240" w:lineRule="auto"/>
              <w:ind w:right="-114"/>
              <w:rPr>
                <w:rFonts w:ascii="Times New Roman" w:eastAsia="Times New Roman" w:hAnsi="Times New Roman" w:cs="Times New Roman"/>
                <w:sz w:val="28"/>
                <w:szCs w:val="28"/>
                <w:lang w:val="ro-RO"/>
              </w:rPr>
            </w:pPr>
            <w:r w:rsidRPr="00F67E5D">
              <w:rPr>
                <w:rFonts w:ascii="Times New Roman" w:eastAsia="Times New Roman" w:hAnsi="Times New Roman" w:cs="Times New Roman"/>
                <w:b/>
                <w:sz w:val="28"/>
                <w:szCs w:val="28"/>
                <w:lang w:val="ro-RO"/>
              </w:rPr>
              <w:t xml:space="preserve">                            Camera Deputaţilor</w:t>
            </w:r>
          </w:p>
        </w:tc>
        <w:tc>
          <w:tcPr>
            <w:tcW w:w="4688" w:type="dxa"/>
            <w:vAlign w:val="bottom"/>
          </w:tcPr>
          <w:p w:rsidR="00BC5814" w:rsidRPr="00F67E5D" w:rsidRDefault="00BC5814" w:rsidP="00F07292">
            <w:pPr>
              <w:spacing w:after="0" w:line="240" w:lineRule="auto"/>
              <w:jc w:val="center"/>
              <w:rPr>
                <w:rFonts w:ascii="Times New Roman" w:eastAsia="Times New Roman" w:hAnsi="Times New Roman" w:cs="Times New Roman"/>
                <w:sz w:val="28"/>
                <w:szCs w:val="28"/>
                <w:lang w:val="ro-RO"/>
              </w:rPr>
            </w:pPr>
          </w:p>
        </w:tc>
      </w:tr>
    </w:tbl>
    <w:p w:rsidR="00BC5814" w:rsidRPr="00F67E5D" w:rsidRDefault="00BC5814" w:rsidP="00BC5814">
      <w:pPr>
        <w:spacing w:after="0" w:line="240" w:lineRule="auto"/>
        <w:ind w:right="-21"/>
        <w:jc w:val="center"/>
        <w:rPr>
          <w:rFonts w:ascii="Times New Roman" w:eastAsia="Times New Roman" w:hAnsi="Times New Roman" w:cs="Times New Roman"/>
          <w:b/>
          <w:sz w:val="28"/>
          <w:szCs w:val="28"/>
          <w:lang w:val="ro-RO"/>
        </w:rPr>
      </w:pPr>
    </w:p>
    <w:p w:rsidR="00BC5814" w:rsidRPr="00F67E5D" w:rsidRDefault="00BC5814" w:rsidP="00BC5814">
      <w:pPr>
        <w:spacing w:after="0" w:line="240" w:lineRule="auto"/>
        <w:ind w:right="-21"/>
        <w:jc w:val="center"/>
        <w:rPr>
          <w:rFonts w:ascii="Times New Roman" w:eastAsia="Times New Roman" w:hAnsi="Times New Roman" w:cs="Times New Roman"/>
          <w:b/>
          <w:sz w:val="28"/>
          <w:szCs w:val="28"/>
          <w:lang w:val="ro-RO"/>
        </w:rPr>
      </w:pPr>
    </w:p>
    <w:tbl>
      <w:tblPr>
        <w:tblW w:w="10343" w:type="dxa"/>
        <w:jc w:val="center"/>
        <w:tblCellMar>
          <w:left w:w="107" w:type="dxa"/>
          <w:right w:w="107" w:type="dxa"/>
        </w:tblCellMar>
        <w:tblLook w:val="0000" w:firstRow="0" w:lastRow="0" w:firstColumn="0" w:lastColumn="0" w:noHBand="0" w:noVBand="0"/>
      </w:tblPr>
      <w:tblGrid>
        <w:gridCol w:w="3992"/>
        <w:gridCol w:w="2994"/>
        <w:gridCol w:w="3357"/>
      </w:tblGrid>
      <w:tr w:rsidR="00BC5814" w:rsidRPr="00F67E5D" w:rsidTr="00F07292">
        <w:trPr>
          <w:trHeight w:val="694"/>
          <w:jc w:val="center"/>
        </w:trPr>
        <w:tc>
          <w:tcPr>
            <w:tcW w:w="3992" w:type="dxa"/>
          </w:tcPr>
          <w:p w:rsidR="00BC5814" w:rsidRPr="00F67E5D" w:rsidRDefault="00BC5814" w:rsidP="00BC5814">
            <w:pPr>
              <w:spacing w:after="0" w:line="276" w:lineRule="auto"/>
              <w:jc w:val="center"/>
              <w:rPr>
                <w:rFonts w:ascii="Times New Roman" w:eastAsia="Times New Roman" w:hAnsi="Times New Roman" w:cs="Times New Roman"/>
                <w:b/>
                <w:sz w:val="24"/>
                <w:szCs w:val="24"/>
                <w:lang w:val="ro-RO"/>
              </w:rPr>
            </w:pPr>
            <w:r w:rsidRPr="00F67E5D">
              <w:rPr>
                <w:rFonts w:ascii="Times New Roman" w:eastAsia="Times New Roman" w:hAnsi="Times New Roman" w:cs="Times New Roman"/>
                <w:b/>
                <w:sz w:val="24"/>
                <w:szCs w:val="24"/>
                <w:lang w:val="ro-RO"/>
              </w:rPr>
              <w:t>Comisia pentru                      agricultură, silvicultură, industrie alimentară și servicii specifice</w:t>
            </w:r>
          </w:p>
          <w:p w:rsidR="00BC5814" w:rsidRPr="00F67E5D" w:rsidRDefault="00BC5814" w:rsidP="00BC5814">
            <w:pPr>
              <w:spacing w:after="0" w:line="240" w:lineRule="auto"/>
              <w:ind w:right="-21"/>
              <w:jc w:val="center"/>
              <w:rPr>
                <w:rFonts w:ascii="Times New Roman" w:eastAsia="Times New Roman" w:hAnsi="Times New Roman" w:cs="Times New Roman"/>
                <w:b/>
                <w:sz w:val="28"/>
                <w:szCs w:val="28"/>
                <w:lang w:val="ro-RO"/>
              </w:rPr>
            </w:pPr>
            <w:r w:rsidRPr="00F67E5D">
              <w:rPr>
                <w:rFonts w:ascii="Times New Roman" w:eastAsia="Times New Roman" w:hAnsi="Times New Roman" w:cs="Times New Roman"/>
                <w:b/>
                <w:sz w:val="24"/>
                <w:szCs w:val="24"/>
                <w:lang w:val="ro-RO"/>
              </w:rPr>
              <w:t>Nr.4c-5/</w:t>
            </w:r>
            <w:r w:rsidR="00804DF8">
              <w:rPr>
                <w:rFonts w:ascii="Times New Roman" w:eastAsia="Times New Roman" w:hAnsi="Times New Roman" w:cs="Times New Roman"/>
                <w:b/>
                <w:sz w:val="24"/>
                <w:szCs w:val="24"/>
                <w:lang w:val="ro-RO"/>
              </w:rPr>
              <w:t>149</w:t>
            </w:r>
            <w:bookmarkStart w:id="0" w:name="_GoBack"/>
            <w:bookmarkEnd w:id="0"/>
          </w:p>
        </w:tc>
        <w:tc>
          <w:tcPr>
            <w:tcW w:w="2994" w:type="dxa"/>
          </w:tcPr>
          <w:p w:rsidR="00BC5814" w:rsidRDefault="00BC5814" w:rsidP="00F07292">
            <w:pPr>
              <w:spacing w:after="0" w:line="240" w:lineRule="auto"/>
              <w:ind w:right="-21"/>
              <w:jc w:val="center"/>
              <w:rPr>
                <w:rFonts w:ascii="Times New Roman" w:eastAsia="Times New Roman" w:hAnsi="Times New Roman" w:cs="Times New Roman"/>
                <w:iCs/>
                <w:sz w:val="28"/>
                <w:szCs w:val="28"/>
                <w:lang w:val="ro-RO"/>
              </w:rPr>
            </w:pPr>
          </w:p>
          <w:p w:rsidR="00F67E5D" w:rsidRDefault="00F67E5D" w:rsidP="00F07292">
            <w:pPr>
              <w:spacing w:after="0" w:line="240" w:lineRule="auto"/>
              <w:ind w:right="-21"/>
              <w:jc w:val="center"/>
              <w:rPr>
                <w:rFonts w:ascii="Times New Roman" w:eastAsia="Times New Roman" w:hAnsi="Times New Roman" w:cs="Times New Roman"/>
                <w:iCs/>
                <w:sz w:val="28"/>
                <w:szCs w:val="28"/>
                <w:lang w:val="ro-RO"/>
              </w:rPr>
            </w:pPr>
          </w:p>
          <w:p w:rsidR="00F67E5D" w:rsidRDefault="00F67E5D" w:rsidP="00F07292">
            <w:pPr>
              <w:spacing w:after="0" w:line="240" w:lineRule="auto"/>
              <w:ind w:right="-21"/>
              <w:jc w:val="center"/>
              <w:rPr>
                <w:rFonts w:ascii="Times New Roman" w:eastAsia="Times New Roman" w:hAnsi="Times New Roman" w:cs="Times New Roman"/>
                <w:iCs/>
                <w:sz w:val="28"/>
                <w:szCs w:val="28"/>
                <w:lang w:val="ro-RO"/>
              </w:rPr>
            </w:pPr>
          </w:p>
          <w:p w:rsidR="00F67E5D" w:rsidRDefault="00F67E5D" w:rsidP="00F07292">
            <w:pPr>
              <w:spacing w:after="0" w:line="240" w:lineRule="auto"/>
              <w:ind w:right="-21"/>
              <w:jc w:val="center"/>
              <w:rPr>
                <w:rFonts w:ascii="Times New Roman" w:eastAsia="Times New Roman" w:hAnsi="Times New Roman" w:cs="Times New Roman"/>
                <w:iCs/>
                <w:sz w:val="28"/>
                <w:szCs w:val="28"/>
                <w:lang w:val="ro-RO"/>
              </w:rPr>
            </w:pPr>
          </w:p>
          <w:p w:rsidR="00F67E5D" w:rsidRPr="00F67E5D" w:rsidRDefault="00F67E5D" w:rsidP="00F07292">
            <w:pPr>
              <w:spacing w:after="0" w:line="240" w:lineRule="auto"/>
              <w:ind w:right="-21"/>
              <w:jc w:val="center"/>
              <w:rPr>
                <w:rFonts w:ascii="Times New Roman" w:eastAsia="Times New Roman" w:hAnsi="Times New Roman" w:cs="Times New Roman"/>
                <w:iCs/>
                <w:sz w:val="28"/>
                <w:szCs w:val="28"/>
                <w:lang w:val="ro-RO"/>
              </w:rPr>
            </w:pPr>
          </w:p>
        </w:tc>
        <w:tc>
          <w:tcPr>
            <w:tcW w:w="3357" w:type="dxa"/>
          </w:tcPr>
          <w:p w:rsidR="00BC5814" w:rsidRPr="00F67E5D" w:rsidRDefault="00BC5814" w:rsidP="00BC5814">
            <w:pPr>
              <w:spacing w:after="0" w:line="240" w:lineRule="auto"/>
              <w:ind w:right="-21"/>
              <w:jc w:val="center"/>
              <w:rPr>
                <w:rFonts w:ascii="Times New Roman" w:eastAsia="Times New Roman" w:hAnsi="Times New Roman" w:cs="Times New Roman"/>
                <w:b/>
                <w:sz w:val="24"/>
                <w:szCs w:val="24"/>
                <w:lang w:val="ro-RO"/>
              </w:rPr>
            </w:pPr>
            <w:r w:rsidRPr="00F67E5D">
              <w:rPr>
                <w:rFonts w:ascii="Times New Roman" w:eastAsia="Times New Roman" w:hAnsi="Times New Roman" w:cs="Times New Roman"/>
                <w:b/>
                <w:sz w:val="24"/>
                <w:szCs w:val="24"/>
                <w:lang w:val="ro-RO"/>
              </w:rPr>
              <w:t>Comisia pentru industrii și servicii</w:t>
            </w:r>
          </w:p>
          <w:p w:rsidR="00BC5814" w:rsidRPr="00F67E5D" w:rsidRDefault="00BC5814" w:rsidP="00F07292">
            <w:pPr>
              <w:spacing w:after="0" w:line="240" w:lineRule="auto"/>
              <w:ind w:right="-21"/>
              <w:jc w:val="center"/>
              <w:rPr>
                <w:rFonts w:ascii="Times New Roman" w:eastAsia="Times New Roman" w:hAnsi="Times New Roman" w:cs="Times New Roman"/>
                <w:b/>
                <w:sz w:val="24"/>
                <w:szCs w:val="24"/>
                <w:lang w:val="ro-RO"/>
              </w:rPr>
            </w:pPr>
          </w:p>
          <w:p w:rsidR="00BC5814" w:rsidRPr="00F67E5D" w:rsidRDefault="00BC5814" w:rsidP="00F07292">
            <w:pPr>
              <w:spacing w:after="0" w:line="240" w:lineRule="auto"/>
              <w:ind w:right="-21"/>
              <w:jc w:val="center"/>
              <w:rPr>
                <w:rFonts w:ascii="Times New Roman" w:eastAsia="Times New Roman" w:hAnsi="Times New Roman" w:cs="Times New Roman"/>
                <w:b/>
                <w:sz w:val="28"/>
                <w:szCs w:val="28"/>
                <w:lang w:val="ro-RO"/>
              </w:rPr>
            </w:pPr>
            <w:r w:rsidRPr="00F67E5D">
              <w:rPr>
                <w:rFonts w:ascii="Times New Roman" w:eastAsia="Times New Roman" w:hAnsi="Times New Roman" w:cs="Times New Roman"/>
                <w:b/>
                <w:sz w:val="24"/>
                <w:szCs w:val="24"/>
                <w:lang w:val="ro-RO"/>
              </w:rPr>
              <w:t>Nr.4c-3/</w:t>
            </w:r>
            <w:r w:rsidR="001F3AC3">
              <w:rPr>
                <w:rFonts w:ascii="Times New Roman" w:eastAsia="Times New Roman" w:hAnsi="Times New Roman" w:cs="Times New Roman"/>
                <w:b/>
                <w:sz w:val="24"/>
                <w:szCs w:val="24"/>
                <w:lang w:val="ro-RO"/>
              </w:rPr>
              <w:t>430</w:t>
            </w:r>
          </w:p>
        </w:tc>
      </w:tr>
    </w:tbl>
    <w:p w:rsidR="00BC5814" w:rsidRPr="00F67E5D" w:rsidRDefault="00BC5814" w:rsidP="00F67E5D">
      <w:pPr>
        <w:spacing w:after="0" w:line="276" w:lineRule="auto"/>
        <w:rPr>
          <w:rFonts w:ascii="Times New Roman" w:eastAsia="Times New Roman" w:hAnsi="Times New Roman" w:cs="Times New Roman"/>
          <w:b/>
          <w:sz w:val="28"/>
          <w:szCs w:val="28"/>
          <w:lang w:val="ro-RO"/>
        </w:rPr>
      </w:pPr>
    </w:p>
    <w:p w:rsidR="00BC5814" w:rsidRPr="00F67E5D" w:rsidRDefault="00BC5814" w:rsidP="00BC5814">
      <w:pPr>
        <w:spacing w:after="0" w:line="276" w:lineRule="auto"/>
        <w:jc w:val="center"/>
        <w:rPr>
          <w:rFonts w:ascii="Times New Roman" w:eastAsia="Times New Roman" w:hAnsi="Times New Roman" w:cs="Times New Roman"/>
          <w:b/>
          <w:sz w:val="28"/>
          <w:szCs w:val="28"/>
          <w:lang w:val="ro-RO"/>
        </w:rPr>
      </w:pPr>
      <w:r w:rsidRPr="00F67E5D">
        <w:rPr>
          <w:rFonts w:ascii="Times New Roman" w:eastAsia="Times New Roman" w:hAnsi="Times New Roman" w:cs="Times New Roman"/>
          <w:b/>
          <w:sz w:val="28"/>
          <w:szCs w:val="28"/>
          <w:lang w:val="ro-RO"/>
        </w:rPr>
        <w:t>RAPORT  COMUN</w:t>
      </w:r>
    </w:p>
    <w:p w:rsidR="00F67E5D" w:rsidRPr="00F67E5D" w:rsidRDefault="00BC5814" w:rsidP="00F67E5D">
      <w:pPr>
        <w:spacing w:after="0" w:line="276" w:lineRule="auto"/>
        <w:jc w:val="center"/>
        <w:rPr>
          <w:rFonts w:ascii="Times New Roman" w:eastAsia="Times New Roman" w:hAnsi="Times New Roman" w:cs="Times New Roman"/>
          <w:b/>
          <w:sz w:val="28"/>
          <w:szCs w:val="28"/>
          <w:lang w:val="ro-RO"/>
        </w:rPr>
      </w:pPr>
      <w:r w:rsidRPr="00F67E5D">
        <w:rPr>
          <w:rFonts w:ascii="Times New Roman" w:eastAsia="Times New Roman" w:hAnsi="Times New Roman" w:cs="Times New Roman"/>
          <w:b/>
          <w:sz w:val="28"/>
          <w:szCs w:val="28"/>
          <w:lang w:val="ro-RO"/>
        </w:rPr>
        <w:t>asupra proiectului de Lege privind completarea Legii nr.145/2014 pentru stabilirea unor măsuri de reglementare a pieței produselor din sectorul agricol</w:t>
      </w:r>
    </w:p>
    <w:p w:rsidR="00F67E5D" w:rsidRPr="00F67E5D" w:rsidRDefault="00BC5814" w:rsidP="001F3AC3">
      <w:pPr>
        <w:spacing w:after="0" w:line="360" w:lineRule="auto"/>
        <w:jc w:val="center"/>
        <w:rPr>
          <w:rFonts w:ascii="Times New Roman" w:eastAsia="Times New Roman" w:hAnsi="Times New Roman" w:cs="Times New Roman"/>
          <w:sz w:val="28"/>
          <w:szCs w:val="28"/>
          <w:lang w:val="ro-RO"/>
        </w:rPr>
      </w:pPr>
      <w:r w:rsidRPr="00F67E5D">
        <w:rPr>
          <w:rFonts w:ascii="Times New Roman" w:eastAsia="Times New Roman" w:hAnsi="Times New Roman" w:cs="Times New Roman"/>
          <w:sz w:val="28"/>
          <w:szCs w:val="28"/>
          <w:lang w:val="ro-RO"/>
        </w:rPr>
        <w:t>(PLx. 514/2020)</w:t>
      </w:r>
    </w:p>
    <w:p w:rsidR="009A2778" w:rsidRDefault="00BC5814" w:rsidP="009A2778">
      <w:pPr>
        <w:spacing w:after="0" w:line="276" w:lineRule="auto"/>
        <w:ind w:firstLine="720"/>
        <w:jc w:val="both"/>
        <w:rPr>
          <w:rFonts w:ascii="Times New Roman" w:eastAsia="Times New Roman" w:hAnsi="Times New Roman" w:cs="Times New Roman"/>
          <w:noProof/>
          <w:sz w:val="28"/>
          <w:szCs w:val="28"/>
          <w:lang w:val="ro-RO"/>
        </w:rPr>
      </w:pPr>
      <w:r w:rsidRPr="009C7DD6">
        <w:rPr>
          <w:rFonts w:ascii="Times New Roman" w:eastAsia="Times New Roman" w:hAnsi="Times New Roman" w:cs="Times New Roman"/>
          <w:sz w:val="28"/>
          <w:szCs w:val="28"/>
          <w:lang w:val="ro-RO"/>
        </w:rPr>
        <w:t xml:space="preserve">În conformitate cu prevederile </w:t>
      </w:r>
      <w:r w:rsidRPr="009C7DD6">
        <w:rPr>
          <w:rFonts w:ascii="Times New Roman" w:eastAsia="Times New Roman" w:hAnsi="Times New Roman" w:cs="Times New Roman"/>
          <w:bCs/>
          <w:sz w:val="28"/>
          <w:szCs w:val="28"/>
          <w:lang w:val="ro-RO"/>
        </w:rPr>
        <w:t>art.94</w:t>
      </w:r>
      <w:r w:rsidRPr="009C7DD6">
        <w:rPr>
          <w:rFonts w:ascii="Times New Roman" w:eastAsia="Times New Roman" w:hAnsi="Times New Roman" w:cs="Times New Roman"/>
          <w:sz w:val="28"/>
          <w:szCs w:val="28"/>
          <w:lang w:val="ro-RO"/>
        </w:rPr>
        <w:t xml:space="preserve"> </w:t>
      </w:r>
      <w:r w:rsidR="00EB6EDB" w:rsidRPr="009C7DD6">
        <w:rPr>
          <w:rFonts w:ascii="Times New Roman" w:eastAsia="Times New Roman" w:hAnsi="Times New Roman" w:cs="Times New Roman"/>
          <w:sz w:val="28"/>
          <w:szCs w:val="28"/>
          <w:lang w:val="ro-RO"/>
        </w:rPr>
        <w:t>și art.</w:t>
      </w:r>
      <w:r w:rsidRPr="009C7DD6">
        <w:rPr>
          <w:rFonts w:ascii="Times New Roman" w:eastAsia="Times New Roman" w:hAnsi="Times New Roman" w:cs="Times New Roman"/>
          <w:sz w:val="28"/>
          <w:szCs w:val="28"/>
          <w:lang w:val="ro-RO"/>
        </w:rPr>
        <w:t>115 alin.(1) din Regulamentul Camerei Deput</w:t>
      </w:r>
      <w:r w:rsidR="009A2778">
        <w:rPr>
          <w:rFonts w:ascii="Times New Roman" w:eastAsia="Times New Roman" w:hAnsi="Times New Roman" w:cs="Times New Roman"/>
          <w:sz w:val="28"/>
          <w:szCs w:val="28"/>
          <w:lang w:val="ro-RO"/>
        </w:rPr>
        <w:t>aţilor, republicat, Comisia pentru industrii și servicii</w:t>
      </w:r>
      <w:r w:rsidRPr="009C7DD6">
        <w:rPr>
          <w:rFonts w:ascii="Times New Roman" w:eastAsia="Times New Roman" w:hAnsi="Times New Roman" w:cs="Times New Roman"/>
          <w:sz w:val="28"/>
          <w:szCs w:val="28"/>
          <w:lang w:val="ro-RO"/>
        </w:rPr>
        <w:t xml:space="preserve"> și Comisia pentru agricultură, silvicultură, industrie alimentară şi servicii specific</w:t>
      </w:r>
      <w:r w:rsidR="009A2778">
        <w:rPr>
          <w:rFonts w:ascii="Times New Roman" w:eastAsia="Times New Roman" w:hAnsi="Times New Roman" w:cs="Times New Roman"/>
          <w:sz w:val="28"/>
          <w:szCs w:val="28"/>
          <w:lang w:val="ro-RO"/>
        </w:rPr>
        <w:t>e</w:t>
      </w:r>
      <w:r w:rsidRPr="009C7DD6">
        <w:rPr>
          <w:rFonts w:ascii="Times New Roman" w:eastAsia="Times New Roman" w:hAnsi="Times New Roman" w:cs="Times New Roman"/>
          <w:sz w:val="28"/>
          <w:szCs w:val="28"/>
          <w:lang w:val="ro-RO"/>
        </w:rPr>
        <w:t xml:space="preserve"> au fost sesizate spre dezbatere </w:t>
      </w:r>
      <w:r w:rsidR="00EB6EDB" w:rsidRPr="009C7DD6">
        <w:rPr>
          <w:rFonts w:ascii="Times New Roman" w:eastAsia="Times New Roman" w:hAnsi="Times New Roman" w:cs="Times New Roman"/>
          <w:sz w:val="28"/>
          <w:szCs w:val="28"/>
          <w:lang w:val="ro-RO"/>
        </w:rPr>
        <w:t>în fond, în procedură de urgență</w:t>
      </w:r>
      <w:r w:rsidRPr="009C7DD6">
        <w:rPr>
          <w:rFonts w:ascii="Times New Roman" w:eastAsia="Times New Roman" w:hAnsi="Times New Roman" w:cs="Times New Roman"/>
          <w:sz w:val="28"/>
          <w:szCs w:val="28"/>
          <w:lang w:val="ro-RO"/>
        </w:rPr>
        <w:t xml:space="preserve">, cu </w:t>
      </w:r>
      <w:r w:rsidRPr="009C7DD6">
        <w:rPr>
          <w:rFonts w:ascii="Times New Roman" w:eastAsia="Times New Roman" w:hAnsi="Times New Roman" w:cs="Times New Roman"/>
          <w:b/>
          <w:sz w:val="28"/>
          <w:szCs w:val="28"/>
          <w:lang w:val="ro-RO"/>
        </w:rPr>
        <w:t>proi</w:t>
      </w:r>
      <w:r w:rsidR="00EB6EDB" w:rsidRPr="009C7DD6">
        <w:rPr>
          <w:rFonts w:ascii="Times New Roman" w:eastAsia="Times New Roman" w:hAnsi="Times New Roman" w:cs="Times New Roman"/>
          <w:b/>
          <w:sz w:val="28"/>
          <w:szCs w:val="28"/>
          <w:lang w:val="ro-RO"/>
        </w:rPr>
        <w:t>ectul de Lege privind completarea Legii nr.145/2014 pentru stabilirea unor măsuri de reglementare a pieței produselor din sectorul agricol</w:t>
      </w:r>
      <w:r w:rsidRPr="009C7DD6">
        <w:rPr>
          <w:rFonts w:ascii="Times New Roman" w:eastAsia="Times New Roman" w:hAnsi="Times New Roman" w:cs="Times New Roman"/>
          <w:sz w:val="28"/>
          <w:szCs w:val="28"/>
          <w:lang w:val="ro-RO"/>
        </w:rPr>
        <w:t>, transmis cu adresa nr.</w:t>
      </w:r>
      <w:r w:rsidR="009A2778">
        <w:rPr>
          <w:rFonts w:ascii="Times New Roman" w:eastAsia="Times New Roman" w:hAnsi="Times New Roman" w:cs="Times New Roman"/>
          <w:sz w:val="28"/>
          <w:szCs w:val="28"/>
          <w:lang w:val="ro-RO"/>
        </w:rPr>
        <w:t xml:space="preserve"> </w:t>
      </w:r>
      <w:r w:rsidR="00EB6EDB" w:rsidRPr="009C7DD6">
        <w:rPr>
          <w:rFonts w:ascii="Times New Roman" w:eastAsia="Times New Roman" w:hAnsi="Times New Roman" w:cs="Times New Roman"/>
          <w:b/>
          <w:sz w:val="28"/>
          <w:szCs w:val="28"/>
          <w:lang w:val="ro-RO"/>
        </w:rPr>
        <w:t>PLx.514 din 8 septembrie</w:t>
      </w:r>
      <w:r w:rsidRPr="009C7DD6">
        <w:rPr>
          <w:rFonts w:ascii="Times New Roman" w:eastAsia="Times New Roman" w:hAnsi="Times New Roman" w:cs="Times New Roman"/>
          <w:b/>
          <w:sz w:val="28"/>
          <w:szCs w:val="28"/>
          <w:lang w:val="ro-RO"/>
        </w:rPr>
        <w:t xml:space="preserve"> 2020</w:t>
      </w:r>
      <w:r w:rsidR="00B3247B">
        <w:rPr>
          <w:rFonts w:ascii="Times New Roman" w:eastAsia="Times New Roman" w:hAnsi="Times New Roman" w:cs="Times New Roman"/>
          <w:sz w:val="28"/>
          <w:szCs w:val="28"/>
          <w:lang w:val="ro-RO"/>
        </w:rPr>
        <w:t xml:space="preserve"> și</w:t>
      </w:r>
      <w:r w:rsidR="009A2778" w:rsidRPr="009A2778">
        <w:rPr>
          <w:rFonts w:ascii="Times New Roman" w:eastAsia="Times New Roman" w:hAnsi="Times New Roman" w:cs="Times New Roman"/>
          <w:noProof/>
          <w:sz w:val="28"/>
          <w:szCs w:val="28"/>
          <w:lang w:val="ro-RO"/>
        </w:rPr>
        <w:t xml:space="preserve"> înregistrat sub nr. 4c-5/</w:t>
      </w:r>
      <w:r w:rsidR="009A2778">
        <w:rPr>
          <w:rFonts w:ascii="Times New Roman" w:eastAsia="Times New Roman" w:hAnsi="Times New Roman" w:cs="Times New Roman"/>
          <w:noProof/>
          <w:sz w:val="28"/>
          <w:szCs w:val="28"/>
          <w:lang w:val="ro-RO"/>
        </w:rPr>
        <w:t>429/09.09</w:t>
      </w:r>
      <w:r w:rsidR="009A2778" w:rsidRPr="009A2778">
        <w:rPr>
          <w:rFonts w:ascii="Times New Roman" w:eastAsia="Times New Roman" w:hAnsi="Times New Roman" w:cs="Times New Roman"/>
          <w:noProof/>
          <w:sz w:val="28"/>
          <w:szCs w:val="28"/>
          <w:lang w:val="ro-RO"/>
        </w:rPr>
        <w:t>.2020</w:t>
      </w:r>
      <w:r w:rsidR="009A2778">
        <w:rPr>
          <w:rFonts w:ascii="Times New Roman" w:eastAsia="Times New Roman" w:hAnsi="Times New Roman" w:cs="Times New Roman"/>
          <w:noProof/>
          <w:sz w:val="28"/>
          <w:szCs w:val="28"/>
          <w:lang w:val="ro-RO"/>
        </w:rPr>
        <w:t>.</w:t>
      </w:r>
    </w:p>
    <w:p w:rsidR="00BC5814" w:rsidRPr="009A2778" w:rsidRDefault="00BC5814" w:rsidP="009A2778">
      <w:pPr>
        <w:spacing w:after="0" w:line="276" w:lineRule="auto"/>
        <w:ind w:firstLine="720"/>
        <w:jc w:val="both"/>
        <w:rPr>
          <w:rFonts w:ascii="Times New Roman" w:eastAsia="Times New Roman" w:hAnsi="Times New Roman" w:cs="Times New Roman"/>
          <w:noProof/>
          <w:sz w:val="28"/>
          <w:szCs w:val="28"/>
          <w:lang w:val="ro-RO"/>
        </w:rPr>
      </w:pPr>
      <w:r w:rsidRPr="009C7DD6">
        <w:rPr>
          <w:rFonts w:ascii="Times New Roman" w:eastAsia="Times New Roman" w:hAnsi="Times New Roman" w:cs="Times New Roman"/>
          <w:b/>
          <w:bCs/>
          <w:sz w:val="28"/>
          <w:szCs w:val="28"/>
          <w:lang w:val="ro-RO"/>
        </w:rPr>
        <w:t xml:space="preserve">Senatul, </w:t>
      </w:r>
      <w:r w:rsidRPr="009C7DD6">
        <w:rPr>
          <w:rFonts w:ascii="Times New Roman" w:eastAsia="Times New Roman" w:hAnsi="Times New Roman" w:cs="Times New Roman"/>
          <w:bCs/>
          <w:sz w:val="28"/>
          <w:szCs w:val="28"/>
          <w:lang w:val="ro-RO"/>
        </w:rPr>
        <w:t>în calitate de primă Cameră sesizată, a adoptat pro</w:t>
      </w:r>
      <w:r w:rsidR="006E77AE" w:rsidRPr="009C7DD6">
        <w:rPr>
          <w:rFonts w:ascii="Times New Roman" w:eastAsia="Times New Roman" w:hAnsi="Times New Roman" w:cs="Times New Roman"/>
          <w:bCs/>
          <w:sz w:val="28"/>
          <w:szCs w:val="28"/>
          <w:lang w:val="ro-RO"/>
        </w:rPr>
        <w:t>iectul de Lege în şedinţa din 2 septembrie</w:t>
      </w:r>
      <w:r w:rsidRPr="009C7DD6">
        <w:rPr>
          <w:rFonts w:ascii="Times New Roman" w:eastAsia="Times New Roman" w:hAnsi="Times New Roman" w:cs="Times New Roman"/>
          <w:bCs/>
          <w:sz w:val="28"/>
          <w:szCs w:val="28"/>
          <w:lang w:val="ro-RO"/>
        </w:rPr>
        <w:t xml:space="preserve"> 2020.</w:t>
      </w:r>
      <w:r w:rsidRPr="009C7DD6">
        <w:rPr>
          <w:rFonts w:ascii="Times New Roman" w:eastAsia="Times New Roman" w:hAnsi="Times New Roman" w:cs="Times New Roman"/>
          <w:b/>
          <w:bCs/>
          <w:sz w:val="28"/>
          <w:szCs w:val="28"/>
          <w:lang w:val="ro-RO"/>
        </w:rPr>
        <w:t xml:space="preserve"> </w:t>
      </w:r>
    </w:p>
    <w:p w:rsidR="00BC5814" w:rsidRPr="009C7DD6" w:rsidRDefault="00BC5814" w:rsidP="00016FAF">
      <w:pPr>
        <w:spacing w:after="0" w:line="240" w:lineRule="auto"/>
        <w:ind w:firstLine="720"/>
        <w:jc w:val="both"/>
        <w:rPr>
          <w:rFonts w:ascii="Times New Roman" w:eastAsia="Times New Roman" w:hAnsi="Times New Roman" w:cs="Times New Roman"/>
          <w:noProof/>
          <w:sz w:val="28"/>
          <w:szCs w:val="28"/>
          <w:lang w:val="ro-RO"/>
        </w:rPr>
      </w:pPr>
      <w:r w:rsidRPr="009C7DD6">
        <w:rPr>
          <w:rFonts w:ascii="Times New Roman" w:eastAsia="Times New Roman" w:hAnsi="Times New Roman" w:cs="Times New Roman"/>
          <w:noProof/>
          <w:sz w:val="28"/>
          <w:szCs w:val="28"/>
          <w:lang w:val="ro-RO"/>
        </w:rPr>
        <w:t xml:space="preserve">Camera Deputaţilor este </w:t>
      </w:r>
      <w:r w:rsidRPr="009C7DD6">
        <w:rPr>
          <w:rFonts w:ascii="Times New Roman" w:eastAsia="Times New Roman" w:hAnsi="Times New Roman" w:cs="Times New Roman"/>
          <w:b/>
          <w:noProof/>
          <w:sz w:val="28"/>
          <w:szCs w:val="28"/>
          <w:lang w:val="ro-RO"/>
        </w:rPr>
        <w:t>Cameră decizională</w:t>
      </w:r>
      <w:r w:rsidRPr="009C7DD6">
        <w:rPr>
          <w:rFonts w:ascii="Times New Roman" w:eastAsia="Times New Roman" w:hAnsi="Times New Roman" w:cs="Times New Roman"/>
          <w:noProof/>
          <w:sz w:val="28"/>
          <w:szCs w:val="28"/>
          <w:lang w:val="ro-RO"/>
        </w:rPr>
        <w:t>, potrivit prevederilor art.75 din Constituţia României şi ale art. 91</w:t>
      </w:r>
      <w:r w:rsidR="006E77AE" w:rsidRPr="009C7DD6">
        <w:rPr>
          <w:rFonts w:ascii="Times New Roman" w:eastAsia="Times New Roman" w:hAnsi="Times New Roman" w:cs="Times New Roman"/>
          <w:noProof/>
          <w:sz w:val="28"/>
          <w:szCs w:val="28"/>
          <w:lang w:val="ro-RO"/>
        </w:rPr>
        <w:t>, alin.(1)</w:t>
      </w:r>
      <w:r w:rsidRPr="009C7DD6">
        <w:rPr>
          <w:rFonts w:ascii="Times New Roman" w:eastAsia="Times New Roman" w:hAnsi="Times New Roman" w:cs="Times New Roman"/>
          <w:noProof/>
          <w:sz w:val="28"/>
          <w:szCs w:val="28"/>
          <w:lang w:val="ro-RO"/>
        </w:rPr>
        <w:t xml:space="preserve"> pct. 1 din Regulamentul Camerei Deputaţilor, republicat.</w:t>
      </w:r>
    </w:p>
    <w:p w:rsidR="00016FAF" w:rsidRPr="009C7DD6" w:rsidRDefault="00BC5814" w:rsidP="00016FAF">
      <w:pPr>
        <w:spacing w:after="0" w:line="240" w:lineRule="auto"/>
        <w:ind w:firstLine="72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sz w:val="28"/>
          <w:szCs w:val="28"/>
          <w:lang w:val="ro-RO"/>
        </w:rPr>
        <w:t>La întocmirea raportului comun Comisiile au avut în  vedere:</w:t>
      </w:r>
    </w:p>
    <w:p w:rsidR="00BC5814" w:rsidRPr="009C7DD6" w:rsidRDefault="00016FAF" w:rsidP="00016FAF">
      <w:pPr>
        <w:spacing w:after="0" w:line="240" w:lineRule="auto"/>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sz w:val="28"/>
          <w:szCs w:val="28"/>
          <w:lang w:val="ro-RO"/>
        </w:rPr>
        <w:t xml:space="preserve">      -   </w:t>
      </w:r>
      <w:r w:rsidR="00BC5814" w:rsidRPr="009C7DD6">
        <w:rPr>
          <w:rFonts w:ascii="Times New Roman" w:eastAsia="Times New Roman" w:hAnsi="Times New Roman" w:cs="Times New Roman"/>
          <w:sz w:val="28"/>
          <w:szCs w:val="28"/>
          <w:lang w:val="ro-RO"/>
        </w:rPr>
        <w:t>avizul favorabil al Consiliului Legi</w:t>
      </w:r>
      <w:r w:rsidR="006E77AE" w:rsidRPr="009C7DD6">
        <w:rPr>
          <w:rFonts w:ascii="Times New Roman" w:eastAsia="Times New Roman" w:hAnsi="Times New Roman" w:cs="Times New Roman"/>
          <w:sz w:val="28"/>
          <w:szCs w:val="28"/>
          <w:lang w:val="ro-RO"/>
        </w:rPr>
        <w:t>slativ (nr. 553/09</w:t>
      </w:r>
      <w:r w:rsidR="00BC5814" w:rsidRPr="009C7DD6">
        <w:rPr>
          <w:rFonts w:ascii="Times New Roman" w:eastAsia="Times New Roman" w:hAnsi="Times New Roman" w:cs="Times New Roman"/>
          <w:sz w:val="28"/>
          <w:szCs w:val="28"/>
          <w:lang w:val="ro-RO"/>
        </w:rPr>
        <w:t>.</w:t>
      </w:r>
      <w:r w:rsidR="006E77AE" w:rsidRPr="009C7DD6">
        <w:rPr>
          <w:rFonts w:ascii="Times New Roman" w:eastAsia="Times New Roman" w:hAnsi="Times New Roman" w:cs="Times New Roman"/>
          <w:sz w:val="28"/>
          <w:szCs w:val="28"/>
          <w:lang w:val="ro-RO"/>
        </w:rPr>
        <w:t>06</w:t>
      </w:r>
      <w:r w:rsidR="00BC5814" w:rsidRPr="009C7DD6">
        <w:rPr>
          <w:rFonts w:ascii="Times New Roman" w:eastAsia="Times New Roman" w:hAnsi="Times New Roman" w:cs="Times New Roman"/>
          <w:sz w:val="28"/>
          <w:szCs w:val="28"/>
          <w:lang w:val="ro-RO"/>
        </w:rPr>
        <w:t>.2020);</w:t>
      </w:r>
    </w:p>
    <w:p w:rsidR="00BC5814" w:rsidRPr="009C7DD6" w:rsidRDefault="00016FAF" w:rsidP="00016FAF">
      <w:pPr>
        <w:spacing w:after="0" w:line="240" w:lineRule="auto"/>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b/>
          <w:sz w:val="28"/>
          <w:szCs w:val="28"/>
          <w:lang w:val="ro-RO"/>
        </w:rPr>
        <w:t xml:space="preserve">      -   </w:t>
      </w:r>
      <w:r w:rsidR="00BC5814" w:rsidRPr="0060112D">
        <w:rPr>
          <w:rFonts w:ascii="Times New Roman" w:eastAsia="Times New Roman" w:hAnsi="Times New Roman" w:cs="Times New Roman"/>
          <w:sz w:val="28"/>
          <w:szCs w:val="28"/>
          <w:lang w:val="ro-RO"/>
        </w:rPr>
        <w:t>avizul favorabil</w:t>
      </w:r>
      <w:r w:rsidR="00BC5814" w:rsidRPr="009C7DD6">
        <w:rPr>
          <w:rFonts w:ascii="Times New Roman" w:eastAsia="Times New Roman" w:hAnsi="Times New Roman" w:cs="Times New Roman"/>
          <w:b/>
          <w:sz w:val="28"/>
          <w:szCs w:val="28"/>
          <w:lang w:val="ro-RO"/>
        </w:rPr>
        <w:t xml:space="preserve"> </w:t>
      </w:r>
      <w:r w:rsidR="00BC5814" w:rsidRPr="009C7DD6">
        <w:rPr>
          <w:rFonts w:ascii="Times New Roman" w:eastAsia="Times New Roman" w:hAnsi="Times New Roman" w:cs="Times New Roman"/>
          <w:sz w:val="28"/>
          <w:szCs w:val="28"/>
          <w:lang w:val="ro-RO"/>
        </w:rPr>
        <w:t>al Consiliu</w:t>
      </w:r>
      <w:r w:rsidR="006E77AE" w:rsidRPr="009C7DD6">
        <w:rPr>
          <w:rFonts w:ascii="Times New Roman" w:eastAsia="Times New Roman" w:hAnsi="Times New Roman" w:cs="Times New Roman"/>
          <w:sz w:val="28"/>
          <w:szCs w:val="28"/>
          <w:lang w:val="ro-RO"/>
        </w:rPr>
        <w:t>lui Economic și Social (nr. 3964/25.05.2020).</w:t>
      </w:r>
    </w:p>
    <w:p w:rsidR="006E77AE" w:rsidRPr="009C7DD6" w:rsidRDefault="006E77AE" w:rsidP="00016FAF">
      <w:pPr>
        <w:spacing w:after="0" w:line="240" w:lineRule="auto"/>
        <w:ind w:firstLine="72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sz w:val="28"/>
          <w:szCs w:val="28"/>
          <w:lang w:val="ro-RO"/>
        </w:rPr>
        <w:t>Guvernul României, prin actul nr.1149/DPSG/30.06.2020, nu susține adoptarea inițiativei legislative</w:t>
      </w:r>
    </w:p>
    <w:p w:rsidR="00016FAF" w:rsidRPr="009C7DD6" w:rsidRDefault="00BC5814" w:rsidP="009C7DD6">
      <w:pPr>
        <w:snapToGrid w:val="0"/>
        <w:spacing w:after="0" w:line="240" w:lineRule="auto"/>
        <w:ind w:firstLine="72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sz w:val="28"/>
          <w:szCs w:val="28"/>
          <w:lang w:val="ro-RO"/>
        </w:rPr>
        <w:t xml:space="preserve">Proiectul de lege are ca </w:t>
      </w:r>
      <w:r w:rsidRPr="009C7DD6">
        <w:rPr>
          <w:rFonts w:ascii="Times New Roman" w:eastAsia="Times New Roman" w:hAnsi="Times New Roman" w:cs="Times New Roman"/>
          <w:b/>
          <w:sz w:val="28"/>
          <w:szCs w:val="28"/>
          <w:lang w:val="ro-RO"/>
        </w:rPr>
        <w:t>obiect de reglementare</w:t>
      </w:r>
      <w:r w:rsidR="00F67E5D" w:rsidRPr="009C7DD6">
        <w:rPr>
          <w:rFonts w:ascii="Times New Roman" w:eastAsia="Times New Roman" w:hAnsi="Times New Roman" w:cs="Times New Roman"/>
          <w:sz w:val="28"/>
          <w:szCs w:val="28"/>
          <w:lang w:val="ro-RO"/>
        </w:rPr>
        <w:t xml:space="preserve"> sprijinirea producătorilor agricoli, aceștia urmând să beneficieze în cadrul piețelor de depozite frigorifice, cu atmosferă controlată pentru păstrarea produselor.</w:t>
      </w:r>
    </w:p>
    <w:p w:rsidR="00BC5814" w:rsidRPr="009C7DD6" w:rsidRDefault="00BC5814" w:rsidP="00016FAF">
      <w:pPr>
        <w:snapToGrid w:val="0"/>
        <w:spacing w:after="0" w:line="240" w:lineRule="auto"/>
        <w:ind w:firstLine="72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sz w:val="28"/>
          <w:szCs w:val="28"/>
          <w:lang w:val="ro-RO"/>
        </w:rPr>
        <w:t xml:space="preserve">În conformitate cu prevederile </w:t>
      </w:r>
      <w:r w:rsidRPr="009C7DD6">
        <w:rPr>
          <w:rFonts w:ascii="Times New Roman" w:eastAsia="Times New Roman" w:hAnsi="Times New Roman" w:cs="Times New Roman"/>
          <w:b/>
          <w:bCs/>
          <w:sz w:val="28"/>
          <w:szCs w:val="28"/>
          <w:lang w:val="ro-RO"/>
        </w:rPr>
        <w:t>art.61 și 63</w:t>
      </w:r>
      <w:r w:rsidRPr="009C7DD6">
        <w:rPr>
          <w:rFonts w:ascii="Times New Roman" w:eastAsia="Times New Roman" w:hAnsi="Times New Roman" w:cs="Times New Roman"/>
          <w:sz w:val="28"/>
          <w:szCs w:val="28"/>
          <w:lang w:val="ro-RO"/>
        </w:rPr>
        <w:t xml:space="preserve"> din Regulamentul Camerei Deputaţilor, republicat, comisiile sesizate în fond au examinat proiectul de Lege, sus menţionat, în </w:t>
      </w:r>
      <w:r w:rsidRPr="009C7DD6">
        <w:rPr>
          <w:rFonts w:ascii="Times New Roman" w:eastAsia="Times New Roman" w:hAnsi="Times New Roman" w:cs="Times New Roman"/>
          <w:b/>
          <w:bCs/>
          <w:sz w:val="28"/>
          <w:szCs w:val="28"/>
          <w:lang w:val="ro-RO"/>
        </w:rPr>
        <w:t>şedinţe separate</w:t>
      </w:r>
      <w:r w:rsidRPr="009C7DD6">
        <w:rPr>
          <w:rFonts w:ascii="Times New Roman" w:eastAsia="Times New Roman" w:hAnsi="Times New Roman" w:cs="Times New Roman"/>
          <w:sz w:val="28"/>
          <w:szCs w:val="28"/>
          <w:lang w:val="ro-RO"/>
        </w:rPr>
        <w:t xml:space="preserve">. </w:t>
      </w:r>
    </w:p>
    <w:p w:rsidR="00BC5814" w:rsidRPr="009C7DD6" w:rsidRDefault="00BC5814" w:rsidP="00016FAF">
      <w:pPr>
        <w:snapToGrid w:val="0"/>
        <w:spacing w:after="0" w:line="240" w:lineRule="auto"/>
        <w:ind w:firstLine="72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b/>
          <w:sz w:val="28"/>
          <w:szCs w:val="28"/>
          <w:lang w:val="ro-RO"/>
        </w:rPr>
        <w:lastRenderedPageBreak/>
        <w:t>Comisia pentru agricultură, silvicultură, industrie alimentară și servicii specifice</w:t>
      </w:r>
      <w:r w:rsidRPr="009C7DD6">
        <w:rPr>
          <w:rFonts w:ascii="Times New Roman" w:eastAsia="Times New Roman" w:hAnsi="Times New Roman" w:cs="Times New Roman"/>
          <w:sz w:val="28"/>
          <w:szCs w:val="28"/>
          <w:lang w:val="ro-RO"/>
        </w:rPr>
        <w:t xml:space="preserve"> a examinat proiectul de lege în şedinţa online din </w:t>
      </w:r>
      <w:r w:rsidRPr="009C7DD6">
        <w:rPr>
          <w:rFonts w:ascii="Times New Roman" w:eastAsia="Times New Roman" w:hAnsi="Times New Roman" w:cs="Times New Roman"/>
          <w:b/>
          <w:sz w:val="28"/>
          <w:szCs w:val="28"/>
          <w:lang w:val="ro-RO"/>
        </w:rPr>
        <w:t>16 februarie 2021</w:t>
      </w:r>
      <w:r w:rsidRPr="009C7DD6">
        <w:rPr>
          <w:rFonts w:ascii="Times New Roman" w:eastAsia="Times New Roman" w:hAnsi="Times New Roman" w:cs="Times New Roman"/>
          <w:sz w:val="28"/>
          <w:szCs w:val="28"/>
          <w:lang w:val="ro-RO"/>
        </w:rPr>
        <w:t>.</w:t>
      </w:r>
    </w:p>
    <w:p w:rsidR="00BC5814" w:rsidRPr="009C7DD6" w:rsidRDefault="00BC5814" w:rsidP="00016FAF">
      <w:pPr>
        <w:snapToGrid w:val="0"/>
        <w:spacing w:after="0" w:line="240" w:lineRule="auto"/>
        <w:ind w:firstLine="72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sz w:val="28"/>
          <w:szCs w:val="28"/>
          <w:lang w:val="ro-RO"/>
        </w:rPr>
        <w:t>Membrii Comisiei au participat la dezbateri conform listei de prezență.</w:t>
      </w:r>
    </w:p>
    <w:p w:rsidR="00BC5814" w:rsidRPr="009C7DD6" w:rsidRDefault="00BC5814" w:rsidP="00016FAF">
      <w:pPr>
        <w:snapToGrid w:val="0"/>
        <w:spacing w:after="0" w:line="240" w:lineRule="auto"/>
        <w:ind w:firstLine="72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b/>
          <w:sz w:val="28"/>
          <w:szCs w:val="28"/>
          <w:lang w:val="ro-RO"/>
        </w:rPr>
        <w:t>Comisia pe</w:t>
      </w:r>
      <w:r w:rsidR="000879C8" w:rsidRPr="009C7DD6">
        <w:rPr>
          <w:rFonts w:ascii="Times New Roman" w:eastAsia="Times New Roman" w:hAnsi="Times New Roman" w:cs="Times New Roman"/>
          <w:b/>
          <w:sz w:val="28"/>
          <w:szCs w:val="28"/>
          <w:lang w:val="ro-RO"/>
        </w:rPr>
        <w:t>ntru industrii și servicii</w:t>
      </w:r>
      <w:r w:rsidRPr="009C7DD6">
        <w:rPr>
          <w:rFonts w:ascii="Times New Roman" w:eastAsia="Times New Roman" w:hAnsi="Times New Roman" w:cs="Times New Roman"/>
          <w:sz w:val="28"/>
          <w:szCs w:val="28"/>
          <w:lang w:val="ro-RO"/>
        </w:rPr>
        <w:t xml:space="preserve"> a dezbătut proiectul de lege în ședința online din data </w:t>
      </w:r>
      <w:r w:rsidRPr="009C7DD6">
        <w:rPr>
          <w:rFonts w:ascii="Times New Roman" w:eastAsia="Times New Roman" w:hAnsi="Times New Roman" w:cs="Times New Roman"/>
          <w:b/>
          <w:sz w:val="28"/>
          <w:szCs w:val="28"/>
          <w:lang w:val="ro-RO"/>
        </w:rPr>
        <w:t xml:space="preserve">de </w:t>
      </w:r>
      <w:r w:rsidR="000879C8" w:rsidRPr="009C7DD6">
        <w:rPr>
          <w:rFonts w:ascii="Times New Roman" w:eastAsia="Times New Roman" w:hAnsi="Times New Roman" w:cs="Times New Roman"/>
          <w:b/>
          <w:sz w:val="28"/>
          <w:szCs w:val="28"/>
          <w:lang w:val="ro-RO"/>
        </w:rPr>
        <w:t xml:space="preserve">9 </w:t>
      </w:r>
      <w:r w:rsidRPr="009C7DD6">
        <w:rPr>
          <w:rFonts w:ascii="Times New Roman" w:eastAsia="Times New Roman" w:hAnsi="Times New Roman" w:cs="Times New Roman"/>
          <w:b/>
          <w:sz w:val="28"/>
          <w:szCs w:val="28"/>
          <w:lang w:val="ro-RO"/>
        </w:rPr>
        <w:t>februarie 2021</w:t>
      </w:r>
      <w:r w:rsidRPr="009C7DD6">
        <w:rPr>
          <w:rFonts w:ascii="Times New Roman" w:eastAsia="Times New Roman" w:hAnsi="Times New Roman" w:cs="Times New Roman"/>
          <w:sz w:val="28"/>
          <w:szCs w:val="28"/>
          <w:lang w:val="ro-RO"/>
        </w:rPr>
        <w:t xml:space="preserve">. </w:t>
      </w:r>
    </w:p>
    <w:p w:rsidR="00BC5814" w:rsidRPr="009C7DD6" w:rsidRDefault="00BC5814" w:rsidP="00016FAF">
      <w:pPr>
        <w:snapToGrid w:val="0"/>
        <w:spacing w:after="0" w:line="240" w:lineRule="auto"/>
        <w:ind w:firstLine="72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sz w:val="28"/>
          <w:szCs w:val="28"/>
          <w:lang w:val="ro-RO"/>
        </w:rPr>
        <w:t>Membrii Comisiei au participat la dezbateri conform listei de prezență.</w:t>
      </w:r>
    </w:p>
    <w:p w:rsidR="00F67E5D" w:rsidRPr="009C7DD6" w:rsidRDefault="00BC5814" w:rsidP="00016FAF">
      <w:pPr>
        <w:snapToGrid w:val="0"/>
        <w:spacing w:after="0" w:line="240" w:lineRule="auto"/>
        <w:ind w:firstLine="72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sz w:val="28"/>
          <w:szCs w:val="28"/>
          <w:lang w:val="ro-RO"/>
        </w:rPr>
        <w:t xml:space="preserve">În </w:t>
      </w:r>
      <w:r w:rsidR="0060112D">
        <w:rPr>
          <w:rFonts w:ascii="Times New Roman" w:eastAsia="Times New Roman" w:hAnsi="Times New Roman" w:cs="Times New Roman"/>
          <w:sz w:val="28"/>
          <w:szCs w:val="28"/>
          <w:lang w:val="ro-RO"/>
        </w:rPr>
        <w:t>urma examinării proiectului de L</w:t>
      </w:r>
      <w:r w:rsidRPr="009C7DD6">
        <w:rPr>
          <w:rFonts w:ascii="Times New Roman" w:eastAsia="Times New Roman" w:hAnsi="Times New Roman" w:cs="Times New Roman"/>
          <w:sz w:val="28"/>
          <w:szCs w:val="28"/>
          <w:lang w:val="ro-RO"/>
        </w:rPr>
        <w:t>ege şi a opiniil</w:t>
      </w:r>
      <w:r w:rsidR="009A2778">
        <w:rPr>
          <w:rFonts w:ascii="Times New Roman" w:eastAsia="Times New Roman" w:hAnsi="Times New Roman" w:cs="Times New Roman"/>
          <w:sz w:val="28"/>
          <w:szCs w:val="28"/>
          <w:lang w:val="ro-RO"/>
        </w:rPr>
        <w:t>or exprimate, membrii celor două</w:t>
      </w:r>
      <w:r w:rsidRPr="009C7DD6">
        <w:rPr>
          <w:rFonts w:ascii="Times New Roman" w:eastAsia="Times New Roman" w:hAnsi="Times New Roman" w:cs="Times New Roman"/>
          <w:sz w:val="28"/>
          <w:szCs w:val="28"/>
          <w:lang w:val="ro-RO"/>
        </w:rPr>
        <w:t xml:space="preserve"> comisii au hotărât, </w:t>
      </w:r>
      <w:r w:rsidRPr="009C7DD6">
        <w:rPr>
          <w:rFonts w:ascii="Times New Roman" w:eastAsia="Times New Roman" w:hAnsi="Times New Roman" w:cs="Times New Roman"/>
          <w:b/>
          <w:bCs/>
          <w:sz w:val="28"/>
          <w:szCs w:val="28"/>
          <w:lang w:val="ro-RO"/>
        </w:rPr>
        <w:t>cu unanimitate de voturi,</w:t>
      </w:r>
      <w:r w:rsidR="000879C8" w:rsidRPr="009C7DD6">
        <w:rPr>
          <w:rFonts w:ascii="Times New Roman" w:eastAsia="Times New Roman" w:hAnsi="Times New Roman" w:cs="Times New Roman"/>
          <w:b/>
          <w:bCs/>
          <w:sz w:val="28"/>
          <w:szCs w:val="28"/>
          <w:lang w:val="ro-RO"/>
        </w:rPr>
        <w:t xml:space="preserve"> </w:t>
      </w:r>
      <w:r w:rsidR="000879C8" w:rsidRPr="009C7DD6">
        <w:rPr>
          <w:rFonts w:ascii="Times New Roman" w:eastAsia="Times New Roman" w:hAnsi="Times New Roman" w:cs="Times New Roman"/>
          <w:bCs/>
          <w:sz w:val="28"/>
          <w:szCs w:val="28"/>
          <w:lang w:val="ro-RO"/>
        </w:rPr>
        <w:t>să supună plenului Camerei Deputaților</w:t>
      </w:r>
      <w:r w:rsidR="000879C8" w:rsidRPr="009C7DD6">
        <w:rPr>
          <w:rFonts w:ascii="Times New Roman" w:eastAsia="Times New Roman" w:hAnsi="Times New Roman" w:cs="Times New Roman"/>
          <w:sz w:val="28"/>
          <w:szCs w:val="28"/>
          <w:lang w:val="ro-RO"/>
        </w:rPr>
        <w:t xml:space="preserve"> </w:t>
      </w:r>
      <w:r w:rsidR="00EB6EDB" w:rsidRPr="009A2778">
        <w:rPr>
          <w:rFonts w:ascii="Times New Roman" w:eastAsia="Times New Roman" w:hAnsi="Times New Roman" w:cs="Times New Roman"/>
          <w:b/>
          <w:sz w:val="28"/>
          <w:szCs w:val="28"/>
          <w:lang w:val="ro-RO"/>
        </w:rPr>
        <w:t>respingerea</w:t>
      </w:r>
      <w:r w:rsidR="00EB6EDB" w:rsidRPr="0060112D">
        <w:rPr>
          <w:rFonts w:ascii="Times New Roman" w:eastAsia="Times New Roman" w:hAnsi="Times New Roman" w:cs="Times New Roman"/>
          <w:b/>
          <w:sz w:val="28"/>
          <w:szCs w:val="28"/>
          <w:lang w:val="ro-RO"/>
        </w:rPr>
        <w:t xml:space="preserve"> proiectului de Lege privind completarea Legii nr.145/2014 pentru stabilirea unor măsuri de reglementare a pieței </w:t>
      </w:r>
      <w:r w:rsidR="00F67E5D" w:rsidRPr="0060112D">
        <w:rPr>
          <w:rFonts w:ascii="Times New Roman" w:eastAsia="Times New Roman" w:hAnsi="Times New Roman" w:cs="Times New Roman"/>
          <w:b/>
          <w:sz w:val="28"/>
          <w:szCs w:val="28"/>
          <w:lang w:val="ro-RO"/>
        </w:rPr>
        <w:t>produselor din sectorul agricol</w:t>
      </w:r>
      <w:r w:rsidR="00F67E5D" w:rsidRPr="009C7DD6">
        <w:rPr>
          <w:rFonts w:ascii="Times New Roman" w:eastAsia="Times New Roman" w:hAnsi="Times New Roman" w:cs="Times New Roman"/>
          <w:sz w:val="28"/>
          <w:szCs w:val="28"/>
          <w:lang w:val="ro-RO"/>
        </w:rPr>
        <w:t xml:space="preserve"> din umătoarele considerente:</w:t>
      </w:r>
    </w:p>
    <w:p w:rsidR="00F67E5D" w:rsidRPr="00F67E5D" w:rsidRDefault="00F67E5D" w:rsidP="00016FAF">
      <w:pPr>
        <w:spacing w:after="0" w:line="240" w:lineRule="auto"/>
        <w:ind w:firstLine="1440"/>
        <w:jc w:val="both"/>
        <w:rPr>
          <w:rFonts w:ascii="Times New Roman" w:eastAsia="Times New Roman" w:hAnsi="Times New Roman" w:cs="Times New Roman"/>
          <w:sz w:val="28"/>
          <w:szCs w:val="28"/>
          <w:lang w:val="ro-RO"/>
        </w:rPr>
      </w:pPr>
      <w:r w:rsidRPr="00F67E5D">
        <w:rPr>
          <w:rFonts w:ascii="Times New Roman" w:eastAsia="Times New Roman" w:hAnsi="Times New Roman" w:cs="Times New Roman"/>
          <w:sz w:val="28"/>
          <w:szCs w:val="28"/>
          <w:lang w:val="ro-RO"/>
        </w:rPr>
        <w:t>- societățile care administrează spațiile în zonele publice destinate vânzării cu amănuntul, precum piețele agroalimentare, nu au calitatea de producători agricoli sau procesatori și nu sunt eligibile la finanțare din surse de la bugetul de stat, din fonduri europene sau din fonduri legal constituite pentru realizarea construcțiilor spațiilor frigorifice cu atmosferă controlată;</w:t>
      </w:r>
    </w:p>
    <w:p w:rsidR="00F67E5D" w:rsidRPr="00F67E5D" w:rsidRDefault="00F67E5D" w:rsidP="00016FAF">
      <w:pPr>
        <w:spacing w:after="0" w:line="240" w:lineRule="auto"/>
        <w:ind w:firstLine="1440"/>
        <w:jc w:val="both"/>
        <w:rPr>
          <w:rFonts w:ascii="Times New Roman" w:eastAsia="Times New Roman" w:hAnsi="Times New Roman" w:cs="Times New Roman"/>
          <w:sz w:val="28"/>
          <w:szCs w:val="28"/>
          <w:lang w:val="ro-RO"/>
        </w:rPr>
      </w:pPr>
      <w:r w:rsidRPr="00F67E5D">
        <w:rPr>
          <w:rFonts w:ascii="Times New Roman" w:eastAsia="Times New Roman" w:hAnsi="Times New Roman" w:cs="Times New Roman"/>
          <w:sz w:val="28"/>
          <w:szCs w:val="28"/>
          <w:lang w:val="ro-RO"/>
        </w:rPr>
        <w:t>- măsura privind depunerea proiectelor la Ministerul Agriculturii și Dezvoltării Rurale și aprobarea finanțării acestora de către minister nu are aplicabilitate;</w:t>
      </w:r>
    </w:p>
    <w:p w:rsidR="00F67E5D" w:rsidRPr="009C7DD6" w:rsidRDefault="00F67E5D" w:rsidP="00016FAF">
      <w:pPr>
        <w:spacing w:after="0" w:line="240" w:lineRule="auto"/>
        <w:ind w:firstLine="1440"/>
        <w:jc w:val="both"/>
        <w:rPr>
          <w:rFonts w:ascii="Times New Roman" w:eastAsia="Times New Roman" w:hAnsi="Times New Roman" w:cs="Times New Roman"/>
          <w:sz w:val="28"/>
          <w:szCs w:val="28"/>
          <w:lang w:val="ro-RO"/>
        </w:rPr>
      </w:pPr>
      <w:r w:rsidRPr="00F67E5D">
        <w:rPr>
          <w:rFonts w:ascii="Times New Roman" w:eastAsia="Times New Roman" w:hAnsi="Times New Roman" w:cs="Times New Roman"/>
          <w:sz w:val="28"/>
          <w:szCs w:val="28"/>
          <w:lang w:val="ro-RO"/>
        </w:rPr>
        <w:t>- prin Hotărârea Guvernului nr.348/2004 privind exercitarea comerțului cu produse și servicii de piață în unele zone publice, cu modificările și completările ulterioare, se stabilesc regulile generale de exercitare a formelor de comerț cu amănuntul și prestări servicii în zonele publice, precum și cerințele minime de dotare necesare realizării acestor activități.</w:t>
      </w:r>
    </w:p>
    <w:p w:rsidR="001F3AC3" w:rsidRPr="009C7DD6" w:rsidRDefault="00BC5814" w:rsidP="00016FAF">
      <w:pPr>
        <w:spacing w:after="0" w:line="240" w:lineRule="auto"/>
        <w:ind w:firstLine="1440"/>
        <w:jc w:val="both"/>
        <w:rPr>
          <w:rFonts w:ascii="Times New Roman" w:eastAsia="Times New Roman" w:hAnsi="Times New Roman" w:cs="Times New Roman"/>
          <w:sz w:val="28"/>
          <w:szCs w:val="28"/>
          <w:lang w:val="ro-RO"/>
        </w:rPr>
      </w:pPr>
      <w:r w:rsidRPr="009C7DD6">
        <w:rPr>
          <w:rFonts w:ascii="Times New Roman" w:eastAsia="Times New Roman" w:hAnsi="Times New Roman" w:cs="Times New Roman"/>
          <w:sz w:val="28"/>
          <w:szCs w:val="28"/>
          <w:lang w:val="ro-RO"/>
        </w:rPr>
        <w:t xml:space="preserve"> În raport de obiectul şi conţinutul reglementării, proiectul de lege face parte din categoria legilor </w:t>
      </w:r>
      <w:r w:rsidRPr="009C7DD6">
        <w:rPr>
          <w:rFonts w:ascii="Times New Roman" w:eastAsia="Times New Roman" w:hAnsi="Times New Roman" w:cs="Times New Roman"/>
          <w:b/>
          <w:bCs/>
          <w:sz w:val="28"/>
          <w:szCs w:val="28"/>
          <w:lang w:val="ro-RO"/>
        </w:rPr>
        <w:t>ordinare</w:t>
      </w:r>
      <w:r w:rsidRPr="009C7DD6">
        <w:rPr>
          <w:rFonts w:ascii="Times New Roman" w:eastAsia="Times New Roman" w:hAnsi="Times New Roman" w:cs="Times New Roman"/>
          <w:sz w:val="28"/>
          <w:szCs w:val="28"/>
          <w:lang w:val="ro-RO"/>
        </w:rPr>
        <w:t>.</w:t>
      </w:r>
    </w:p>
    <w:p w:rsidR="00016FAF" w:rsidRDefault="00016FAF" w:rsidP="00BC5814">
      <w:pPr>
        <w:spacing w:after="0" w:line="276" w:lineRule="auto"/>
        <w:rPr>
          <w:rFonts w:ascii="Times New Roman" w:eastAsia="Times New Roman" w:hAnsi="Times New Roman" w:cs="Times New Roman"/>
          <w:b/>
          <w:sz w:val="26"/>
          <w:szCs w:val="26"/>
          <w:lang w:val="ro-RO"/>
        </w:rPr>
      </w:pPr>
    </w:p>
    <w:p w:rsidR="00016FAF" w:rsidRPr="00016FAF" w:rsidRDefault="00016FAF" w:rsidP="00BC5814">
      <w:pPr>
        <w:spacing w:after="0" w:line="276" w:lineRule="auto"/>
        <w:rPr>
          <w:rFonts w:ascii="Times New Roman" w:eastAsia="Times New Roman" w:hAnsi="Times New Roman" w:cs="Times New Roman"/>
          <w:b/>
          <w:sz w:val="26"/>
          <w:szCs w:val="26"/>
          <w:lang w:val="ro-RO"/>
        </w:rPr>
      </w:pPr>
    </w:p>
    <w:p w:rsidR="001F3AC3" w:rsidRDefault="001F3AC3" w:rsidP="00BC5814">
      <w:pPr>
        <w:spacing w:after="0" w:line="276" w:lineRule="auto"/>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          </w:t>
      </w:r>
      <w:r w:rsidR="00BC5814" w:rsidRPr="00F67E5D">
        <w:rPr>
          <w:rFonts w:ascii="Times New Roman" w:eastAsia="Times New Roman" w:hAnsi="Times New Roman" w:cs="Times New Roman"/>
          <w:b/>
          <w:sz w:val="28"/>
          <w:szCs w:val="28"/>
          <w:lang w:val="ro-RO"/>
        </w:rPr>
        <w:t xml:space="preserve">PREŞEDINTE,   </w:t>
      </w:r>
      <w:r>
        <w:rPr>
          <w:rFonts w:ascii="Times New Roman" w:eastAsia="Times New Roman" w:hAnsi="Times New Roman" w:cs="Times New Roman"/>
          <w:b/>
          <w:sz w:val="28"/>
          <w:szCs w:val="28"/>
          <w:lang w:val="ro-RO"/>
        </w:rPr>
        <w:t xml:space="preserve">                           </w:t>
      </w:r>
      <w:r w:rsidR="00016FAF">
        <w:rPr>
          <w:rFonts w:ascii="Times New Roman" w:eastAsia="Times New Roman" w:hAnsi="Times New Roman" w:cs="Times New Roman"/>
          <w:b/>
          <w:sz w:val="28"/>
          <w:szCs w:val="28"/>
          <w:lang w:val="ro-RO"/>
        </w:rPr>
        <w:t xml:space="preserve">                            </w:t>
      </w:r>
      <w:r>
        <w:rPr>
          <w:rFonts w:ascii="Times New Roman" w:eastAsia="Times New Roman" w:hAnsi="Times New Roman" w:cs="Times New Roman"/>
          <w:b/>
          <w:sz w:val="28"/>
          <w:szCs w:val="28"/>
          <w:lang w:val="ro-RO"/>
        </w:rPr>
        <w:t>PREȘEDINTE,</w:t>
      </w:r>
    </w:p>
    <w:p w:rsidR="001F3AC3" w:rsidRDefault="001F3AC3" w:rsidP="00BC5814">
      <w:pPr>
        <w:spacing w:after="0" w:line="276" w:lineRule="auto"/>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Adrian-Ionuț CHESNOIU                                                 Sándor BENDE  </w:t>
      </w:r>
    </w:p>
    <w:p w:rsidR="001F3AC3" w:rsidRDefault="001F3AC3" w:rsidP="00BC5814">
      <w:pPr>
        <w:spacing w:after="0" w:line="276" w:lineRule="auto"/>
        <w:rPr>
          <w:rFonts w:ascii="Times New Roman" w:eastAsia="Times New Roman" w:hAnsi="Times New Roman" w:cs="Times New Roman"/>
          <w:b/>
          <w:sz w:val="28"/>
          <w:szCs w:val="28"/>
          <w:lang w:val="ro-RO"/>
        </w:rPr>
      </w:pPr>
    </w:p>
    <w:p w:rsidR="00016FAF" w:rsidRDefault="00016FAF" w:rsidP="00BC5814">
      <w:pPr>
        <w:spacing w:after="0" w:line="276" w:lineRule="auto"/>
        <w:rPr>
          <w:rFonts w:ascii="Times New Roman" w:eastAsia="Times New Roman" w:hAnsi="Times New Roman" w:cs="Times New Roman"/>
          <w:b/>
          <w:sz w:val="28"/>
          <w:szCs w:val="28"/>
          <w:lang w:val="ro-RO"/>
        </w:rPr>
      </w:pPr>
    </w:p>
    <w:p w:rsidR="001F3AC3" w:rsidRDefault="001F3AC3" w:rsidP="00BC5814">
      <w:pPr>
        <w:spacing w:after="0" w:line="276" w:lineRule="auto"/>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          SECRETAR,   </w:t>
      </w:r>
      <w:r w:rsidR="00016FAF">
        <w:rPr>
          <w:rFonts w:ascii="Times New Roman" w:eastAsia="Times New Roman" w:hAnsi="Times New Roman" w:cs="Times New Roman"/>
          <w:b/>
          <w:sz w:val="28"/>
          <w:szCs w:val="28"/>
          <w:lang w:val="ro-RO"/>
        </w:rPr>
        <w:t xml:space="preserve">                                                           SECRETAR,</w:t>
      </w:r>
    </w:p>
    <w:p w:rsidR="00BC5814" w:rsidRPr="00F67E5D" w:rsidRDefault="00016FAF" w:rsidP="00016FAF">
      <w:pPr>
        <w:spacing w:after="0" w:line="276" w:lineRule="auto"/>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 xml:space="preserve">     Constantin BÎRCĂ</w:t>
      </w:r>
      <w:r w:rsidR="001F3AC3">
        <w:rPr>
          <w:rFonts w:ascii="Times New Roman" w:eastAsia="Times New Roman" w:hAnsi="Times New Roman" w:cs="Times New Roman"/>
          <w:b/>
          <w:sz w:val="28"/>
          <w:szCs w:val="28"/>
          <w:lang w:val="ro-RO"/>
        </w:rPr>
        <w:t xml:space="preserve">               </w:t>
      </w:r>
      <w:r>
        <w:rPr>
          <w:rFonts w:ascii="Times New Roman" w:eastAsia="Times New Roman" w:hAnsi="Times New Roman" w:cs="Times New Roman"/>
          <w:b/>
          <w:sz w:val="28"/>
          <w:szCs w:val="28"/>
          <w:lang w:val="ro-RO"/>
        </w:rPr>
        <w:t xml:space="preserve">                               Oana-Marciana OZMEN</w:t>
      </w:r>
      <w:r w:rsidR="001F3AC3">
        <w:rPr>
          <w:rFonts w:ascii="Times New Roman" w:eastAsia="Times New Roman" w:hAnsi="Times New Roman" w:cs="Times New Roman"/>
          <w:b/>
          <w:sz w:val="28"/>
          <w:szCs w:val="28"/>
          <w:lang w:val="ro-RO"/>
        </w:rPr>
        <w:t xml:space="preserve">          </w:t>
      </w:r>
      <w:r w:rsidR="00BC5814" w:rsidRPr="00F67E5D">
        <w:rPr>
          <w:rFonts w:ascii="Times New Roman" w:eastAsia="Times New Roman" w:hAnsi="Times New Roman" w:cs="Times New Roman"/>
          <w:b/>
          <w:sz w:val="28"/>
          <w:szCs w:val="28"/>
          <w:lang w:val="ro-RO"/>
        </w:rPr>
        <w:t xml:space="preserve">          </w:t>
      </w:r>
    </w:p>
    <w:tbl>
      <w:tblPr>
        <w:tblW w:w="10314" w:type="dxa"/>
        <w:tblLook w:val="04A0" w:firstRow="1" w:lastRow="0" w:firstColumn="1" w:lastColumn="0" w:noHBand="0" w:noVBand="1"/>
      </w:tblPr>
      <w:tblGrid>
        <w:gridCol w:w="5070"/>
        <w:gridCol w:w="5244"/>
      </w:tblGrid>
      <w:tr w:rsidR="00016FAF" w:rsidRPr="00F67E5D" w:rsidTr="00F07292">
        <w:tc>
          <w:tcPr>
            <w:tcW w:w="5070" w:type="dxa"/>
            <w:shd w:val="clear" w:color="auto" w:fill="auto"/>
          </w:tcPr>
          <w:p w:rsidR="00016FAF" w:rsidRDefault="00016FAF" w:rsidP="00F07292">
            <w:pPr>
              <w:snapToGrid w:val="0"/>
              <w:spacing w:beforeLines="50" w:before="120" w:afterLines="50" w:after="120" w:line="276" w:lineRule="auto"/>
              <w:rPr>
                <w:rFonts w:ascii="Times New Roman" w:eastAsia="Times New Roman" w:hAnsi="Times New Roman" w:cs="Times New Roman"/>
                <w:lang w:val="ro-RO"/>
              </w:rPr>
            </w:pPr>
            <w:r w:rsidRPr="00016FAF">
              <w:rPr>
                <w:rFonts w:ascii="Times New Roman" w:eastAsia="Times New Roman" w:hAnsi="Times New Roman" w:cs="Times New Roman"/>
                <w:lang w:val="ro-RO"/>
              </w:rPr>
              <w:t xml:space="preserve">  </w:t>
            </w:r>
          </w:p>
          <w:p w:rsidR="00016FAF" w:rsidRDefault="00016FAF" w:rsidP="00F07292">
            <w:pPr>
              <w:snapToGrid w:val="0"/>
              <w:spacing w:beforeLines="50" w:before="120" w:afterLines="50" w:after="120" w:line="276" w:lineRule="auto"/>
              <w:rPr>
                <w:rFonts w:ascii="Times New Roman" w:eastAsia="Times New Roman" w:hAnsi="Times New Roman" w:cs="Times New Roman"/>
                <w:lang w:val="ro-RO"/>
              </w:rPr>
            </w:pPr>
          </w:p>
          <w:p w:rsidR="00016FAF" w:rsidRDefault="00016FAF" w:rsidP="00F07292">
            <w:pPr>
              <w:snapToGrid w:val="0"/>
              <w:spacing w:beforeLines="50" w:before="120" w:afterLines="50" w:after="120" w:line="276" w:lineRule="auto"/>
              <w:rPr>
                <w:rFonts w:ascii="Times New Roman" w:eastAsia="Times New Roman" w:hAnsi="Times New Roman" w:cs="Times New Roman"/>
                <w:lang w:val="ro-RO"/>
              </w:rPr>
            </w:pPr>
          </w:p>
          <w:p w:rsidR="00016FAF" w:rsidRPr="00016FAF" w:rsidRDefault="00016FAF" w:rsidP="00F07292">
            <w:pPr>
              <w:snapToGrid w:val="0"/>
              <w:spacing w:beforeLines="50" w:before="120" w:afterLines="50" w:after="120" w:line="276" w:lineRule="auto"/>
              <w:rPr>
                <w:rFonts w:ascii="Times New Roman" w:eastAsia="Times New Roman" w:hAnsi="Times New Roman" w:cs="Times New Roman"/>
                <w:lang w:val="ro-RO"/>
              </w:rPr>
            </w:pPr>
            <w:r w:rsidRPr="00016FAF">
              <w:rPr>
                <w:rFonts w:ascii="Times New Roman" w:eastAsia="Times New Roman" w:hAnsi="Times New Roman" w:cs="Times New Roman"/>
                <w:lang w:val="ro-RO"/>
              </w:rPr>
              <w:t xml:space="preserve">   Consilier parlamentar,</w:t>
            </w:r>
            <w:r>
              <w:rPr>
                <w:rFonts w:ascii="Times New Roman" w:eastAsia="Times New Roman" w:hAnsi="Times New Roman" w:cs="Times New Roman"/>
                <w:lang w:val="ro-RO"/>
              </w:rPr>
              <w:t xml:space="preserve"> Alexandra Simionel</w:t>
            </w:r>
          </w:p>
          <w:p w:rsidR="00016FAF" w:rsidRPr="00016FAF" w:rsidRDefault="00016FAF" w:rsidP="00F07292">
            <w:pPr>
              <w:snapToGrid w:val="0"/>
              <w:spacing w:beforeLines="50" w:before="120" w:afterLines="50" w:after="120" w:line="276" w:lineRule="auto"/>
              <w:rPr>
                <w:rFonts w:ascii="Times New Roman" w:eastAsia="Times New Roman" w:hAnsi="Times New Roman" w:cs="Times New Roman"/>
                <w:lang w:val="ro-RO"/>
              </w:rPr>
            </w:pPr>
            <w:r>
              <w:rPr>
                <w:rFonts w:ascii="Times New Roman" w:eastAsia="Times New Roman" w:hAnsi="Times New Roman" w:cs="Times New Roman"/>
                <w:lang w:val="ro-RO"/>
              </w:rPr>
              <w:t xml:space="preserve">     </w:t>
            </w:r>
          </w:p>
        </w:tc>
        <w:tc>
          <w:tcPr>
            <w:tcW w:w="5244" w:type="dxa"/>
            <w:shd w:val="clear" w:color="auto" w:fill="auto"/>
          </w:tcPr>
          <w:p w:rsidR="00016FAF" w:rsidRDefault="00016FAF" w:rsidP="00016FAF">
            <w:pPr>
              <w:snapToGrid w:val="0"/>
              <w:spacing w:beforeLines="50" w:before="120" w:afterLines="50" w:after="120" w:line="276" w:lineRule="auto"/>
              <w:rPr>
                <w:rFonts w:ascii="Times New Roman" w:eastAsia="Times New Roman" w:hAnsi="Times New Roman" w:cs="Times New Roman"/>
                <w:lang w:val="ro-RO"/>
              </w:rPr>
            </w:pPr>
            <w:r>
              <w:rPr>
                <w:rFonts w:ascii="Times New Roman" w:eastAsia="Times New Roman" w:hAnsi="Times New Roman" w:cs="Times New Roman"/>
                <w:lang w:val="ro-RO"/>
              </w:rPr>
              <w:t xml:space="preserve">      </w:t>
            </w:r>
          </w:p>
          <w:p w:rsidR="00016FAF" w:rsidRDefault="00016FAF" w:rsidP="00016FAF">
            <w:pPr>
              <w:snapToGrid w:val="0"/>
              <w:spacing w:beforeLines="50" w:before="120" w:afterLines="50" w:after="120" w:line="276" w:lineRule="auto"/>
              <w:rPr>
                <w:rFonts w:ascii="Times New Roman" w:eastAsia="Times New Roman" w:hAnsi="Times New Roman" w:cs="Times New Roman"/>
                <w:lang w:val="ro-RO"/>
              </w:rPr>
            </w:pPr>
          </w:p>
          <w:p w:rsidR="00016FAF" w:rsidRDefault="00016FAF" w:rsidP="00016FAF">
            <w:pPr>
              <w:snapToGrid w:val="0"/>
              <w:spacing w:beforeLines="50" w:before="120" w:afterLines="50" w:after="120" w:line="276" w:lineRule="auto"/>
              <w:rPr>
                <w:rFonts w:ascii="Times New Roman" w:eastAsia="Times New Roman" w:hAnsi="Times New Roman" w:cs="Times New Roman"/>
                <w:lang w:val="ro-RO"/>
              </w:rPr>
            </w:pPr>
          </w:p>
          <w:p w:rsidR="00016FAF" w:rsidRPr="00016FAF" w:rsidRDefault="00016FAF" w:rsidP="00016FAF">
            <w:pPr>
              <w:snapToGrid w:val="0"/>
              <w:spacing w:beforeLines="50" w:before="120" w:afterLines="50" w:after="120" w:line="276" w:lineRule="auto"/>
              <w:jc w:val="center"/>
              <w:rPr>
                <w:rFonts w:ascii="Times New Roman" w:eastAsia="Times New Roman" w:hAnsi="Times New Roman" w:cs="Times New Roman"/>
                <w:i/>
                <w:lang w:val="ro-RO"/>
              </w:rPr>
            </w:pPr>
            <w:r w:rsidRPr="00016FAF">
              <w:rPr>
                <w:rFonts w:ascii="Times New Roman" w:eastAsia="Times New Roman" w:hAnsi="Times New Roman" w:cs="Times New Roman"/>
                <w:lang w:val="ro-RO"/>
              </w:rPr>
              <w:t xml:space="preserve"> Consilier parlamentar,</w:t>
            </w:r>
            <w:r>
              <w:rPr>
                <w:rFonts w:ascii="Times New Roman" w:eastAsia="Times New Roman" w:hAnsi="Times New Roman" w:cs="Times New Roman"/>
                <w:lang w:val="ro-RO"/>
              </w:rPr>
              <w:t xml:space="preserve"> Isabela Robe</w:t>
            </w:r>
          </w:p>
          <w:p w:rsidR="00016FAF" w:rsidRPr="00016FAF" w:rsidRDefault="00016FAF" w:rsidP="00F07292">
            <w:pPr>
              <w:snapToGrid w:val="0"/>
              <w:spacing w:beforeLines="50" w:before="120" w:afterLines="50" w:after="120" w:line="276" w:lineRule="auto"/>
              <w:rPr>
                <w:rFonts w:ascii="Times New Roman" w:eastAsia="Times New Roman" w:hAnsi="Times New Roman" w:cs="Times New Roman"/>
                <w:lang w:val="ro-RO"/>
              </w:rPr>
            </w:pPr>
            <w:r w:rsidRPr="00016FAF">
              <w:rPr>
                <w:rFonts w:ascii="Times New Roman" w:eastAsia="Times New Roman" w:hAnsi="Times New Roman" w:cs="Times New Roman"/>
                <w:lang w:val="ro-RO"/>
              </w:rPr>
              <w:t xml:space="preserve">             </w:t>
            </w:r>
            <w:r>
              <w:rPr>
                <w:rFonts w:ascii="Times New Roman" w:eastAsia="Times New Roman" w:hAnsi="Times New Roman" w:cs="Times New Roman"/>
                <w:lang w:val="ro-RO"/>
              </w:rPr>
              <w:t xml:space="preserve">                               </w:t>
            </w:r>
          </w:p>
        </w:tc>
      </w:tr>
      <w:tr w:rsidR="00BC5814" w:rsidRPr="00F67E5D" w:rsidTr="00F07292">
        <w:tc>
          <w:tcPr>
            <w:tcW w:w="5070" w:type="dxa"/>
            <w:shd w:val="clear" w:color="auto" w:fill="auto"/>
          </w:tcPr>
          <w:p w:rsidR="00BC5814" w:rsidRPr="00F67E5D" w:rsidRDefault="00BC5814" w:rsidP="00F07292">
            <w:pPr>
              <w:snapToGrid w:val="0"/>
              <w:spacing w:beforeLines="50" w:before="120" w:afterLines="50" w:after="120" w:line="276" w:lineRule="auto"/>
              <w:rPr>
                <w:rFonts w:ascii="Times New Roman" w:eastAsia="Times New Roman" w:hAnsi="Times New Roman" w:cs="Times New Roman"/>
                <w:sz w:val="28"/>
                <w:szCs w:val="28"/>
                <w:lang w:val="ro-RO"/>
              </w:rPr>
            </w:pPr>
          </w:p>
        </w:tc>
        <w:tc>
          <w:tcPr>
            <w:tcW w:w="5244" w:type="dxa"/>
            <w:shd w:val="clear" w:color="auto" w:fill="auto"/>
          </w:tcPr>
          <w:p w:rsidR="00BC5814" w:rsidRPr="00F67E5D" w:rsidRDefault="00BC5814" w:rsidP="001F3AC3">
            <w:pPr>
              <w:snapToGrid w:val="0"/>
              <w:spacing w:beforeLines="50" w:before="120" w:afterLines="50" w:after="120" w:line="276" w:lineRule="auto"/>
              <w:rPr>
                <w:rFonts w:ascii="Times New Roman" w:eastAsia="Times New Roman" w:hAnsi="Times New Roman" w:cs="Times New Roman"/>
                <w:sz w:val="28"/>
                <w:szCs w:val="28"/>
                <w:lang w:val="ro-RO"/>
              </w:rPr>
            </w:pPr>
          </w:p>
        </w:tc>
      </w:tr>
    </w:tbl>
    <w:p w:rsidR="00016FAF" w:rsidRDefault="00016FAF" w:rsidP="004F03CF">
      <w:pPr>
        <w:rPr>
          <w:sz w:val="28"/>
          <w:szCs w:val="28"/>
        </w:rPr>
      </w:pPr>
    </w:p>
    <w:sectPr w:rsidR="00016FAF" w:rsidSect="004F03CF">
      <w:pgSz w:w="11906" w:h="16838" w:code="9"/>
      <w:pgMar w:top="42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D5862"/>
    <w:multiLevelType w:val="hybridMultilevel"/>
    <w:tmpl w:val="B606AFA4"/>
    <w:lvl w:ilvl="0" w:tplc="6A768F94">
      <w:numFmt w:val="bullet"/>
      <w:lvlText w:val="-"/>
      <w:lvlJc w:val="left"/>
      <w:pPr>
        <w:ind w:left="735" w:hanging="360"/>
      </w:pPr>
      <w:rPr>
        <w:rFonts w:ascii="Times New Roman" w:eastAsia="Times New Roman" w:hAnsi="Times New Roman" w:cs="Times New Roman"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814"/>
    <w:rsid w:val="00016FAF"/>
    <w:rsid w:val="000879C8"/>
    <w:rsid w:val="001F3AC3"/>
    <w:rsid w:val="00213D66"/>
    <w:rsid w:val="004F03CF"/>
    <w:rsid w:val="0060112D"/>
    <w:rsid w:val="00663217"/>
    <w:rsid w:val="006E77AE"/>
    <w:rsid w:val="00804DF8"/>
    <w:rsid w:val="009A2778"/>
    <w:rsid w:val="009C7DD6"/>
    <w:rsid w:val="00B3247B"/>
    <w:rsid w:val="00BC5814"/>
    <w:rsid w:val="00EB6EDB"/>
    <w:rsid w:val="00F67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F6EA"/>
  <w15:chartTrackingRefBased/>
  <w15:docId w15:val="{19918C68-D7DD-4806-96CD-5B1AF13A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7D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D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Simionel</dc:creator>
  <cp:keywords/>
  <dc:description/>
  <cp:lastModifiedBy>Alexandra Simionel</cp:lastModifiedBy>
  <cp:revision>7</cp:revision>
  <cp:lastPrinted>2021-02-17T09:29:00Z</cp:lastPrinted>
  <dcterms:created xsi:type="dcterms:W3CDTF">2021-02-16T12:25:00Z</dcterms:created>
  <dcterms:modified xsi:type="dcterms:W3CDTF">2021-02-18T07:37:00Z</dcterms:modified>
</cp:coreProperties>
</file>