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9D3" w:rsidRDefault="00F749D3" w:rsidP="00517388">
      <w:pPr>
        <w:tabs>
          <w:tab w:val="left" w:pos="1200"/>
        </w:tabs>
        <w:spacing w:after="0" w:line="240" w:lineRule="auto"/>
        <w:rPr>
          <w:b/>
          <w:sz w:val="24"/>
          <w:szCs w:val="24"/>
        </w:rPr>
      </w:pPr>
      <w:bookmarkStart w:id="0" w:name="_GoBack"/>
      <w:r>
        <w:rPr>
          <w:rFonts w:ascii="Verdana" w:hAnsi="Verdana" w:cs="Verdana"/>
          <w:b/>
          <w:noProof/>
          <w:sz w:val="22"/>
          <w:lang w:eastAsia="ro-RO"/>
        </w:rPr>
        <w:drawing>
          <wp:anchor distT="0" distB="0" distL="114300" distR="114300" simplePos="0" relativeHeight="251658240" behindDoc="0" locked="0" layoutInCell="1" allowOverlap="1" wp14:anchorId="5043061C" wp14:editId="364E4F98">
            <wp:simplePos x="0" y="0"/>
            <wp:positionH relativeFrom="margin">
              <wp:align>center</wp:align>
            </wp:positionH>
            <wp:positionV relativeFrom="paragraph">
              <wp:posOffset>0</wp:posOffset>
            </wp:positionV>
            <wp:extent cx="971550" cy="10382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anchor>
        </w:drawing>
      </w:r>
      <w:bookmarkEnd w:id="0"/>
      <w:r w:rsidR="00517388">
        <w:rPr>
          <w:b/>
          <w:sz w:val="24"/>
          <w:szCs w:val="24"/>
        </w:rPr>
        <w:tab/>
      </w:r>
      <w:r w:rsidR="00517388" w:rsidRPr="00517388">
        <w:rPr>
          <w:b/>
          <w:noProof/>
          <w:sz w:val="24"/>
          <w:szCs w:val="24"/>
          <w:lang w:eastAsia="ro-RO"/>
        </w:rPr>
        <w:drawing>
          <wp:inline distT="0" distB="0" distL="0" distR="0">
            <wp:extent cx="1419225" cy="419100"/>
            <wp:effectExtent l="0" t="0" r="9525" b="0"/>
            <wp:docPr id="6" name="Picture 6" descr="C:\Users\florin.danciu\Desktop\Materiale Comisii\conform cu original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lorin.danciu\Desktop\Materiale Comisii\conform cu originalu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419100"/>
                    </a:xfrm>
                    <a:prstGeom prst="rect">
                      <a:avLst/>
                    </a:prstGeom>
                    <a:noFill/>
                    <a:ln>
                      <a:noFill/>
                    </a:ln>
                  </pic:spPr>
                </pic:pic>
              </a:graphicData>
            </a:graphic>
          </wp:inline>
        </w:drawing>
      </w:r>
      <w:r w:rsidR="00517388">
        <w:rPr>
          <w:b/>
          <w:sz w:val="24"/>
          <w:szCs w:val="24"/>
        </w:rPr>
        <w:br w:type="textWrapping" w:clear="all"/>
      </w:r>
    </w:p>
    <w:p w:rsidR="00F749D3" w:rsidRDefault="00F749D3" w:rsidP="00F749D3">
      <w:pPr>
        <w:spacing w:after="0" w:line="240" w:lineRule="auto"/>
        <w:jc w:val="center"/>
        <w:rPr>
          <w:rFonts w:eastAsia="Times New Roman"/>
          <w:b/>
          <w:iCs/>
          <w:sz w:val="36"/>
          <w:szCs w:val="24"/>
        </w:rPr>
      </w:pPr>
      <w:r>
        <w:rPr>
          <w:rFonts w:eastAsia="Times New Roman"/>
          <w:b/>
          <w:iCs/>
          <w:sz w:val="36"/>
          <w:szCs w:val="24"/>
        </w:rPr>
        <w:t>Parlamentul  României</w:t>
      </w:r>
    </w:p>
    <w:p w:rsidR="00F749D3" w:rsidRPr="002649C8" w:rsidRDefault="00F749D3" w:rsidP="002649C8">
      <w:pPr>
        <w:spacing w:after="0" w:line="240" w:lineRule="auto"/>
        <w:jc w:val="center"/>
        <w:rPr>
          <w:rFonts w:eastAsia="Times New Roman"/>
          <w:b/>
          <w:iCs/>
          <w:sz w:val="36"/>
          <w:szCs w:val="24"/>
        </w:rPr>
      </w:pPr>
      <w:r>
        <w:rPr>
          <w:rFonts w:eastAsia="Times New Roman"/>
          <w:b/>
          <w:iCs/>
          <w:sz w:val="36"/>
          <w:szCs w:val="24"/>
        </w:rPr>
        <w:t>Camera Deputaţilor</w:t>
      </w:r>
    </w:p>
    <w:p w:rsidR="00F749D3" w:rsidRDefault="00F749D3" w:rsidP="00F749D3">
      <w:pPr>
        <w:spacing w:after="0" w:line="240" w:lineRule="auto"/>
        <w:rPr>
          <w:sz w:val="20"/>
          <w:szCs w:val="20"/>
        </w:rPr>
      </w:pPr>
    </w:p>
    <w:tbl>
      <w:tblPr>
        <w:tblW w:w="10800" w:type="dxa"/>
        <w:tblInd w:w="-450" w:type="dxa"/>
        <w:tblLook w:val="04A0" w:firstRow="1" w:lastRow="0" w:firstColumn="1" w:lastColumn="0" w:noHBand="0" w:noVBand="1"/>
      </w:tblPr>
      <w:tblGrid>
        <w:gridCol w:w="3240"/>
        <w:gridCol w:w="3330"/>
        <w:gridCol w:w="4230"/>
      </w:tblGrid>
      <w:tr w:rsidR="00F749D3" w:rsidTr="00DB4C3C">
        <w:tc>
          <w:tcPr>
            <w:tcW w:w="3240" w:type="dxa"/>
          </w:tcPr>
          <w:p w:rsidR="00F749D3" w:rsidRPr="00DB4C3C" w:rsidRDefault="000A0CA0" w:rsidP="00ED1492">
            <w:pPr>
              <w:shd w:val="solid" w:color="FFFFFF" w:fill="FFFFFF"/>
              <w:spacing w:after="0" w:line="240" w:lineRule="auto"/>
              <w:ind w:left="165"/>
              <w:rPr>
                <w:b/>
                <w:sz w:val="26"/>
                <w:szCs w:val="26"/>
                <w:lang w:val="en-US"/>
              </w:rPr>
            </w:pPr>
            <w:r w:rsidRPr="00DB4C3C">
              <w:rPr>
                <w:b/>
                <w:sz w:val="26"/>
                <w:szCs w:val="26"/>
                <w:lang w:val="en-US"/>
              </w:rPr>
              <w:t>Comisia pentru sănătate</w:t>
            </w:r>
            <w:r w:rsidR="00F749D3" w:rsidRPr="00DB4C3C">
              <w:rPr>
                <w:b/>
                <w:sz w:val="26"/>
                <w:szCs w:val="26"/>
                <w:lang w:val="en-US"/>
              </w:rPr>
              <w:t xml:space="preserve"> </w:t>
            </w:r>
            <w:r w:rsidRPr="00DB4C3C">
              <w:rPr>
                <w:b/>
                <w:sz w:val="26"/>
                <w:szCs w:val="26"/>
                <w:lang w:val="en-US"/>
              </w:rPr>
              <w:t xml:space="preserve">  </w:t>
            </w:r>
            <w:r w:rsidR="00ED1492" w:rsidRPr="00DB4C3C">
              <w:rPr>
                <w:b/>
                <w:sz w:val="26"/>
                <w:szCs w:val="26"/>
                <w:lang w:val="en-US"/>
              </w:rPr>
              <w:t xml:space="preserve">    </w:t>
            </w:r>
            <w:r w:rsidRPr="00DB4C3C">
              <w:rPr>
                <w:b/>
                <w:sz w:val="26"/>
                <w:szCs w:val="26"/>
                <w:lang w:val="en-US"/>
              </w:rPr>
              <w:t xml:space="preserve">și </w:t>
            </w:r>
            <w:r w:rsidR="00F749D3" w:rsidRPr="00DB4C3C">
              <w:rPr>
                <w:b/>
                <w:sz w:val="26"/>
                <w:szCs w:val="26"/>
                <w:lang w:val="en-US"/>
              </w:rPr>
              <w:t>familie</w:t>
            </w:r>
          </w:p>
          <w:p w:rsidR="00F749D3" w:rsidRPr="00DB4C3C" w:rsidRDefault="00F749D3">
            <w:pPr>
              <w:shd w:val="solid" w:color="FFFFFF" w:fill="FFFFFF"/>
              <w:spacing w:after="0" w:line="240" w:lineRule="auto"/>
              <w:rPr>
                <w:b/>
                <w:sz w:val="26"/>
                <w:szCs w:val="26"/>
                <w:lang w:val="en-US"/>
              </w:rPr>
            </w:pPr>
          </w:p>
          <w:p w:rsidR="00F749D3" w:rsidRPr="00DB4C3C" w:rsidRDefault="00ED1492">
            <w:pPr>
              <w:shd w:val="solid" w:color="FFFFFF" w:fill="FFFFFF"/>
              <w:spacing w:after="0" w:line="240" w:lineRule="auto"/>
              <w:rPr>
                <w:b/>
                <w:color w:val="FF0000"/>
                <w:sz w:val="26"/>
                <w:szCs w:val="26"/>
                <w:lang w:val="en-US"/>
              </w:rPr>
            </w:pPr>
            <w:r w:rsidRPr="00DB4C3C">
              <w:rPr>
                <w:b/>
                <w:sz w:val="26"/>
                <w:szCs w:val="26"/>
                <w:lang w:val="en-US"/>
              </w:rPr>
              <w:t xml:space="preserve">  </w:t>
            </w:r>
            <w:r w:rsidR="00FB687B">
              <w:rPr>
                <w:b/>
                <w:sz w:val="26"/>
                <w:szCs w:val="26"/>
                <w:lang w:val="en-US"/>
              </w:rPr>
              <w:t>Nr. 4c-10/501/2</w:t>
            </w:r>
            <w:r w:rsidR="00F749D3" w:rsidRPr="00DB4C3C">
              <w:rPr>
                <w:b/>
                <w:sz w:val="26"/>
                <w:szCs w:val="26"/>
                <w:lang w:val="en-US"/>
              </w:rPr>
              <w:t>1.11.2023</w:t>
            </w:r>
          </w:p>
          <w:p w:rsidR="00F749D3" w:rsidRDefault="00F749D3">
            <w:pPr>
              <w:shd w:val="solid" w:color="FFFFFF" w:fill="FFFFFF"/>
              <w:spacing w:after="0" w:line="240" w:lineRule="auto"/>
              <w:rPr>
                <w:lang w:val="en-US"/>
              </w:rPr>
            </w:pPr>
          </w:p>
        </w:tc>
        <w:tc>
          <w:tcPr>
            <w:tcW w:w="3330" w:type="dxa"/>
            <w:hideMark/>
          </w:tcPr>
          <w:p w:rsidR="00F749D3" w:rsidRPr="00DB4C3C" w:rsidRDefault="00F749D3" w:rsidP="001F5D82">
            <w:pPr>
              <w:tabs>
                <w:tab w:val="left" w:pos="720"/>
                <w:tab w:val="center" w:pos="4320"/>
                <w:tab w:val="right" w:pos="8640"/>
              </w:tabs>
              <w:spacing w:after="0" w:line="240" w:lineRule="auto"/>
              <w:ind w:left="-15"/>
              <w:jc w:val="both"/>
              <w:rPr>
                <w:rFonts w:eastAsia="Times New Roman"/>
                <w:b/>
                <w:sz w:val="26"/>
                <w:szCs w:val="26"/>
                <w:lang w:val="en-US"/>
              </w:rPr>
            </w:pPr>
            <w:r w:rsidRPr="00DB4C3C">
              <w:rPr>
                <w:rFonts w:eastAsia="Times New Roman"/>
                <w:b/>
                <w:sz w:val="26"/>
                <w:szCs w:val="26"/>
                <w:lang w:val="en-US"/>
              </w:rPr>
              <w:t xml:space="preserve">Comisia pentru apărare, ordine publică și siguranță națională </w:t>
            </w:r>
          </w:p>
          <w:p w:rsidR="00F749D3" w:rsidRPr="00DB4C3C" w:rsidRDefault="00F749D3" w:rsidP="00DB4C3C">
            <w:pPr>
              <w:tabs>
                <w:tab w:val="left" w:pos="720"/>
                <w:tab w:val="center" w:pos="4320"/>
                <w:tab w:val="right" w:pos="8640"/>
              </w:tabs>
              <w:spacing w:after="0" w:line="240" w:lineRule="auto"/>
              <w:ind w:left="75"/>
              <w:jc w:val="both"/>
              <w:rPr>
                <w:rFonts w:eastAsia="Times New Roman"/>
                <w:b/>
                <w:sz w:val="26"/>
                <w:szCs w:val="26"/>
                <w:lang w:val="en-US"/>
              </w:rPr>
            </w:pPr>
            <w:r w:rsidRPr="00DB4C3C">
              <w:rPr>
                <w:rFonts w:eastAsia="Times New Roman"/>
                <w:b/>
                <w:sz w:val="26"/>
                <w:szCs w:val="26"/>
                <w:lang w:val="en-US"/>
              </w:rPr>
              <w:t>Nr.4c-</w:t>
            </w:r>
            <w:r w:rsidR="00FA443D">
              <w:rPr>
                <w:rFonts w:eastAsia="Times New Roman"/>
                <w:b/>
                <w:sz w:val="26"/>
                <w:szCs w:val="26"/>
                <w:lang w:val="en-US"/>
              </w:rPr>
              <w:t>15/75/28.02.2023</w:t>
            </w:r>
          </w:p>
        </w:tc>
        <w:tc>
          <w:tcPr>
            <w:tcW w:w="4230" w:type="dxa"/>
          </w:tcPr>
          <w:p w:rsidR="00F749D3" w:rsidRPr="001A09EA" w:rsidRDefault="00F749D3" w:rsidP="001F5D82">
            <w:pPr>
              <w:shd w:val="solid" w:color="FFFFFF" w:fill="FFFFFF"/>
              <w:spacing w:after="0" w:line="240" w:lineRule="auto"/>
              <w:ind w:left="-432" w:right="525" w:hanging="123"/>
              <w:jc w:val="center"/>
              <w:rPr>
                <w:b/>
                <w:sz w:val="26"/>
                <w:szCs w:val="26"/>
                <w:lang w:val="en-US"/>
              </w:rPr>
            </w:pPr>
            <w:r w:rsidRPr="001A09EA">
              <w:rPr>
                <w:b/>
                <w:sz w:val="26"/>
                <w:szCs w:val="26"/>
                <w:lang w:val="en-US"/>
              </w:rPr>
              <w:t>Comisia pentru tehnologia informaţiei şi comunicaţiilor</w:t>
            </w:r>
          </w:p>
          <w:p w:rsidR="00F749D3" w:rsidRDefault="00F749D3">
            <w:pPr>
              <w:shd w:val="solid" w:color="FFFFFF" w:fill="FFFFFF"/>
              <w:spacing w:after="0" w:line="240" w:lineRule="auto"/>
              <w:jc w:val="right"/>
              <w:rPr>
                <w:b/>
                <w:szCs w:val="28"/>
                <w:lang w:val="en-US"/>
              </w:rPr>
            </w:pPr>
          </w:p>
          <w:p w:rsidR="00F749D3" w:rsidRPr="00881CA4" w:rsidRDefault="00F749D3" w:rsidP="002649C8">
            <w:pPr>
              <w:shd w:val="solid" w:color="FFFFFF" w:fill="FFFFFF"/>
              <w:spacing w:after="0" w:line="240" w:lineRule="auto"/>
              <w:rPr>
                <w:b/>
                <w:sz w:val="26"/>
                <w:szCs w:val="26"/>
                <w:lang w:val="en-US"/>
              </w:rPr>
            </w:pPr>
            <w:r w:rsidRPr="00881CA4">
              <w:rPr>
                <w:b/>
                <w:sz w:val="26"/>
                <w:szCs w:val="26"/>
                <w:lang w:val="en-US"/>
              </w:rPr>
              <w:t>Nr.4c-19/172/14.11.2023</w:t>
            </w:r>
          </w:p>
          <w:p w:rsidR="00F749D3" w:rsidRDefault="00F749D3" w:rsidP="00EC2CFE">
            <w:pPr>
              <w:shd w:val="solid" w:color="FFFFFF" w:fill="FFFFFF"/>
              <w:spacing w:after="0" w:line="240" w:lineRule="auto"/>
              <w:rPr>
                <w:b/>
                <w:lang w:val="en-US"/>
              </w:rPr>
            </w:pPr>
          </w:p>
        </w:tc>
      </w:tr>
    </w:tbl>
    <w:p w:rsidR="00F749D3" w:rsidRDefault="00FA443D" w:rsidP="00F749D3">
      <w:pPr>
        <w:tabs>
          <w:tab w:val="left" w:pos="5040"/>
        </w:tabs>
        <w:spacing w:after="0" w:line="240" w:lineRule="auto"/>
        <w:rPr>
          <w:b/>
          <w:szCs w:val="28"/>
        </w:rPr>
      </w:pPr>
      <w:r>
        <w:rPr>
          <w:b/>
          <w:szCs w:val="28"/>
        </w:rPr>
        <w:t>București, 28</w:t>
      </w:r>
      <w:r w:rsidR="00F749D3">
        <w:rPr>
          <w:b/>
          <w:szCs w:val="28"/>
        </w:rPr>
        <w:t xml:space="preserve"> noiembrie 2023</w:t>
      </w:r>
      <w:r w:rsidR="00F749D3">
        <w:rPr>
          <w:b/>
          <w:szCs w:val="28"/>
        </w:rPr>
        <w:tab/>
      </w:r>
      <w:r w:rsidR="00F749D3">
        <w:rPr>
          <w:b/>
          <w:szCs w:val="28"/>
        </w:rPr>
        <w:tab/>
      </w:r>
      <w:r w:rsidR="00F749D3">
        <w:rPr>
          <w:b/>
          <w:szCs w:val="28"/>
        </w:rPr>
        <w:tab/>
      </w:r>
      <w:r w:rsidR="00F749D3">
        <w:rPr>
          <w:b/>
          <w:szCs w:val="28"/>
        </w:rPr>
        <w:tab/>
      </w:r>
      <w:r w:rsidR="00F749D3">
        <w:rPr>
          <w:b/>
        </w:rPr>
        <w:t>PLx.102/2023</w:t>
      </w:r>
    </w:p>
    <w:p w:rsidR="00F749D3" w:rsidRDefault="00F749D3" w:rsidP="00EC2CFE">
      <w:pPr>
        <w:tabs>
          <w:tab w:val="left" w:pos="5040"/>
        </w:tabs>
        <w:spacing w:after="0" w:line="240" w:lineRule="auto"/>
        <w:rPr>
          <w:b/>
          <w:szCs w:val="28"/>
        </w:rPr>
      </w:pPr>
    </w:p>
    <w:p w:rsidR="00F749D3" w:rsidRDefault="00F749D3" w:rsidP="00F749D3">
      <w:pPr>
        <w:tabs>
          <w:tab w:val="left" w:pos="5040"/>
        </w:tabs>
        <w:spacing w:after="0" w:line="240" w:lineRule="auto"/>
        <w:jc w:val="center"/>
        <w:rPr>
          <w:b/>
          <w:szCs w:val="28"/>
        </w:rPr>
      </w:pPr>
      <w:r>
        <w:rPr>
          <w:b/>
          <w:szCs w:val="28"/>
        </w:rPr>
        <w:t>BIROULUI  PERMANENT</w:t>
      </w:r>
    </w:p>
    <w:p w:rsidR="00F749D3" w:rsidRDefault="00F749D3" w:rsidP="00F749D3">
      <w:pPr>
        <w:spacing w:after="0" w:line="240" w:lineRule="auto"/>
        <w:jc w:val="center"/>
        <w:rPr>
          <w:b/>
          <w:szCs w:val="28"/>
        </w:rPr>
      </w:pPr>
      <w:r>
        <w:rPr>
          <w:b/>
          <w:szCs w:val="28"/>
        </w:rPr>
        <w:t>AL</w:t>
      </w:r>
    </w:p>
    <w:p w:rsidR="00F749D3" w:rsidRPr="00784BE2" w:rsidRDefault="00F749D3" w:rsidP="00784BE2">
      <w:pPr>
        <w:keepNext/>
        <w:spacing w:after="0" w:line="240" w:lineRule="auto"/>
        <w:jc w:val="center"/>
        <w:outlineLvl w:val="0"/>
        <w:rPr>
          <w:rFonts w:eastAsia="ZapfDingbats"/>
          <w:b/>
          <w:szCs w:val="28"/>
        </w:rPr>
      </w:pPr>
      <w:r>
        <w:rPr>
          <w:rFonts w:eastAsia="ZapfDingbats"/>
          <w:b/>
          <w:szCs w:val="28"/>
        </w:rPr>
        <w:t>CAMEREI  DEPUTAŢILOR,</w:t>
      </w:r>
    </w:p>
    <w:p w:rsidR="00F749D3" w:rsidRDefault="00F749D3" w:rsidP="00E9215A">
      <w:pPr>
        <w:spacing w:after="0" w:line="276" w:lineRule="auto"/>
        <w:ind w:left="-90" w:right="-424" w:firstLine="1134"/>
        <w:jc w:val="both"/>
        <w:rPr>
          <w:szCs w:val="28"/>
        </w:rPr>
      </w:pPr>
      <w:r>
        <w:rPr>
          <w:szCs w:val="28"/>
        </w:rPr>
        <w:t xml:space="preserve">Vă înaintăm, alăturat, </w:t>
      </w:r>
      <w:r>
        <w:rPr>
          <w:b/>
          <w:szCs w:val="28"/>
        </w:rPr>
        <w:t xml:space="preserve">raportul comun de înlocuire </w:t>
      </w:r>
      <w:r>
        <w:rPr>
          <w:szCs w:val="28"/>
        </w:rPr>
        <w:t xml:space="preserve">asupra </w:t>
      </w:r>
      <w:r>
        <w:rPr>
          <w:i/>
          <w:szCs w:val="28"/>
        </w:rPr>
        <w:t>proiectului de Lege privind</w:t>
      </w:r>
      <w:r w:rsidR="00F200DB">
        <w:rPr>
          <w:i/>
          <w:szCs w:val="28"/>
        </w:rPr>
        <w:t xml:space="preserve"> aprobarea Ordonanţei de urgenţă</w:t>
      </w:r>
      <w:r>
        <w:rPr>
          <w:i/>
          <w:szCs w:val="28"/>
        </w:rPr>
        <w:t xml:space="preserve"> a Guvernului nr.184/2022 pentru modificarea art.1 alin.(12) din Ordonanţa de urgenţă a Guvernului nr.68/2021 privind adoptarea unor măsuri pentru punerea în aplicare a cadrului european pentru eliberarea, verificarea şi acceptarea certificatului digital al Uniunii Europene privind COVID pentru a facilita libera circulaţie pe durata pandemiei de COVID-19</w:t>
      </w:r>
      <w:r>
        <w:t>,</w:t>
      </w:r>
      <w:r>
        <w:rPr>
          <w:szCs w:val="28"/>
        </w:rPr>
        <w:t xml:space="preserve"> retrimis Comisiei pentru sănătate și familie, Comisiei pentru apărare, ordine publică și siguranță națională și Comisiei pentru tehnologia informației și comunicațiilor, spre dezbatere în fond, în procedură de urgență, cu adresa nr. </w:t>
      </w:r>
      <w:r>
        <w:rPr>
          <w:b/>
          <w:bCs/>
          <w:szCs w:val="28"/>
        </w:rPr>
        <w:t>PLx.102</w:t>
      </w:r>
      <w:r>
        <w:rPr>
          <w:szCs w:val="28"/>
        </w:rPr>
        <w:t xml:space="preserve"> din 31 octombrie 2023, conform consensului liderilor grupurilor parlamentare.</w:t>
      </w:r>
    </w:p>
    <w:p w:rsidR="00F749D3" w:rsidRDefault="00F749D3" w:rsidP="00B55BF1">
      <w:pPr>
        <w:spacing w:after="0" w:line="276" w:lineRule="auto"/>
        <w:ind w:right="-424" w:firstLine="1134"/>
        <w:jc w:val="both"/>
        <w:rPr>
          <w:b/>
        </w:rPr>
      </w:pPr>
      <w:r>
        <w:t xml:space="preserve">În raport cu obiectul şi conţinutul său, </w:t>
      </w:r>
      <w:r>
        <w:rPr>
          <w:szCs w:val="28"/>
        </w:rPr>
        <w:t>proiectul de lege</w:t>
      </w:r>
      <w:r>
        <w:t xml:space="preserve"> face parte din categoria </w:t>
      </w:r>
      <w:r>
        <w:rPr>
          <w:b/>
        </w:rPr>
        <w:t>legilor ordinare.</w:t>
      </w:r>
    </w:p>
    <w:p w:rsidR="00F749D3" w:rsidRDefault="00F749D3" w:rsidP="00F749D3">
      <w:pPr>
        <w:spacing w:line="276" w:lineRule="auto"/>
        <w:ind w:firstLine="1134"/>
        <w:jc w:val="both"/>
      </w:pPr>
    </w:p>
    <w:p w:rsidR="00F749D3" w:rsidRDefault="002649C8" w:rsidP="00F749D3">
      <w:pPr>
        <w:spacing w:after="0" w:line="240" w:lineRule="auto"/>
        <w:ind w:right="-177"/>
        <w:rPr>
          <w:rFonts w:eastAsia="Times New Roman"/>
          <w:b/>
          <w:szCs w:val="28"/>
        </w:rPr>
      </w:pPr>
      <w:r>
        <w:rPr>
          <w:rFonts w:eastAsia="Times New Roman"/>
          <w:b/>
          <w:szCs w:val="28"/>
        </w:rPr>
        <w:t xml:space="preserve">  </w:t>
      </w:r>
      <w:r w:rsidR="00F749D3">
        <w:rPr>
          <w:rFonts w:eastAsia="Times New Roman"/>
          <w:b/>
          <w:szCs w:val="28"/>
        </w:rPr>
        <w:t xml:space="preserve">  PREŞEDINTE,              </w:t>
      </w:r>
      <w:r>
        <w:rPr>
          <w:rFonts w:eastAsia="Times New Roman"/>
          <w:b/>
          <w:szCs w:val="28"/>
        </w:rPr>
        <w:t xml:space="preserve">   </w:t>
      </w:r>
      <w:r w:rsidR="00F749D3">
        <w:rPr>
          <w:rFonts w:eastAsia="Times New Roman"/>
          <w:b/>
          <w:szCs w:val="28"/>
        </w:rPr>
        <w:t xml:space="preserve">   PREȘEDINTE, </w:t>
      </w:r>
      <w:r>
        <w:rPr>
          <w:rFonts w:eastAsia="Times New Roman"/>
          <w:b/>
          <w:szCs w:val="28"/>
        </w:rPr>
        <w:t xml:space="preserve">                     </w:t>
      </w:r>
      <w:r w:rsidR="00F749D3">
        <w:rPr>
          <w:rFonts w:eastAsia="Times New Roman"/>
          <w:b/>
          <w:szCs w:val="28"/>
        </w:rPr>
        <w:t xml:space="preserve"> PREȘEDINTE,</w:t>
      </w:r>
    </w:p>
    <w:p w:rsidR="00F749D3" w:rsidRDefault="00F749D3" w:rsidP="00F749D3">
      <w:pPr>
        <w:spacing w:after="0" w:line="240" w:lineRule="auto"/>
        <w:ind w:right="-177"/>
        <w:jc w:val="center"/>
        <w:rPr>
          <w:rFonts w:eastAsia="Times New Roman"/>
          <w:b/>
          <w:szCs w:val="28"/>
        </w:rPr>
      </w:pPr>
    </w:p>
    <w:p w:rsidR="00F749D3" w:rsidRDefault="00F749D3" w:rsidP="00387FEC">
      <w:pPr>
        <w:spacing w:after="0"/>
        <w:ind w:right="-244"/>
        <w:rPr>
          <w:b/>
          <w:szCs w:val="28"/>
        </w:rPr>
      </w:pPr>
      <w:r>
        <w:rPr>
          <w:b/>
          <w:szCs w:val="28"/>
        </w:rPr>
        <w:t xml:space="preserve">   </w:t>
      </w:r>
      <w:r w:rsidR="00A44A57">
        <w:rPr>
          <w:b/>
          <w:szCs w:val="28"/>
        </w:rPr>
        <w:t>Dr.</w:t>
      </w:r>
      <w:r>
        <w:rPr>
          <w:b/>
          <w:szCs w:val="28"/>
        </w:rPr>
        <w:t>Nelu TĂTARU  Laurențiu-Dan LEOREANU</w:t>
      </w:r>
      <w:r w:rsidR="00DC14D0">
        <w:rPr>
          <w:b/>
          <w:szCs w:val="28"/>
        </w:rPr>
        <w:t xml:space="preserve">    </w:t>
      </w:r>
      <w:r>
        <w:rPr>
          <w:b/>
          <w:szCs w:val="28"/>
        </w:rPr>
        <w:t xml:space="preserve"> </w:t>
      </w:r>
      <w:r w:rsidR="00387FEC">
        <w:rPr>
          <w:b/>
          <w:szCs w:val="28"/>
        </w:rPr>
        <w:t xml:space="preserve">   </w:t>
      </w:r>
      <w:r>
        <w:rPr>
          <w:b/>
          <w:szCs w:val="28"/>
        </w:rPr>
        <w:t>Ioan-Sabin SĂRMAȘ</w:t>
      </w:r>
    </w:p>
    <w:p w:rsidR="00697406" w:rsidRDefault="00697406" w:rsidP="00F749D3">
      <w:pPr>
        <w:spacing w:after="0"/>
        <w:rPr>
          <w:b/>
          <w:szCs w:val="28"/>
        </w:rPr>
      </w:pPr>
    </w:p>
    <w:p w:rsidR="00697406" w:rsidRDefault="00697406" w:rsidP="00F749D3">
      <w:pPr>
        <w:spacing w:after="0"/>
      </w:pPr>
    </w:p>
    <w:p w:rsidR="00F749D3" w:rsidRDefault="00F749D3" w:rsidP="00F749D3"/>
    <w:p w:rsidR="00697406" w:rsidRDefault="00697406" w:rsidP="00697406">
      <w:pPr>
        <w:spacing w:after="0" w:line="240" w:lineRule="auto"/>
        <w:jc w:val="center"/>
        <w:rPr>
          <w:b/>
          <w:sz w:val="24"/>
          <w:szCs w:val="24"/>
        </w:rPr>
      </w:pPr>
      <w:r>
        <w:rPr>
          <w:rFonts w:ascii="Verdana" w:hAnsi="Verdana" w:cs="Verdana"/>
          <w:b/>
          <w:noProof/>
          <w:sz w:val="22"/>
          <w:lang w:eastAsia="ro-RO"/>
        </w:rPr>
        <w:lastRenderedPageBreak/>
        <w:drawing>
          <wp:inline distT="0" distB="0" distL="0" distR="0" wp14:anchorId="1D321FDB" wp14:editId="26FCD154">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697406" w:rsidRDefault="00697406" w:rsidP="00697406">
      <w:pPr>
        <w:spacing w:after="0" w:line="240" w:lineRule="auto"/>
        <w:jc w:val="center"/>
        <w:rPr>
          <w:rFonts w:eastAsia="Times New Roman"/>
          <w:b/>
          <w:iCs/>
          <w:sz w:val="36"/>
          <w:szCs w:val="24"/>
        </w:rPr>
      </w:pPr>
      <w:r>
        <w:rPr>
          <w:rFonts w:eastAsia="Times New Roman"/>
          <w:b/>
          <w:iCs/>
          <w:sz w:val="36"/>
          <w:szCs w:val="24"/>
        </w:rPr>
        <w:t>Parlamentul  României</w:t>
      </w:r>
    </w:p>
    <w:p w:rsidR="00697406" w:rsidRPr="002649C8" w:rsidRDefault="00697406" w:rsidP="00697406">
      <w:pPr>
        <w:spacing w:after="0" w:line="240" w:lineRule="auto"/>
        <w:jc w:val="center"/>
        <w:rPr>
          <w:rFonts w:eastAsia="Times New Roman"/>
          <w:b/>
          <w:iCs/>
          <w:sz w:val="36"/>
          <w:szCs w:val="24"/>
        </w:rPr>
      </w:pPr>
      <w:r>
        <w:rPr>
          <w:rFonts w:eastAsia="Times New Roman"/>
          <w:b/>
          <w:iCs/>
          <w:sz w:val="36"/>
          <w:szCs w:val="24"/>
        </w:rPr>
        <w:t>Camera Deputaţilor</w:t>
      </w:r>
    </w:p>
    <w:p w:rsidR="00697406" w:rsidRDefault="00697406" w:rsidP="00697406">
      <w:pPr>
        <w:spacing w:after="0" w:line="240" w:lineRule="auto"/>
        <w:rPr>
          <w:sz w:val="20"/>
          <w:szCs w:val="20"/>
        </w:rPr>
      </w:pPr>
    </w:p>
    <w:tbl>
      <w:tblPr>
        <w:tblW w:w="10800" w:type="dxa"/>
        <w:tblInd w:w="-450" w:type="dxa"/>
        <w:tblLook w:val="04A0" w:firstRow="1" w:lastRow="0" w:firstColumn="1" w:lastColumn="0" w:noHBand="0" w:noVBand="1"/>
      </w:tblPr>
      <w:tblGrid>
        <w:gridCol w:w="3240"/>
        <w:gridCol w:w="3330"/>
        <w:gridCol w:w="4230"/>
      </w:tblGrid>
      <w:tr w:rsidR="00697406" w:rsidTr="000521B7">
        <w:tc>
          <w:tcPr>
            <w:tcW w:w="3240" w:type="dxa"/>
          </w:tcPr>
          <w:p w:rsidR="00697406" w:rsidRPr="00DB4C3C" w:rsidRDefault="00697406" w:rsidP="000521B7">
            <w:pPr>
              <w:shd w:val="solid" w:color="FFFFFF" w:fill="FFFFFF"/>
              <w:spacing w:after="0" w:line="240" w:lineRule="auto"/>
              <w:ind w:left="165"/>
              <w:rPr>
                <w:b/>
                <w:sz w:val="26"/>
                <w:szCs w:val="26"/>
                <w:lang w:val="en-US"/>
              </w:rPr>
            </w:pPr>
            <w:r w:rsidRPr="00DB4C3C">
              <w:rPr>
                <w:b/>
                <w:sz w:val="26"/>
                <w:szCs w:val="26"/>
                <w:lang w:val="en-US"/>
              </w:rPr>
              <w:t>Comisia pentru sănătate       și familie</w:t>
            </w:r>
          </w:p>
          <w:p w:rsidR="00697406" w:rsidRPr="00DB4C3C" w:rsidRDefault="00697406" w:rsidP="000521B7">
            <w:pPr>
              <w:shd w:val="solid" w:color="FFFFFF" w:fill="FFFFFF"/>
              <w:spacing w:after="0" w:line="240" w:lineRule="auto"/>
              <w:rPr>
                <w:b/>
                <w:sz w:val="26"/>
                <w:szCs w:val="26"/>
                <w:lang w:val="en-US"/>
              </w:rPr>
            </w:pPr>
          </w:p>
          <w:p w:rsidR="00697406" w:rsidRPr="00DB4C3C" w:rsidRDefault="00697406" w:rsidP="000521B7">
            <w:pPr>
              <w:shd w:val="solid" w:color="FFFFFF" w:fill="FFFFFF"/>
              <w:spacing w:after="0" w:line="240" w:lineRule="auto"/>
              <w:rPr>
                <w:b/>
                <w:color w:val="FF0000"/>
                <w:sz w:val="26"/>
                <w:szCs w:val="26"/>
                <w:lang w:val="en-US"/>
              </w:rPr>
            </w:pPr>
            <w:r w:rsidRPr="00DB4C3C">
              <w:rPr>
                <w:b/>
                <w:sz w:val="26"/>
                <w:szCs w:val="26"/>
                <w:lang w:val="en-US"/>
              </w:rPr>
              <w:t xml:space="preserve">  </w:t>
            </w:r>
            <w:r w:rsidR="00CE5C93">
              <w:rPr>
                <w:b/>
                <w:sz w:val="26"/>
                <w:szCs w:val="26"/>
                <w:lang w:val="en-US"/>
              </w:rPr>
              <w:t>Nr. 4c-10/501/2</w:t>
            </w:r>
            <w:r w:rsidRPr="00DB4C3C">
              <w:rPr>
                <w:b/>
                <w:sz w:val="26"/>
                <w:szCs w:val="26"/>
                <w:lang w:val="en-US"/>
              </w:rPr>
              <w:t>1.11.2023</w:t>
            </w:r>
          </w:p>
          <w:p w:rsidR="00697406" w:rsidRDefault="00697406" w:rsidP="000521B7">
            <w:pPr>
              <w:shd w:val="solid" w:color="FFFFFF" w:fill="FFFFFF"/>
              <w:spacing w:after="0" w:line="240" w:lineRule="auto"/>
              <w:rPr>
                <w:lang w:val="en-US"/>
              </w:rPr>
            </w:pPr>
          </w:p>
        </w:tc>
        <w:tc>
          <w:tcPr>
            <w:tcW w:w="3330" w:type="dxa"/>
            <w:hideMark/>
          </w:tcPr>
          <w:p w:rsidR="00697406" w:rsidRPr="00DB4C3C" w:rsidRDefault="00697406" w:rsidP="001F5D82">
            <w:pPr>
              <w:tabs>
                <w:tab w:val="left" w:pos="720"/>
                <w:tab w:val="center" w:pos="4320"/>
                <w:tab w:val="right" w:pos="8640"/>
              </w:tabs>
              <w:spacing w:after="0" w:line="240" w:lineRule="auto"/>
              <w:ind w:left="-105"/>
              <w:jc w:val="both"/>
              <w:rPr>
                <w:rFonts w:eastAsia="Times New Roman"/>
                <w:b/>
                <w:sz w:val="26"/>
                <w:szCs w:val="26"/>
                <w:lang w:val="en-US"/>
              </w:rPr>
            </w:pPr>
            <w:r w:rsidRPr="00DB4C3C">
              <w:rPr>
                <w:rFonts w:eastAsia="Times New Roman"/>
                <w:b/>
                <w:sz w:val="26"/>
                <w:szCs w:val="26"/>
                <w:lang w:val="en-US"/>
              </w:rPr>
              <w:t xml:space="preserve">Comisia pentru apărare, ordine publică și siguranță națională </w:t>
            </w:r>
          </w:p>
          <w:p w:rsidR="00697406" w:rsidRPr="00DB4C3C" w:rsidRDefault="00697406" w:rsidP="000521B7">
            <w:pPr>
              <w:tabs>
                <w:tab w:val="left" w:pos="720"/>
                <w:tab w:val="center" w:pos="4320"/>
                <w:tab w:val="right" w:pos="8640"/>
              </w:tabs>
              <w:spacing w:after="0" w:line="240" w:lineRule="auto"/>
              <w:ind w:left="75"/>
              <w:jc w:val="both"/>
              <w:rPr>
                <w:rFonts w:eastAsia="Times New Roman"/>
                <w:b/>
                <w:sz w:val="26"/>
                <w:szCs w:val="26"/>
                <w:lang w:val="en-US"/>
              </w:rPr>
            </w:pPr>
            <w:r w:rsidRPr="00DB4C3C">
              <w:rPr>
                <w:rFonts w:eastAsia="Times New Roman"/>
                <w:b/>
                <w:sz w:val="26"/>
                <w:szCs w:val="26"/>
                <w:lang w:val="en-US"/>
              </w:rPr>
              <w:t>Nr.4c-</w:t>
            </w:r>
            <w:r>
              <w:rPr>
                <w:rFonts w:eastAsia="Times New Roman"/>
                <w:b/>
                <w:sz w:val="26"/>
                <w:szCs w:val="26"/>
                <w:lang w:val="en-US"/>
              </w:rPr>
              <w:t>15/75/28.02.2023</w:t>
            </w:r>
          </w:p>
        </w:tc>
        <w:tc>
          <w:tcPr>
            <w:tcW w:w="4230" w:type="dxa"/>
          </w:tcPr>
          <w:p w:rsidR="00697406" w:rsidRPr="001A09EA" w:rsidRDefault="00697406" w:rsidP="001F5D82">
            <w:pPr>
              <w:shd w:val="solid" w:color="FFFFFF" w:fill="FFFFFF"/>
              <w:spacing w:after="0" w:line="240" w:lineRule="auto"/>
              <w:ind w:left="-555" w:right="525" w:hanging="90"/>
              <w:jc w:val="center"/>
              <w:rPr>
                <w:b/>
                <w:sz w:val="26"/>
                <w:szCs w:val="26"/>
                <w:lang w:val="en-US"/>
              </w:rPr>
            </w:pPr>
            <w:r w:rsidRPr="001A09EA">
              <w:rPr>
                <w:b/>
                <w:sz w:val="26"/>
                <w:szCs w:val="26"/>
                <w:lang w:val="en-US"/>
              </w:rPr>
              <w:t>Comisia pentru tehnologia informaţiei şi comunicaţiilor</w:t>
            </w:r>
          </w:p>
          <w:p w:rsidR="00697406" w:rsidRDefault="00697406" w:rsidP="000521B7">
            <w:pPr>
              <w:shd w:val="solid" w:color="FFFFFF" w:fill="FFFFFF"/>
              <w:spacing w:after="0" w:line="240" w:lineRule="auto"/>
              <w:jc w:val="right"/>
              <w:rPr>
                <w:b/>
                <w:szCs w:val="28"/>
                <w:lang w:val="en-US"/>
              </w:rPr>
            </w:pPr>
          </w:p>
          <w:p w:rsidR="00697406" w:rsidRPr="00881CA4" w:rsidRDefault="00697406" w:rsidP="000521B7">
            <w:pPr>
              <w:shd w:val="solid" w:color="FFFFFF" w:fill="FFFFFF"/>
              <w:spacing w:after="0" w:line="240" w:lineRule="auto"/>
              <w:rPr>
                <w:b/>
                <w:sz w:val="26"/>
                <w:szCs w:val="26"/>
                <w:lang w:val="en-US"/>
              </w:rPr>
            </w:pPr>
            <w:r w:rsidRPr="00881CA4">
              <w:rPr>
                <w:b/>
                <w:sz w:val="26"/>
                <w:szCs w:val="26"/>
                <w:lang w:val="en-US"/>
              </w:rPr>
              <w:t>Nr.4c-19/172/14.11.2023</w:t>
            </w:r>
          </w:p>
          <w:p w:rsidR="00697406" w:rsidRDefault="00697406" w:rsidP="000521B7">
            <w:pPr>
              <w:shd w:val="solid" w:color="FFFFFF" w:fill="FFFFFF"/>
              <w:spacing w:after="0" w:line="240" w:lineRule="auto"/>
              <w:rPr>
                <w:b/>
                <w:lang w:val="en-US"/>
              </w:rPr>
            </w:pPr>
          </w:p>
        </w:tc>
      </w:tr>
    </w:tbl>
    <w:p w:rsidR="001E75A9" w:rsidRDefault="00697406">
      <w:pPr>
        <w:rPr>
          <w:b/>
        </w:rPr>
      </w:pPr>
      <w:r>
        <w:rPr>
          <w:b/>
          <w:szCs w:val="28"/>
        </w:rPr>
        <w:t>București, 28 noiembrie 2023</w:t>
      </w:r>
      <w:r>
        <w:rPr>
          <w:b/>
          <w:szCs w:val="28"/>
        </w:rPr>
        <w:tab/>
      </w:r>
      <w:r>
        <w:rPr>
          <w:b/>
          <w:szCs w:val="28"/>
        </w:rPr>
        <w:tab/>
      </w:r>
      <w:r>
        <w:rPr>
          <w:b/>
          <w:szCs w:val="28"/>
        </w:rPr>
        <w:tab/>
      </w:r>
      <w:r>
        <w:rPr>
          <w:b/>
          <w:szCs w:val="28"/>
        </w:rPr>
        <w:tab/>
      </w:r>
      <w:r w:rsidR="00C53CB7">
        <w:rPr>
          <w:b/>
          <w:szCs w:val="28"/>
        </w:rPr>
        <w:t xml:space="preserve">                       </w:t>
      </w:r>
      <w:r>
        <w:rPr>
          <w:b/>
        </w:rPr>
        <w:t>PLx.102/2023</w:t>
      </w:r>
    </w:p>
    <w:p w:rsidR="001E75A9" w:rsidRDefault="001E75A9" w:rsidP="001E75A9">
      <w:pPr>
        <w:spacing w:after="0" w:line="240" w:lineRule="auto"/>
        <w:rPr>
          <w:b/>
          <w:szCs w:val="32"/>
        </w:rPr>
      </w:pPr>
    </w:p>
    <w:p w:rsidR="001E75A9" w:rsidRDefault="001E75A9" w:rsidP="001E75A9">
      <w:pPr>
        <w:spacing w:after="0" w:line="240" w:lineRule="auto"/>
        <w:jc w:val="center"/>
        <w:rPr>
          <w:b/>
          <w:szCs w:val="32"/>
        </w:rPr>
      </w:pPr>
      <w:r>
        <w:rPr>
          <w:b/>
          <w:szCs w:val="32"/>
        </w:rPr>
        <w:t>RAPORT COMUN DE ÎNLOCUIRE</w:t>
      </w:r>
    </w:p>
    <w:p w:rsidR="001E75A9" w:rsidRDefault="001E75A9" w:rsidP="001E75A9">
      <w:pPr>
        <w:spacing w:after="0" w:line="240" w:lineRule="auto"/>
        <w:jc w:val="center"/>
        <w:rPr>
          <w:b/>
          <w:sz w:val="32"/>
          <w:szCs w:val="32"/>
        </w:rPr>
      </w:pPr>
    </w:p>
    <w:p w:rsidR="001E75A9" w:rsidRDefault="001E75A9" w:rsidP="001E75A9">
      <w:pPr>
        <w:spacing w:after="0" w:line="240" w:lineRule="auto"/>
        <w:jc w:val="center"/>
        <w:rPr>
          <w:b/>
          <w:bCs/>
          <w:szCs w:val="28"/>
          <w:lang w:val="en-US" w:eastAsia="ro-RO"/>
        </w:rPr>
      </w:pPr>
      <w:r>
        <w:rPr>
          <w:b/>
          <w:bCs/>
          <w:szCs w:val="28"/>
          <w:lang w:eastAsia="ro-RO"/>
        </w:rPr>
        <w:t xml:space="preserve">asupra proiectului de Lege privind aprobarea Ordonanţei de </w:t>
      </w:r>
      <w:r w:rsidR="00B52B58">
        <w:rPr>
          <w:b/>
          <w:bCs/>
          <w:szCs w:val="28"/>
          <w:lang w:eastAsia="ro-RO"/>
        </w:rPr>
        <w:t>urgenţă</w:t>
      </w:r>
      <w:r>
        <w:rPr>
          <w:b/>
          <w:bCs/>
          <w:szCs w:val="28"/>
          <w:lang w:eastAsia="ro-RO"/>
        </w:rPr>
        <w:t xml:space="preserve"> a Guvernului nr.184/2022 pentru modificarea art.1 alin.(12) din Ordonanţa de urgenţă a Guvernului nr.68/2021 privind adoptarea unor măsuri pentru punerea în aplicare a cadrului european pentru eliberarea, verificarea şi acceptarea certificatului digital al Uniunii Europene privind COVID pentru a facilita libera circulaţie pe durata pandemiei de COVID-19</w:t>
      </w:r>
    </w:p>
    <w:p w:rsidR="00DE59A0" w:rsidRDefault="00DE59A0" w:rsidP="007E2A8B">
      <w:pPr>
        <w:spacing w:after="0" w:line="276" w:lineRule="auto"/>
        <w:jc w:val="both"/>
        <w:rPr>
          <w:szCs w:val="28"/>
        </w:rPr>
      </w:pPr>
    </w:p>
    <w:p w:rsidR="00DE59A0" w:rsidRPr="00ED68B4" w:rsidRDefault="00DE59A0" w:rsidP="002C470E">
      <w:pPr>
        <w:spacing w:after="0"/>
        <w:ind w:left="-90" w:right="-334" w:firstLine="941"/>
        <w:jc w:val="both"/>
        <w:rPr>
          <w:rFonts w:eastAsiaTheme="minorHAnsi"/>
          <w:szCs w:val="28"/>
        </w:rPr>
      </w:pPr>
      <w:r>
        <w:rPr>
          <w:szCs w:val="28"/>
        </w:rPr>
        <w:t>În conformitate cu prevederile  art.95 și 117 alin.(3) din Regulamentul Camerei Deputaţilor, republicat, cu modificările și completările ulterioare, Comisia pentru sănătate şi familie, Comisia pentru apărare, ordine publică și siguranță națională și Comisia pentru tehnologia informației și comunicațiilor, au fost sesizate spre dezbatere, în fond</w:t>
      </w:r>
      <w:r>
        <w:rPr>
          <w:bCs/>
          <w:szCs w:val="28"/>
        </w:rPr>
        <w:t>,</w:t>
      </w:r>
      <w:r>
        <w:rPr>
          <w:b/>
          <w:szCs w:val="28"/>
        </w:rPr>
        <w:t xml:space="preserve"> </w:t>
      </w:r>
      <w:r>
        <w:rPr>
          <w:szCs w:val="28"/>
        </w:rPr>
        <w:t>în procedură de urgență,</w:t>
      </w:r>
      <w:r>
        <w:rPr>
          <w:b/>
          <w:szCs w:val="28"/>
        </w:rPr>
        <w:t xml:space="preserve"> </w:t>
      </w:r>
      <w:r>
        <w:rPr>
          <w:szCs w:val="28"/>
        </w:rPr>
        <w:t xml:space="preserve">cu </w:t>
      </w:r>
      <w:r>
        <w:rPr>
          <w:i/>
          <w:szCs w:val="28"/>
        </w:rPr>
        <w:t>proiectul de Lege privind aprobarea 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w:t>
      </w:r>
      <w:r>
        <w:rPr>
          <w:szCs w:val="28"/>
        </w:rPr>
        <w:t>, trimis cu adresa nr.</w:t>
      </w:r>
      <w:r>
        <w:rPr>
          <w:b/>
          <w:szCs w:val="28"/>
        </w:rPr>
        <w:t xml:space="preserve">PLx.102/2023 </w:t>
      </w:r>
      <w:r>
        <w:rPr>
          <w:szCs w:val="28"/>
        </w:rPr>
        <w:t>din 27 februarie 2023.</w:t>
      </w:r>
    </w:p>
    <w:p w:rsidR="00DE59A0" w:rsidRPr="00ED68B4" w:rsidRDefault="00DE59A0" w:rsidP="009406AD">
      <w:pPr>
        <w:pStyle w:val="ListParagraph"/>
        <w:tabs>
          <w:tab w:val="left" w:pos="0"/>
        </w:tabs>
        <w:spacing w:after="0"/>
        <w:ind w:left="0" w:right="-424"/>
        <w:jc w:val="both"/>
        <w:rPr>
          <w:rFonts w:ascii="Times New Roman" w:hAnsi="Times New Roman" w:cs="Times New Roman"/>
          <w:iCs/>
          <w:sz w:val="28"/>
          <w:szCs w:val="28"/>
          <w:shd w:val="clear" w:color="auto" w:fill="FFFFFF"/>
        </w:rPr>
      </w:pPr>
      <w:r>
        <w:rPr>
          <w:rFonts w:ascii="Times New Roman" w:hAnsi="Times New Roman" w:cs="Times New Roman"/>
          <w:iCs/>
          <w:color w:val="000000"/>
          <w:sz w:val="28"/>
          <w:szCs w:val="28"/>
          <w:shd w:val="clear" w:color="auto" w:fill="FFFFFF"/>
        </w:rPr>
        <w:tab/>
        <w:t xml:space="preserve">Proiectul de lege are ca </w:t>
      </w:r>
      <w:r>
        <w:rPr>
          <w:rFonts w:ascii="Times New Roman" w:hAnsi="Times New Roman" w:cs="Times New Roman"/>
          <w:b/>
          <w:iCs/>
          <w:color w:val="000000"/>
          <w:sz w:val="28"/>
          <w:szCs w:val="28"/>
          <w:shd w:val="clear" w:color="auto" w:fill="FFFFFF"/>
        </w:rPr>
        <w:t>obiect de reglementare</w:t>
      </w:r>
      <w:r>
        <w:rPr>
          <w:rFonts w:ascii="Times New Roman" w:hAnsi="Times New Roman" w:cs="Times New Roman"/>
          <w:iCs/>
          <w:color w:val="000000"/>
          <w:sz w:val="28"/>
          <w:szCs w:val="28"/>
          <w:shd w:val="clear" w:color="auto" w:fill="FFFFFF"/>
        </w:rPr>
        <w:t xml:space="preserve"> modificarea art.1 alin.(12) lit.c) din Ordonanța de urgență a Guvernului nr.68/2021 privind adoptarea unor măsuri pentru punerea în aplicare a cadrului european pentru eliberarea, verificarea și acceptarea certificatului digital al Uniunii Europene privind COVID pentru a facilita libera circulație pe </w:t>
      </w:r>
      <w:r w:rsidR="004316B6">
        <w:rPr>
          <w:rFonts w:ascii="Times New Roman" w:hAnsi="Times New Roman" w:cs="Times New Roman"/>
          <w:iCs/>
          <w:color w:val="000000"/>
          <w:sz w:val="28"/>
          <w:szCs w:val="28"/>
          <w:shd w:val="clear" w:color="auto" w:fill="FFFFFF"/>
        </w:rPr>
        <w:t>d</w:t>
      </w:r>
      <w:r>
        <w:rPr>
          <w:rFonts w:ascii="Times New Roman" w:hAnsi="Times New Roman" w:cs="Times New Roman"/>
          <w:iCs/>
          <w:color w:val="000000"/>
          <w:sz w:val="28"/>
          <w:szCs w:val="28"/>
          <w:shd w:val="clear" w:color="auto" w:fill="FFFFFF"/>
        </w:rPr>
        <w:t xml:space="preserve">urata pandemiei de COVID-19, cu modificările și </w:t>
      </w:r>
      <w:r>
        <w:rPr>
          <w:rFonts w:ascii="Times New Roman" w:hAnsi="Times New Roman" w:cs="Times New Roman"/>
          <w:iCs/>
          <w:color w:val="000000"/>
          <w:sz w:val="28"/>
          <w:szCs w:val="28"/>
          <w:shd w:val="clear" w:color="auto" w:fill="FFFFFF"/>
        </w:rPr>
        <w:lastRenderedPageBreak/>
        <w:t xml:space="preserve">completările </w:t>
      </w:r>
      <w:r>
        <w:rPr>
          <w:rFonts w:ascii="Times New Roman" w:hAnsi="Times New Roman" w:cs="Times New Roman"/>
          <w:iCs/>
          <w:sz w:val="28"/>
          <w:szCs w:val="28"/>
          <w:shd w:val="clear" w:color="auto" w:fill="FFFFFF"/>
        </w:rPr>
        <w:t>ulterioare, în sensul prelungirii valabilității certificatelor de vaccinare şi după data de 31 decembrie 2022.</w:t>
      </w:r>
    </w:p>
    <w:p w:rsidR="00DE59A0" w:rsidRPr="00F85560" w:rsidRDefault="00DE59A0" w:rsidP="00421813">
      <w:pPr>
        <w:tabs>
          <w:tab w:val="left" w:pos="0"/>
        </w:tabs>
        <w:spacing w:after="0"/>
        <w:ind w:right="-424"/>
        <w:jc w:val="both"/>
        <w:rPr>
          <w:szCs w:val="28"/>
        </w:rPr>
      </w:pPr>
      <w:r>
        <w:rPr>
          <w:b/>
          <w:szCs w:val="28"/>
        </w:rPr>
        <w:tab/>
        <w:t xml:space="preserve"> Senatul, </w:t>
      </w:r>
      <w:r>
        <w:rPr>
          <w:szCs w:val="28"/>
        </w:rPr>
        <w:t>în calitate de primă Cameră sesizată</w:t>
      </w:r>
      <w:r>
        <w:rPr>
          <w:bCs/>
          <w:szCs w:val="28"/>
        </w:rPr>
        <w:t>,</w:t>
      </w:r>
      <w:r>
        <w:rPr>
          <w:b/>
          <w:szCs w:val="28"/>
        </w:rPr>
        <w:t xml:space="preserve">  a adoptat  </w:t>
      </w:r>
      <w:r>
        <w:rPr>
          <w:szCs w:val="28"/>
        </w:rPr>
        <w:t xml:space="preserve">proiectul de lege în şedinţa din 20 februarie 2023. </w:t>
      </w:r>
      <w:r>
        <w:rPr>
          <w:rFonts w:eastAsia="MS Mincho"/>
          <w:szCs w:val="28"/>
        </w:rPr>
        <w:t xml:space="preserve">În conformitate cu prevederile </w:t>
      </w:r>
      <w:r>
        <w:rPr>
          <w:rFonts w:eastAsia="MS Mincho"/>
          <w:bCs/>
          <w:szCs w:val="28"/>
        </w:rPr>
        <w:t xml:space="preserve">art. </w:t>
      </w:r>
      <w:r>
        <w:rPr>
          <w:rFonts w:eastAsia="MS Mincho"/>
          <w:b/>
          <w:bCs/>
          <w:szCs w:val="28"/>
        </w:rPr>
        <w:t>62</w:t>
      </w:r>
      <w:r>
        <w:rPr>
          <w:rFonts w:eastAsia="MS Mincho"/>
          <w:szCs w:val="28"/>
        </w:rPr>
        <w:t xml:space="preserve"> </w:t>
      </w:r>
      <w:r>
        <w:rPr>
          <w:rFonts w:eastAsia="MS Mincho"/>
          <w:bCs/>
          <w:szCs w:val="28"/>
        </w:rPr>
        <w:t xml:space="preserve">și </w:t>
      </w:r>
      <w:r>
        <w:rPr>
          <w:rFonts w:eastAsia="MS Mincho"/>
          <w:b/>
          <w:bCs/>
          <w:szCs w:val="28"/>
        </w:rPr>
        <w:t>64</w:t>
      </w:r>
      <w:r>
        <w:rPr>
          <w:rFonts w:eastAsia="MS Mincho"/>
          <w:szCs w:val="28"/>
        </w:rPr>
        <w:t xml:space="preserve"> din Regulamentul Camerei Deputaţilor, republicat, cu modificările și completările ulterioare, membrii celor trei comisii au examinat proiectul de lege în ședințe separate. </w:t>
      </w:r>
      <w:r>
        <w:rPr>
          <w:iCs/>
          <w:szCs w:val="28"/>
        </w:rPr>
        <w:t xml:space="preserve">Membrii </w:t>
      </w:r>
      <w:r>
        <w:rPr>
          <w:b/>
          <w:szCs w:val="28"/>
        </w:rPr>
        <w:t>Comisiei pentru sănătate și familie</w:t>
      </w:r>
      <w:r>
        <w:rPr>
          <w:szCs w:val="28"/>
        </w:rPr>
        <w:t xml:space="preserve"> au examinat proiectul de lege în şedinţa din </w:t>
      </w:r>
      <w:r>
        <w:rPr>
          <w:b/>
          <w:szCs w:val="28"/>
        </w:rPr>
        <w:t>20 martie 2023</w:t>
      </w:r>
      <w:r>
        <w:rPr>
          <w:szCs w:val="28"/>
        </w:rPr>
        <w:t>. La şedinţa comisiei deputaţii au fost prezenţi conform listei de prezenţă.</w:t>
      </w:r>
      <w:r>
        <w:rPr>
          <w:rFonts w:eastAsia="MS Mincho"/>
          <w:szCs w:val="28"/>
        </w:rPr>
        <w:t xml:space="preserve"> </w:t>
      </w:r>
      <w:r>
        <w:rPr>
          <w:szCs w:val="28"/>
        </w:rPr>
        <w:t xml:space="preserve">Membrii </w:t>
      </w:r>
      <w:r>
        <w:rPr>
          <w:b/>
          <w:szCs w:val="28"/>
        </w:rPr>
        <w:t>Comisiei pentru tehnologia informației și comunicațiilor</w:t>
      </w:r>
      <w:r>
        <w:rPr>
          <w:szCs w:val="28"/>
        </w:rPr>
        <w:t xml:space="preserve"> </w:t>
      </w:r>
      <w:r>
        <w:rPr>
          <w:rFonts w:eastAsia="MS Mincho"/>
          <w:szCs w:val="28"/>
        </w:rPr>
        <w:t>au dezbătut proiectul de lege</w:t>
      </w:r>
      <w:r>
        <w:rPr>
          <w:szCs w:val="28"/>
        </w:rPr>
        <w:t xml:space="preserve"> în ședința din </w:t>
      </w:r>
      <w:r>
        <w:rPr>
          <w:b/>
          <w:szCs w:val="28"/>
        </w:rPr>
        <w:t>28 martie 2023</w:t>
      </w:r>
      <w:r>
        <w:rPr>
          <w:szCs w:val="28"/>
        </w:rPr>
        <w:t>. La şedinţa comisiei deputaţii au fost prezenţi conform listelor de prezenţă.</w:t>
      </w:r>
      <w:r>
        <w:rPr>
          <w:rFonts w:eastAsia="MS Mincho"/>
          <w:szCs w:val="28"/>
        </w:rPr>
        <w:t xml:space="preserve"> </w:t>
      </w:r>
      <w:r>
        <w:rPr>
          <w:szCs w:val="28"/>
        </w:rPr>
        <w:t xml:space="preserve">Membrii </w:t>
      </w:r>
      <w:r>
        <w:rPr>
          <w:b/>
          <w:szCs w:val="28"/>
        </w:rPr>
        <w:t>Comisiei pentru apărare, ordine publică și siguranță națională</w:t>
      </w:r>
      <w:r>
        <w:rPr>
          <w:szCs w:val="28"/>
        </w:rPr>
        <w:t xml:space="preserve"> au examinat proiectul de lege în ședința din </w:t>
      </w:r>
      <w:r>
        <w:rPr>
          <w:b/>
          <w:szCs w:val="28"/>
        </w:rPr>
        <w:t>28 martie 2023</w:t>
      </w:r>
      <w:r>
        <w:rPr>
          <w:szCs w:val="28"/>
        </w:rPr>
        <w:t>. La şedinţa comisiei deputaţii au fost prezenţi conform listei de prezenţă.</w:t>
      </w:r>
    </w:p>
    <w:p w:rsidR="000606BE" w:rsidRPr="006B1351" w:rsidRDefault="00DE59A0" w:rsidP="00421813">
      <w:pPr>
        <w:spacing w:after="0" w:line="276" w:lineRule="auto"/>
        <w:ind w:right="-424" w:firstLine="708"/>
        <w:jc w:val="both"/>
        <w:rPr>
          <w:rFonts w:eastAsiaTheme="minorHAnsi"/>
          <w:b/>
          <w:szCs w:val="28"/>
        </w:rPr>
      </w:pPr>
      <w:r>
        <w:rPr>
          <w:rFonts w:eastAsia="MS Mincho"/>
          <w:szCs w:val="28"/>
        </w:rPr>
        <w:t xml:space="preserve">În conformitate cu prevederile </w:t>
      </w:r>
      <w:r>
        <w:rPr>
          <w:rFonts w:eastAsia="MS Mincho"/>
          <w:b/>
          <w:szCs w:val="28"/>
        </w:rPr>
        <w:t>art.56</w:t>
      </w:r>
      <w:r>
        <w:rPr>
          <w:rFonts w:eastAsia="MS Mincho"/>
          <w:szCs w:val="28"/>
        </w:rPr>
        <w:t xml:space="preserve"> și </w:t>
      </w:r>
      <w:r>
        <w:rPr>
          <w:rFonts w:eastAsia="MS Mincho"/>
          <w:b/>
          <w:szCs w:val="28"/>
        </w:rPr>
        <w:t>57</w:t>
      </w:r>
      <w:r>
        <w:rPr>
          <w:rFonts w:eastAsia="MS Mincho"/>
          <w:szCs w:val="28"/>
        </w:rPr>
        <w:t xml:space="preserve"> din Regulamentul Camerei Deputaţilor, republicat, cu modificările și completările ulterioare, la dezbaterile proiectului de lege a par</w:t>
      </w:r>
      <w:r w:rsidR="00702E9A">
        <w:rPr>
          <w:rFonts w:eastAsia="MS Mincho"/>
          <w:szCs w:val="28"/>
        </w:rPr>
        <w:t>ticipat în calitate de invitat,</w:t>
      </w:r>
      <w:r>
        <w:rPr>
          <w:color w:val="000000"/>
          <w:szCs w:val="28"/>
        </w:rPr>
        <w:t xml:space="preserve"> domnul Tiberius Brădățan - Secretar de stat în cadrul Ministerului Sănătății.</w:t>
      </w:r>
      <w:r>
        <w:rPr>
          <w:rFonts w:eastAsia="MS Mincho"/>
          <w:szCs w:val="28"/>
        </w:rPr>
        <w:t xml:space="preserve"> </w:t>
      </w:r>
      <w:r>
        <w:rPr>
          <w:szCs w:val="28"/>
        </w:rPr>
        <w:t xml:space="preserve">Potrivit dispozițiilor articolului 75 din Constituţia României, republicată, </w:t>
      </w:r>
      <w:r>
        <w:rPr>
          <w:b/>
          <w:szCs w:val="28"/>
        </w:rPr>
        <w:t>Camera Deputaţilor este</w:t>
      </w:r>
      <w:r>
        <w:rPr>
          <w:szCs w:val="28"/>
        </w:rPr>
        <w:t xml:space="preserve"> </w:t>
      </w:r>
      <w:r>
        <w:rPr>
          <w:b/>
          <w:szCs w:val="28"/>
        </w:rPr>
        <w:t>Cameră decizională.</w:t>
      </w:r>
      <w:r w:rsidR="006B1351">
        <w:rPr>
          <w:rFonts w:eastAsiaTheme="minorHAnsi"/>
          <w:b/>
          <w:szCs w:val="28"/>
        </w:rPr>
        <w:t xml:space="preserve"> </w:t>
      </w:r>
      <w:r>
        <w:rPr>
          <w:szCs w:val="28"/>
        </w:rPr>
        <w:t xml:space="preserve">În urma dezbaterilor și a opiniilor exprimate, membrii celor trei comisii, au hotărât, cu majoritate de voturi, </w:t>
      </w:r>
      <w:r>
        <w:rPr>
          <w:b/>
          <w:szCs w:val="28"/>
        </w:rPr>
        <w:t xml:space="preserve">adoptarea </w:t>
      </w:r>
      <w:r>
        <w:rPr>
          <w:szCs w:val="28"/>
        </w:rPr>
        <w:t>proiectului de Lege privind aprobarea Ordonanței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w:t>
      </w:r>
      <w:r>
        <w:rPr>
          <w:b/>
          <w:szCs w:val="28"/>
        </w:rPr>
        <w:t xml:space="preserve"> în forma adoptată de Senat. </w:t>
      </w:r>
    </w:p>
    <w:p w:rsidR="00DE59A0" w:rsidRDefault="00DE59A0" w:rsidP="004A1720">
      <w:pPr>
        <w:spacing w:after="0" w:line="276" w:lineRule="auto"/>
        <w:ind w:right="-424" w:firstLine="709"/>
        <w:jc w:val="both"/>
        <w:rPr>
          <w:szCs w:val="28"/>
        </w:rPr>
      </w:pPr>
      <w:r>
        <w:rPr>
          <w:b/>
          <w:szCs w:val="28"/>
        </w:rPr>
        <w:t>În data de 31 octombrie 2023</w:t>
      </w:r>
      <w:r>
        <w:rPr>
          <w:szCs w:val="28"/>
        </w:rPr>
        <w:t xml:space="preserve"> Camera Deputaților a hotărât </w:t>
      </w:r>
      <w:r>
        <w:rPr>
          <w:b/>
          <w:szCs w:val="28"/>
        </w:rPr>
        <w:t>retrimiterea proiectului de lege</w:t>
      </w:r>
      <w:r>
        <w:rPr>
          <w:szCs w:val="28"/>
        </w:rPr>
        <w:t xml:space="preserve"> comisiilor sesizate în fond, </w:t>
      </w:r>
      <w:r>
        <w:rPr>
          <w:b/>
          <w:szCs w:val="28"/>
        </w:rPr>
        <w:t>în vederea reexaminării și depunerii unui nou raport comun</w:t>
      </w:r>
      <w:r>
        <w:rPr>
          <w:szCs w:val="28"/>
        </w:rPr>
        <w:t>, conform consensului liderilor grupurilor parlamentare.</w:t>
      </w:r>
    </w:p>
    <w:p w:rsidR="006E5ACD" w:rsidRDefault="006E5ACD" w:rsidP="00DE59A0">
      <w:pPr>
        <w:spacing w:after="0" w:line="276" w:lineRule="auto"/>
        <w:ind w:firstLine="709"/>
        <w:jc w:val="both"/>
        <w:rPr>
          <w:rFonts w:eastAsiaTheme="minorHAnsi"/>
          <w:szCs w:val="28"/>
        </w:rPr>
      </w:pPr>
    </w:p>
    <w:p w:rsidR="00DE59A0" w:rsidRPr="00E53C5B" w:rsidRDefault="006E5ACD" w:rsidP="004A1720">
      <w:pPr>
        <w:spacing w:after="0" w:line="276" w:lineRule="auto"/>
        <w:ind w:right="-424" w:firstLine="708"/>
        <w:jc w:val="both"/>
        <w:rPr>
          <w:rFonts w:eastAsiaTheme="minorHAnsi"/>
          <w:b/>
          <w:szCs w:val="28"/>
        </w:rPr>
      </w:pPr>
      <w:r>
        <w:rPr>
          <w:szCs w:val="28"/>
        </w:rPr>
        <w:t xml:space="preserve">În conformitate cu prevederile art. 62 și 64 din Regulamentul Camerei Deputaților, republicat, Comisiile au </w:t>
      </w:r>
      <w:r w:rsidR="00E53C5B">
        <w:rPr>
          <w:szCs w:val="28"/>
        </w:rPr>
        <w:t>re</w:t>
      </w:r>
      <w:r>
        <w:rPr>
          <w:szCs w:val="28"/>
        </w:rPr>
        <w:t>dezbătut proiectul de lege în ședințe separate.</w:t>
      </w:r>
      <w:r w:rsidR="00E53C5B" w:rsidRPr="00E53C5B">
        <w:rPr>
          <w:rFonts w:eastAsia="MS Mincho"/>
          <w:szCs w:val="28"/>
        </w:rPr>
        <w:t xml:space="preserve"> </w:t>
      </w:r>
      <w:r w:rsidR="00E53C5B">
        <w:rPr>
          <w:szCs w:val="28"/>
        </w:rPr>
        <w:t xml:space="preserve">Potrivit dispozițiilor articolului 75 din Constituţia României, republicată, </w:t>
      </w:r>
      <w:r w:rsidR="00E53C5B">
        <w:rPr>
          <w:b/>
          <w:szCs w:val="28"/>
        </w:rPr>
        <w:t>Camera Deputaţilor este</w:t>
      </w:r>
      <w:r w:rsidR="00E53C5B">
        <w:rPr>
          <w:szCs w:val="28"/>
        </w:rPr>
        <w:t xml:space="preserve"> </w:t>
      </w:r>
      <w:r w:rsidR="00E53C5B">
        <w:rPr>
          <w:b/>
          <w:szCs w:val="28"/>
        </w:rPr>
        <w:t>Cameră decizională.</w:t>
      </w:r>
    </w:p>
    <w:p w:rsidR="009129BE" w:rsidRDefault="009129BE" w:rsidP="00700C9D">
      <w:pPr>
        <w:spacing w:after="0" w:line="276" w:lineRule="auto"/>
        <w:ind w:right="-424" w:firstLine="720"/>
        <w:jc w:val="both"/>
        <w:rPr>
          <w:szCs w:val="28"/>
        </w:rPr>
      </w:pPr>
      <w:r>
        <w:rPr>
          <w:szCs w:val="28"/>
        </w:rPr>
        <w:t xml:space="preserve">Membrii Comisiei pentru tehnologia informației și comunicațiilor au reluat dezbaterile asupra proiectului de lege în şedinţa din 14 noiembrie 2023 și au hotărât, cu majoritate de voturi, </w:t>
      </w:r>
      <w:r>
        <w:rPr>
          <w:b/>
          <w:bCs/>
          <w:szCs w:val="28"/>
        </w:rPr>
        <w:t xml:space="preserve">aprobarea proiectului de lege cu amendamente admise </w:t>
      </w:r>
      <w:r>
        <w:rPr>
          <w:b/>
          <w:bCs/>
          <w:szCs w:val="28"/>
        </w:rPr>
        <w:lastRenderedPageBreak/>
        <w:t xml:space="preserve">privind respingerea </w:t>
      </w:r>
      <w:r>
        <w:rPr>
          <w:szCs w:val="28"/>
        </w:rPr>
        <w:t>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 La lucrările Comisiei au fost prezenţi 14 deputați din totalul de 19 membri.</w:t>
      </w:r>
    </w:p>
    <w:p w:rsidR="009129BE" w:rsidRDefault="009129BE" w:rsidP="00B779A8">
      <w:pPr>
        <w:spacing w:after="0" w:line="276" w:lineRule="auto"/>
        <w:ind w:right="-424" w:firstLine="720"/>
        <w:jc w:val="both"/>
        <w:rPr>
          <w:szCs w:val="28"/>
        </w:rPr>
      </w:pPr>
      <w:r>
        <w:t>Membrii Comisiei pentru sănătate și familie au reluat dezbaterile asupra proiectului de lege şi documentelor conexe în şedinţa din 20 noiembrie 2023</w:t>
      </w:r>
      <w:r>
        <w:rPr>
          <w:szCs w:val="28"/>
        </w:rPr>
        <w:t xml:space="preserve"> și au hotărât, cu majoritate de voturi, </w:t>
      </w:r>
      <w:r>
        <w:rPr>
          <w:b/>
          <w:bCs/>
          <w:szCs w:val="28"/>
        </w:rPr>
        <w:t xml:space="preserve">aprobarea proiectului de lege cu amendamente admise privind respingerea </w:t>
      </w:r>
      <w:r>
        <w:rPr>
          <w:szCs w:val="28"/>
        </w:rPr>
        <w:t>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w:t>
      </w:r>
      <w:r>
        <w:rPr>
          <w:b/>
          <w:szCs w:val="28"/>
        </w:rPr>
        <w:t xml:space="preserve"> </w:t>
      </w:r>
      <w:r>
        <w:rPr>
          <w:szCs w:val="28"/>
        </w:rPr>
        <w:t xml:space="preserve">La lucrările comisiei au fost prezenți deputații conform listei de prezență. </w:t>
      </w:r>
    </w:p>
    <w:p w:rsidR="001E75A9" w:rsidRDefault="009129BE" w:rsidP="00B779A8">
      <w:pPr>
        <w:spacing w:after="0" w:line="276" w:lineRule="auto"/>
        <w:ind w:right="-424" w:firstLine="720"/>
        <w:jc w:val="both"/>
        <w:rPr>
          <w:szCs w:val="28"/>
        </w:rPr>
      </w:pPr>
      <w:r w:rsidRPr="00CF4797">
        <w:rPr>
          <w:szCs w:val="28"/>
        </w:rPr>
        <w:t>Membrii Comisiei pentru apărare, ordine publică și siguranță națională</w:t>
      </w:r>
      <w:r>
        <w:rPr>
          <w:color w:val="FF0000"/>
          <w:szCs w:val="28"/>
        </w:rPr>
        <w:t xml:space="preserve"> </w:t>
      </w:r>
      <w:r>
        <w:rPr>
          <w:szCs w:val="28"/>
        </w:rPr>
        <w:t xml:space="preserve">au reluat dezbaterile asupra proiectului de lege în ședința din 27 noiembrie 2023 și au hotărât, cu </w:t>
      </w:r>
      <w:r w:rsidR="00EE2AF7">
        <w:rPr>
          <w:szCs w:val="28"/>
        </w:rPr>
        <w:t>unanimitate</w:t>
      </w:r>
      <w:r>
        <w:rPr>
          <w:szCs w:val="28"/>
        </w:rPr>
        <w:t xml:space="preserve"> de voturi, </w:t>
      </w:r>
      <w:r>
        <w:rPr>
          <w:b/>
          <w:bCs/>
          <w:szCs w:val="28"/>
        </w:rPr>
        <w:t xml:space="preserve">aprobarea proiectului de lege cu amendamente admise privind respingerea </w:t>
      </w:r>
      <w:r>
        <w:rPr>
          <w:szCs w:val="28"/>
        </w:rPr>
        <w:t>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w:t>
      </w:r>
      <w:r>
        <w:rPr>
          <w:b/>
          <w:szCs w:val="28"/>
        </w:rPr>
        <w:t xml:space="preserve"> </w:t>
      </w:r>
      <w:r>
        <w:rPr>
          <w:szCs w:val="28"/>
        </w:rPr>
        <w:t>La lucrările comisiei au fost prezenți deputaț</w:t>
      </w:r>
      <w:r w:rsidR="004A1720">
        <w:rPr>
          <w:szCs w:val="28"/>
        </w:rPr>
        <w:t>ii conform listei de prezență.</w:t>
      </w:r>
      <w:r w:rsidR="002A37E8" w:rsidRPr="002A37E8">
        <w:rPr>
          <w:rFonts w:eastAsia="MS Mincho"/>
          <w:szCs w:val="28"/>
        </w:rPr>
        <w:t xml:space="preserve"> </w:t>
      </w:r>
      <w:r w:rsidR="002A37E8">
        <w:rPr>
          <w:rFonts w:eastAsia="MS Mincho"/>
          <w:szCs w:val="28"/>
        </w:rPr>
        <w:t xml:space="preserve">În conformitate cu prevederile </w:t>
      </w:r>
      <w:r w:rsidR="002A37E8" w:rsidRPr="00CF4797">
        <w:rPr>
          <w:rFonts w:eastAsia="MS Mincho"/>
          <w:szCs w:val="28"/>
        </w:rPr>
        <w:t>art.56 și 57</w:t>
      </w:r>
      <w:r w:rsidR="002A37E8">
        <w:rPr>
          <w:rFonts w:eastAsia="MS Mincho"/>
          <w:szCs w:val="28"/>
        </w:rPr>
        <w:t xml:space="preserve"> din Regulamentul Camerei Deputaţilor, republicat, cu modificările și completările ulterioare, la dezbaterile proiectului de lege a participat în calitate de invitat, </w:t>
      </w:r>
      <w:r w:rsidR="002A37E8">
        <w:rPr>
          <w:color w:val="000000"/>
          <w:szCs w:val="28"/>
        </w:rPr>
        <w:t xml:space="preserve"> domnul Tiberius Brădățan - Secretar de stat în cadrul Ministerului Sănătății.</w:t>
      </w:r>
    </w:p>
    <w:p w:rsidR="001E75A9" w:rsidRDefault="001E75A9" w:rsidP="001E75A9">
      <w:pPr>
        <w:tabs>
          <w:tab w:val="left" w:pos="0"/>
        </w:tabs>
        <w:spacing w:after="0" w:line="276" w:lineRule="auto"/>
        <w:ind w:right="-1"/>
        <w:jc w:val="both"/>
        <w:rPr>
          <w:bCs/>
        </w:rPr>
      </w:pPr>
      <w:r>
        <w:rPr>
          <w:b/>
        </w:rPr>
        <w:tab/>
      </w:r>
    </w:p>
    <w:p w:rsidR="00C958E4" w:rsidRDefault="001E75A9" w:rsidP="00B779A8">
      <w:pPr>
        <w:tabs>
          <w:tab w:val="left" w:pos="0"/>
        </w:tabs>
        <w:spacing w:after="0" w:line="276" w:lineRule="auto"/>
        <w:ind w:right="-334"/>
        <w:jc w:val="both"/>
      </w:pPr>
      <w:r>
        <w:tab/>
        <w:t>La întocmirea prezentului raport comun</w:t>
      </w:r>
      <w:r w:rsidR="0021750F">
        <w:t xml:space="preserve"> de înlocuire</w:t>
      </w:r>
      <w:r>
        <w:t>, Comisiile au avut în vedere:</w:t>
      </w:r>
      <w:r w:rsidR="007D1A8C">
        <w:t xml:space="preserve">  </w:t>
      </w:r>
    </w:p>
    <w:p w:rsidR="001E75A9" w:rsidRDefault="00C958E4" w:rsidP="007D1A8C">
      <w:pPr>
        <w:tabs>
          <w:tab w:val="left" w:pos="0"/>
        </w:tabs>
        <w:spacing w:after="0" w:line="276" w:lineRule="auto"/>
        <w:ind w:right="-1"/>
        <w:jc w:val="both"/>
      </w:pPr>
      <w:r>
        <w:tab/>
        <w:t xml:space="preserve">   </w:t>
      </w:r>
      <w:r w:rsidR="00D51F5F">
        <w:t xml:space="preserve"> </w:t>
      </w:r>
      <w:r w:rsidR="007D1A8C">
        <w:t xml:space="preserve"> -</w:t>
      </w:r>
      <w:r w:rsidR="001E75A9">
        <w:t>avizul favorabil al Consiliului Legislativ (nr.</w:t>
      </w:r>
      <w:r w:rsidR="001E75A9">
        <w:rPr>
          <w:bCs/>
          <w:szCs w:val="28"/>
          <w:lang w:eastAsia="x-none"/>
        </w:rPr>
        <w:t>1430/20.12.2022</w:t>
      </w:r>
      <w:r w:rsidR="001E75A9">
        <w:rPr>
          <w:szCs w:val="28"/>
        </w:rPr>
        <w:t>);</w:t>
      </w:r>
    </w:p>
    <w:p w:rsidR="001E75A9" w:rsidRDefault="007D1A8C" w:rsidP="007D1A8C">
      <w:pPr>
        <w:tabs>
          <w:tab w:val="left" w:pos="0"/>
        </w:tabs>
        <w:spacing w:after="0" w:line="276" w:lineRule="auto"/>
        <w:ind w:left="1080" w:right="-1"/>
        <w:jc w:val="both"/>
      </w:pPr>
      <w:r>
        <w:t>-</w:t>
      </w:r>
      <w:r w:rsidR="001E75A9">
        <w:t>avizul favorabil al Comisiei pentru drepturile omului, culte și problemele minorităților naționale (nr.4c-6/140/15.03.2023);</w:t>
      </w:r>
    </w:p>
    <w:p w:rsidR="001E75A9" w:rsidRPr="000606BE" w:rsidRDefault="007D1A8C" w:rsidP="009816F1">
      <w:pPr>
        <w:tabs>
          <w:tab w:val="left" w:pos="0"/>
        </w:tabs>
        <w:spacing w:after="0" w:line="276" w:lineRule="auto"/>
        <w:ind w:left="1080" w:right="-64"/>
        <w:jc w:val="both"/>
      </w:pPr>
      <w:r>
        <w:t>-</w:t>
      </w:r>
      <w:r w:rsidR="001E75A9">
        <w:t>avizul favorabil al Comisiei juridice, de disciplină și imunități (nr.4c-13/176/27.02.2023);</w:t>
      </w:r>
    </w:p>
    <w:p w:rsidR="001E75A9" w:rsidRDefault="001E75A9" w:rsidP="00BA0E55">
      <w:pPr>
        <w:spacing w:after="0" w:line="276" w:lineRule="auto"/>
        <w:ind w:right="-334" w:firstLine="720"/>
        <w:jc w:val="both"/>
        <w:rPr>
          <w:b/>
          <w:bCs/>
          <w:szCs w:val="28"/>
        </w:rPr>
      </w:pPr>
      <w:r>
        <w:rPr>
          <w:szCs w:val="28"/>
        </w:rPr>
        <w:lastRenderedPageBreak/>
        <w:t xml:space="preserve">În urma dezbaterilor si a opiniilor exprimate, membrii celor trei Comisii  au hotărât, cu majoritate de voturi, să propună plenului Camerei Deputaților </w:t>
      </w:r>
      <w:r>
        <w:rPr>
          <w:b/>
          <w:bCs/>
          <w:szCs w:val="28"/>
        </w:rPr>
        <w:t>aprobarea</w:t>
      </w:r>
      <w:r>
        <w:rPr>
          <w:szCs w:val="28"/>
        </w:rPr>
        <w:t xml:space="preserve"> </w:t>
      </w:r>
      <w:r>
        <w:rPr>
          <w:i/>
          <w:iCs/>
          <w:szCs w:val="28"/>
        </w:rPr>
        <w:t>proiectului de Lege privind</w:t>
      </w:r>
      <w:r>
        <w:rPr>
          <w:b/>
          <w:bCs/>
          <w:szCs w:val="28"/>
        </w:rPr>
        <w:t xml:space="preserve"> </w:t>
      </w:r>
      <w:r w:rsidR="001772F2">
        <w:rPr>
          <w:i/>
          <w:szCs w:val="28"/>
        </w:rPr>
        <w:t>aprobarea Ordonanţei de urgenţă</w:t>
      </w:r>
      <w:r>
        <w:rPr>
          <w:i/>
          <w:szCs w:val="28"/>
        </w:rPr>
        <w:t xml:space="preserve"> a Guvernului nr.184/2022 pentru modificarea art.1 alin.(12) din Ordonanţa de urgenţă a Guvernului nr.68/2021 privind adoptarea unor măsuri pentru punerea în aplicare a cadrului european pentru eliberarea, verificarea şi acceptarea certificatului digital al Uniunii Europene privind COVID pentru a facilita libera circulaţie pe durata pandemiei de COVID-19 </w:t>
      </w:r>
      <w:r>
        <w:rPr>
          <w:b/>
          <w:bCs/>
          <w:iCs/>
          <w:szCs w:val="28"/>
        </w:rPr>
        <w:t>cu amendamentele admise</w:t>
      </w:r>
      <w:r>
        <w:rPr>
          <w:b/>
          <w:bCs/>
          <w:szCs w:val="28"/>
        </w:rPr>
        <w:t xml:space="preserve"> în Anexa care face parte din prezentul raport comun de înlocuire.</w:t>
      </w:r>
    </w:p>
    <w:p w:rsidR="001E75A9" w:rsidRPr="000606BE" w:rsidRDefault="001E75A9" w:rsidP="00BA0E55">
      <w:pPr>
        <w:spacing w:after="0" w:line="276" w:lineRule="auto"/>
        <w:ind w:right="-334" w:firstLine="720"/>
        <w:jc w:val="both"/>
        <w:rPr>
          <w:strike/>
          <w:color w:val="FF0000"/>
          <w:szCs w:val="28"/>
        </w:rPr>
      </w:pPr>
      <w:r>
        <w:rPr>
          <w:szCs w:val="28"/>
        </w:rPr>
        <w:t xml:space="preserve">Prin amendamentele admise se propune </w:t>
      </w:r>
      <w:r>
        <w:rPr>
          <w:b/>
          <w:bCs/>
          <w:szCs w:val="28"/>
        </w:rPr>
        <w:t>respingerea</w:t>
      </w:r>
      <w:r>
        <w:rPr>
          <w:szCs w:val="28"/>
        </w:rPr>
        <w:t xml:space="preserve"> Ordonanței de urgență a Guvernului nr. 184/2022, întrucât Ordonanța de urgență a Guvernului nr. 68/2021 a fost abrogată în data de 24.10.2023 prin Ordonanța de urgență a Guvernului nr. 88/2023.</w:t>
      </w:r>
    </w:p>
    <w:p w:rsidR="001E75A9" w:rsidRDefault="001E75A9" w:rsidP="00BA0E55">
      <w:pPr>
        <w:tabs>
          <w:tab w:val="left" w:pos="993"/>
          <w:tab w:val="left" w:pos="10080"/>
        </w:tabs>
        <w:spacing w:after="0"/>
        <w:ind w:right="-424"/>
        <w:jc w:val="both"/>
        <w:rPr>
          <w:bCs/>
        </w:rPr>
      </w:pPr>
      <w:r>
        <w:rPr>
          <w:szCs w:val="28"/>
        </w:rPr>
        <w:t xml:space="preserve">          </w:t>
      </w:r>
      <w:r>
        <w:rPr>
          <w:bCs/>
          <w:color w:val="000000"/>
          <w:szCs w:val="28"/>
        </w:rPr>
        <w:t>În r</w:t>
      </w:r>
      <w:r>
        <w:t>aport cu obiectul şi conţinutul său, proiectul de lege</w:t>
      </w:r>
      <w:r>
        <w:rPr>
          <w:szCs w:val="28"/>
        </w:rPr>
        <w:t xml:space="preserve"> </w:t>
      </w:r>
      <w:r>
        <w:t xml:space="preserve">face parte din categoria </w:t>
      </w:r>
      <w:r>
        <w:rPr>
          <w:b/>
        </w:rPr>
        <w:t>legilor ordinare</w:t>
      </w:r>
      <w:r>
        <w:rPr>
          <w:bCs/>
        </w:rPr>
        <w:t>, potrivit prevederilor art. 73 din Constituția României, republicată.</w:t>
      </w:r>
    </w:p>
    <w:p w:rsidR="001E75A9" w:rsidRDefault="001E75A9" w:rsidP="001E75A9">
      <w:pPr>
        <w:tabs>
          <w:tab w:val="left" w:pos="993"/>
          <w:tab w:val="left" w:pos="10080"/>
        </w:tabs>
        <w:spacing w:after="0"/>
        <w:ind w:right="-1"/>
        <w:jc w:val="both"/>
        <w:rPr>
          <w:b/>
        </w:rPr>
      </w:pPr>
    </w:p>
    <w:p w:rsidR="001E75A9" w:rsidRDefault="001E75A9" w:rsidP="007D5BF2">
      <w:pPr>
        <w:tabs>
          <w:tab w:val="left" w:pos="8640"/>
        </w:tabs>
        <w:spacing w:after="0" w:line="240" w:lineRule="auto"/>
        <w:ind w:right="386"/>
        <w:jc w:val="both"/>
        <w:rPr>
          <w:b/>
        </w:rPr>
      </w:pPr>
      <w:r>
        <w:rPr>
          <w:b/>
        </w:rPr>
        <w:t xml:space="preserve">   PREŞEDINTE,                       PREȘEDINTE,</w:t>
      </w:r>
      <w:r w:rsidR="00216AE1">
        <w:rPr>
          <w:b/>
        </w:rPr>
        <w:t xml:space="preserve">                           </w:t>
      </w:r>
      <w:r>
        <w:rPr>
          <w:b/>
        </w:rPr>
        <w:t xml:space="preserve">   PREȘEDINTE,</w:t>
      </w:r>
    </w:p>
    <w:p w:rsidR="001E75A9" w:rsidRDefault="001E75A9" w:rsidP="001E75A9">
      <w:pPr>
        <w:spacing w:after="0" w:line="240" w:lineRule="auto"/>
        <w:jc w:val="both"/>
        <w:rPr>
          <w:b/>
        </w:rPr>
      </w:pPr>
    </w:p>
    <w:p w:rsidR="001E75A9" w:rsidRDefault="001E75A9" w:rsidP="007D5BF2">
      <w:pPr>
        <w:spacing w:after="0" w:line="240" w:lineRule="auto"/>
        <w:ind w:right="-244"/>
        <w:jc w:val="both"/>
        <w:rPr>
          <w:b/>
        </w:rPr>
      </w:pPr>
      <w:r>
        <w:rPr>
          <w:b/>
        </w:rPr>
        <w:t xml:space="preserve">Dr. Nelu TĂTARU </w:t>
      </w:r>
      <w:r w:rsidR="00216AE1">
        <w:rPr>
          <w:b/>
        </w:rPr>
        <w:t xml:space="preserve">   </w:t>
      </w:r>
      <w:r>
        <w:rPr>
          <w:b/>
        </w:rPr>
        <w:t xml:space="preserve">Laurențiu-Dan LEOREANU        Ioan-Sabin SĂRMAȘ                       </w:t>
      </w:r>
    </w:p>
    <w:p w:rsidR="001E75A9" w:rsidRDefault="001E75A9" w:rsidP="001E75A9">
      <w:pPr>
        <w:spacing w:after="0" w:line="240" w:lineRule="auto"/>
        <w:jc w:val="both"/>
        <w:rPr>
          <w:b/>
        </w:rPr>
      </w:pPr>
      <w:r>
        <w:rPr>
          <w:b/>
        </w:rPr>
        <w:t xml:space="preserve"> </w:t>
      </w:r>
      <w:r>
        <w:rPr>
          <w:b/>
          <w:sz w:val="26"/>
          <w:szCs w:val="26"/>
        </w:rPr>
        <w:t xml:space="preserve">                              </w:t>
      </w:r>
    </w:p>
    <w:p w:rsidR="001E75A9" w:rsidRDefault="001E75A9" w:rsidP="001E75A9">
      <w:pPr>
        <w:spacing w:after="0" w:line="240" w:lineRule="auto"/>
        <w:jc w:val="both"/>
        <w:rPr>
          <w:b/>
        </w:rPr>
      </w:pPr>
      <w:r>
        <w:rPr>
          <w:b/>
        </w:rPr>
        <w:t xml:space="preserve">           </w:t>
      </w:r>
    </w:p>
    <w:p w:rsidR="001E75A9" w:rsidRDefault="001E75A9" w:rsidP="001E75A9">
      <w:pPr>
        <w:spacing w:after="0" w:line="240" w:lineRule="auto"/>
        <w:jc w:val="both"/>
        <w:rPr>
          <w:b/>
        </w:rPr>
      </w:pPr>
    </w:p>
    <w:p w:rsidR="001E75A9" w:rsidRDefault="001E75A9" w:rsidP="001E75A9">
      <w:pPr>
        <w:spacing w:after="0" w:line="240" w:lineRule="auto"/>
        <w:jc w:val="both"/>
        <w:rPr>
          <w:b/>
        </w:rPr>
      </w:pPr>
    </w:p>
    <w:p w:rsidR="001E75A9" w:rsidRDefault="001E75A9" w:rsidP="001E75A9">
      <w:pPr>
        <w:spacing w:after="0" w:line="240" w:lineRule="auto"/>
        <w:rPr>
          <w:sz w:val="20"/>
        </w:rPr>
      </w:pPr>
    </w:p>
    <w:p w:rsidR="001E75A9" w:rsidRDefault="001E75A9" w:rsidP="001E75A9">
      <w:pPr>
        <w:spacing w:after="0" w:line="240" w:lineRule="auto"/>
        <w:rPr>
          <w:sz w:val="20"/>
        </w:rPr>
      </w:pPr>
    </w:p>
    <w:p w:rsidR="001E75A9" w:rsidRDefault="007074B5" w:rsidP="001E75A9">
      <w:pPr>
        <w:spacing w:after="0" w:line="240" w:lineRule="auto"/>
        <w:rPr>
          <w:b/>
          <w:bCs/>
          <w:szCs w:val="28"/>
        </w:rPr>
      </w:pPr>
      <w:r>
        <w:rPr>
          <w:b/>
          <w:bCs/>
          <w:szCs w:val="28"/>
        </w:rPr>
        <w:t xml:space="preserve">    </w:t>
      </w:r>
      <w:r w:rsidR="001E75A9">
        <w:rPr>
          <w:b/>
          <w:bCs/>
          <w:szCs w:val="28"/>
        </w:rPr>
        <w:t xml:space="preserve">SECRETAR, </w:t>
      </w:r>
      <w:r w:rsidR="001E75A9">
        <w:rPr>
          <w:b/>
          <w:bCs/>
          <w:szCs w:val="28"/>
        </w:rPr>
        <w:tab/>
      </w:r>
      <w:r w:rsidR="001E75A9">
        <w:rPr>
          <w:b/>
          <w:bCs/>
          <w:szCs w:val="28"/>
        </w:rPr>
        <w:tab/>
      </w:r>
      <w:r w:rsidR="000606BE">
        <w:rPr>
          <w:b/>
          <w:bCs/>
          <w:szCs w:val="28"/>
        </w:rPr>
        <w:t xml:space="preserve">      </w:t>
      </w:r>
      <w:r w:rsidR="001E75A9">
        <w:rPr>
          <w:b/>
          <w:bCs/>
          <w:szCs w:val="28"/>
        </w:rPr>
        <w:t xml:space="preserve">SECRETAR, </w:t>
      </w:r>
      <w:r w:rsidR="001E75A9">
        <w:rPr>
          <w:b/>
          <w:bCs/>
          <w:szCs w:val="28"/>
        </w:rPr>
        <w:tab/>
      </w:r>
      <w:r w:rsidR="001E75A9">
        <w:rPr>
          <w:b/>
          <w:bCs/>
          <w:szCs w:val="28"/>
        </w:rPr>
        <w:tab/>
      </w:r>
      <w:r w:rsidR="001E75A9">
        <w:rPr>
          <w:b/>
          <w:bCs/>
          <w:szCs w:val="28"/>
        </w:rPr>
        <w:tab/>
      </w:r>
      <w:r w:rsidR="000606BE">
        <w:rPr>
          <w:b/>
          <w:bCs/>
          <w:szCs w:val="28"/>
        </w:rPr>
        <w:t xml:space="preserve">        </w:t>
      </w:r>
      <w:r w:rsidR="001E75A9">
        <w:rPr>
          <w:b/>
          <w:bCs/>
          <w:szCs w:val="28"/>
        </w:rPr>
        <w:t>SECRETAR,</w:t>
      </w:r>
    </w:p>
    <w:p w:rsidR="001E75A9" w:rsidRDefault="001E75A9" w:rsidP="001E75A9">
      <w:pPr>
        <w:spacing w:after="0" w:line="240" w:lineRule="auto"/>
        <w:rPr>
          <w:b/>
          <w:bCs/>
          <w:szCs w:val="28"/>
        </w:rPr>
      </w:pPr>
    </w:p>
    <w:p w:rsidR="00534042" w:rsidRDefault="007074B5" w:rsidP="007D5BF2">
      <w:pPr>
        <w:ind w:right="-424"/>
        <w:rPr>
          <w:b/>
          <w:bCs/>
          <w:szCs w:val="28"/>
        </w:rPr>
      </w:pPr>
      <w:r>
        <w:rPr>
          <w:b/>
          <w:bCs/>
          <w:szCs w:val="28"/>
        </w:rPr>
        <w:t xml:space="preserve"> </w:t>
      </w:r>
      <w:r w:rsidR="001E75A9">
        <w:rPr>
          <w:b/>
          <w:bCs/>
          <w:szCs w:val="28"/>
        </w:rPr>
        <w:t xml:space="preserve">Liviu-Ioan BALINT     </w:t>
      </w:r>
      <w:r w:rsidR="001533BB">
        <w:rPr>
          <w:b/>
          <w:bCs/>
          <w:szCs w:val="28"/>
        </w:rPr>
        <w:t xml:space="preserve"> </w:t>
      </w:r>
      <w:r w:rsidR="00233049">
        <w:rPr>
          <w:b/>
          <w:bCs/>
          <w:szCs w:val="28"/>
        </w:rPr>
        <w:t xml:space="preserve">  </w:t>
      </w:r>
      <w:r w:rsidR="000606BE">
        <w:rPr>
          <w:b/>
          <w:bCs/>
          <w:szCs w:val="28"/>
        </w:rPr>
        <w:t xml:space="preserve"> </w:t>
      </w:r>
      <w:r w:rsidR="00216AE1">
        <w:rPr>
          <w:b/>
          <w:bCs/>
          <w:szCs w:val="28"/>
        </w:rPr>
        <w:t xml:space="preserve"> </w:t>
      </w:r>
      <w:r w:rsidR="00233049">
        <w:rPr>
          <w:b/>
          <w:bCs/>
          <w:szCs w:val="28"/>
        </w:rPr>
        <w:t>Dumitru RUJAN</w:t>
      </w:r>
      <w:r w:rsidR="000606BE">
        <w:rPr>
          <w:b/>
          <w:bCs/>
          <w:szCs w:val="28"/>
        </w:rPr>
        <w:t xml:space="preserve">             </w:t>
      </w:r>
      <w:r w:rsidR="001533BB">
        <w:rPr>
          <w:b/>
          <w:bCs/>
          <w:szCs w:val="28"/>
        </w:rPr>
        <w:t xml:space="preserve"> </w:t>
      </w:r>
      <w:r w:rsidR="000606BE">
        <w:rPr>
          <w:b/>
          <w:bCs/>
          <w:szCs w:val="28"/>
        </w:rPr>
        <w:t xml:space="preserve"> </w:t>
      </w:r>
      <w:r w:rsidR="00216AE1">
        <w:rPr>
          <w:b/>
          <w:bCs/>
          <w:szCs w:val="28"/>
        </w:rPr>
        <w:t xml:space="preserve">   </w:t>
      </w:r>
      <w:r w:rsidR="001E75A9">
        <w:rPr>
          <w:b/>
          <w:bCs/>
          <w:szCs w:val="28"/>
        </w:rPr>
        <w:t xml:space="preserve"> Radu-Dinel MIRUȚĂ</w:t>
      </w:r>
    </w:p>
    <w:p w:rsidR="00DC36C2" w:rsidRDefault="00DC36C2" w:rsidP="001E75A9">
      <w:pPr>
        <w:rPr>
          <w:b/>
          <w:bCs/>
          <w:szCs w:val="28"/>
        </w:rPr>
      </w:pPr>
    </w:p>
    <w:p w:rsidR="00DC36C2" w:rsidRDefault="00DC36C2" w:rsidP="001E75A9">
      <w:pPr>
        <w:rPr>
          <w:b/>
          <w:bCs/>
          <w:szCs w:val="28"/>
        </w:rPr>
      </w:pPr>
    </w:p>
    <w:p w:rsidR="00DC36C2" w:rsidRDefault="00DC36C2" w:rsidP="001E75A9">
      <w:pPr>
        <w:rPr>
          <w:b/>
          <w:bCs/>
          <w:szCs w:val="28"/>
        </w:rPr>
      </w:pPr>
    </w:p>
    <w:p w:rsidR="00513C4B" w:rsidRPr="00B73D75" w:rsidRDefault="00513C4B" w:rsidP="001E75A9">
      <w:pPr>
        <w:rPr>
          <w:b/>
          <w:bCs/>
          <w:szCs w:val="28"/>
        </w:rPr>
      </w:pPr>
    </w:p>
    <w:p w:rsidR="00DC36C2" w:rsidRPr="00B73D75" w:rsidRDefault="007074B5" w:rsidP="00DC36C2">
      <w:pPr>
        <w:spacing w:after="0" w:line="240" w:lineRule="auto"/>
        <w:rPr>
          <w:sz w:val="20"/>
          <w:szCs w:val="20"/>
        </w:rPr>
      </w:pPr>
      <w:r>
        <w:rPr>
          <w:sz w:val="20"/>
          <w:szCs w:val="20"/>
        </w:rPr>
        <w:t xml:space="preserve"> </w:t>
      </w:r>
      <w:r w:rsidR="00DC36C2" w:rsidRPr="00B73D75">
        <w:rPr>
          <w:sz w:val="20"/>
          <w:szCs w:val="20"/>
        </w:rPr>
        <w:t>Întocmit,</w:t>
      </w:r>
      <w:r w:rsidR="00DC36C2" w:rsidRPr="00B73D75">
        <w:rPr>
          <w:sz w:val="20"/>
          <w:szCs w:val="20"/>
        </w:rPr>
        <w:tab/>
      </w:r>
      <w:r w:rsidR="00DC36C2" w:rsidRPr="00B73D75">
        <w:rPr>
          <w:sz w:val="20"/>
          <w:szCs w:val="20"/>
        </w:rPr>
        <w:tab/>
      </w:r>
      <w:r w:rsidR="005A3B5C" w:rsidRPr="00B73D75">
        <w:rPr>
          <w:sz w:val="20"/>
          <w:szCs w:val="20"/>
        </w:rPr>
        <w:t xml:space="preserve">  </w:t>
      </w:r>
    </w:p>
    <w:p w:rsidR="00DC36C2" w:rsidRPr="00B73D75" w:rsidRDefault="007074B5" w:rsidP="00DC36C2">
      <w:pPr>
        <w:rPr>
          <w:b/>
          <w:bCs/>
          <w:sz w:val="20"/>
          <w:szCs w:val="20"/>
        </w:rPr>
        <w:sectPr w:rsidR="00DC36C2" w:rsidRPr="00B73D75" w:rsidSect="000A0CA0">
          <w:footerReference w:type="default" r:id="rId9"/>
          <w:pgSz w:w="11906" w:h="16838"/>
          <w:pgMar w:top="1440" w:right="1440" w:bottom="1440" w:left="1440" w:header="708" w:footer="708" w:gutter="0"/>
          <w:cols w:space="708"/>
          <w:docGrid w:linePitch="381"/>
        </w:sectPr>
      </w:pPr>
      <w:r>
        <w:rPr>
          <w:sz w:val="20"/>
          <w:szCs w:val="20"/>
        </w:rPr>
        <w:t xml:space="preserve"> </w:t>
      </w:r>
      <w:r w:rsidR="00DC36C2" w:rsidRPr="00B73D75">
        <w:rPr>
          <w:sz w:val="20"/>
          <w:szCs w:val="20"/>
        </w:rPr>
        <w:t xml:space="preserve">Maria-Rozalia Bucur,      </w:t>
      </w:r>
      <w:r w:rsidR="00DC36C2" w:rsidRPr="00B73D75">
        <w:rPr>
          <w:sz w:val="20"/>
          <w:szCs w:val="20"/>
        </w:rPr>
        <w:tab/>
      </w:r>
      <w:r w:rsidR="00DC36C2" w:rsidRPr="00B73D75">
        <w:rPr>
          <w:sz w:val="20"/>
          <w:szCs w:val="20"/>
        </w:rPr>
        <w:tab/>
      </w:r>
      <w:r w:rsidR="005A3B5C" w:rsidRPr="00B73D75">
        <w:rPr>
          <w:sz w:val="20"/>
          <w:szCs w:val="20"/>
        </w:rPr>
        <w:t xml:space="preserve">             Florin Danciu,</w:t>
      </w:r>
      <w:r w:rsidR="005A3B5C" w:rsidRPr="00B73D75">
        <w:rPr>
          <w:sz w:val="20"/>
          <w:szCs w:val="20"/>
        </w:rPr>
        <w:tab/>
      </w:r>
      <w:r w:rsidR="005A3B5C" w:rsidRPr="00B73D75">
        <w:rPr>
          <w:sz w:val="20"/>
          <w:szCs w:val="20"/>
        </w:rPr>
        <w:tab/>
      </w:r>
      <w:r w:rsidR="005A3B5C" w:rsidRPr="00B73D75">
        <w:rPr>
          <w:sz w:val="20"/>
          <w:szCs w:val="20"/>
        </w:rPr>
        <w:tab/>
        <w:t xml:space="preserve">         </w:t>
      </w:r>
      <w:r w:rsidR="00DC36C2" w:rsidRPr="00B73D75">
        <w:rPr>
          <w:sz w:val="20"/>
          <w:szCs w:val="20"/>
        </w:rPr>
        <w:t xml:space="preserve">    Mihaela Astafei</w:t>
      </w:r>
      <w:r w:rsidR="005A3B5C" w:rsidRPr="00B73D75">
        <w:rPr>
          <w:sz w:val="20"/>
          <w:szCs w:val="20"/>
        </w:rPr>
        <w:t>,</w:t>
      </w:r>
      <w:r w:rsidR="00DC36C2" w:rsidRPr="00B73D75">
        <w:rPr>
          <w:sz w:val="20"/>
          <w:szCs w:val="20"/>
        </w:rPr>
        <w:t xml:space="preserve">             </w:t>
      </w:r>
      <w:r>
        <w:rPr>
          <w:sz w:val="20"/>
          <w:szCs w:val="20"/>
        </w:rPr>
        <w:t xml:space="preserve">   </w:t>
      </w:r>
      <w:r w:rsidR="00DC36C2" w:rsidRPr="00B73D75">
        <w:rPr>
          <w:sz w:val="20"/>
          <w:szCs w:val="20"/>
        </w:rPr>
        <w:t>Consilier parlamentar</w:t>
      </w:r>
      <w:r w:rsidR="00DC36C2" w:rsidRPr="00B73D75">
        <w:rPr>
          <w:sz w:val="20"/>
          <w:szCs w:val="20"/>
        </w:rPr>
        <w:tab/>
      </w:r>
      <w:r w:rsidR="00DC36C2" w:rsidRPr="00B73D75">
        <w:rPr>
          <w:sz w:val="20"/>
          <w:szCs w:val="20"/>
        </w:rPr>
        <w:tab/>
      </w:r>
      <w:r w:rsidR="005A3B5C" w:rsidRPr="00B73D75">
        <w:rPr>
          <w:sz w:val="20"/>
          <w:szCs w:val="20"/>
        </w:rPr>
        <w:t xml:space="preserve">        Consilier parlamentar</w:t>
      </w:r>
      <w:r w:rsidR="005A3B5C" w:rsidRPr="00B73D75">
        <w:rPr>
          <w:sz w:val="20"/>
          <w:szCs w:val="20"/>
        </w:rPr>
        <w:tab/>
        <w:t xml:space="preserve">                     </w:t>
      </w:r>
      <w:r w:rsidR="00DC36C2" w:rsidRPr="00B73D75">
        <w:rPr>
          <w:sz w:val="20"/>
          <w:szCs w:val="20"/>
        </w:rPr>
        <w:t xml:space="preserve"> </w:t>
      </w:r>
      <w:r w:rsidR="005A3B5C" w:rsidRPr="00B73D75">
        <w:rPr>
          <w:sz w:val="20"/>
          <w:szCs w:val="20"/>
        </w:rPr>
        <w:t>Consilier parlamentar</w:t>
      </w:r>
    </w:p>
    <w:p w:rsidR="005900EA" w:rsidRDefault="005900EA" w:rsidP="005900EA">
      <w:pPr>
        <w:spacing w:line="276" w:lineRule="auto"/>
        <w:rPr>
          <w:rFonts w:eastAsia="Times New Roman"/>
          <w:b/>
          <w:sz w:val="20"/>
        </w:rPr>
      </w:pPr>
      <w:r>
        <w:rPr>
          <w:b/>
          <w:sz w:val="20"/>
        </w:rPr>
        <w:lastRenderedPageBreak/>
        <w:t>ANEXĂ</w:t>
      </w:r>
    </w:p>
    <w:p w:rsidR="005900EA" w:rsidRDefault="005900EA" w:rsidP="005900EA">
      <w:pPr>
        <w:tabs>
          <w:tab w:val="left" w:pos="3690"/>
        </w:tabs>
        <w:spacing w:after="120" w:line="276" w:lineRule="auto"/>
        <w:jc w:val="center"/>
        <w:rPr>
          <w:b/>
          <w:sz w:val="24"/>
          <w:szCs w:val="24"/>
        </w:rPr>
      </w:pPr>
      <w:r>
        <w:rPr>
          <w:b/>
          <w:sz w:val="24"/>
          <w:szCs w:val="24"/>
        </w:rPr>
        <w:t>Amendamente admise la</w:t>
      </w:r>
    </w:p>
    <w:p w:rsidR="005900EA" w:rsidRDefault="005900EA" w:rsidP="005900EA">
      <w:pPr>
        <w:tabs>
          <w:tab w:val="left" w:pos="3690"/>
        </w:tabs>
        <w:spacing w:after="120" w:line="276" w:lineRule="auto"/>
        <w:jc w:val="center"/>
        <w:rPr>
          <w:b/>
          <w:sz w:val="24"/>
          <w:szCs w:val="24"/>
        </w:rPr>
      </w:pPr>
      <w:r>
        <w:rPr>
          <w:b/>
          <w:sz w:val="24"/>
          <w:szCs w:val="24"/>
        </w:rPr>
        <w:t xml:space="preserve">  proiectul de Lege privind aprobarea 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 </w:t>
      </w:r>
    </w:p>
    <w:p w:rsidR="005900EA" w:rsidRDefault="005900EA" w:rsidP="005900EA">
      <w:pPr>
        <w:tabs>
          <w:tab w:val="left" w:pos="3690"/>
        </w:tabs>
        <w:spacing w:after="120" w:line="276" w:lineRule="auto"/>
        <w:jc w:val="center"/>
        <w:rPr>
          <w:b/>
          <w:color w:val="000000"/>
          <w:sz w:val="24"/>
          <w:szCs w:val="24"/>
        </w:rPr>
      </w:pPr>
      <w:r>
        <w:rPr>
          <w:b/>
          <w:sz w:val="24"/>
          <w:szCs w:val="24"/>
        </w:rPr>
        <w:t>PLx nr.102/2023</w:t>
      </w:r>
    </w:p>
    <w:p w:rsidR="005900EA" w:rsidRDefault="005900EA" w:rsidP="005900EA">
      <w:pPr>
        <w:spacing w:line="276" w:lineRule="auto"/>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4736"/>
        <w:gridCol w:w="4942"/>
        <w:gridCol w:w="3643"/>
      </w:tblGrid>
      <w:tr w:rsidR="005900EA" w:rsidTr="005900EA">
        <w:trPr>
          <w:tblHeader/>
        </w:trPr>
        <w:tc>
          <w:tcPr>
            <w:tcW w:w="632" w:type="dxa"/>
            <w:tcBorders>
              <w:top w:val="single" w:sz="4" w:space="0" w:color="auto"/>
              <w:left w:val="single" w:sz="4" w:space="0" w:color="auto"/>
              <w:bottom w:val="single" w:sz="4" w:space="0" w:color="auto"/>
              <w:right w:val="single" w:sz="4" w:space="0" w:color="auto"/>
            </w:tcBorders>
            <w:vAlign w:val="center"/>
            <w:hideMark/>
          </w:tcPr>
          <w:p w:rsidR="005900EA" w:rsidRDefault="005900EA">
            <w:pPr>
              <w:spacing w:line="276" w:lineRule="auto"/>
              <w:jc w:val="center"/>
              <w:rPr>
                <w:b/>
                <w:sz w:val="24"/>
                <w:szCs w:val="24"/>
              </w:rPr>
            </w:pPr>
            <w:r>
              <w:rPr>
                <w:b/>
                <w:sz w:val="24"/>
                <w:szCs w:val="24"/>
              </w:rPr>
              <w:t>Nr. crt.</w:t>
            </w:r>
          </w:p>
        </w:tc>
        <w:tc>
          <w:tcPr>
            <w:tcW w:w="4982" w:type="dxa"/>
            <w:tcBorders>
              <w:top w:val="single" w:sz="4" w:space="0" w:color="auto"/>
              <w:left w:val="single" w:sz="4" w:space="0" w:color="auto"/>
              <w:bottom w:val="single" w:sz="4" w:space="0" w:color="auto"/>
              <w:right w:val="single" w:sz="4" w:space="0" w:color="auto"/>
            </w:tcBorders>
            <w:vAlign w:val="center"/>
            <w:hideMark/>
          </w:tcPr>
          <w:p w:rsidR="005900EA" w:rsidRDefault="005900EA">
            <w:pPr>
              <w:spacing w:line="276" w:lineRule="auto"/>
              <w:jc w:val="center"/>
              <w:rPr>
                <w:b/>
                <w:sz w:val="24"/>
                <w:szCs w:val="24"/>
              </w:rPr>
            </w:pPr>
            <w:r>
              <w:rPr>
                <w:b/>
                <w:sz w:val="24"/>
                <w:szCs w:val="24"/>
              </w:rPr>
              <w:t>Text Senat</w:t>
            </w:r>
          </w:p>
        </w:tc>
        <w:tc>
          <w:tcPr>
            <w:tcW w:w="5204" w:type="dxa"/>
            <w:tcBorders>
              <w:top w:val="single" w:sz="4" w:space="0" w:color="auto"/>
              <w:left w:val="single" w:sz="4" w:space="0" w:color="auto"/>
              <w:bottom w:val="single" w:sz="4" w:space="0" w:color="auto"/>
              <w:right w:val="single" w:sz="4" w:space="0" w:color="auto"/>
            </w:tcBorders>
            <w:vAlign w:val="center"/>
            <w:hideMark/>
          </w:tcPr>
          <w:p w:rsidR="005900EA" w:rsidRDefault="005900EA">
            <w:pPr>
              <w:spacing w:line="276" w:lineRule="auto"/>
              <w:jc w:val="center"/>
              <w:rPr>
                <w:b/>
                <w:sz w:val="24"/>
                <w:szCs w:val="24"/>
              </w:rPr>
            </w:pPr>
            <w:r>
              <w:rPr>
                <w:b/>
                <w:sz w:val="24"/>
                <w:szCs w:val="24"/>
              </w:rPr>
              <w:t xml:space="preserve">Text </w:t>
            </w:r>
            <w:r w:rsidR="00FE22B5">
              <w:rPr>
                <w:b/>
                <w:sz w:val="24"/>
                <w:szCs w:val="24"/>
              </w:rPr>
              <w:t>propus de Comisii</w:t>
            </w:r>
          </w:p>
          <w:p w:rsidR="005900EA" w:rsidRDefault="005900EA">
            <w:pPr>
              <w:spacing w:line="276" w:lineRule="auto"/>
              <w:jc w:val="center"/>
              <w:rPr>
                <w:b/>
                <w:sz w:val="24"/>
                <w:szCs w:val="24"/>
              </w:rPr>
            </w:pPr>
            <w:r>
              <w:rPr>
                <w:b/>
                <w:sz w:val="24"/>
                <w:szCs w:val="24"/>
              </w:rPr>
              <w:t xml:space="preserve"> </w:t>
            </w:r>
          </w:p>
        </w:tc>
        <w:tc>
          <w:tcPr>
            <w:tcW w:w="3828" w:type="dxa"/>
            <w:tcBorders>
              <w:top w:val="single" w:sz="4" w:space="0" w:color="auto"/>
              <w:left w:val="single" w:sz="4" w:space="0" w:color="auto"/>
              <w:bottom w:val="single" w:sz="4" w:space="0" w:color="auto"/>
              <w:right w:val="single" w:sz="4" w:space="0" w:color="auto"/>
            </w:tcBorders>
            <w:vAlign w:val="center"/>
            <w:hideMark/>
          </w:tcPr>
          <w:p w:rsidR="005900EA" w:rsidRDefault="005900EA">
            <w:pPr>
              <w:spacing w:line="276" w:lineRule="auto"/>
              <w:jc w:val="center"/>
              <w:rPr>
                <w:b/>
                <w:sz w:val="24"/>
                <w:szCs w:val="24"/>
              </w:rPr>
            </w:pPr>
            <w:r>
              <w:rPr>
                <w:b/>
                <w:sz w:val="24"/>
                <w:szCs w:val="24"/>
              </w:rPr>
              <w:t>Motivare</w:t>
            </w:r>
          </w:p>
        </w:tc>
      </w:tr>
      <w:tr w:rsidR="005900EA" w:rsidTr="005900EA">
        <w:tc>
          <w:tcPr>
            <w:tcW w:w="632" w:type="dxa"/>
            <w:tcBorders>
              <w:top w:val="single" w:sz="4" w:space="0" w:color="auto"/>
              <w:left w:val="single" w:sz="4" w:space="0" w:color="auto"/>
              <w:bottom w:val="single" w:sz="4" w:space="0" w:color="auto"/>
              <w:right w:val="single" w:sz="4" w:space="0" w:color="auto"/>
            </w:tcBorders>
          </w:tcPr>
          <w:p w:rsidR="005900EA" w:rsidRDefault="005900EA" w:rsidP="005900EA">
            <w:pPr>
              <w:numPr>
                <w:ilvl w:val="0"/>
                <w:numId w:val="2"/>
              </w:numPr>
              <w:spacing w:after="0" w:line="276" w:lineRule="auto"/>
              <w:jc w:val="center"/>
              <w:rPr>
                <w:sz w:val="20"/>
                <w:szCs w:val="20"/>
              </w:rPr>
            </w:pPr>
          </w:p>
        </w:tc>
        <w:tc>
          <w:tcPr>
            <w:tcW w:w="4982" w:type="dxa"/>
            <w:tcBorders>
              <w:top w:val="single" w:sz="4" w:space="0" w:color="auto"/>
              <w:left w:val="single" w:sz="4" w:space="0" w:color="auto"/>
              <w:bottom w:val="single" w:sz="4" w:space="0" w:color="auto"/>
              <w:right w:val="single" w:sz="4" w:space="0" w:color="auto"/>
            </w:tcBorders>
          </w:tcPr>
          <w:p w:rsidR="005900EA" w:rsidRDefault="005900EA">
            <w:pPr>
              <w:spacing w:line="276" w:lineRule="auto"/>
              <w:rPr>
                <w:b/>
                <w:bCs/>
                <w:sz w:val="24"/>
                <w:szCs w:val="24"/>
              </w:rPr>
            </w:pPr>
            <w:r>
              <w:rPr>
                <w:b/>
                <w:bCs/>
                <w:sz w:val="24"/>
                <w:szCs w:val="24"/>
              </w:rPr>
              <w:t>Titlul legii:</w:t>
            </w:r>
          </w:p>
          <w:p w:rsidR="005900EA" w:rsidRDefault="005900EA">
            <w:pPr>
              <w:spacing w:line="276" w:lineRule="auto"/>
              <w:jc w:val="center"/>
              <w:rPr>
                <w:b/>
                <w:bCs/>
                <w:sz w:val="24"/>
                <w:szCs w:val="24"/>
              </w:rPr>
            </w:pPr>
            <w:r>
              <w:rPr>
                <w:b/>
                <w:bCs/>
                <w:sz w:val="24"/>
                <w:szCs w:val="24"/>
              </w:rPr>
              <w:t>LEGE</w:t>
            </w:r>
          </w:p>
          <w:p w:rsidR="005900EA" w:rsidRDefault="005900EA">
            <w:pPr>
              <w:tabs>
                <w:tab w:val="left" w:pos="3690"/>
              </w:tabs>
              <w:spacing w:after="120" w:line="276" w:lineRule="auto"/>
              <w:jc w:val="both"/>
              <w:rPr>
                <w:sz w:val="24"/>
                <w:szCs w:val="24"/>
              </w:rPr>
            </w:pPr>
            <w:r>
              <w:rPr>
                <w:sz w:val="24"/>
                <w:szCs w:val="24"/>
              </w:rPr>
              <w:t>privind</w:t>
            </w:r>
            <w:r>
              <w:rPr>
                <w:b/>
                <w:sz w:val="24"/>
                <w:szCs w:val="24"/>
              </w:rPr>
              <w:t xml:space="preserve"> aprobarea </w:t>
            </w:r>
            <w:r>
              <w:rPr>
                <w:sz w:val="24"/>
                <w:szCs w:val="24"/>
              </w:rPr>
              <w:t xml:space="preserve">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 </w:t>
            </w:r>
          </w:p>
          <w:p w:rsidR="005900EA" w:rsidRDefault="005900EA">
            <w:pPr>
              <w:spacing w:line="276" w:lineRule="auto"/>
              <w:jc w:val="both"/>
              <w:rPr>
                <w:b/>
                <w:bCs/>
                <w:sz w:val="24"/>
                <w:szCs w:val="24"/>
              </w:rPr>
            </w:pPr>
          </w:p>
        </w:tc>
        <w:tc>
          <w:tcPr>
            <w:tcW w:w="5204" w:type="dxa"/>
            <w:tcBorders>
              <w:top w:val="single" w:sz="4" w:space="0" w:color="auto"/>
              <w:left w:val="single" w:sz="4" w:space="0" w:color="auto"/>
              <w:bottom w:val="single" w:sz="4" w:space="0" w:color="auto"/>
              <w:right w:val="single" w:sz="4" w:space="0" w:color="auto"/>
            </w:tcBorders>
          </w:tcPr>
          <w:p w:rsidR="005900EA" w:rsidRDefault="005900EA">
            <w:pPr>
              <w:spacing w:line="276" w:lineRule="auto"/>
              <w:jc w:val="both"/>
              <w:rPr>
                <w:b/>
                <w:bCs/>
                <w:sz w:val="24"/>
                <w:szCs w:val="24"/>
              </w:rPr>
            </w:pPr>
            <w:r>
              <w:rPr>
                <w:b/>
                <w:bCs/>
                <w:sz w:val="24"/>
                <w:szCs w:val="24"/>
              </w:rPr>
              <w:t>Titlul legii:</w:t>
            </w:r>
          </w:p>
          <w:p w:rsidR="005900EA" w:rsidRDefault="005900EA">
            <w:pPr>
              <w:spacing w:line="276" w:lineRule="auto"/>
              <w:jc w:val="center"/>
              <w:rPr>
                <w:b/>
                <w:bCs/>
                <w:sz w:val="24"/>
                <w:szCs w:val="24"/>
              </w:rPr>
            </w:pPr>
            <w:r>
              <w:rPr>
                <w:b/>
                <w:bCs/>
                <w:sz w:val="24"/>
                <w:szCs w:val="24"/>
              </w:rPr>
              <w:t>LEGE</w:t>
            </w:r>
          </w:p>
          <w:p w:rsidR="005900EA" w:rsidRDefault="005900EA">
            <w:pPr>
              <w:tabs>
                <w:tab w:val="left" w:pos="3690"/>
              </w:tabs>
              <w:spacing w:after="120" w:line="276" w:lineRule="auto"/>
              <w:jc w:val="both"/>
              <w:rPr>
                <w:sz w:val="24"/>
                <w:szCs w:val="24"/>
              </w:rPr>
            </w:pPr>
            <w:r>
              <w:rPr>
                <w:sz w:val="24"/>
                <w:szCs w:val="24"/>
              </w:rPr>
              <w:t>privind</w:t>
            </w:r>
            <w:r>
              <w:rPr>
                <w:b/>
                <w:sz w:val="24"/>
                <w:szCs w:val="24"/>
              </w:rPr>
              <w:t xml:space="preserve"> respingerea </w:t>
            </w:r>
            <w:r>
              <w:rPr>
                <w:sz w:val="24"/>
                <w:szCs w:val="24"/>
              </w:rPr>
              <w:t xml:space="preserve">Ordonanţei de urgență a Guvernului nr.184/2022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 </w:t>
            </w:r>
          </w:p>
          <w:p w:rsidR="005900EA" w:rsidRDefault="005900EA">
            <w:pPr>
              <w:spacing w:line="276" w:lineRule="auto"/>
              <w:jc w:val="both"/>
              <w:rPr>
                <w:sz w:val="20"/>
                <w:szCs w:val="20"/>
              </w:rPr>
            </w:pPr>
          </w:p>
        </w:tc>
        <w:tc>
          <w:tcPr>
            <w:tcW w:w="3828" w:type="dxa"/>
            <w:tcBorders>
              <w:top w:val="single" w:sz="4" w:space="0" w:color="auto"/>
              <w:left w:val="single" w:sz="4" w:space="0" w:color="auto"/>
              <w:bottom w:val="single" w:sz="4" w:space="0" w:color="auto"/>
              <w:right w:val="single" w:sz="4" w:space="0" w:color="auto"/>
            </w:tcBorders>
            <w:hideMark/>
          </w:tcPr>
          <w:p w:rsidR="005900EA" w:rsidRDefault="005900EA">
            <w:pPr>
              <w:spacing w:line="276" w:lineRule="auto"/>
              <w:jc w:val="both"/>
              <w:rPr>
                <w:sz w:val="20"/>
              </w:rPr>
            </w:pPr>
            <w:r>
              <w:rPr>
                <w:color w:val="2A2A2A"/>
                <w:sz w:val="20"/>
                <w:shd w:val="clear" w:color="auto" w:fill="FFFFFF"/>
              </w:rPr>
              <w:t>Ordonanţa de urgenţă a Guvernului nr.68/2021 a fost abrogată în data de 24.10.2023 prin OUG nr. 88/2023.</w:t>
            </w:r>
          </w:p>
        </w:tc>
      </w:tr>
      <w:tr w:rsidR="005900EA" w:rsidTr="005900EA">
        <w:tc>
          <w:tcPr>
            <w:tcW w:w="632" w:type="dxa"/>
            <w:tcBorders>
              <w:top w:val="single" w:sz="4" w:space="0" w:color="auto"/>
              <w:left w:val="single" w:sz="4" w:space="0" w:color="auto"/>
              <w:bottom w:val="single" w:sz="4" w:space="0" w:color="auto"/>
              <w:right w:val="single" w:sz="4" w:space="0" w:color="auto"/>
            </w:tcBorders>
          </w:tcPr>
          <w:p w:rsidR="005900EA" w:rsidRDefault="005900EA" w:rsidP="005900EA">
            <w:pPr>
              <w:numPr>
                <w:ilvl w:val="0"/>
                <w:numId w:val="2"/>
              </w:numPr>
              <w:spacing w:after="0" w:line="276" w:lineRule="auto"/>
              <w:jc w:val="both"/>
              <w:rPr>
                <w:sz w:val="20"/>
              </w:rPr>
            </w:pPr>
          </w:p>
        </w:tc>
        <w:tc>
          <w:tcPr>
            <w:tcW w:w="4982" w:type="dxa"/>
            <w:tcBorders>
              <w:top w:val="single" w:sz="4" w:space="0" w:color="auto"/>
              <w:left w:val="single" w:sz="4" w:space="0" w:color="auto"/>
              <w:bottom w:val="single" w:sz="4" w:space="0" w:color="auto"/>
              <w:right w:val="single" w:sz="4" w:space="0" w:color="auto"/>
            </w:tcBorders>
            <w:hideMark/>
          </w:tcPr>
          <w:p w:rsidR="005900EA" w:rsidRDefault="005900EA">
            <w:pPr>
              <w:tabs>
                <w:tab w:val="left" w:pos="567"/>
              </w:tabs>
              <w:spacing w:line="276" w:lineRule="auto"/>
              <w:jc w:val="both"/>
              <w:rPr>
                <w:sz w:val="24"/>
                <w:szCs w:val="24"/>
              </w:rPr>
            </w:pPr>
            <w:r>
              <w:rPr>
                <w:b/>
                <w:bCs/>
                <w:sz w:val="24"/>
                <w:szCs w:val="24"/>
              </w:rPr>
              <w:t>Articol unic. – Se aprobă</w:t>
            </w:r>
            <w:r>
              <w:rPr>
                <w:sz w:val="24"/>
                <w:szCs w:val="24"/>
              </w:rPr>
              <w:t xml:space="preserve"> Ordonanţa de urgență a Guvernului nr.184/2022</w:t>
            </w:r>
            <w:r w:rsidR="00DD799B">
              <w:rPr>
                <w:sz w:val="24"/>
                <w:szCs w:val="24"/>
              </w:rPr>
              <w:t xml:space="preserve"> din 28 decembrie 2022</w:t>
            </w:r>
            <w:r>
              <w:rPr>
                <w:sz w:val="24"/>
                <w:szCs w:val="24"/>
              </w:rPr>
              <w:t xml:space="preserve"> 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pe durata pandemiei de COVID-19, publicată în Monitorul  Oficial  al   României, Partea I, nr.1263 din 28 decembrie 2022.</w:t>
            </w:r>
          </w:p>
        </w:tc>
        <w:tc>
          <w:tcPr>
            <w:tcW w:w="5204" w:type="dxa"/>
            <w:tcBorders>
              <w:top w:val="single" w:sz="4" w:space="0" w:color="auto"/>
              <w:left w:val="single" w:sz="4" w:space="0" w:color="auto"/>
              <w:bottom w:val="single" w:sz="4" w:space="0" w:color="auto"/>
              <w:right w:val="single" w:sz="4" w:space="0" w:color="auto"/>
            </w:tcBorders>
            <w:hideMark/>
          </w:tcPr>
          <w:p w:rsidR="005900EA" w:rsidRDefault="005900EA">
            <w:pPr>
              <w:spacing w:line="276" w:lineRule="auto"/>
              <w:jc w:val="both"/>
              <w:rPr>
                <w:sz w:val="20"/>
                <w:szCs w:val="20"/>
              </w:rPr>
            </w:pPr>
            <w:r>
              <w:rPr>
                <w:b/>
                <w:bCs/>
                <w:sz w:val="24"/>
                <w:szCs w:val="24"/>
              </w:rPr>
              <w:t>Articol unic. – Se respinge</w:t>
            </w:r>
            <w:r>
              <w:rPr>
                <w:sz w:val="24"/>
                <w:szCs w:val="24"/>
              </w:rPr>
              <w:t xml:space="preserve"> Ordonanţa de urgență a Guvernului nr.184/2022 </w:t>
            </w:r>
            <w:r w:rsidR="00DD799B">
              <w:rPr>
                <w:sz w:val="24"/>
                <w:szCs w:val="24"/>
              </w:rPr>
              <w:t xml:space="preserve">din 28 decembrie 2022 </w:t>
            </w:r>
            <w:r>
              <w:rPr>
                <w:sz w:val="24"/>
                <w:szCs w:val="24"/>
              </w:rPr>
              <w:t>pentru modificarea art.1 alin.(12) din Ordonanța de urgență a Guvernului nr.68/2021 privind adoptarea unor măsuri pentru punerea în aplicare a cadrului european pentru eliberarea, verificarea și acceptarea certificatului digital al Uniunii Europene privind COVID pentru a facilita libera circulație p</w:t>
            </w:r>
            <w:r w:rsidR="00344408">
              <w:rPr>
                <w:sz w:val="24"/>
                <w:szCs w:val="24"/>
              </w:rPr>
              <w:t>e durata pandemiei de COVID-19</w:t>
            </w:r>
            <w:r>
              <w:rPr>
                <w:sz w:val="24"/>
                <w:szCs w:val="24"/>
              </w:rPr>
              <w:t>, publicată în Monitorul  Oficial  al   României, Partea   I, nr.1263 din 28 decembrie 2022.</w:t>
            </w:r>
          </w:p>
        </w:tc>
        <w:tc>
          <w:tcPr>
            <w:tcW w:w="3828" w:type="dxa"/>
            <w:tcBorders>
              <w:top w:val="single" w:sz="4" w:space="0" w:color="auto"/>
              <w:left w:val="single" w:sz="4" w:space="0" w:color="auto"/>
              <w:bottom w:val="single" w:sz="4" w:space="0" w:color="auto"/>
              <w:right w:val="single" w:sz="4" w:space="0" w:color="auto"/>
            </w:tcBorders>
            <w:hideMark/>
          </w:tcPr>
          <w:p w:rsidR="005900EA" w:rsidRDefault="005900EA">
            <w:pPr>
              <w:spacing w:line="276" w:lineRule="auto"/>
              <w:jc w:val="both"/>
              <w:rPr>
                <w:sz w:val="20"/>
              </w:rPr>
            </w:pPr>
            <w:r>
              <w:rPr>
                <w:color w:val="2A2A2A"/>
                <w:sz w:val="20"/>
                <w:shd w:val="clear" w:color="auto" w:fill="FFFFFF"/>
              </w:rPr>
              <w:t> </w:t>
            </w:r>
          </w:p>
        </w:tc>
      </w:tr>
    </w:tbl>
    <w:p w:rsidR="005900EA" w:rsidRDefault="005900EA" w:rsidP="005900EA">
      <w:pPr>
        <w:jc w:val="center"/>
        <w:rPr>
          <w:b/>
          <w:i/>
          <w:szCs w:val="28"/>
        </w:rPr>
      </w:pPr>
    </w:p>
    <w:p w:rsidR="001E75A9" w:rsidRDefault="001E75A9" w:rsidP="001E75A9"/>
    <w:sectPr w:rsidR="001E75A9" w:rsidSect="00534042">
      <w:pgSz w:w="16838" w:h="11906" w:orient="landscape"/>
      <w:pgMar w:top="1440" w:right="1440" w:bottom="1440" w:left="1440" w:header="706" w:footer="706"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D24" w:rsidRDefault="00FC0D24" w:rsidP="00470722">
      <w:pPr>
        <w:spacing w:after="0" w:line="240" w:lineRule="auto"/>
      </w:pPr>
      <w:r>
        <w:separator/>
      </w:r>
    </w:p>
  </w:endnote>
  <w:endnote w:type="continuationSeparator" w:id="0">
    <w:p w:rsidR="00FC0D24" w:rsidRDefault="00FC0D24" w:rsidP="00470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980798"/>
      <w:docPartObj>
        <w:docPartGallery w:val="Page Numbers (Bottom of Page)"/>
        <w:docPartUnique/>
      </w:docPartObj>
    </w:sdtPr>
    <w:sdtEndPr>
      <w:rPr>
        <w:noProof/>
      </w:rPr>
    </w:sdtEndPr>
    <w:sdtContent>
      <w:p w:rsidR="00470722" w:rsidRDefault="00470722">
        <w:pPr>
          <w:pStyle w:val="Footer"/>
          <w:jc w:val="center"/>
        </w:pPr>
        <w:r>
          <w:fldChar w:fldCharType="begin"/>
        </w:r>
        <w:r>
          <w:instrText xml:space="preserve"> PAGE   \* MERGEFORMAT </w:instrText>
        </w:r>
        <w:r>
          <w:fldChar w:fldCharType="separate"/>
        </w:r>
        <w:r w:rsidR="00517388">
          <w:rPr>
            <w:noProof/>
          </w:rPr>
          <w:t>2</w:t>
        </w:r>
        <w:r>
          <w:rPr>
            <w:noProof/>
          </w:rPr>
          <w:fldChar w:fldCharType="end"/>
        </w:r>
      </w:p>
    </w:sdtContent>
  </w:sdt>
  <w:p w:rsidR="00470722" w:rsidRDefault="004707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D24" w:rsidRDefault="00FC0D24" w:rsidP="00470722">
      <w:pPr>
        <w:spacing w:after="0" w:line="240" w:lineRule="auto"/>
      </w:pPr>
      <w:r>
        <w:separator/>
      </w:r>
    </w:p>
  </w:footnote>
  <w:footnote w:type="continuationSeparator" w:id="0">
    <w:p w:rsidR="00FC0D24" w:rsidRDefault="00FC0D24" w:rsidP="00470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94BB4"/>
    <w:multiLevelType w:val="hybridMultilevel"/>
    <w:tmpl w:val="0F9E6C94"/>
    <w:lvl w:ilvl="0" w:tplc="07D61F32">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55D6350E"/>
    <w:multiLevelType w:val="hybridMultilevel"/>
    <w:tmpl w:val="C4A8F0AE"/>
    <w:lvl w:ilvl="0" w:tplc="F9D4C0BE">
      <w:start w:val="1"/>
      <w:numFmt w:val="decimal"/>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EB8"/>
    <w:rsid w:val="00011E93"/>
    <w:rsid w:val="0003664D"/>
    <w:rsid w:val="000606BE"/>
    <w:rsid w:val="000A0CA0"/>
    <w:rsid w:val="000E1FEF"/>
    <w:rsid w:val="000E4030"/>
    <w:rsid w:val="001533BB"/>
    <w:rsid w:val="001772F2"/>
    <w:rsid w:val="001A09EA"/>
    <w:rsid w:val="001E75A9"/>
    <w:rsid w:val="001F5D82"/>
    <w:rsid w:val="00216AE1"/>
    <w:rsid w:val="0021750F"/>
    <w:rsid w:val="00233049"/>
    <w:rsid w:val="002649C8"/>
    <w:rsid w:val="002A37E8"/>
    <w:rsid w:val="002C470E"/>
    <w:rsid w:val="00302EF9"/>
    <w:rsid w:val="00325619"/>
    <w:rsid w:val="00344408"/>
    <w:rsid w:val="00365F1B"/>
    <w:rsid w:val="00387FEC"/>
    <w:rsid w:val="003A1791"/>
    <w:rsid w:val="00421813"/>
    <w:rsid w:val="004316B6"/>
    <w:rsid w:val="00470722"/>
    <w:rsid w:val="004A1720"/>
    <w:rsid w:val="00512DBA"/>
    <w:rsid w:val="00513C4B"/>
    <w:rsid w:val="00517388"/>
    <w:rsid w:val="00524AD0"/>
    <w:rsid w:val="005305D6"/>
    <w:rsid w:val="00534042"/>
    <w:rsid w:val="005900EA"/>
    <w:rsid w:val="005A3B5C"/>
    <w:rsid w:val="005C6462"/>
    <w:rsid w:val="005C6779"/>
    <w:rsid w:val="006058BB"/>
    <w:rsid w:val="00667E74"/>
    <w:rsid w:val="00697406"/>
    <w:rsid w:val="006B1351"/>
    <w:rsid w:val="006E5ACD"/>
    <w:rsid w:val="00700C9D"/>
    <w:rsid w:val="00702E9A"/>
    <w:rsid w:val="007074B5"/>
    <w:rsid w:val="007642A1"/>
    <w:rsid w:val="00784BE2"/>
    <w:rsid w:val="00785538"/>
    <w:rsid w:val="007C7F42"/>
    <w:rsid w:val="007D1A8C"/>
    <w:rsid w:val="007D5BF2"/>
    <w:rsid w:val="007E2A8B"/>
    <w:rsid w:val="0087017B"/>
    <w:rsid w:val="00881CA4"/>
    <w:rsid w:val="009129BE"/>
    <w:rsid w:val="009406AD"/>
    <w:rsid w:val="00965ACD"/>
    <w:rsid w:val="009816F1"/>
    <w:rsid w:val="00A44A57"/>
    <w:rsid w:val="00B52B58"/>
    <w:rsid w:val="00B55BF1"/>
    <w:rsid w:val="00B73D75"/>
    <w:rsid w:val="00B779A8"/>
    <w:rsid w:val="00B94893"/>
    <w:rsid w:val="00BA0E55"/>
    <w:rsid w:val="00BA4FB5"/>
    <w:rsid w:val="00BF0FD2"/>
    <w:rsid w:val="00C53CB7"/>
    <w:rsid w:val="00C958E4"/>
    <w:rsid w:val="00CE5C93"/>
    <w:rsid w:val="00CF4797"/>
    <w:rsid w:val="00D51F5F"/>
    <w:rsid w:val="00D57369"/>
    <w:rsid w:val="00DB4C3C"/>
    <w:rsid w:val="00DC14D0"/>
    <w:rsid w:val="00DC36C2"/>
    <w:rsid w:val="00DD799B"/>
    <w:rsid w:val="00DE59A0"/>
    <w:rsid w:val="00E53C5B"/>
    <w:rsid w:val="00E9215A"/>
    <w:rsid w:val="00EC2CFE"/>
    <w:rsid w:val="00ED1492"/>
    <w:rsid w:val="00ED68B4"/>
    <w:rsid w:val="00EE2AF7"/>
    <w:rsid w:val="00EF472C"/>
    <w:rsid w:val="00F06EB8"/>
    <w:rsid w:val="00F10BD6"/>
    <w:rsid w:val="00F200DB"/>
    <w:rsid w:val="00F53ED9"/>
    <w:rsid w:val="00F749D3"/>
    <w:rsid w:val="00F85560"/>
    <w:rsid w:val="00FA443D"/>
    <w:rsid w:val="00FB687B"/>
    <w:rsid w:val="00FC0D24"/>
    <w:rsid w:val="00FE22B5"/>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9C934-6BA0-484D-A256-78CB6C1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9D3"/>
    <w:pPr>
      <w:spacing w:line="256"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9A0"/>
    <w:pPr>
      <w:spacing w:line="254" w:lineRule="auto"/>
      <w:ind w:left="720"/>
      <w:contextualSpacing/>
    </w:pPr>
    <w:rPr>
      <w:rFonts w:asciiTheme="minorHAnsi" w:eastAsiaTheme="minorHAnsi" w:hAnsiTheme="minorHAnsi" w:cstheme="minorBidi"/>
      <w:sz w:val="22"/>
    </w:rPr>
  </w:style>
  <w:style w:type="paragraph" w:styleId="Header">
    <w:name w:val="header"/>
    <w:basedOn w:val="Normal"/>
    <w:link w:val="HeaderChar"/>
    <w:uiPriority w:val="99"/>
    <w:unhideWhenUsed/>
    <w:rsid w:val="00470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722"/>
    <w:rPr>
      <w:rFonts w:ascii="Times New Roman" w:eastAsia="Calibri" w:hAnsi="Times New Roman" w:cs="Times New Roman"/>
      <w:sz w:val="28"/>
    </w:rPr>
  </w:style>
  <w:style w:type="paragraph" w:styleId="Footer">
    <w:name w:val="footer"/>
    <w:basedOn w:val="Normal"/>
    <w:link w:val="FooterChar"/>
    <w:uiPriority w:val="99"/>
    <w:unhideWhenUsed/>
    <w:rsid w:val="00470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722"/>
    <w:rPr>
      <w:rFonts w:ascii="Times New Roman" w:eastAsia="Calibri" w:hAnsi="Times New Roman" w:cs="Times New Roman"/>
      <w:sz w:val="28"/>
    </w:rPr>
  </w:style>
  <w:style w:type="paragraph" w:styleId="BalloonText">
    <w:name w:val="Balloon Text"/>
    <w:basedOn w:val="Normal"/>
    <w:link w:val="BalloonTextChar"/>
    <w:uiPriority w:val="99"/>
    <w:semiHidden/>
    <w:unhideWhenUsed/>
    <w:rsid w:val="00E53C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5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6871">
      <w:bodyDiv w:val="1"/>
      <w:marLeft w:val="0"/>
      <w:marRight w:val="0"/>
      <w:marTop w:val="0"/>
      <w:marBottom w:val="0"/>
      <w:divBdr>
        <w:top w:val="none" w:sz="0" w:space="0" w:color="auto"/>
        <w:left w:val="none" w:sz="0" w:space="0" w:color="auto"/>
        <w:bottom w:val="none" w:sz="0" w:space="0" w:color="auto"/>
        <w:right w:val="none" w:sz="0" w:space="0" w:color="auto"/>
      </w:divBdr>
    </w:div>
    <w:div w:id="60251063">
      <w:bodyDiv w:val="1"/>
      <w:marLeft w:val="0"/>
      <w:marRight w:val="0"/>
      <w:marTop w:val="0"/>
      <w:marBottom w:val="0"/>
      <w:divBdr>
        <w:top w:val="none" w:sz="0" w:space="0" w:color="auto"/>
        <w:left w:val="none" w:sz="0" w:space="0" w:color="auto"/>
        <w:bottom w:val="none" w:sz="0" w:space="0" w:color="auto"/>
        <w:right w:val="none" w:sz="0" w:space="0" w:color="auto"/>
      </w:divBdr>
    </w:div>
    <w:div w:id="328296273">
      <w:bodyDiv w:val="1"/>
      <w:marLeft w:val="0"/>
      <w:marRight w:val="0"/>
      <w:marTop w:val="0"/>
      <w:marBottom w:val="0"/>
      <w:divBdr>
        <w:top w:val="none" w:sz="0" w:space="0" w:color="auto"/>
        <w:left w:val="none" w:sz="0" w:space="0" w:color="auto"/>
        <w:bottom w:val="none" w:sz="0" w:space="0" w:color="auto"/>
        <w:right w:val="none" w:sz="0" w:space="0" w:color="auto"/>
      </w:divBdr>
    </w:div>
    <w:div w:id="601913120">
      <w:bodyDiv w:val="1"/>
      <w:marLeft w:val="0"/>
      <w:marRight w:val="0"/>
      <w:marTop w:val="0"/>
      <w:marBottom w:val="0"/>
      <w:divBdr>
        <w:top w:val="none" w:sz="0" w:space="0" w:color="auto"/>
        <w:left w:val="none" w:sz="0" w:space="0" w:color="auto"/>
        <w:bottom w:val="none" w:sz="0" w:space="0" w:color="auto"/>
        <w:right w:val="none" w:sz="0" w:space="0" w:color="auto"/>
      </w:divBdr>
    </w:div>
    <w:div w:id="1269585863">
      <w:bodyDiv w:val="1"/>
      <w:marLeft w:val="0"/>
      <w:marRight w:val="0"/>
      <w:marTop w:val="0"/>
      <w:marBottom w:val="0"/>
      <w:divBdr>
        <w:top w:val="none" w:sz="0" w:space="0" w:color="auto"/>
        <w:left w:val="none" w:sz="0" w:space="0" w:color="auto"/>
        <w:bottom w:val="none" w:sz="0" w:space="0" w:color="auto"/>
        <w:right w:val="none" w:sz="0" w:space="0" w:color="auto"/>
      </w:divBdr>
    </w:div>
    <w:div w:id="182658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7</Pages>
  <Words>1913</Words>
  <Characters>11097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 DANCIU</dc:creator>
  <cp:keywords/>
  <dc:description/>
  <cp:lastModifiedBy>FLORIN DANCIU</cp:lastModifiedBy>
  <cp:revision>87</cp:revision>
  <cp:lastPrinted>2023-11-27T08:39:00Z</cp:lastPrinted>
  <dcterms:created xsi:type="dcterms:W3CDTF">2023-11-22T12:06:00Z</dcterms:created>
  <dcterms:modified xsi:type="dcterms:W3CDTF">2023-11-28T12:04:00Z</dcterms:modified>
</cp:coreProperties>
</file>