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49D5" w:rsidRPr="00BB1E3B" w:rsidRDefault="009849D5" w:rsidP="009849D5">
      <w:pPr>
        <w:pStyle w:val="Title"/>
        <w:rPr>
          <w:rFonts w:ascii="Times New Roman" w:hAnsi="Times New Roman"/>
          <w:i/>
          <w:sz w:val="48"/>
          <w:szCs w:val="48"/>
        </w:rPr>
      </w:pPr>
      <w:r w:rsidRPr="00BB1E3B">
        <w:rPr>
          <w:rFonts w:ascii="Times New Roman" w:hAnsi="Times New Roman"/>
          <w:i/>
          <w:sz w:val="48"/>
          <w:szCs w:val="48"/>
        </w:rPr>
        <w:t>Parlamentul  României</w:t>
      </w:r>
    </w:p>
    <w:p w:rsidR="009849D5" w:rsidRPr="00BB1E3B" w:rsidRDefault="00055B66" w:rsidP="009849D5">
      <w:pPr>
        <w:spacing w:after="0" w:line="240" w:lineRule="auto"/>
        <w:jc w:val="center"/>
        <w:rPr>
          <w:b/>
          <w:sz w:val="24"/>
          <w:szCs w:val="24"/>
        </w:rPr>
      </w:pPr>
      <w:r w:rsidRPr="00BB1E3B">
        <w:rPr>
          <w:rFonts w:ascii="Verdana" w:hAnsi="Verdana" w:cs="Verdana"/>
          <w:b/>
          <w:bCs/>
          <w:noProof/>
          <w:sz w:val="22"/>
          <w:lang w:val="en-US"/>
        </w:rPr>
        <w:drawing>
          <wp:inline distT="0" distB="0" distL="0" distR="0">
            <wp:extent cx="971550" cy="1038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1038225"/>
                    </a:xfrm>
                    <a:prstGeom prst="rect">
                      <a:avLst/>
                    </a:prstGeom>
                    <a:noFill/>
                    <a:ln>
                      <a:noFill/>
                    </a:ln>
                  </pic:spPr>
                </pic:pic>
              </a:graphicData>
            </a:graphic>
          </wp:inline>
        </w:drawing>
      </w:r>
    </w:p>
    <w:p w:rsidR="009849D5" w:rsidRPr="00BB1E3B" w:rsidRDefault="009849D5" w:rsidP="009849D5">
      <w:pPr>
        <w:spacing w:after="0" w:line="240" w:lineRule="auto"/>
        <w:rPr>
          <w:sz w:val="20"/>
          <w:szCs w:val="20"/>
        </w:rPr>
      </w:pPr>
    </w:p>
    <w:tbl>
      <w:tblPr>
        <w:tblW w:w="0" w:type="auto"/>
        <w:tblInd w:w="108" w:type="dxa"/>
        <w:tblLook w:val="04A0" w:firstRow="1" w:lastRow="0" w:firstColumn="1" w:lastColumn="0" w:noHBand="0" w:noVBand="1"/>
      </w:tblPr>
      <w:tblGrid>
        <w:gridCol w:w="3504"/>
        <w:gridCol w:w="2651"/>
        <w:gridCol w:w="3376"/>
      </w:tblGrid>
      <w:tr w:rsidR="009849D5" w:rsidRPr="00BB1E3B" w:rsidTr="009849D5">
        <w:tc>
          <w:tcPr>
            <w:tcW w:w="3544" w:type="dxa"/>
          </w:tcPr>
          <w:p w:rsidR="009849D5" w:rsidRPr="00BB1E3B" w:rsidRDefault="009849D5" w:rsidP="009849D5">
            <w:pPr>
              <w:shd w:val="solid" w:color="FFFFFF" w:fill="FFFFFF"/>
              <w:spacing w:after="0" w:line="240" w:lineRule="auto"/>
              <w:jc w:val="center"/>
              <w:rPr>
                <w:b/>
              </w:rPr>
            </w:pPr>
            <w:r w:rsidRPr="00BB1E3B">
              <w:rPr>
                <w:b/>
              </w:rPr>
              <w:t>Comisia pentru buget,</w:t>
            </w:r>
          </w:p>
          <w:p w:rsidR="009849D5" w:rsidRPr="00BB1E3B" w:rsidRDefault="009849D5" w:rsidP="009849D5">
            <w:pPr>
              <w:shd w:val="solid" w:color="FFFFFF" w:fill="FFFFFF"/>
              <w:spacing w:after="0" w:line="240" w:lineRule="auto"/>
              <w:jc w:val="center"/>
            </w:pPr>
            <w:r w:rsidRPr="00BB1E3B">
              <w:rPr>
                <w:b/>
              </w:rPr>
              <w:t>finanţe şi bănci</w:t>
            </w:r>
          </w:p>
        </w:tc>
        <w:tc>
          <w:tcPr>
            <w:tcW w:w="2693" w:type="dxa"/>
          </w:tcPr>
          <w:p w:rsidR="009849D5" w:rsidRPr="00BB1E3B" w:rsidRDefault="009849D5" w:rsidP="009849D5">
            <w:pPr>
              <w:tabs>
                <w:tab w:val="left" w:pos="720"/>
                <w:tab w:val="center" w:pos="4320"/>
                <w:tab w:val="right" w:pos="8640"/>
              </w:tabs>
              <w:spacing w:after="0" w:line="240" w:lineRule="auto"/>
              <w:jc w:val="both"/>
              <w:rPr>
                <w:rFonts w:ascii="Letter Gothic MT" w:eastAsia="Times New Roman" w:hAnsi="Letter Gothic MT"/>
                <w:szCs w:val="28"/>
              </w:rPr>
            </w:pPr>
          </w:p>
        </w:tc>
        <w:tc>
          <w:tcPr>
            <w:tcW w:w="3402" w:type="dxa"/>
          </w:tcPr>
          <w:p w:rsidR="009849D5" w:rsidRPr="00BB1E3B" w:rsidRDefault="009849D5" w:rsidP="001D7E25">
            <w:pPr>
              <w:shd w:val="solid" w:color="FFFFFF" w:fill="FFFFFF"/>
              <w:spacing w:after="0" w:line="240" w:lineRule="auto"/>
              <w:ind w:left="-137" w:firstLine="142"/>
              <w:rPr>
                <w:b/>
              </w:rPr>
            </w:pPr>
            <w:r w:rsidRPr="00BB1E3B">
              <w:rPr>
                <w:b/>
              </w:rPr>
              <w:t xml:space="preserve">București, </w:t>
            </w:r>
            <w:r w:rsidR="00F1237E">
              <w:rPr>
                <w:b/>
              </w:rPr>
              <w:t>29</w:t>
            </w:r>
            <w:r w:rsidR="001D7E25">
              <w:rPr>
                <w:b/>
              </w:rPr>
              <w:t>.0</w:t>
            </w:r>
            <w:r w:rsidR="00F1237E">
              <w:rPr>
                <w:b/>
              </w:rPr>
              <w:t>3</w:t>
            </w:r>
            <w:r w:rsidR="00302D64">
              <w:rPr>
                <w:b/>
              </w:rPr>
              <w:t xml:space="preserve"> 2022</w:t>
            </w:r>
            <w:r>
              <w:rPr>
                <w:b/>
              </w:rPr>
              <w:t xml:space="preserve">        </w:t>
            </w:r>
          </w:p>
          <w:p w:rsidR="009849D5" w:rsidRPr="00BB1E3B" w:rsidRDefault="009849D5" w:rsidP="009849D5">
            <w:pPr>
              <w:shd w:val="solid" w:color="FFFFFF" w:fill="FFFFFF"/>
              <w:spacing w:after="0" w:line="240" w:lineRule="auto"/>
              <w:rPr>
                <w:b/>
              </w:rPr>
            </w:pPr>
            <w:r w:rsidRPr="00BB1E3B">
              <w:rPr>
                <w:b/>
              </w:rPr>
              <w:t xml:space="preserve">Nr. </w:t>
            </w:r>
            <w:r w:rsidR="00302D64">
              <w:rPr>
                <w:b/>
              </w:rPr>
              <w:t>4c-2/</w:t>
            </w:r>
            <w:r w:rsidR="00F1237E">
              <w:rPr>
                <w:b/>
              </w:rPr>
              <w:t>347</w:t>
            </w:r>
          </w:p>
          <w:p w:rsidR="009849D5" w:rsidRPr="00BB1E3B" w:rsidRDefault="009849D5" w:rsidP="00302D64">
            <w:pPr>
              <w:shd w:val="solid" w:color="FFFFFF" w:fill="FFFFFF"/>
              <w:spacing w:after="0" w:line="240" w:lineRule="auto"/>
              <w:rPr>
                <w:rFonts w:eastAsia="Times New Roman"/>
                <w:b/>
                <w:szCs w:val="20"/>
              </w:rPr>
            </w:pPr>
            <w:r w:rsidRPr="00BB1E3B">
              <w:rPr>
                <w:rFonts w:eastAsia="Times New Roman"/>
                <w:b/>
                <w:szCs w:val="20"/>
              </w:rPr>
              <w:t>PLx.</w:t>
            </w:r>
            <w:r w:rsidR="00F1237E">
              <w:rPr>
                <w:rFonts w:eastAsia="Times New Roman"/>
                <w:b/>
                <w:szCs w:val="20"/>
              </w:rPr>
              <w:t>124/2022</w:t>
            </w:r>
          </w:p>
        </w:tc>
      </w:tr>
    </w:tbl>
    <w:p w:rsidR="009849D5" w:rsidRPr="00BB1E3B" w:rsidRDefault="009849D5" w:rsidP="009849D5"/>
    <w:p w:rsidR="009849D5" w:rsidRPr="00BB1E3B" w:rsidRDefault="009849D5" w:rsidP="009849D5"/>
    <w:p w:rsidR="009849D5" w:rsidRPr="00BB1E3B" w:rsidRDefault="009849D5" w:rsidP="009849D5">
      <w:pPr>
        <w:tabs>
          <w:tab w:val="left" w:pos="5040"/>
        </w:tabs>
        <w:spacing w:after="0" w:line="240" w:lineRule="auto"/>
        <w:jc w:val="center"/>
        <w:rPr>
          <w:b/>
          <w:szCs w:val="28"/>
        </w:rPr>
      </w:pPr>
    </w:p>
    <w:p w:rsidR="009849D5" w:rsidRPr="00BB1E3B" w:rsidRDefault="009849D5" w:rsidP="009849D5">
      <w:pPr>
        <w:tabs>
          <w:tab w:val="left" w:pos="5040"/>
        </w:tabs>
        <w:spacing w:after="0" w:line="240" w:lineRule="auto"/>
        <w:jc w:val="center"/>
        <w:rPr>
          <w:b/>
          <w:szCs w:val="28"/>
        </w:rPr>
      </w:pPr>
    </w:p>
    <w:p w:rsidR="009849D5" w:rsidRPr="00BB1E3B" w:rsidRDefault="009849D5" w:rsidP="009849D5">
      <w:pPr>
        <w:tabs>
          <w:tab w:val="left" w:pos="5040"/>
        </w:tabs>
        <w:spacing w:after="0" w:line="240" w:lineRule="auto"/>
        <w:jc w:val="center"/>
        <w:rPr>
          <w:b/>
          <w:szCs w:val="28"/>
        </w:rPr>
      </w:pPr>
    </w:p>
    <w:p w:rsidR="009849D5" w:rsidRPr="00BB1E3B" w:rsidRDefault="009849D5" w:rsidP="009849D5">
      <w:pPr>
        <w:tabs>
          <w:tab w:val="left" w:pos="5040"/>
        </w:tabs>
        <w:spacing w:after="0" w:line="240" w:lineRule="auto"/>
        <w:jc w:val="center"/>
        <w:rPr>
          <w:b/>
          <w:szCs w:val="28"/>
        </w:rPr>
      </w:pPr>
      <w:r w:rsidRPr="00BB1E3B">
        <w:rPr>
          <w:b/>
          <w:szCs w:val="28"/>
        </w:rPr>
        <w:t>BIROUL  PERMANENT</w:t>
      </w:r>
    </w:p>
    <w:p w:rsidR="009849D5" w:rsidRPr="00BB1E3B" w:rsidRDefault="009849D5" w:rsidP="009849D5">
      <w:pPr>
        <w:spacing w:after="0" w:line="240" w:lineRule="auto"/>
        <w:jc w:val="center"/>
        <w:rPr>
          <w:b/>
          <w:szCs w:val="28"/>
        </w:rPr>
      </w:pPr>
      <w:r w:rsidRPr="00BB1E3B">
        <w:rPr>
          <w:b/>
          <w:szCs w:val="28"/>
        </w:rPr>
        <w:t>AL</w:t>
      </w:r>
    </w:p>
    <w:p w:rsidR="009849D5" w:rsidRPr="00BB1E3B" w:rsidRDefault="009849D5" w:rsidP="009849D5">
      <w:pPr>
        <w:keepNext/>
        <w:spacing w:after="0" w:line="240" w:lineRule="auto"/>
        <w:jc w:val="center"/>
        <w:outlineLvl w:val="0"/>
        <w:rPr>
          <w:rFonts w:eastAsia="ZapfDingbats"/>
          <w:b/>
          <w:szCs w:val="28"/>
        </w:rPr>
      </w:pPr>
      <w:r w:rsidRPr="00BB1E3B">
        <w:rPr>
          <w:rFonts w:eastAsia="ZapfDingbats"/>
          <w:b/>
          <w:szCs w:val="28"/>
        </w:rPr>
        <w:t>CAMEREI  DEPUTAŢILOR</w:t>
      </w:r>
    </w:p>
    <w:p w:rsidR="009849D5" w:rsidRPr="00BB1E3B" w:rsidRDefault="009849D5" w:rsidP="009849D5">
      <w:pPr>
        <w:spacing w:after="0" w:line="240" w:lineRule="auto"/>
        <w:jc w:val="both"/>
        <w:rPr>
          <w:szCs w:val="28"/>
        </w:rPr>
      </w:pPr>
    </w:p>
    <w:p w:rsidR="009849D5" w:rsidRPr="00BB1E3B" w:rsidRDefault="009849D5" w:rsidP="009849D5">
      <w:pPr>
        <w:tabs>
          <w:tab w:val="left" w:pos="9960"/>
        </w:tabs>
        <w:spacing w:after="0" w:line="240" w:lineRule="auto"/>
        <w:ind w:right="421"/>
        <w:jc w:val="both"/>
        <w:rPr>
          <w:b/>
          <w:bCs/>
          <w:szCs w:val="28"/>
        </w:rPr>
      </w:pPr>
    </w:p>
    <w:p w:rsidR="009849D5" w:rsidRPr="00BB1E3B" w:rsidRDefault="009849D5" w:rsidP="009849D5">
      <w:pPr>
        <w:tabs>
          <w:tab w:val="left" w:pos="9960"/>
        </w:tabs>
        <w:spacing w:after="0" w:line="240" w:lineRule="auto"/>
        <w:ind w:right="421"/>
        <w:jc w:val="both"/>
        <w:rPr>
          <w:b/>
          <w:bCs/>
          <w:szCs w:val="28"/>
        </w:rPr>
      </w:pPr>
    </w:p>
    <w:p w:rsidR="009849D5" w:rsidRPr="00BB1E3B" w:rsidRDefault="009849D5" w:rsidP="009849D5">
      <w:pPr>
        <w:tabs>
          <w:tab w:val="left" w:pos="9960"/>
        </w:tabs>
        <w:spacing w:after="0" w:line="240" w:lineRule="auto"/>
        <w:ind w:right="421"/>
        <w:jc w:val="both"/>
        <w:rPr>
          <w:b/>
          <w:bCs/>
          <w:szCs w:val="28"/>
        </w:rPr>
      </w:pPr>
    </w:p>
    <w:p w:rsidR="009849D5" w:rsidRPr="00BB1E3B" w:rsidRDefault="009849D5" w:rsidP="006668D5">
      <w:pPr>
        <w:spacing w:after="0" w:line="240" w:lineRule="auto"/>
        <w:ind w:firstLine="720"/>
        <w:jc w:val="both"/>
      </w:pPr>
      <w:r w:rsidRPr="00BB1E3B">
        <w:rPr>
          <w:szCs w:val="28"/>
        </w:rPr>
        <w:t xml:space="preserve">Vă înaintăm, alăturat, </w:t>
      </w:r>
      <w:r w:rsidRPr="00BB1E3B">
        <w:rPr>
          <w:b/>
          <w:szCs w:val="28"/>
        </w:rPr>
        <w:t xml:space="preserve">raportul </w:t>
      </w:r>
      <w:r w:rsidRPr="00BB1E3B">
        <w:rPr>
          <w:szCs w:val="28"/>
        </w:rPr>
        <w:t xml:space="preserve">asupra </w:t>
      </w:r>
      <w:r w:rsidR="007B6978">
        <w:rPr>
          <w:i/>
          <w:szCs w:val="28"/>
        </w:rPr>
        <w:t>p</w:t>
      </w:r>
      <w:r w:rsidR="00055B66" w:rsidRPr="00055B66">
        <w:rPr>
          <w:i/>
          <w:szCs w:val="28"/>
        </w:rPr>
        <w:t xml:space="preserve">roiectului de </w:t>
      </w:r>
      <w:r w:rsidR="007B6978">
        <w:rPr>
          <w:i/>
          <w:szCs w:val="28"/>
        </w:rPr>
        <w:t>L</w:t>
      </w:r>
      <w:r w:rsidR="00055B66" w:rsidRPr="00055B66">
        <w:rPr>
          <w:i/>
          <w:szCs w:val="28"/>
        </w:rPr>
        <w:t>ege p</w:t>
      </w:r>
      <w:r w:rsidR="000F6CAB">
        <w:rPr>
          <w:i/>
          <w:szCs w:val="28"/>
        </w:rPr>
        <w:t>rivind aprobarea Ordonanței Guvernului nr. 4/2022 pentru modificarea și completarea Legii nr. 227/2015 privind Codul fiscal, precum și pentru modificarea unui termen</w:t>
      </w:r>
      <w:r w:rsidR="008A58DB">
        <w:rPr>
          <w:i/>
          <w:szCs w:val="28"/>
        </w:rPr>
        <w:t xml:space="preserve">, </w:t>
      </w:r>
      <w:r w:rsidRPr="00BB1E3B">
        <w:rPr>
          <w:szCs w:val="28"/>
        </w:rPr>
        <w:t xml:space="preserve">trimis cu adresa nr. </w:t>
      </w:r>
      <w:r w:rsidRPr="00BB1E3B">
        <w:rPr>
          <w:b/>
          <w:bCs/>
          <w:szCs w:val="28"/>
        </w:rPr>
        <w:t>PLx.</w:t>
      </w:r>
      <w:r w:rsidR="000F6CAB">
        <w:rPr>
          <w:b/>
          <w:bCs/>
          <w:szCs w:val="28"/>
        </w:rPr>
        <w:t>124</w:t>
      </w:r>
      <w:r w:rsidRPr="00BB1E3B">
        <w:rPr>
          <w:b/>
          <w:bCs/>
          <w:szCs w:val="28"/>
        </w:rPr>
        <w:t>/202</w:t>
      </w:r>
      <w:r w:rsidR="000F6CAB">
        <w:rPr>
          <w:b/>
          <w:bCs/>
          <w:szCs w:val="28"/>
        </w:rPr>
        <w:t>2</w:t>
      </w:r>
      <w:r w:rsidRPr="00BB1E3B">
        <w:rPr>
          <w:szCs w:val="28"/>
        </w:rPr>
        <w:t xml:space="preserve">, </w:t>
      </w:r>
      <w:r w:rsidR="000F6CAB">
        <w:rPr>
          <w:szCs w:val="28"/>
        </w:rPr>
        <w:t>din 21</w:t>
      </w:r>
      <w:r w:rsidR="00302D64">
        <w:rPr>
          <w:szCs w:val="28"/>
        </w:rPr>
        <w:t xml:space="preserve"> </w:t>
      </w:r>
      <w:r w:rsidR="000F6CAB">
        <w:rPr>
          <w:szCs w:val="28"/>
        </w:rPr>
        <w:t>martie 2022</w:t>
      </w:r>
      <w:r w:rsidR="00623D3C">
        <w:rPr>
          <w:szCs w:val="28"/>
        </w:rPr>
        <w:t>.</w:t>
      </w:r>
    </w:p>
    <w:p w:rsidR="009849D5" w:rsidRPr="00BB1E3B" w:rsidRDefault="009849D5" w:rsidP="006668D5">
      <w:pPr>
        <w:spacing w:line="240" w:lineRule="auto"/>
        <w:ind w:firstLine="720"/>
        <w:jc w:val="both"/>
      </w:pPr>
      <w:r w:rsidRPr="00BB1E3B">
        <w:t xml:space="preserve">În raport cu obiectul și conținutul său, </w:t>
      </w:r>
      <w:r w:rsidRPr="00BB1E3B">
        <w:rPr>
          <w:szCs w:val="28"/>
        </w:rPr>
        <w:t>proiectul de Lege</w:t>
      </w:r>
      <w:r w:rsidRPr="00BB1E3B">
        <w:t xml:space="preserve"> face parte din categoria </w:t>
      </w:r>
      <w:r w:rsidRPr="00BB1E3B">
        <w:rPr>
          <w:b/>
        </w:rPr>
        <w:t>legilor ordinare.</w:t>
      </w:r>
    </w:p>
    <w:p w:rsidR="009849D5" w:rsidRPr="00BB1E3B" w:rsidRDefault="009849D5" w:rsidP="009849D5"/>
    <w:p w:rsidR="009849D5" w:rsidRPr="00BB1E3B" w:rsidRDefault="009849D5" w:rsidP="009849D5"/>
    <w:p w:rsidR="009849D5" w:rsidRPr="00BB1E3B" w:rsidRDefault="009849D5" w:rsidP="009849D5">
      <w:pPr>
        <w:spacing w:after="0" w:line="240" w:lineRule="auto"/>
        <w:ind w:right="-177"/>
        <w:jc w:val="center"/>
        <w:rPr>
          <w:rFonts w:eastAsia="Times New Roman"/>
          <w:b/>
          <w:szCs w:val="28"/>
        </w:rPr>
      </w:pPr>
      <w:r w:rsidRPr="00BB1E3B">
        <w:rPr>
          <w:rFonts w:eastAsia="Times New Roman"/>
          <w:b/>
          <w:szCs w:val="28"/>
        </w:rPr>
        <w:t>PREŞEDINTE,</w:t>
      </w:r>
    </w:p>
    <w:p w:rsidR="009849D5" w:rsidRPr="00BB1E3B" w:rsidRDefault="009849D5" w:rsidP="009849D5">
      <w:pPr>
        <w:spacing w:after="0" w:line="240" w:lineRule="auto"/>
        <w:ind w:right="-177"/>
        <w:jc w:val="center"/>
        <w:rPr>
          <w:rFonts w:eastAsia="Times New Roman"/>
          <w:b/>
          <w:szCs w:val="28"/>
        </w:rPr>
      </w:pPr>
    </w:p>
    <w:p w:rsidR="009849D5" w:rsidRDefault="009A3FD2" w:rsidP="009849D5">
      <w:pPr>
        <w:spacing w:after="0" w:line="240" w:lineRule="auto"/>
        <w:jc w:val="center"/>
        <w:rPr>
          <w:b/>
          <w:szCs w:val="28"/>
        </w:rPr>
      </w:pPr>
      <w:r>
        <w:rPr>
          <w:b/>
          <w:szCs w:val="28"/>
        </w:rPr>
        <w:t>Bogda-Iulian HUȚUCĂ</w:t>
      </w:r>
    </w:p>
    <w:p w:rsidR="009849D5" w:rsidRPr="00BB1E3B" w:rsidRDefault="009849D5" w:rsidP="009849D5"/>
    <w:p w:rsidR="009849D5" w:rsidRPr="00BB1E3B" w:rsidRDefault="009849D5" w:rsidP="009849D5"/>
    <w:p w:rsidR="009849D5" w:rsidRPr="00BB1E3B" w:rsidRDefault="009849D5" w:rsidP="009849D5"/>
    <w:p w:rsidR="009849D5" w:rsidRDefault="009849D5" w:rsidP="009849D5"/>
    <w:p w:rsidR="00E360A7" w:rsidRDefault="00E360A7" w:rsidP="009849D5"/>
    <w:p w:rsidR="00B80B28" w:rsidRDefault="00B80B28" w:rsidP="009849D5"/>
    <w:p w:rsidR="00B80B28" w:rsidRPr="00BB1E3B" w:rsidRDefault="00B80B28" w:rsidP="009849D5"/>
    <w:p w:rsidR="009849D5" w:rsidRPr="00BB1E3B" w:rsidRDefault="009849D5" w:rsidP="009849D5">
      <w:pPr>
        <w:pStyle w:val="Title"/>
        <w:rPr>
          <w:rFonts w:ascii="Times New Roman" w:hAnsi="Times New Roman"/>
          <w:i/>
          <w:sz w:val="48"/>
          <w:szCs w:val="48"/>
        </w:rPr>
      </w:pPr>
      <w:r w:rsidRPr="00BB1E3B">
        <w:rPr>
          <w:rFonts w:ascii="Times New Roman" w:hAnsi="Times New Roman"/>
          <w:i/>
          <w:sz w:val="48"/>
          <w:szCs w:val="48"/>
        </w:rPr>
        <w:lastRenderedPageBreak/>
        <w:t>Parlamentul  României</w:t>
      </w:r>
    </w:p>
    <w:p w:rsidR="009849D5" w:rsidRPr="00BB1E3B" w:rsidRDefault="00055B66" w:rsidP="009849D5">
      <w:pPr>
        <w:spacing w:after="0" w:line="240" w:lineRule="auto"/>
        <w:jc w:val="center"/>
        <w:rPr>
          <w:b/>
          <w:sz w:val="24"/>
          <w:szCs w:val="24"/>
        </w:rPr>
      </w:pPr>
      <w:r w:rsidRPr="00BB1E3B">
        <w:rPr>
          <w:rFonts w:ascii="Verdana" w:hAnsi="Verdana" w:cs="Verdana"/>
          <w:b/>
          <w:bCs/>
          <w:noProof/>
          <w:sz w:val="22"/>
          <w:lang w:val="en-US"/>
        </w:rPr>
        <w:drawing>
          <wp:inline distT="0" distB="0" distL="0" distR="0">
            <wp:extent cx="971550" cy="10382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1038225"/>
                    </a:xfrm>
                    <a:prstGeom prst="rect">
                      <a:avLst/>
                    </a:prstGeom>
                    <a:noFill/>
                    <a:ln>
                      <a:noFill/>
                    </a:ln>
                  </pic:spPr>
                </pic:pic>
              </a:graphicData>
            </a:graphic>
          </wp:inline>
        </w:drawing>
      </w:r>
    </w:p>
    <w:p w:rsidR="009849D5" w:rsidRPr="00BB1E3B" w:rsidRDefault="009849D5" w:rsidP="009849D5">
      <w:pPr>
        <w:spacing w:after="0" w:line="240" w:lineRule="auto"/>
        <w:rPr>
          <w:sz w:val="20"/>
          <w:szCs w:val="20"/>
        </w:rPr>
      </w:pPr>
    </w:p>
    <w:tbl>
      <w:tblPr>
        <w:tblW w:w="0" w:type="auto"/>
        <w:tblInd w:w="108" w:type="dxa"/>
        <w:tblLook w:val="04A0" w:firstRow="1" w:lastRow="0" w:firstColumn="1" w:lastColumn="0" w:noHBand="0" w:noVBand="1"/>
      </w:tblPr>
      <w:tblGrid>
        <w:gridCol w:w="3507"/>
        <w:gridCol w:w="2653"/>
        <w:gridCol w:w="3371"/>
      </w:tblGrid>
      <w:tr w:rsidR="009849D5" w:rsidRPr="00BB1E3B" w:rsidTr="009849D5">
        <w:tc>
          <w:tcPr>
            <w:tcW w:w="3544" w:type="dxa"/>
          </w:tcPr>
          <w:p w:rsidR="009849D5" w:rsidRPr="00BB1E3B" w:rsidRDefault="009849D5" w:rsidP="009849D5">
            <w:pPr>
              <w:shd w:val="solid" w:color="FFFFFF" w:fill="FFFFFF"/>
              <w:spacing w:after="0" w:line="240" w:lineRule="auto"/>
              <w:jc w:val="center"/>
              <w:rPr>
                <w:b/>
              </w:rPr>
            </w:pPr>
            <w:r w:rsidRPr="00BB1E3B">
              <w:rPr>
                <w:b/>
              </w:rPr>
              <w:t>Comisia pentru buget,</w:t>
            </w:r>
          </w:p>
          <w:p w:rsidR="009849D5" w:rsidRPr="00BB1E3B" w:rsidRDefault="009849D5" w:rsidP="009849D5">
            <w:pPr>
              <w:shd w:val="solid" w:color="FFFFFF" w:fill="FFFFFF"/>
              <w:spacing w:after="0" w:line="240" w:lineRule="auto"/>
              <w:jc w:val="center"/>
            </w:pPr>
            <w:r w:rsidRPr="00BB1E3B">
              <w:rPr>
                <w:b/>
              </w:rPr>
              <w:t>finanţe şi bănci</w:t>
            </w:r>
          </w:p>
        </w:tc>
        <w:tc>
          <w:tcPr>
            <w:tcW w:w="2693" w:type="dxa"/>
          </w:tcPr>
          <w:p w:rsidR="009849D5" w:rsidRPr="00BB1E3B" w:rsidRDefault="009849D5" w:rsidP="009849D5">
            <w:pPr>
              <w:tabs>
                <w:tab w:val="left" w:pos="720"/>
                <w:tab w:val="center" w:pos="4320"/>
                <w:tab w:val="right" w:pos="8640"/>
              </w:tabs>
              <w:spacing w:after="0" w:line="240" w:lineRule="auto"/>
              <w:jc w:val="both"/>
              <w:rPr>
                <w:rFonts w:ascii="Letter Gothic MT" w:eastAsia="Times New Roman" w:hAnsi="Letter Gothic MT"/>
                <w:szCs w:val="28"/>
              </w:rPr>
            </w:pPr>
          </w:p>
        </w:tc>
        <w:tc>
          <w:tcPr>
            <w:tcW w:w="3402" w:type="dxa"/>
          </w:tcPr>
          <w:p w:rsidR="009849D5" w:rsidRPr="00BB1E3B" w:rsidRDefault="009849D5" w:rsidP="009849D5">
            <w:pPr>
              <w:shd w:val="solid" w:color="FFFFFF" w:fill="FFFFFF"/>
              <w:spacing w:after="0" w:line="240" w:lineRule="auto"/>
              <w:rPr>
                <w:b/>
              </w:rPr>
            </w:pPr>
            <w:r w:rsidRPr="00BB1E3B">
              <w:rPr>
                <w:b/>
              </w:rPr>
              <w:t xml:space="preserve">București, </w:t>
            </w:r>
            <w:r w:rsidR="000F6CAB">
              <w:rPr>
                <w:b/>
              </w:rPr>
              <w:t>29</w:t>
            </w:r>
            <w:r w:rsidR="001D7E25">
              <w:rPr>
                <w:b/>
              </w:rPr>
              <w:t>.0</w:t>
            </w:r>
            <w:r w:rsidR="000F6CAB">
              <w:rPr>
                <w:b/>
              </w:rPr>
              <w:t>3</w:t>
            </w:r>
            <w:r w:rsidR="001D7E25">
              <w:rPr>
                <w:b/>
              </w:rPr>
              <w:t>.2022</w:t>
            </w:r>
          </w:p>
          <w:p w:rsidR="009849D5" w:rsidRPr="00BB1E3B" w:rsidRDefault="009849D5" w:rsidP="009849D5">
            <w:pPr>
              <w:shd w:val="solid" w:color="FFFFFF" w:fill="FFFFFF"/>
              <w:spacing w:after="0" w:line="240" w:lineRule="auto"/>
              <w:rPr>
                <w:b/>
              </w:rPr>
            </w:pPr>
            <w:r w:rsidRPr="00BB1E3B">
              <w:rPr>
                <w:b/>
              </w:rPr>
              <w:t xml:space="preserve">Nr. </w:t>
            </w:r>
            <w:r w:rsidR="00863F8E">
              <w:rPr>
                <w:b/>
              </w:rPr>
              <w:t>4c-2/</w:t>
            </w:r>
            <w:r w:rsidR="000F6CAB">
              <w:rPr>
                <w:b/>
              </w:rPr>
              <w:t>347</w:t>
            </w:r>
          </w:p>
          <w:p w:rsidR="009849D5" w:rsidRPr="00BB1E3B" w:rsidRDefault="009849D5" w:rsidP="009849D5">
            <w:pPr>
              <w:shd w:val="solid" w:color="FFFFFF" w:fill="FFFFFF"/>
              <w:spacing w:after="0" w:line="240" w:lineRule="auto"/>
              <w:rPr>
                <w:b/>
              </w:rPr>
            </w:pPr>
          </w:p>
          <w:p w:rsidR="009849D5" w:rsidRPr="00BB1E3B" w:rsidRDefault="009849D5" w:rsidP="000F6CAB">
            <w:pPr>
              <w:shd w:val="solid" w:color="FFFFFF" w:fill="FFFFFF"/>
              <w:spacing w:after="0" w:line="240" w:lineRule="auto"/>
              <w:rPr>
                <w:rFonts w:eastAsia="Times New Roman"/>
                <w:b/>
                <w:szCs w:val="20"/>
              </w:rPr>
            </w:pPr>
            <w:r w:rsidRPr="00BB1E3B">
              <w:rPr>
                <w:rFonts w:eastAsia="Times New Roman"/>
                <w:b/>
                <w:szCs w:val="20"/>
              </w:rPr>
              <w:t>PLx.</w:t>
            </w:r>
            <w:r w:rsidR="000F6CAB">
              <w:rPr>
                <w:rFonts w:eastAsia="Times New Roman"/>
                <w:b/>
                <w:szCs w:val="20"/>
              </w:rPr>
              <w:t xml:space="preserve"> 124</w:t>
            </w:r>
            <w:r w:rsidRPr="00BB1E3B">
              <w:rPr>
                <w:rFonts w:eastAsia="Times New Roman"/>
                <w:b/>
                <w:szCs w:val="20"/>
              </w:rPr>
              <w:t>/202</w:t>
            </w:r>
            <w:r w:rsidR="000F6CAB">
              <w:rPr>
                <w:rFonts w:eastAsia="Times New Roman"/>
                <w:b/>
                <w:szCs w:val="20"/>
              </w:rPr>
              <w:t>2</w:t>
            </w:r>
          </w:p>
        </w:tc>
      </w:tr>
    </w:tbl>
    <w:p w:rsidR="009849D5" w:rsidRPr="00BB1E3B" w:rsidRDefault="009849D5" w:rsidP="009849D5">
      <w:pPr>
        <w:spacing w:after="0" w:line="240" w:lineRule="auto"/>
        <w:jc w:val="center"/>
        <w:rPr>
          <w:b/>
          <w:sz w:val="32"/>
          <w:szCs w:val="32"/>
        </w:rPr>
      </w:pPr>
    </w:p>
    <w:p w:rsidR="009849D5" w:rsidRPr="00BB1E3B" w:rsidRDefault="009849D5" w:rsidP="009849D5">
      <w:pPr>
        <w:spacing w:after="0" w:line="240" w:lineRule="auto"/>
        <w:jc w:val="center"/>
        <w:rPr>
          <w:b/>
          <w:sz w:val="32"/>
          <w:szCs w:val="32"/>
        </w:rPr>
      </w:pPr>
    </w:p>
    <w:p w:rsidR="009849D5" w:rsidRPr="00BB1E3B" w:rsidRDefault="009849D5" w:rsidP="009849D5">
      <w:pPr>
        <w:spacing w:after="0" w:line="240" w:lineRule="auto"/>
        <w:jc w:val="center"/>
        <w:rPr>
          <w:b/>
          <w:sz w:val="32"/>
          <w:szCs w:val="32"/>
        </w:rPr>
      </w:pPr>
    </w:p>
    <w:p w:rsidR="009849D5" w:rsidRPr="00BB1E3B" w:rsidRDefault="009849D5" w:rsidP="009849D5">
      <w:pPr>
        <w:spacing w:after="0" w:line="240" w:lineRule="auto"/>
        <w:jc w:val="center"/>
        <w:rPr>
          <w:b/>
          <w:sz w:val="32"/>
          <w:szCs w:val="32"/>
        </w:rPr>
      </w:pPr>
      <w:r w:rsidRPr="00BB1E3B">
        <w:rPr>
          <w:b/>
          <w:sz w:val="32"/>
          <w:szCs w:val="32"/>
        </w:rPr>
        <w:t>RAPORT</w:t>
      </w:r>
    </w:p>
    <w:p w:rsidR="009849D5" w:rsidRPr="00BB1E3B" w:rsidRDefault="009849D5" w:rsidP="009849D5">
      <w:pPr>
        <w:spacing w:after="0" w:line="240" w:lineRule="auto"/>
        <w:jc w:val="center"/>
        <w:rPr>
          <w:b/>
          <w:szCs w:val="28"/>
        </w:rPr>
      </w:pPr>
    </w:p>
    <w:p w:rsidR="009849D5" w:rsidRDefault="009849D5" w:rsidP="001D7E25">
      <w:pPr>
        <w:spacing w:after="0" w:line="240" w:lineRule="auto"/>
        <w:jc w:val="center"/>
        <w:rPr>
          <w:b/>
          <w:szCs w:val="28"/>
        </w:rPr>
      </w:pPr>
      <w:r w:rsidRPr="00BB1E3B">
        <w:rPr>
          <w:b/>
          <w:szCs w:val="28"/>
        </w:rPr>
        <w:t xml:space="preserve">asupra </w:t>
      </w:r>
      <w:r w:rsidR="001D7E25">
        <w:rPr>
          <w:b/>
          <w:szCs w:val="28"/>
        </w:rPr>
        <w:t>p</w:t>
      </w:r>
      <w:r w:rsidR="001D7E25" w:rsidRPr="001D7E25">
        <w:rPr>
          <w:b/>
          <w:szCs w:val="28"/>
        </w:rPr>
        <w:t>roiectului de lege pentru modificarea și completarea Ordonanței de urgență a Guvernului nr. 193/2002 privind introducerea sistemelor moderne de plată</w:t>
      </w:r>
    </w:p>
    <w:p w:rsidR="001D7E25" w:rsidRPr="001D7E25" w:rsidRDefault="001D7E25" w:rsidP="001D7E25">
      <w:pPr>
        <w:spacing w:after="0" w:line="240" w:lineRule="auto"/>
        <w:jc w:val="center"/>
        <w:rPr>
          <w:b/>
          <w:szCs w:val="28"/>
        </w:rPr>
      </w:pPr>
    </w:p>
    <w:p w:rsidR="006D6CF6" w:rsidRDefault="009849D5" w:rsidP="006668D5">
      <w:pPr>
        <w:tabs>
          <w:tab w:val="left" w:pos="0"/>
        </w:tabs>
        <w:spacing w:after="0" w:line="240" w:lineRule="auto"/>
        <w:ind w:firstLine="709"/>
        <w:jc w:val="both"/>
        <w:rPr>
          <w:szCs w:val="28"/>
        </w:rPr>
      </w:pPr>
      <w:r w:rsidRPr="00BB1E3B">
        <w:rPr>
          <w:szCs w:val="28"/>
        </w:rPr>
        <w:t xml:space="preserve">În conformitate cu prevederile </w:t>
      </w:r>
      <w:r w:rsidRPr="00BB1E3B">
        <w:rPr>
          <w:b/>
          <w:szCs w:val="28"/>
        </w:rPr>
        <w:t>art.</w:t>
      </w:r>
      <w:r w:rsidRPr="00BB1E3B">
        <w:rPr>
          <w:szCs w:val="28"/>
        </w:rPr>
        <w:t xml:space="preserve"> </w:t>
      </w:r>
      <w:r w:rsidRPr="00BB1E3B">
        <w:rPr>
          <w:b/>
          <w:szCs w:val="28"/>
        </w:rPr>
        <w:t>9</w:t>
      </w:r>
      <w:r w:rsidR="00985CF5">
        <w:rPr>
          <w:b/>
          <w:szCs w:val="28"/>
        </w:rPr>
        <w:t>5</w:t>
      </w:r>
      <w:r w:rsidRPr="00BB1E3B">
        <w:rPr>
          <w:b/>
          <w:szCs w:val="28"/>
        </w:rPr>
        <w:t xml:space="preserve"> </w:t>
      </w:r>
      <w:r w:rsidR="000F6CAB">
        <w:rPr>
          <w:b/>
          <w:szCs w:val="28"/>
        </w:rPr>
        <w:t xml:space="preserve"> și art. 117 alin. (3) </w:t>
      </w:r>
      <w:r w:rsidRPr="00BB1E3B">
        <w:rPr>
          <w:szCs w:val="28"/>
        </w:rPr>
        <w:t xml:space="preserve">din Regulamentul Camerei Deputaților, republicat, </w:t>
      </w:r>
      <w:r w:rsidR="001D7E25">
        <w:rPr>
          <w:szCs w:val="28"/>
        </w:rPr>
        <w:t xml:space="preserve">cu modificările și completările ulterioare, </w:t>
      </w:r>
      <w:r w:rsidRPr="00BB1E3B">
        <w:rPr>
          <w:szCs w:val="28"/>
        </w:rPr>
        <w:t>Comisia pentru buget, finanțe și bănci a fost s</w:t>
      </w:r>
      <w:r w:rsidR="001D7E25">
        <w:rPr>
          <w:szCs w:val="28"/>
        </w:rPr>
        <w:t xml:space="preserve">esizată, spre dezbatere în fond </w:t>
      </w:r>
      <w:r w:rsidRPr="00BB1E3B">
        <w:rPr>
          <w:szCs w:val="28"/>
        </w:rPr>
        <w:t xml:space="preserve">cu </w:t>
      </w:r>
      <w:r w:rsidR="001D7E25">
        <w:rPr>
          <w:i/>
          <w:szCs w:val="28"/>
        </w:rPr>
        <w:t>p</w:t>
      </w:r>
      <w:r w:rsidR="007B6978">
        <w:rPr>
          <w:i/>
          <w:szCs w:val="28"/>
        </w:rPr>
        <w:t>roiectului de L</w:t>
      </w:r>
      <w:r w:rsidR="001D7E25" w:rsidRPr="00055B66">
        <w:rPr>
          <w:i/>
          <w:szCs w:val="28"/>
        </w:rPr>
        <w:t xml:space="preserve">ege </w:t>
      </w:r>
      <w:r w:rsidR="000F6CAB">
        <w:rPr>
          <w:i/>
          <w:szCs w:val="28"/>
        </w:rPr>
        <w:t>p</w:t>
      </w:r>
      <w:r w:rsidR="000F6CAB" w:rsidRPr="00055B66">
        <w:rPr>
          <w:i/>
          <w:szCs w:val="28"/>
        </w:rPr>
        <w:t xml:space="preserve">roiectului de </w:t>
      </w:r>
      <w:r w:rsidR="000F6CAB">
        <w:rPr>
          <w:i/>
          <w:szCs w:val="28"/>
        </w:rPr>
        <w:t>L</w:t>
      </w:r>
      <w:r w:rsidR="000F6CAB" w:rsidRPr="00055B66">
        <w:rPr>
          <w:i/>
          <w:szCs w:val="28"/>
        </w:rPr>
        <w:t>ege p</w:t>
      </w:r>
      <w:r w:rsidR="000F6CAB">
        <w:rPr>
          <w:i/>
          <w:szCs w:val="28"/>
        </w:rPr>
        <w:t>rivind aprobarea Ordonanței Guvernului nr. 4/2022 pentru modificarea și completarea Legii nr. 227/2015 privind Codul fiscal, precum și pentru modificarea unui termen</w:t>
      </w:r>
      <w:r w:rsidR="006D6CF6">
        <w:rPr>
          <w:szCs w:val="28"/>
        </w:rPr>
        <w:t>.</w:t>
      </w:r>
    </w:p>
    <w:p w:rsidR="009849D5" w:rsidRPr="00BB1E3B" w:rsidRDefault="009849D5" w:rsidP="006668D5">
      <w:pPr>
        <w:tabs>
          <w:tab w:val="left" w:pos="0"/>
        </w:tabs>
        <w:spacing w:after="0" w:line="240" w:lineRule="auto"/>
        <w:ind w:firstLine="709"/>
        <w:jc w:val="both"/>
        <w:rPr>
          <w:b/>
          <w:szCs w:val="28"/>
        </w:rPr>
      </w:pPr>
      <w:r w:rsidRPr="00BB1E3B">
        <w:rPr>
          <w:szCs w:val="28"/>
        </w:rPr>
        <w:t xml:space="preserve">Conform prevederilor </w:t>
      </w:r>
      <w:r w:rsidRPr="00BB1E3B">
        <w:rPr>
          <w:b/>
          <w:szCs w:val="28"/>
        </w:rPr>
        <w:t>art.75</w:t>
      </w:r>
      <w:r w:rsidRPr="00BB1E3B">
        <w:rPr>
          <w:szCs w:val="28"/>
        </w:rPr>
        <w:t xml:space="preserve"> din Constituția României, republicată, și ale </w:t>
      </w:r>
      <w:r w:rsidRPr="00BB1E3B">
        <w:rPr>
          <w:b/>
          <w:szCs w:val="28"/>
        </w:rPr>
        <w:t>art.9</w:t>
      </w:r>
      <w:r w:rsidR="00352420">
        <w:rPr>
          <w:b/>
          <w:szCs w:val="28"/>
        </w:rPr>
        <w:t>2</w:t>
      </w:r>
      <w:r w:rsidR="00623D3C">
        <w:rPr>
          <w:b/>
          <w:szCs w:val="28"/>
        </w:rPr>
        <w:t xml:space="preserve"> </w:t>
      </w:r>
      <w:r w:rsidR="00352420">
        <w:rPr>
          <w:b/>
          <w:szCs w:val="28"/>
        </w:rPr>
        <w:t xml:space="preserve">alin. (9) </w:t>
      </w:r>
      <w:r w:rsidRPr="00BB1E3B">
        <w:rPr>
          <w:b/>
          <w:szCs w:val="28"/>
        </w:rPr>
        <w:t xml:space="preserve"> </w:t>
      </w:r>
      <w:r w:rsidRPr="00BB1E3B">
        <w:rPr>
          <w:szCs w:val="28"/>
        </w:rPr>
        <w:t xml:space="preserve">din Regulamentul Camerei Deputaților, republicat, Camera Deputaților este </w:t>
      </w:r>
      <w:r w:rsidRPr="00BB1E3B">
        <w:rPr>
          <w:b/>
          <w:szCs w:val="28"/>
        </w:rPr>
        <w:t>Cameră decizională.</w:t>
      </w:r>
    </w:p>
    <w:p w:rsidR="009849D5" w:rsidRPr="00BB1E3B" w:rsidRDefault="009849D5" w:rsidP="006668D5">
      <w:pPr>
        <w:spacing w:after="0" w:line="240" w:lineRule="auto"/>
        <w:ind w:right="2" w:firstLine="709"/>
        <w:jc w:val="both"/>
        <w:rPr>
          <w:rFonts w:eastAsia="Times New Roman"/>
          <w:szCs w:val="28"/>
        </w:rPr>
      </w:pPr>
      <w:r w:rsidRPr="00BB1E3B">
        <w:rPr>
          <w:rFonts w:eastAsia="Times New Roman"/>
          <w:b/>
          <w:szCs w:val="28"/>
        </w:rPr>
        <w:t xml:space="preserve">Senatul, </w:t>
      </w:r>
      <w:r w:rsidRPr="00BB1E3B">
        <w:rPr>
          <w:rFonts w:eastAsia="Times New Roman"/>
          <w:szCs w:val="28"/>
        </w:rPr>
        <w:t>în calitate de primă Cameră sesizată</w:t>
      </w:r>
      <w:r w:rsidRPr="00BB1E3B">
        <w:rPr>
          <w:rFonts w:eastAsia="Times New Roman"/>
          <w:b/>
          <w:szCs w:val="28"/>
        </w:rPr>
        <w:t xml:space="preserve">, a adoptat </w:t>
      </w:r>
      <w:r w:rsidRPr="00BB1E3B">
        <w:rPr>
          <w:rFonts w:eastAsia="Times New Roman"/>
          <w:szCs w:val="28"/>
        </w:rPr>
        <w:t xml:space="preserve">proiectul de Lege în ședința din </w:t>
      </w:r>
      <w:r w:rsidR="000F6CAB">
        <w:rPr>
          <w:rFonts w:eastAsia="Times New Roman"/>
          <w:b/>
          <w:szCs w:val="28"/>
        </w:rPr>
        <w:t xml:space="preserve">14 martie </w:t>
      </w:r>
      <w:r w:rsidRPr="00BB1E3B">
        <w:rPr>
          <w:rFonts w:eastAsia="Times New Roman"/>
          <w:b/>
          <w:szCs w:val="28"/>
        </w:rPr>
        <w:t>202</w:t>
      </w:r>
      <w:r w:rsidR="000F6CAB">
        <w:rPr>
          <w:rFonts w:eastAsia="Times New Roman"/>
          <w:b/>
          <w:szCs w:val="28"/>
        </w:rPr>
        <w:t>2</w:t>
      </w:r>
      <w:r w:rsidRPr="00BB1E3B">
        <w:rPr>
          <w:rFonts w:eastAsia="Times New Roman"/>
          <w:szCs w:val="28"/>
        </w:rPr>
        <w:t>.</w:t>
      </w:r>
    </w:p>
    <w:p w:rsidR="009849D5" w:rsidRPr="00BB1E3B" w:rsidRDefault="009849D5" w:rsidP="006668D5">
      <w:pPr>
        <w:spacing w:after="0" w:line="240" w:lineRule="auto"/>
        <w:ind w:right="-1" w:firstLine="709"/>
        <w:jc w:val="both"/>
        <w:rPr>
          <w:szCs w:val="28"/>
        </w:rPr>
      </w:pPr>
      <w:r w:rsidRPr="00BB1E3B">
        <w:rPr>
          <w:szCs w:val="28"/>
        </w:rPr>
        <w:t>La dezbaterea proiectului de Lege s-a</w:t>
      </w:r>
      <w:r>
        <w:rPr>
          <w:szCs w:val="28"/>
        </w:rPr>
        <w:t>u</w:t>
      </w:r>
      <w:r w:rsidRPr="00BB1E3B">
        <w:rPr>
          <w:szCs w:val="28"/>
        </w:rPr>
        <w:t xml:space="preserve"> avut în vedere </w:t>
      </w:r>
      <w:r w:rsidRPr="00BB1E3B">
        <w:rPr>
          <w:b/>
          <w:bCs/>
          <w:szCs w:val="28"/>
        </w:rPr>
        <w:t>aviz</w:t>
      </w:r>
      <w:r>
        <w:rPr>
          <w:b/>
          <w:bCs/>
          <w:szCs w:val="28"/>
        </w:rPr>
        <w:t>ele</w:t>
      </w:r>
      <w:r w:rsidRPr="00BB1E3B">
        <w:rPr>
          <w:szCs w:val="28"/>
        </w:rPr>
        <w:t xml:space="preserve"> </w:t>
      </w:r>
      <w:r w:rsidRPr="00BB1E3B">
        <w:rPr>
          <w:b/>
          <w:szCs w:val="28"/>
        </w:rPr>
        <w:t>favorabil</w:t>
      </w:r>
      <w:r>
        <w:rPr>
          <w:b/>
          <w:szCs w:val="28"/>
        </w:rPr>
        <w:t>e</w:t>
      </w:r>
      <w:r w:rsidR="0072576C">
        <w:rPr>
          <w:b/>
          <w:szCs w:val="28"/>
        </w:rPr>
        <w:t xml:space="preserve"> </w:t>
      </w:r>
      <w:r w:rsidRPr="00BB1E3B">
        <w:rPr>
          <w:szCs w:val="28"/>
        </w:rPr>
        <w:t>al</w:t>
      </w:r>
      <w:r>
        <w:rPr>
          <w:szCs w:val="28"/>
        </w:rPr>
        <w:t>e</w:t>
      </w:r>
      <w:r w:rsidRPr="00BB1E3B">
        <w:rPr>
          <w:szCs w:val="28"/>
        </w:rPr>
        <w:t xml:space="preserve"> Consiliului Legislativ</w:t>
      </w:r>
      <w:r w:rsidR="002E489D">
        <w:rPr>
          <w:szCs w:val="28"/>
        </w:rPr>
        <w:t xml:space="preserve"> și </w:t>
      </w:r>
      <w:r w:rsidR="000F6CAB">
        <w:rPr>
          <w:szCs w:val="28"/>
        </w:rPr>
        <w:t xml:space="preserve"> Consiliului Economic şi Social</w:t>
      </w:r>
      <w:r w:rsidR="00985CF5">
        <w:rPr>
          <w:szCs w:val="28"/>
        </w:rPr>
        <w:t xml:space="preserve">.  </w:t>
      </w:r>
    </w:p>
    <w:p w:rsidR="000F6CAB" w:rsidRDefault="000F6CAB" w:rsidP="000F6CAB">
      <w:pPr>
        <w:spacing w:after="0" w:line="240" w:lineRule="auto"/>
        <w:ind w:firstLine="720"/>
        <w:jc w:val="both"/>
        <w:rPr>
          <w:szCs w:val="28"/>
        </w:rPr>
      </w:pPr>
      <w:r>
        <w:rPr>
          <w:szCs w:val="28"/>
        </w:rPr>
        <w:t xml:space="preserve">Proiectul de lege vizează modificarea și completarea Legii nr. 227/2015 privind Codul Fiscal. Modificările avute în vedere sunt transpuneri de prevederi ale unor Directive UE (Directiva 2019/2235, Directiva 2020/262, Directiva 2020/1151, Directiva 92/83), în domenii precum taxa pe valoarea adăugată, accize și alte taxe speciale, precum și prorogarea până la 31 iulie 2022 a termenului de depunere a solicitării de restructurare prevăzut de Ordonanța nr. 6/2019 privind instituirea unor facilități fiscale.  </w:t>
      </w:r>
    </w:p>
    <w:p w:rsidR="009849D5" w:rsidRPr="00BB1E3B" w:rsidRDefault="009849D5" w:rsidP="006668D5">
      <w:pPr>
        <w:spacing w:after="0" w:line="240" w:lineRule="auto"/>
        <w:ind w:right="-1" w:firstLine="709"/>
        <w:jc w:val="both"/>
        <w:rPr>
          <w:b/>
          <w:szCs w:val="28"/>
        </w:rPr>
      </w:pPr>
      <w:r w:rsidRPr="00BB1E3B">
        <w:rPr>
          <w:szCs w:val="28"/>
        </w:rPr>
        <w:t xml:space="preserve">În conformitate cu prevederile </w:t>
      </w:r>
      <w:r w:rsidRPr="00BB1E3B">
        <w:rPr>
          <w:b/>
          <w:szCs w:val="28"/>
        </w:rPr>
        <w:t>art. 6</w:t>
      </w:r>
      <w:r w:rsidR="00352420">
        <w:rPr>
          <w:b/>
          <w:szCs w:val="28"/>
        </w:rPr>
        <w:t>2</w:t>
      </w:r>
      <w:r w:rsidRPr="00BB1E3B">
        <w:rPr>
          <w:b/>
          <w:szCs w:val="28"/>
        </w:rPr>
        <w:t xml:space="preserve"> </w:t>
      </w:r>
      <w:r w:rsidRPr="00BB1E3B">
        <w:rPr>
          <w:szCs w:val="28"/>
        </w:rPr>
        <w:t>din Regulamentul Camerei Deputaților, republicat,</w:t>
      </w:r>
      <w:r w:rsidR="00C570A2">
        <w:rPr>
          <w:szCs w:val="28"/>
        </w:rPr>
        <w:t xml:space="preserve"> cu modificările și completările ulterioare,</w:t>
      </w:r>
      <w:r w:rsidRPr="00BB1E3B">
        <w:rPr>
          <w:szCs w:val="28"/>
        </w:rPr>
        <w:t xml:space="preserve"> membrii Comisiei au examinat proiectul de le</w:t>
      </w:r>
      <w:r w:rsidR="00810D44">
        <w:rPr>
          <w:szCs w:val="28"/>
        </w:rPr>
        <w:t>ge menționat mai sus, în ședințele</w:t>
      </w:r>
      <w:r w:rsidRPr="00BB1E3B">
        <w:rPr>
          <w:szCs w:val="28"/>
        </w:rPr>
        <w:t xml:space="preserve"> </w:t>
      </w:r>
      <w:r>
        <w:rPr>
          <w:szCs w:val="28"/>
        </w:rPr>
        <w:t xml:space="preserve">cu </w:t>
      </w:r>
      <w:r w:rsidRPr="00A07C0E">
        <w:rPr>
          <w:i/>
          <w:szCs w:val="28"/>
        </w:rPr>
        <w:t>prezenţă fizică şi</w:t>
      </w:r>
      <w:r>
        <w:rPr>
          <w:szCs w:val="28"/>
        </w:rPr>
        <w:t xml:space="preserve"> </w:t>
      </w:r>
      <w:r w:rsidRPr="00BB1E3B">
        <w:rPr>
          <w:i/>
          <w:iCs/>
          <w:szCs w:val="28"/>
        </w:rPr>
        <w:t>online</w:t>
      </w:r>
      <w:r w:rsidR="00810D44">
        <w:rPr>
          <w:szCs w:val="28"/>
        </w:rPr>
        <w:t xml:space="preserve"> din </w:t>
      </w:r>
      <w:r w:rsidR="000F6CAB">
        <w:rPr>
          <w:szCs w:val="28"/>
        </w:rPr>
        <w:t xml:space="preserve">data de </w:t>
      </w:r>
      <w:r w:rsidR="000F6CAB" w:rsidRPr="000F6CAB">
        <w:rPr>
          <w:b/>
          <w:szCs w:val="28"/>
        </w:rPr>
        <w:t>29 martie 2022</w:t>
      </w:r>
      <w:r w:rsidRPr="00A07C0E">
        <w:rPr>
          <w:b/>
          <w:szCs w:val="28"/>
        </w:rPr>
        <w:t>.</w:t>
      </w:r>
    </w:p>
    <w:p w:rsidR="009849D5" w:rsidRDefault="009849D5" w:rsidP="006668D5">
      <w:pPr>
        <w:tabs>
          <w:tab w:val="right" w:pos="8640"/>
        </w:tabs>
        <w:spacing w:after="0" w:line="240" w:lineRule="auto"/>
        <w:ind w:right="-1" w:firstLine="709"/>
        <w:jc w:val="both"/>
        <w:rPr>
          <w:rFonts w:eastAsia="Times New Roman"/>
          <w:szCs w:val="28"/>
        </w:rPr>
      </w:pPr>
      <w:r w:rsidRPr="00BB1E3B">
        <w:rPr>
          <w:rFonts w:eastAsia="Times New Roman"/>
          <w:szCs w:val="28"/>
        </w:rPr>
        <w:lastRenderedPageBreak/>
        <w:tab/>
      </w:r>
      <w:r w:rsidRPr="00C55486">
        <w:rPr>
          <w:rFonts w:eastAsia="Times New Roman"/>
          <w:szCs w:val="28"/>
        </w:rPr>
        <w:t xml:space="preserve">La </w:t>
      </w:r>
      <w:r w:rsidRPr="007704B3">
        <w:rPr>
          <w:rFonts w:eastAsia="Times New Roman"/>
          <w:szCs w:val="28"/>
        </w:rPr>
        <w:t>lucrările Comisiei pentru buget, finanțe şi bănci deputații şi-au înregistrat prezența conform liste</w:t>
      </w:r>
      <w:r w:rsidR="00810D44">
        <w:rPr>
          <w:rFonts w:eastAsia="Times New Roman"/>
          <w:szCs w:val="28"/>
        </w:rPr>
        <w:t>lor</w:t>
      </w:r>
      <w:r w:rsidRPr="007704B3">
        <w:rPr>
          <w:rFonts w:eastAsia="Times New Roman"/>
          <w:szCs w:val="28"/>
        </w:rPr>
        <w:t xml:space="preserve"> de prezență</w:t>
      </w:r>
      <w:r w:rsidRPr="00BB1E3B">
        <w:rPr>
          <w:rFonts w:eastAsia="Times New Roman"/>
          <w:szCs w:val="28"/>
        </w:rPr>
        <w:t>.</w:t>
      </w:r>
    </w:p>
    <w:p w:rsidR="00E70D4B" w:rsidRDefault="009849D5" w:rsidP="00352420">
      <w:pPr>
        <w:spacing w:after="0" w:line="240" w:lineRule="auto"/>
        <w:ind w:firstLine="709"/>
        <w:jc w:val="both"/>
        <w:rPr>
          <w:szCs w:val="28"/>
        </w:rPr>
      </w:pPr>
      <w:r w:rsidRPr="00BB1E3B">
        <w:t>În urma examinării proiectului de Lege</w:t>
      </w:r>
      <w:r w:rsidR="00D1143C">
        <w:t>, a avizelor primite</w:t>
      </w:r>
      <w:r w:rsidRPr="00BB1E3B">
        <w:t xml:space="preserve"> şi a opiniilor exprimate, deputații, au hotărât</w:t>
      </w:r>
      <w:r w:rsidR="002F28CE">
        <w:t xml:space="preserve">, în ședința din data de </w:t>
      </w:r>
      <w:r w:rsidR="000F6CAB">
        <w:rPr>
          <w:b/>
        </w:rPr>
        <w:t>29</w:t>
      </w:r>
      <w:r w:rsidR="002F28CE" w:rsidRPr="002F28CE">
        <w:rPr>
          <w:b/>
        </w:rPr>
        <w:t xml:space="preserve"> </w:t>
      </w:r>
      <w:r w:rsidR="000F6CAB">
        <w:rPr>
          <w:b/>
        </w:rPr>
        <w:t>martie</w:t>
      </w:r>
      <w:r w:rsidR="002F28CE" w:rsidRPr="002F28CE">
        <w:rPr>
          <w:b/>
        </w:rPr>
        <w:t xml:space="preserve"> 2022</w:t>
      </w:r>
      <w:r w:rsidR="002F28CE">
        <w:t xml:space="preserve">, </w:t>
      </w:r>
      <w:r w:rsidRPr="00BB1E3B">
        <w:t xml:space="preserve"> cu </w:t>
      </w:r>
      <w:r w:rsidRPr="008B422E">
        <w:rPr>
          <w:b/>
        </w:rPr>
        <w:t>majoritate</w:t>
      </w:r>
      <w:r w:rsidRPr="00BB1E3B">
        <w:t xml:space="preserve"> de voturi, să propună plenului Camerei </w:t>
      </w:r>
      <w:r w:rsidR="00623D3C" w:rsidRPr="00BB1E3B">
        <w:t>Deputaților</w:t>
      </w:r>
      <w:r w:rsidRPr="00BB1E3B">
        <w:t xml:space="preserve"> </w:t>
      </w:r>
      <w:r w:rsidRPr="008B422E">
        <w:rPr>
          <w:b/>
        </w:rPr>
        <w:t>un raport</w:t>
      </w:r>
      <w:r w:rsidR="00E70D4B">
        <w:rPr>
          <w:b/>
        </w:rPr>
        <w:t xml:space="preserve"> de a</w:t>
      </w:r>
      <w:r w:rsidR="00134510">
        <w:rPr>
          <w:b/>
        </w:rPr>
        <w:t>doptare</w:t>
      </w:r>
      <w:r w:rsidRPr="008B422E">
        <w:rPr>
          <w:b/>
        </w:rPr>
        <w:t xml:space="preserve"> </w:t>
      </w:r>
      <w:r w:rsidR="00E70D4B">
        <w:rPr>
          <w:b/>
        </w:rPr>
        <w:t xml:space="preserve">a </w:t>
      </w:r>
      <w:r w:rsidR="000F6CAB">
        <w:rPr>
          <w:i/>
          <w:szCs w:val="28"/>
        </w:rPr>
        <w:t>p</w:t>
      </w:r>
      <w:r w:rsidR="000F6CAB" w:rsidRPr="00055B66">
        <w:rPr>
          <w:i/>
          <w:szCs w:val="28"/>
        </w:rPr>
        <w:t xml:space="preserve">roiectului de </w:t>
      </w:r>
      <w:r w:rsidR="000F6CAB">
        <w:rPr>
          <w:i/>
          <w:szCs w:val="28"/>
        </w:rPr>
        <w:t>L</w:t>
      </w:r>
      <w:r w:rsidR="000F6CAB" w:rsidRPr="00055B66">
        <w:rPr>
          <w:i/>
          <w:szCs w:val="28"/>
        </w:rPr>
        <w:t>ege p</w:t>
      </w:r>
      <w:r w:rsidR="000F6CAB">
        <w:rPr>
          <w:i/>
          <w:szCs w:val="28"/>
        </w:rPr>
        <w:t>rivind aprobarea Ordonanței Guvernului nr. 4/2022 pentru modificarea și completarea Legii nr. 227/2015 privind Codul fiscal, precum și pentru modificarea unui termen</w:t>
      </w:r>
      <w:r w:rsidR="00134510">
        <w:rPr>
          <w:i/>
          <w:szCs w:val="28"/>
        </w:rPr>
        <w:t>,</w:t>
      </w:r>
      <w:r w:rsidR="00BE1F49">
        <w:rPr>
          <w:i/>
          <w:szCs w:val="28"/>
        </w:rPr>
        <w:t xml:space="preserve"> </w:t>
      </w:r>
      <w:r w:rsidR="00B45560">
        <w:rPr>
          <w:szCs w:val="28"/>
        </w:rPr>
        <w:t xml:space="preserve">cu </w:t>
      </w:r>
      <w:r w:rsidR="00BE1F49">
        <w:rPr>
          <w:szCs w:val="28"/>
        </w:rPr>
        <w:t>amendament</w:t>
      </w:r>
      <w:r w:rsidR="00C570A2">
        <w:rPr>
          <w:szCs w:val="28"/>
        </w:rPr>
        <w:t>e</w:t>
      </w:r>
      <w:r w:rsidR="002B7876">
        <w:rPr>
          <w:szCs w:val="28"/>
        </w:rPr>
        <w:t xml:space="preserve"> admis</w:t>
      </w:r>
      <w:r w:rsidR="00C570A2">
        <w:rPr>
          <w:szCs w:val="28"/>
        </w:rPr>
        <w:t>e</w:t>
      </w:r>
      <w:r w:rsidR="0051786C">
        <w:rPr>
          <w:szCs w:val="28"/>
        </w:rPr>
        <w:t>, prezentate</w:t>
      </w:r>
      <w:r w:rsidR="002B7876">
        <w:rPr>
          <w:szCs w:val="28"/>
        </w:rPr>
        <w:t xml:space="preserve"> în Anex</w:t>
      </w:r>
      <w:r w:rsidR="0051786C">
        <w:rPr>
          <w:szCs w:val="28"/>
        </w:rPr>
        <w:t>a nr. 1</w:t>
      </w:r>
      <w:r w:rsidR="002B7876">
        <w:rPr>
          <w:szCs w:val="28"/>
        </w:rPr>
        <w:t>.</w:t>
      </w:r>
      <w:r w:rsidR="0051786C">
        <w:rPr>
          <w:szCs w:val="28"/>
        </w:rPr>
        <w:t xml:space="preserve"> </w:t>
      </w:r>
    </w:p>
    <w:p w:rsidR="0051786C" w:rsidRPr="00134510" w:rsidRDefault="0051786C" w:rsidP="00352420">
      <w:pPr>
        <w:spacing w:after="0" w:line="240" w:lineRule="auto"/>
        <w:ind w:firstLine="709"/>
        <w:jc w:val="both"/>
        <w:rPr>
          <w:b/>
          <w:szCs w:val="28"/>
        </w:rPr>
      </w:pPr>
      <w:r>
        <w:rPr>
          <w:szCs w:val="28"/>
        </w:rPr>
        <w:t xml:space="preserve">Amendamentele respinse se regăsesc în Anexa nr. 2. </w:t>
      </w:r>
    </w:p>
    <w:p w:rsidR="009849D5" w:rsidRPr="00BB1E3B" w:rsidRDefault="009849D5" w:rsidP="009849D5">
      <w:pPr>
        <w:tabs>
          <w:tab w:val="left" w:pos="0"/>
          <w:tab w:val="left" w:pos="10080"/>
        </w:tabs>
        <w:spacing w:after="0" w:line="240" w:lineRule="auto"/>
        <w:ind w:right="-1" w:firstLine="709"/>
        <w:jc w:val="both"/>
        <w:rPr>
          <w:b/>
          <w:i/>
          <w:szCs w:val="28"/>
        </w:rPr>
      </w:pPr>
      <w:r w:rsidRPr="00BB1E3B">
        <w:rPr>
          <w:bCs/>
          <w:color w:val="000000"/>
          <w:szCs w:val="28"/>
        </w:rPr>
        <w:t>În r</w:t>
      </w:r>
      <w:r w:rsidRPr="00BB1E3B">
        <w:t>aport cu obiectul și conținutul său, proiectul de Lege</w:t>
      </w:r>
      <w:r w:rsidRPr="00BB1E3B">
        <w:rPr>
          <w:szCs w:val="28"/>
        </w:rPr>
        <w:t xml:space="preserve"> </w:t>
      </w:r>
      <w:r w:rsidRPr="00BB1E3B">
        <w:t xml:space="preserve">face parte din categoria </w:t>
      </w:r>
      <w:r w:rsidRPr="00BB1E3B">
        <w:rPr>
          <w:b/>
        </w:rPr>
        <w:t>legilor ordinare.</w:t>
      </w:r>
    </w:p>
    <w:p w:rsidR="009849D5" w:rsidRPr="00BB1E3B" w:rsidRDefault="009849D5" w:rsidP="009849D5">
      <w:pPr>
        <w:spacing w:after="0" w:line="240" w:lineRule="auto"/>
        <w:ind w:firstLine="1134"/>
        <w:jc w:val="both"/>
        <w:rPr>
          <w:b/>
        </w:rPr>
      </w:pPr>
    </w:p>
    <w:p w:rsidR="009849D5" w:rsidRPr="00BB1E3B" w:rsidRDefault="009849D5" w:rsidP="009849D5">
      <w:pPr>
        <w:spacing w:after="0" w:line="240" w:lineRule="auto"/>
        <w:jc w:val="both"/>
        <w:rPr>
          <w:b/>
        </w:rPr>
      </w:pPr>
    </w:p>
    <w:p w:rsidR="009849D5" w:rsidRPr="00BB1E3B" w:rsidRDefault="009849D5" w:rsidP="009849D5">
      <w:pPr>
        <w:spacing w:after="0" w:line="240" w:lineRule="auto"/>
        <w:jc w:val="both"/>
        <w:rPr>
          <w:b/>
        </w:rPr>
      </w:pPr>
    </w:p>
    <w:p w:rsidR="009849D5" w:rsidRPr="00BB1E3B" w:rsidRDefault="009849D5" w:rsidP="009849D5">
      <w:pPr>
        <w:spacing w:after="0" w:line="240" w:lineRule="auto"/>
        <w:jc w:val="both"/>
        <w:rPr>
          <w:b/>
        </w:rPr>
      </w:pPr>
    </w:p>
    <w:tbl>
      <w:tblPr>
        <w:tblW w:w="0" w:type="auto"/>
        <w:tblInd w:w="108" w:type="dxa"/>
        <w:tblLook w:val="04A0" w:firstRow="1" w:lastRow="0" w:firstColumn="1" w:lastColumn="0" w:noHBand="0" w:noVBand="1"/>
      </w:tblPr>
      <w:tblGrid>
        <w:gridCol w:w="4767"/>
        <w:gridCol w:w="4764"/>
      </w:tblGrid>
      <w:tr w:rsidR="009849D5" w:rsidRPr="00BB1E3B" w:rsidTr="009849D5">
        <w:tc>
          <w:tcPr>
            <w:tcW w:w="4819" w:type="dxa"/>
          </w:tcPr>
          <w:p w:rsidR="009849D5" w:rsidRPr="00BB1E3B" w:rsidRDefault="009849D5" w:rsidP="009849D5">
            <w:pPr>
              <w:spacing w:after="0" w:line="240" w:lineRule="auto"/>
              <w:jc w:val="center"/>
              <w:rPr>
                <w:b/>
              </w:rPr>
            </w:pPr>
            <w:r w:rsidRPr="00BB1E3B">
              <w:rPr>
                <w:b/>
              </w:rPr>
              <w:t>PREŞEDINTE,</w:t>
            </w:r>
          </w:p>
          <w:p w:rsidR="009849D5" w:rsidRPr="00BB1E3B" w:rsidRDefault="009849D5" w:rsidP="009849D5">
            <w:pPr>
              <w:spacing w:after="0" w:line="240" w:lineRule="auto"/>
              <w:jc w:val="center"/>
              <w:rPr>
                <w:b/>
              </w:rPr>
            </w:pPr>
          </w:p>
          <w:p w:rsidR="009849D5" w:rsidRDefault="009A3FD2" w:rsidP="009A3FD2">
            <w:pPr>
              <w:spacing w:after="0" w:line="240" w:lineRule="auto"/>
              <w:jc w:val="center"/>
              <w:rPr>
                <w:b/>
                <w:szCs w:val="28"/>
              </w:rPr>
            </w:pPr>
            <w:r>
              <w:rPr>
                <w:b/>
                <w:szCs w:val="28"/>
              </w:rPr>
              <w:t>Bogdan-Iulian HUȚUCĂ</w:t>
            </w:r>
            <w:r w:rsidR="00623D3C">
              <w:rPr>
                <w:b/>
                <w:szCs w:val="28"/>
              </w:rPr>
              <w:t>A</w:t>
            </w:r>
          </w:p>
          <w:p w:rsidR="009849D5" w:rsidRPr="00BB1E3B" w:rsidRDefault="009849D5" w:rsidP="009849D5">
            <w:pPr>
              <w:spacing w:after="0" w:line="240" w:lineRule="auto"/>
              <w:jc w:val="center"/>
              <w:rPr>
                <w:b/>
              </w:rPr>
            </w:pPr>
          </w:p>
        </w:tc>
        <w:tc>
          <w:tcPr>
            <w:tcW w:w="4820" w:type="dxa"/>
          </w:tcPr>
          <w:p w:rsidR="009849D5" w:rsidRPr="00BB1E3B" w:rsidRDefault="009849D5" w:rsidP="009849D5">
            <w:pPr>
              <w:autoSpaceDE w:val="0"/>
              <w:autoSpaceDN w:val="0"/>
              <w:adjustRightInd w:val="0"/>
              <w:spacing w:after="0" w:line="240" w:lineRule="auto"/>
              <w:jc w:val="center"/>
              <w:rPr>
                <w:b/>
                <w:szCs w:val="28"/>
              </w:rPr>
            </w:pPr>
            <w:r w:rsidRPr="00BB1E3B">
              <w:rPr>
                <w:b/>
                <w:szCs w:val="28"/>
              </w:rPr>
              <w:t>SECRETAR,</w:t>
            </w:r>
          </w:p>
          <w:p w:rsidR="009849D5" w:rsidRPr="00BB1E3B" w:rsidRDefault="009849D5" w:rsidP="009849D5">
            <w:pPr>
              <w:autoSpaceDE w:val="0"/>
              <w:autoSpaceDN w:val="0"/>
              <w:adjustRightInd w:val="0"/>
              <w:spacing w:after="0" w:line="240" w:lineRule="auto"/>
              <w:jc w:val="center"/>
              <w:rPr>
                <w:b/>
                <w:szCs w:val="28"/>
              </w:rPr>
            </w:pPr>
          </w:p>
          <w:p w:rsidR="009849D5" w:rsidRPr="00BB1E3B" w:rsidRDefault="009849D5" w:rsidP="009849D5">
            <w:pPr>
              <w:spacing w:after="0" w:line="240" w:lineRule="auto"/>
              <w:jc w:val="center"/>
              <w:rPr>
                <w:b/>
              </w:rPr>
            </w:pPr>
            <w:r w:rsidRPr="00413171">
              <w:rPr>
                <w:b/>
                <w:szCs w:val="28"/>
              </w:rPr>
              <w:t>Iulius Marian FIRCZAK</w:t>
            </w:r>
          </w:p>
        </w:tc>
      </w:tr>
    </w:tbl>
    <w:p w:rsidR="009849D5" w:rsidRPr="00BB1E3B" w:rsidRDefault="009849D5" w:rsidP="009849D5">
      <w:pPr>
        <w:spacing w:after="0" w:line="240" w:lineRule="auto"/>
        <w:ind w:left="7680"/>
        <w:rPr>
          <w:sz w:val="20"/>
        </w:rPr>
      </w:pPr>
    </w:p>
    <w:p w:rsidR="009849D5" w:rsidRPr="00BB1E3B" w:rsidRDefault="009849D5" w:rsidP="009849D5">
      <w:pPr>
        <w:spacing w:after="0" w:line="240" w:lineRule="auto"/>
        <w:ind w:left="7680"/>
        <w:rPr>
          <w:sz w:val="20"/>
        </w:rPr>
      </w:pPr>
    </w:p>
    <w:p w:rsidR="009849D5" w:rsidRPr="00BB1E3B" w:rsidRDefault="009849D5" w:rsidP="009849D5">
      <w:pPr>
        <w:spacing w:after="0" w:line="240" w:lineRule="auto"/>
        <w:ind w:left="7680"/>
        <w:rPr>
          <w:sz w:val="20"/>
        </w:rPr>
      </w:pPr>
    </w:p>
    <w:p w:rsidR="009849D5" w:rsidRPr="00BB1E3B" w:rsidRDefault="009849D5" w:rsidP="009849D5">
      <w:pPr>
        <w:spacing w:after="0" w:line="240" w:lineRule="auto"/>
        <w:ind w:left="7680"/>
        <w:rPr>
          <w:sz w:val="20"/>
        </w:rPr>
      </w:pPr>
    </w:p>
    <w:p w:rsidR="009849D5" w:rsidRPr="00BB1E3B" w:rsidRDefault="009849D5" w:rsidP="009849D5">
      <w:pPr>
        <w:spacing w:after="0" w:line="240" w:lineRule="auto"/>
        <w:ind w:left="7680"/>
        <w:rPr>
          <w:sz w:val="20"/>
        </w:rPr>
      </w:pPr>
    </w:p>
    <w:p w:rsidR="009849D5" w:rsidRPr="00BB1E3B" w:rsidRDefault="009849D5" w:rsidP="009849D5">
      <w:pPr>
        <w:spacing w:after="0" w:line="240" w:lineRule="auto"/>
        <w:ind w:left="7680"/>
        <w:rPr>
          <w:sz w:val="20"/>
        </w:rPr>
      </w:pPr>
    </w:p>
    <w:p w:rsidR="009849D5" w:rsidRPr="00BB1E3B" w:rsidRDefault="009849D5" w:rsidP="009849D5">
      <w:pPr>
        <w:spacing w:after="0" w:line="240" w:lineRule="auto"/>
        <w:ind w:left="7680"/>
        <w:rPr>
          <w:sz w:val="20"/>
        </w:rPr>
      </w:pPr>
    </w:p>
    <w:p w:rsidR="009849D5" w:rsidRPr="00A07C0E" w:rsidRDefault="009849D5" w:rsidP="009849D5">
      <w:pPr>
        <w:spacing w:after="0" w:line="240" w:lineRule="auto"/>
        <w:ind w:left="7513"/>
        <w:rPr>
          <w:sz w:val="20"/>
        </w:rPr>
      </w:pPr>
      <w:r w:rsidRPr="00A07C0E">
        <w:rPr>
          <w:sz w:val="20"/>
        </w:rPr>
        <w:t>Șef serviciu,</w:t>
      </w:r>
    </w:p>
    <w:p w:rsidR="009849D5" w:rsidRPr="00A07C0E" w:rsidRDefault="009849D5" w:rsidP="009849D5">
      <w:pPr>
        <w:spacing w:after="0" w:line="240" w:lineRule="auto"/>
        <w:ind w:left="7513"/>
        <w:rPr>
          <w:sz w:val="20"/>
        </w:rPr>
      </w:pPr>
      <w:r w:rsidRPr="00A07C0E">
        <w:rPr>
          <w:sz w:val="20"/>
        </w:rPr>
        <w:t>Giorgiana Ene</w:t>
      </w:r>
    </w:p>
    <w:p w:rsidR="009849D5" w:rsidRPr="00A07C0E" w:rsidRDefault="009849D5" w:rsidP="009849D5">
      <w:pPr>
        <w:spacing w:after="0" w:line="240" w:lineRule="auto"/>
        <w:ind w:left="7513"/>
        <w:rPr>
          <w:sz w:val="20"/>
        </w:rPr>
      </w:pPr>
    </w:p>
    <w:p w:rsidR="009849D5" w:rsidRDefault="009849D5" w:rsidP="009849D5">
      <w:pPr>
        <w:spacing w:after="0" w:line="240" w:lineRule="auto"/>
        <w:ind w:left="7513"/>
        <w:rPr>
          <w:sz w:val="20"/>
        </w:rPr>
      </w:pPr>
      <w:r w:rsidRPr="00A07C0E">
        <w:rPr>
          <w:sz w:val="20"/>
        </w:rPr>
        <w:t>Consilier parlamentar,</w:t>
      </w:r>
    </w:p>
    <w:p w:rsidR="00706B4D" w:rsidRDefault="007000E7" w:rsidP="009849D5">
      <w:pPr>
        <w:spacing w:after="0" w:line="240" w:lineRule="auto"/>
        <w:ind w:left="7513"/>
        <w:rPr>
          <w:sz w:val="20"/>
        </w:rPr>
      </w:pPr>
      <w:r>
        <w:rPr>
          <w:sz w:val="20"/>
        </w:rPr>
        <w:t>Valentina Rotaru</w:t>
      </w:r>
    </w:p>
    <w:p w:rsidR="00706B4D" w:rsidRDefault="00706B4D">
      <w:pPr>
        <w:spacing w:after="0" w:line="240" w:lineRule="auto"/>
        <w:rPr>
          <w:sz w:val="20"/>
        </w:rPr>
        <w:sectPr w:rsidR="00706B4D" w:rsidSect="00531D04">
          <w:footerReference w:type="default" r:id="rId9"/>
          <w:pgSz w:w="11907" w:h="16840" w:code="9"/>
          <w:pgMar w:top="851" w:right="1134" w:bottom="851" w:left="1134" w:header="720" w:footer="720" w:gutter="0"/>
          <w:cols w:space="720"/>
          <w:titlePg/>
          <w:docGrid w:linePitch="381"/>
        </w:sectPr>
      </w:pPr>
      <w:r>
        <w:rPr>
          <w:sz w:val="20"/>
        </w:rPr>
        <w:br w:type="page"/>
      </w:r>
    </w:p>
    <w:p w:rsidR="000F6CAB" w:rsidRPr="00975057" w:rsidRDefault="000F6CAB" w:rsidP="000F6CAB">
      <w:pPr>
        <w:spacing w:after="0" w:line="240" w:lineRule="auto"/>
        <w:jc w:val="right"/>
        <w:rPr>
          <w:b/>
          <w:sz w:val="24"/>
          <w:szCs w:val="24"/>
        </w:rPr>
      </w:pPr>
      <w:r>
        <w:rPr>
          <w:b/>
          <w:sz w:val="24"/>
          <w:szCs w:val="24"/>
        </w:rPr>
        <w:lastRenderedPageBreak/>
        <w:t>Anex</w:t>
      </w:r>
      <w:r w:rsidR="0051786C">
        <w:rPr>
          <w:b/>
          <w:sz w:val="24"/>
          <w:szCs w:val="24"/>
        </w:rPr>
        <w:t>a 1</w:t>
      </w:r>
      <w:r w:rsidRPr="00975057">
        <w:rPr>
          <w:b/>
          <w:sz w:val="24"/>
          <w:szCs w:val="24"/>
        </w:rPr>
        <w:t xml:space="preserve">  </w:t>
      </w:r>
    </w:p>
    <w:p w:rsidR="000F6CAB" w:rsidRPr="00975057" w:rsidRDefault="0051786C" w:rsidP="000F6CAB">
      <w:pPr>
        <w:jc w:val="center"/>
        <w:rPr>
          <w:b/>
          <w:sz w:val="24"/>
          <w:szCs w:val="24"/>
        </w:rPr>
      </w:pPr>
      <w:r>
        <w:rPr>
          <w:b/>
          <w:sz w:val="24"/>
          <w:szCs w:val="24"/>
        </w:rPr>
        <w:t>AMENDAMENTE ADMISE</w:t>
      </w:r>
    </w:p>
    <w:p w:rsidR="0051786C" w:rsidRPr="00975057" w:rsidRDefault="000F6CAB" w:rsidP="0051786C">
      <w:pPr>
        <w:spacing w:line="276" w:lineRule="auto"/>
        <w:jc w:val="center"/>
        <w:rPr>
          <w:sz w:val="24"/>
          <w:szCs w:val="24"/>
        </w:rPr>
      </w:pPr>
      <w:r w:rsidRPr="00975057">
        <w:rPr>
          <w:b/>
          <w:sz w:val="24"/>
          <w:szCs w:val="24"/>
        </w:rPr>
        <w:t>asupra Proiectului de Lege</w:t>
      </w:r>
      <w:r w:rsidRPr="00975057">
        <w:rPr>
          <w:sz w:val="24"/>
          <w:szCs w:val="24"/>
        </w:rPr>
        <w:t xml:space="preserve"> </w:t>
      </w:r>
      <w:r w:rsidRPr="00975057">
        <w:rPr>
          <w:b/>
          <w:sz w:val="24"/>
          <w:szCs w:val="24"/>
        </w:rPr>
        <w:t xml:space="preserve">privind aprobarea Ordonanţei Guvernului nr.4/2022 pentru modificarea şi completarea Legii nr.227/2015 privind </w:t>
      </w:r>
    </w:p>
    <w:p w:rsidR="000F6CAB" w:rsidRPr="00975057" w:rsidRDefault="000F6CAB" w:rsidP="000F6CAB">
      <w:pPr>
        <w:rPr>
          <w:sz w:val="24"/>
          <w:szCs w:val="24"/>
        </w:rPr>
      </w:pPr>
    </w:p>
    <w:tbl>
      <w:tblPr>
        <w:tblW w:w="150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822"/>
        <w:gridCol w:w="3550"/>
        <w:gridCol w:w="3402"/>
        <w:gridCol w:w="3544"/>
      </w:tblGrid>
      <w:tr w:rsidR="0051786C" w:rsidRPr="00975057" w:rsidTr="0056592C">
        <w:trPr>
          <w:trHeight w:val="482"/>
          <w:tblHeader/>
          <w:jc w:val="center"/>
        </w:trPr>
        <w:tc>
          <w:tcPr>
            <w:tcW w:w="709" w:type="dxa"/>
          </w:tcPr>
          <w:p w:rsidR="0051786C" w:rsidRPr="00975057" w:rsidRDefault="0051786C" w:rsidP="0056592C">
            <w:pPr>
              <w:spacing w:after="0" w:line="240" w:lineRule="auto"/>
              <w:jc w:val="center"/>
              <w:rPr>
                <w:b/>
                <w:sz w:val="24"/>
                <w:szCs w:val="24"/>
              </w:rPr>
            </w:pPr>
            <w:r w:rsidRPr="00975057">
              <w:rPr>
                <w:b/>
                <w:sz w:val="24"/>
                <w:szCs w:val="24"/>
              </w:rPr>
              <w:t>Nr. crt.</w:t>
            </w:r>
          </w:p>
        </w:tc>
        <w:tc>
          <w:tcPr>
            <w:tcW w:w="3822" w:type="dxa"/>
            <w:vAlign w:val="center"/>
          </w:tcPr>
          <w:p w:rsidR="0051786C" w:rsidRPr="00975057" w:rsidRDefault="0051786C" w:rsidP="0056592C">
            <w:pPr>
              <w:spacing w:after="0" w:line="240" w:lineRule="auto"/>
              <w:jc w:val="center"/>
              <w:rPr>
                <w:b/>
                <w:sz w:val="24"/>
                <w:szCs w:val="24"/>
              </w:rPr>
            </w:pPr>
            <w:r w:rsidRPr="00975057">
              <w:rPr>
                <w:b/>
                <w:sz w:val="24"/>
                <w:szCs w:val="24"/>
              </w:rPr>
              <w:t>Text ordonanță de urgență  nr. 4/2022</w:t>
            </w:r>
          </w:p>
        </w:tc>
        <w:tc>
          <w:tcPr>
            <w:tcW w:w="3550" w:type="dxa"/>
            <w:vAlign w:val="center"/>
          </w:tcPr>
          <w:p w:rsidR="0051786C" w:rsidRPr="00975057" w:rsidRDefault="0051786C" w:rsidP="0056592C">
            <w:pPr>
              <w:spacing w:after="0" w:line="240" w:lineRule="auto"/>
              <w:ind w:left="-108" w:right="-108"/>
              <w:jc w:val="center"/>
              <w:rPr>
                <w:b/>
                <w:sz w:val="24"/>
                <w:szCs w:val="24"/>
              </w:rPr>
            </w:pPr>
            <w:r w:rsidRPr="00975057">
              <w:rPr>
                <w:b/>
                <w:sz w:val="24"/>
                <w:szCs w:val="24"/>
              </w:rPr>
              <w:t>Text Senat</w:t>
            </w:r>
          </w:p>
        </w:tc>
        <w:tc>
          <w:tcPr>
            <w:tcW w:w="3402" w:type="dxa"/>
          </w:tcPr>
          <w:p w:rsidR="0051786C" w:rsidRPr="00975057" w:rsidRDefault="0051786C" w:rsidP="0056592C">
            <w:pPr>
              <w:spacing w:after="0" w:line="240" w:lineRule="auto"/>
              <w:jc w:val="center"/>
              <w:rPr>
                <w:b/>
                <w:sz w:val="24"/>
                <w:szCs w:val="24"/>
              </w:rPr>
            </w:pPr>
          </w:p>
          <w:p w:rsidR="0051786C" w:rsidRPr="00975057" w:rsidRDefault="0051786C" w:rsidP="0056592C">
            <w:pPr>
              <w:spacing w:after="0" w:line="240" w:lineRule="auto"/>
              <w:jc w:val="center"/>
              <w:rPr>
                <w:b/>
                <w:sz w:val="24"/>
                <w:szCs w:val="24"/>
              </w:rPr>
            </w:pPr>
            <w:r>
              <w:rPr>
                <w:b/>
                <w:sz w:val="24"/>
                <w:szCs w:val="24"/>
              </w:rPr>
              <w:t>Amendamente admise</w:t>
            </w:r>
          </w:p>
        </w:tc>
        <w:tc>
          <w:tcPr>
            <w:tcW w:w="3544" w:type="dxa"/>
            <w:vAlign w:val="center"/>
          </w:tcPr>
          <w:p w:rsidR="0051786C" w:rsidRPr="00975057" w:rsidRDefault="0051786C" w:rsidP="0056592C">
            <w:pPr>
              <w:spacing w:after="0" w:line="240" w:lineRule="auto"/>
              <w:jc w:val="center"/>
              <w:rPr>
                <w:b/>
                <w:sz w:val="24"/>
                <w:szCs w:val="24"/>
              </w:rPr>
            </w:pPr>
            <w:r w:rsidRPr="00975057">
              <w:rPr>
                <w:b/>
                <w:sz w:val="24"/>
                <w:szCs w:val="24"/>
              </w:rPr>
              <w:t>Motivare</w:t>
            </w:r>
          </w:p>
        </w:tc>
      </w:tr>
      <w:tr w:rsidR="0051786C" w:rsidRPr="00975057" w:rsidTr="0056592C">
        <w:trPr>
          <w:trHeight w:val="482"/>
          <w:jc w:val="center"/>
        </w:trPr>
        <w:tc>
          <w:tcPr>
            <w:tcW w:w="709" w:type="dxa"/>
          </w:tcPr>
          <w:p w:rsidR="0051786C" w:rsidRPr="00975057" w:rsidRDefault="0051786C" w:rsidP="0051786C">
            <w:pPr>
              <w:pStyle w:val="ListParagraph"/>
              <w:numPr>
                <w:ilvl w:val="0"/>
                <w:numId w:val="6"/>
              </w:numPr>
              <w:spacing w:after="0" w:line="240" w:lineRule="auto"/>
              <w:jc w:val="both"/>
              <w:rPr>
                <w:rFonts w:ascii="Times New Roman" w:hAnsi="Times New Roman"/>
                <w:sz w:val="24"/>
                <w:szCs w:val="24"/>
              </w:rPr>
            </w:pPr>
          </w:p>
        </w:tc>
        <w:tc>
          <w:tcPr>
            <w:tcW w:w="3822" w:type="dxa"/>
          </w:tcPr>
          <w:p w:rsidR="0051786C" w:rsidRPr="00975057" w:rsidRDefault="0051786C" w:rsidP="0056592C">
            <w:pPr>
              <w:spacing w:after="0" w:line="240" w:lineRule="auto"/>
              <w:jc w:val="both"/>
              <w:rPr>
                <w:sz w:val="24"/>
                <w:szCs w:val="24"/>
              </w:rPr>
            </w:pPr>
          </w:p>
        </w:tc>
        <w:tc>
          <w:tcPr>
            <w:tcW w:w="3550" w:type="dxa"/>
          </w:tcPr>
          <w:p w:rsidR="0051786C" w:rsidRPr="000B01C6" w:rsidRDefault="0051786C" w:rsidP="0056592C">
            <w:pPr>
              <w:spacing w:line="276" w:lineRule="auto"/>
              <w:rPr>
                <w:i/>
                <w:sz w:val="24"/>
                <w:szCs w:val="24"/>
              </w:rPr>
            </w:pPr>
            <w:r w:rsidRPr="000B01C6">
              <w:rPr>
                <w:i/>
                <w:sz w:val="24"/>
                <w:szCs w:val="24"/>
              </w:rPr>
              <w:t xml:space="preserve">Titlul legii </w:t>
            </w:r>
          </w:p>
          <w:p w:rsidR="0051786C" w:rsidRPr="000B01C6" w:rsidRDefault="0051786C" w:rsidP="0056592C">
            <w:pPr>
              <w:spacing w:line="276" w:lineRule="auto"/>
              <w:jc w:val="center"/>
              <w:rPr>
                <w:sz w:val="24"/>
                <w:szCs w:val="24"/>
              </w:rPr>
            </w:pPr>
            <w:r w:rsidRPr="000B01C6">
              <w:rPr>
                <w:sz w:val="24"/>
                <w:szCs w:val="24"/>
              </w:rPr>
              <w:t>Lege privind aprobarea Ordonanţei Guvernului nr.4/2022 pentru modificarea şi completarea Legii nr.227/2015 privind Codul fiscal, precum şi pentru prorogarea unui termen</w:t>
            </w:r>
          </w:p>
          <w:p w:rsidR="0051786C" w:rsidRPr="00975057" w:rsidRDefault="0051786C" w:rsidP="0056592C">
            <w:pPr>
              <w:spacing w:after="0" w:line="240" w:lineRule="auto"/>
              <w:jc w:val="center"/>
              <w:rPr>
                <w:b/>
                <w:sz w:val="24"/>
                <w:szCs w:val="24"/>
              </w:rPr>
            </w:pPr>
          </w:p>
        </w:tc>
        <w:tc>
          <w:tcPr>
            <w:tcW w:w="3402" w:type="dxa"/>
          </w:tcPr>
          <w:p w:rsidR="0051786C" w:rsidRDefault="0051786C" w:rsidP="0056592C">
            <w:pPr>
              <w:spacing w:line="276" w:lineRule="auto"/>
              <w:jc w:val="center"/>
              <w:rPr>
                <w:i/>
                <w:sz w:val="24"/>
                <w:szCs w:val="24"/>
              </w:rPr>
            </w:pPr>
          </w:p>
          <w:p w:rsidR="0051786C" w:rsidRDefault="0051786C" w:rsidP="0056592C">
            <w:pPr>
              <w:spacing w:line="276" w:lineRule="auto"/>
              <w:jc w:val="center"/>
              <w:rPr>
                <w:i/>
                <w:sz w:val="24"/>
                <w:szCs w:val="24"/>
              </w:rPr>
            </w:pPr>
          </w:p>
          <w:p w:rsidR="0051786C" w:rsidRPr="000B01C6" w:rsidRDefault="0051786C" w:rsidP="0056592C">
            <w:pPr>
              <w:spacing w:line="276" w:lineRule="auto"/>
              <w:jc w:val="center"/>
              <w:rPr>
                <w:sz w:val="24"/>
                <w:szCs w:val="24"/>
              </w:rPr>
            </w:pPr>
            <w:r w:rsidRPr="000B01C6">
              <w:rPr>
                <w:sz w:val="24"/>
                <w:szCs w:val="24"/>
              </w:rPr>
              <w:t>Nemodificat</w:t>
            </w:r>
          </w:p>
        </w:tc>
        <w:tc>
          <w:tcPr>
            <w:tcW w:w="3544" w:type="dxa"/>
            <w:vAlign w:val="center"/>
          </w:tcPr>
          <w:p w:rsidR="0051786C" w:rsidRPr="00975057" w:rsidRDefault="0051786C" w:rsidP="0056592C">
            <w:pPr>
              <w:spacing w:after="0" w:line="240" w:lineRule="auto"/>
              <w:jc w:val="center"/>
              <w:rPr>
                <w:b/>
                <w:sz w:val="24"/>
                <w:szCs w:val="24"/>
              </w:rPr>
            </w:pPr>
          </w:p>
        </w:tc>
      </w:tr>
      <w:tr w:rsidR="0051786C" w:rsidRPr="00975057" w:rsidTr="0056592C">
        <w:trPr>
          <w:trHeight w:val="482"/>
          <w:jc w:val="center"/>
        </w:trPr>
        <w:tc>
          <w:tcPr>
            <w:tcW w:w="709" w:type="dxa"/>
          </w:tcPr>
          <w:p w:rsidR="0051786C" w:rsidRPr="00975057" w:rsidRDefault="0051786C" w:rsidP="0051786C">
            <w:pPr>
              <w:pStyle w:val="ListParagraph"/>
              <w:numPr>
                <w:ilvl w:val="0"/>
                <w:numId w:val="6"/>
              </w:numPr>
              <w:shd w:val="clear" w:color="auto" w:fill="FFFFFF"/>
              <w:spacing w:after="0" w:line="240" w:lineRule="auto"/>
              <w:jc w:val="both"/>
              <w:rPr>
                <w:rFonts w:ascii="Times New Roman" w:eastAsia="Times New Roman" w:hAnsi="Times New Roman"/>
                <w:bCs/>
                <w:sz w:val="24"/>
                <w:szCs w:val="24"/>
              </w:rPr>
            </w:pPr>
          </w:p>
        </w:tc>
        <w:tc>
          <w:tcPr>
            <w:tcW w:w="3822" w:type="dxa"/>
          </w:tcPr>
          <w:p w:rsidR="0051786C" w:rsidRPr="00975057" w:rsidRDefault="0051786C" w:rsidP="0056592C">
            <w:pPr>
              <w:shd w:val="clear" w:color="auto" w:fill="FFFFFF"/>
              <w:spacing w:after="0" w:line="240" w:lineRule="auto"/>
              <w:jc w:val="both"/>
              <w:rPr>
                <w:rFonts w:eastAsia="Times New Roman"/>
                <w:bCs/>
                <w:sz w:val="24"/>
                <w:szCs w:val="24"/>
                <w:lang w:val="en-US"/>
              </w:rPr>
            </w:pPr>
          </w:p>
        </w:tc>
        <w:tc>
          <w:tcPr>
            <w:tcW w:w="3550" w:type="dxa"/>
          </w:tcPr>
          <w:p w:rsidR="0051786C" w:rsidRPr="00975057" w:rsidRDefault="0051786C" w:rsidP="0056592C">
            <w:pPr>
              <w:spacing w:after="0" w:line="240" w:lineRule="auto"/>
              <w:jc w:val="both"/>
              <w:rPr>
                <w:sz w:val="24"/>
                <w:szCs w:val="24"/>
              </w:rPr>
            </w:pPr>
            <w:r w:rsidRPr="00975057">
              <w:rPr>
                <w:b/>
                <w:sz w:val="24"/>
                <w:szCs w:val="24"/>
              </w:rPr>
              <w:t xml:space="preserve">Articol unic.- </w:t>
            </w:r>
            <w:r w:rsidRPr="00975057">
              <w:rPr>
                <w:sz w:val="24"/>
                <w:szCs w:val="24"/>
              </w:rPr>
              <w:t>Se aprobă Ordonanţa Guvernului nr.4 din 27 ianuarie 2022 pentru modificarea şi completarea Legii nr.227/2015 privind Codul fiscal, precum şi pentru prorogarea unui termen, adoptată în temeiul art.1 pct.I.3 şi pct.XII din Legea nr.311/2021 privind abilitarea Guvernului de a emite ordonanţe, și publicată în Monitorul Oficial al României, Partea I, nr.92 din 28 ianuarie 2022, cu următoarea completare:</w:t>
            </w:r>
          </w:p>
        </w:tc>
        <w:tc>
          <w:tcPr>
            <w:tcW w:w="3402" w:type="dxa"/>
          </w:tcPr>
          <w:p w:rsidR="0051786C" w:rsidRPr="00FF3376" w:rsidRDefault="0051786C" w:rsidP="0056592C">
            <w:pPr>
              <w:spacing w:after="0" w:line="240" w:lineRule="auto"/>
              <w:jc w:val="both"/>
              <w:rPr>
                <w:i/>
                <w:strike/>
                <w:sz w:val="24"/>
                <w:szCs w:val="24"/>
              </w:rPr>
            </w:pPr>
            <w:r w:rsidRPr="00975057">
              <w:rPr>
                <w:b/>
                <w:sz w:val="24"/>
                <w:szCs w:val="24"/>
              </w:rPr>
              <w:t xml:space="preserve">Articol unic.- </w:t>
            </w:r>
            <w:r w:rsidRPr="00975057">
              <w:rPr>
                <w:sz w:val="24"/>
                <w:szCs w:val="24"/>
              </w:rPr>
              <w:t xml:space="preserve">Se aprobă Ordonanţa Guvernului nr.4 din 27 ianuarie 2022 pentru modificarea şi completarea Legii nr.227/2015 privind Codul fiscal, precum şi pentru prorogarea unui termen, adoptată în temeiul art.1 pct.I.3 şi pct.XII din Legea nr.311/2021 privind abilitarea Guvernului de a emite ordonanţe, și publicată în Monitorul Oficial al României, Partea I, nr.92 din 28 ianuarie 2022, </w:t>
            </w:r>
            <w:r w:rsidRPr="00703AF3">
              <w:rPr>
                <w:b/>
                <w:sz w:val="24"/>
                <w:szCs w:val="24"/>
              </w:rPr>
              <w:t>cu următoarele modificări și completări</w:t>
            </w:r>
            <w:r>
              <w:rPr>
                <w:sz w:val="24"/>
                <w:szCs w:val="24"/>
              </w:rPr>
              <w:t>:</w:t>
            </w:r>
          </w:p>
        </w:tc>
        <w:tc>
          <w:tcPr>
            <w:tcW w:w="3544" w:type="dxa"/>
            <w:vAlign w:val="center"/>
          </w:tcPr>
          <w:p w:rsidR="0051786C" w:rsidRPr="00975057" w:rsidRDefault="0051786C" w:rsidP="0056592C">
            <w:pPr>
              <w:spacing w:after="0" w:line="240" w:lineRule="auto"/>
              <w:jc w:val="center"/>
              <w:rPr>
                <w:b/>
                <w:sz w:val="24"/>
                <w:szCs w:val="24"/>
              </w:rPr>
            </w:pPr>
          </w:p>
        </w:tc>
      </w:tr>
      <w:tr w:rsidR="0051786C" w:rsidRPr="00975057" w:rsidTr="0056592C">
        <w:trPr>
          <w:trHeight w:val="3398"/>
          <w:jc w:val="center"/>
        </w:trPr>
        <w:tc>
          <w:tcPr>
            <w:tcW w:w="709" w:type="dxa"/>
          </w:tcPr>
          <w:p w:rsidR="0051786C" w:rsidRPr="00975057" w:rsidRDefault="0051786C" w:rsidP="0051786C">
            <w:pPr>
              <w:pStyle w:val="ListParagraph"/>
              <w:numPr>
                <w:ilvl w:val="0"/>
                <w:numId w:val="6"/>
              </w:numPr>
              <w:shd w:val="clear" w:color="auto" w:fill="FFFFFF"/>
              <w:spacing w:after="0" w:line="240" w:lineRule="auto"/>
              <w:jc w:val="both"/>
              <w:rPr>
                <w:rFonts w:ascii="Times New Roman" w:eastAsia="Times New Roman" w:hAnsi="Times New Roman"/>
                <w:bCs/>
                <w:sz w:val="24"/>
                <w:szCs w:val="24"/>
              </w:rPr>
            </w:pPr>
          </w:p>
        </w:tc>
        <w:tc>
          <w:tcPr>
            <w:tcW w:w="3822" w:type="dxa"/>
          </w:tcPr>
          <w:p w:rsidR="0051786C" w:rsidRPr="000B01C6" w:rsidRDefault="0051786C" w:rsidP="0056592C">
            <w:pPr>
              <w:shd w:val="clear" w:color="auto" w:fill="FFFFFF"/>
              <w:spacing w:after="0" w:line="240" w:lineRule="auto"/>
              <w:jc w:val="both"/>
              <w:rPr>
                <w:i/>
                <w:sz w:val="24"/>
                <w:szCs w:val="24"/>
              </w:rPr>
            </w:pPr>
            <w:r w:rsidRPr="000B01C6">
              <w:rPr>
                <w:i/>
                <w:sz w:val="24"/>
                <w:szCs w:val="24"/>
              </w:rPr>
              <w:t xml:space="preserve">Titlul Ordonanței </w:t>
            </w:r>
          </w:p>
          <w:p w:rsidR="0051786C" w:rsidRDefault="0051786C" w:rsidP="0056592C">
            <w:pPr>
              <w:shd w:val="clear" w:color="auto" w:fill="FFFFFF"/>
              <w:spacing w:after="0" w:line="240" w:lineRule="auto"/>
              <w:jc w:val="both"/>
              <w:rPr>
                <w:b/>
                <w:sz w:val="24"/>
                <w:szCs w:val="24"/>
              </w:rPr>
            </w:pPr>
          </w:p>
          <w:p w:rsidR="0051786C" w:rsidRPr="000B01C6" w:rsidRDefault="0051786C" w:rsidP="0056592C">
            <w:pPr>
              <w:shd w:val="clear" w:color="auto" w:fill="FFFFFF"/>
              <w:spacing w:after="0" w:line="240" w:lineRule="auto"/>
              <w:jc w:val="center"/>
              <w:rPr>
                <w:rFonts w:eastAsia="Times New Roman"/>
                <w:bCs/>
                <w:sz w:val="24"/>
                <w:szCs w:val="24"/>
                <w:lang w:val="en-US"/>
              </w:rPr>
            </w:pPr>
            <w:r w:rsidRPr="000B01C6">
              <w:rPr>
                <w:sz w:val="24"/>
                <w:szCs w:val="24"/>
              </w:rPr>
              <w:t>Ordonanță pentru modificarea şi completarea Legii nr.227/2015 privind Codul fiscal, precum şi pentru prorogarea unui termen</w:t>
            </w:r>
          </w:p>
        </w:tc>
        <w:tc>
          <w:tcPr>
            <w:tcW w:w="3550" w:type="dxa"/>
          </w:tcPr>
          <w:p w:rsidR="0051786C" w:rsidRDefault="0051786C" w:rsidP="0056592C">
            <w:pPr>
              <w:tabs>
                <w:tab w:val="left" w:pos="567"/>
                <w:tab w:val="left" w:pos="851"/>
              </w:tabs>
              <w:spacing w:line="276" w:lineRule="auto"/>
              <w:jc w:val="center"/>
              <w:rPr>
                <w:b/>
                <w:bCs/>
                <w:sz w:val="24"/>
                <w:szCs w:val="24"/>
              </w:rPr>
            </w:pPr>
          </w:p>
          <w:p w:rsidR="0051786C" w:rsidRDefault="0051786C" w:rsidP="0056592C">
            <w:pPr>
              <w:tabs>
                <w:tab w:val="left" w:pos="567"/>
                <w:tab w:val="left" w:pos="851"/>
              </w:tabs>
              <w:spacing w:line="276" w:lineRule="auto"/>
              <w:jc w:val="center"/>
              <w:rPr>
                <w:b/>
                <w:bCs/>
                <w:sz w:val="24"/>
                <w:szCs w:val="24"/>
              </w:rPr>
            </w:pPr>
          </w:p>
          <w:p w:rsidR="0051786C" w:rsidRDefault="0051786C" w:rsidP="0056592C">
            <w:pPr>
              <w:tabs>
                <w:tab w:val="left" w:pos="567"/>
                <w:tab w:val="left" w:pos="851"/>
              </w:tabs>
              <w:spacing w:line="276" w:lineRule="auto"/>
              <w:jc w:val="center"/>
              <w:rPr>
                <w:b/>
                <w:bCs/>
                <w:sz w:val="24"/>
                <w:szCs w:val="24"/>
              </w:rPr>
            </w:pPr>
          </w:p>
          <w:p w:rsidR="0051786C" w:rsidRPr="00975057" w:rsidRDefault="0051786C" w:rsidP="0056592C">
            <w:pPr>
              <w:tabs>
                <w:tab w:val="left" w:pos="567"/>
                <w:tab w:val="left" w:pos="851"/>
              </w:tabs>
              <w:spacing w:line="276" w:lineRule="auto"/>
              <w:jc w:val="center"/>
              <w:rPr>
                <w:b/>
                <w:bCs/>
                <w:sz w:val="24"/>
                <w:szCs w:val="24"/>
              </w:rPr>
            </w:pPr>
            <w:r>
              <w:rPr>
                <w:b/>
                <w:bCs/>
                <w:sz w:val="24"/>
                <w:szCs w:val="24"/>
              </w:rPr>
              <w:t>-</w:t>
            </w:r>
          </w:p>
        </w:tc>
        <w:tc>
          <w:tcPr>
            <w:tcW w:w="3402" w:type="dxa"/>
          </w:tcPr>
          <w:p w:rsidR="0051786C" w:rsidRDefault="0051786C" w:rsidP="0056592C">
            <w:pPr>
              <w:spacing w:after="0" w:line="240" w:lineRule="auto"/>
              <w:jc w:val="both"/>
              <w:rPr>
                <w:b/>
                <w:sz w:val="24"/>
                <w:szCs w:val="24"/>
              </w:rPr>
            </w:pPr>
            <w:r>
              <w:rPr>
                <w:b/>
                <w:sz w:val="24"/>
                <w:szCs w:val="24"/>
              </w:rPr>
              <w:t xml:space="preserve">1. Titlul Ordonanței se modifică și va avea următorul cuprins: </w:t>
            </w:r>
          </w:p>
          <w:p w:rsidR="0051786C" w:rsidRDefault="0051786C" w:rsidP="0056592C">
            <w:pPr>
              <w:spacing w:after="0" w:line="240" w:lineRule="auto"/>
              <w:jc w:val="both"/>
              <w:rPr>
                <w:b/>
                <w:sz w:val="24"/>
                <w:szCs w:val="24"/>
              </w:rPr>
            </w:pPr>
          </w:p>
          <w:p w:rsidR="0051786C" w:rsidRPr="000B01C6" w:rsidRDefault="0051786C" w:rsidP="0056592C">
            <w:pPr>
              <w:spacing w:after="0" w:line="240" w:lineRule="auto"/>
              <w:jc w:val="center"/>
              <w:rPr>
                <w:sz w:val="24"/>
                <w:szCs w:val="24"/>
              </w:rPr>
            </w:pPr>
            <w:r w:rsidRPr="00975057">
              <w:rPr>
                <w:sz w:val="24"/>
                <w:szCs w:val="24"/>
              </w:rPr>
              <w:t>Ordonanța</w:t>
            </w:r>
            <w:r>
              <w:rPr>
                <w:sz w:val="24"/>
                <w:szCs w:val="24"/>
              </w:rPr>
              <w:t xml:space="preserve"> </w:t>
            </w:r>
            <w:r w:rsidRPr="004E08D5">
              <w:rPr>
                <w:sz w:val="24"/>
                <w:szCs w:val="24"/>
              </w:rPr>
              <w:t>pentru modificarea şi completarea Legii nr.227/2015 privind Codul fiscal,</w:t>
            </w:r>
            <w:r>
              <w:rPr>
                <w:sz w:val="24"/>
                <w:szCs w:val="24"/>
              </w:rPr>
              <w:t xml:space="preserve"> </w:t>
            </w:r>
            <w:r w:rsidRPr="00703AF3">
              <w:rPr>
                <w:b/>
                <w:sz w:val="24"/>
                <w:szCs w:val="24"/>
              </w:rPr>
              <w:t xml:space="preserve">a </w:t>
            </w:r>
            <w:r w:rsidRPr="000C278E">
              <w:rPr>
                <w:b/>
                <w:sz w:val="24"/>
                <w:szCs w:val="24"/>
              </w:rPr>
              <w:t>Ordonanței Guvernului nr. 6/2019 privind instituirea unor măsuri fiscale</w:t>
            </w:r>
            <w:r>
              <w:rPr>
                <w:b/>
                <w:sz w:val="24"/>
                <w:szCs w:val="24"/>
              </w:rPr>
              <w:t>,</w:t>
            </w:r>
            <w:r w:rsidRPr="004E08D5">
              <w:rPr>
                <w:b/>
                <w:sz w:val="24"/>
                <w:szCs w:val="24"/>
              </w:rPr>
              <w:t xml:space="preserve"> </w:t>
            </w:r>
            <w:r w:rsidRPr="004E08D5">
              <w:rPr>
                <w:sz w:val="24"/>
                <w:szCs w:val="24"/>
              </w:rPr>
              <w:t>precum şi pentru prorogarea unui termen</w:t>
            </w:r>
          </w:p>
        </w:tc>
        <w:tc>
          <w:tcPr>
            <w:tcW w:w="3544" w:type="dxa"/>
            <w:vAlign w:val="center"/>
          </w:tcPr>
          <w:p w:rsidR="0051786C" w:rsidRPr="00975057" w:rsidRDefault="0051786C" w:rsidP="0056592C">
            <w:pPr>
              <w:spacing w:after="0" w:line="240" w:lineRule="auto"/>
              <w:jc w:val="both"/>
              <w:rPr>
                <w:b/>
                <w:sz w:val="24"/>
                <w:szCs w:val="24"/>
              </w:rPr>
            </w:pPr>
          </w:p>
        </w:tc>
      </w:tr>
      <w:tr w:rsidR="0051786C" w:rsidRPr="00975057" w:rsidTr="0056592C">
        <w:trPr>
          <w:trHeight w:val="3824"/>
          <w:jc w:val="center"/>
        </w:trPr>
        <w:tc>
          <w:tcPr>
            <w:tcW w:w="709" w:type="dxa"/>
          </w:tcPr>
          <w:p w:rsidR="0051786C" w:rsidRPr="00975057" w:rsidRDefault="0051786C" w:rsidP="0051786C">
            <w:pPr>
              <w:pStyle w:val="ListParagraph"/>
              <w:numPr>
                <w:ilvl w:val="0"/>
                <w:numId w:val="6"/>
              </w:numPr>
              <w:shd w:val="clear" w:color="auto" w:fill="FFFFFF"/>
              <w:spacing w:after="0" w:line="240" w:lineRule="auto"/>
              <w:jc w:val="both"/>
              <w:rPr>
                <w:rFonts w:ascii="Times New Roman" w:eastAsia="Times New Roman" w:hAnsi="Times New Roman"/>
                <w:bCs/>
                <w:sz w:val="24"/>
                <w:szCs w:val="24"/>
              </w:rPr>
            </w:pPr>
          </w:p>
        </w:tc>
        <w:tc>
          <w:tcPr>
            <w:tcW w:w="3822" w:type="dxa"/>
          </w:tcPr>
          <w:p w:rsidR="0051786C" w:rsidRPr="00975057" w:rsidRDefault="0051786C" w:rsidP="0056592C">
            <w:pPr>
              <w:shd w:val="clear" w:color="auto" w:fill="FFFFFF"/>
              <w:spacing w:after="0" w:line="240" w:lineRule="auto"/>
              <w:jc w:val="both"/>
              <w:rPr>
                <w:rFonts w:eastAsia="Times New Roman"/>
                <w:bCs/>
                <w:sz w:val="24"/>
                <w:szCs w:val="24"/>
                <w:lang w:val="en-US"/>
              </w:rPr>
            </w:pPr>
          </w:p>
        </w:tc>
        <w:tc>
          <w:tcPr>
            <w:tcW w:w="3550" w:type="dxa"/>
          </w:tcPr>
          <w:p w:rsidR="0051786C" w:rsidRPr="00975057" w:rsidRDefault="0051786C" w:rsidP="0056592C">
            <w:pPr>
              <w:tabs>
                <w:tab w:val="left" w:pos="567"/>
                <w:tab w:val="left" w:pos="851"/>
              </w:tabs>
              <w:spacing w:line="276" w:lineRule="auto"/>
              <w:rPr>
                <w:b/>
                <w:bCs/>
                <w:sz w:val="24"/>
                <w:szCs w:val="24"/>
              </w:rPr>
            </w:pPr>
            <w:r w:rsidRPr="00975057">
              <w:rPr>
                <w:b/>
                <w:bCs/>
                <w:sz w:val="24"/>
                <w:szCs w:val="24"/>
              </w:rPr>
              <w:t>După articolul I, se introduce un nou articol, art.I</w:t>
            </w:r>
            <w:r w:rsidRPr="00975057">
              <w:rPr>
                <w:b/>
                <w:bCs/>
                <w:sz w:val="24"/>
                <w:szCs w:val="24"/>
                <w:vertAlign w:val="superscript"/>
              </w:rPr>
              <w:t>1</w:t>
            </w:r>
            <w:r w:rsidRPr="00975057">
              <w:rPr>
                <w:b/>
                <w:bCs/>
                <w:sz w:val="24"/>
                <w:szCs w:val="24"/>
              </w:rPr>
              <w:t>, cu următorul cuprins:</w:t>
            </w:r>
          </w:p>
          <w:p w:rsidR="0051786C" w:rsidRPr="00975057" w:rsidRDefault="0051786C" w:rsidP="0056592C">
            <w:pPr>
              <w:tabs>
                <w:tab w:val="left" w:pos="567"/>
                <w:tab w:val="left" w:pos="851"/>
                <w:tab w:val="left" w:pos="1985"/>
              </w:tabs>
              <w:spacing w:line="276" w:lineRule="auto"/>
              <w:jc w:val="both"/>
              <w:rPr>
                <w:sz w:val="24"/>
                <w:szCs w:val="24"/>
              </w:rPr>
            </w:pPr>
            <w:r w:rsidRPr="00975057">
              <w:rPr>
                <w:sz w:val="24"/>
                <w:szCs w:val="24"/>
              </w:rPr>
              <w:t>„Art.I</w:t>
            </w:r>
            <w:r w:rsidRPr="00975057">
              <w:rPr>
                <w:sz w:val="24"/>
                <w:szCs w:val="24"/>
                <w:vertAlign w:val="superscript"/>
              </w:rPr>
              <w:t>1</w:t>
            </w:r>
            <w:r w:rsidRPr="00975057">
              <w:rPr>
                <w:sz w:val="24"/>
                <w:szCs w:val="24"/>
              </w:rPr>
              <w:t>.-</w:t>
            </w:r>
            <w:r w:rsidRPr="00975057">
              <w:rPr>
                <w:sz w:val="24"/>
                <w:szCs w:val="24"/>
              </w:rPr>
              <w:tab/>
              <w:t>Ordonanța Guvernului nr.6/2019 privind instituirea unor facilități fiscale, publicată în Monitorul Oficial al României, Partea I, nr.648 din 5 august 2019, cu modificările și completările ulterioare, se modifică și se completează după cum urmează:</w:t>
            </w:r>
          </w:p>
        </w:tc>
        <w:tc>
          <w:tcPr>
            <w:tcW w:w="3402" w:type="dxa"/>
          </w:tcPr>
          <w:p w:rsidR="0051786C" w:rsidRPr="00975057" w:rsidRDefault="0051786C" w:rsidP="0056592C">
            <w:pPr>
              <w:spacing w:after="0" w:line="240" w:lineRule="auto"/>
              <w:jc w:val="both"/>
              <w:rPr>
                <w:i/>
                <w:sz w:val="24"/>
                <w:szCs w:val="24"/>
              </w:rPr>
            </w:pPr>
            <w:r>
              <w:rPr>
                <w:i/>
                <w:sz w:val="24"/>
                <w:szCs w:val="24"/>
              </w:rPr>
              <w:t>2. Nemodificat</w:t>
            </w:r>
          </w:p>
        </w:tc>
        <w:tc>
          <w:tcPr>
            <w:tcW w:w="3544" w:type="dxa"/>
            <w:vAlign w:val="center"/>
          </w:tcPr>
          <w:p w:rsidR="0051786C" w:rsidRPr="00975057" w:rsidRDefault="0051786C" w:rsidP="0056592C">
            <w:pPr>
              <w:spacing w:after="0" w:line="240" w:lineRule="auto"/>
              <w:jc w:val="both"/>
              <w:rPr>
                <w:b/>
                <w:sz w:val="24"/>
                <w:szCs w:val="24"/>
              </w:rPr>
            </w:pPr>
          </w:p>
        </w:tc>
      </w:tr>
      <w:tr w:rsidR="0051786C" w:rsidRPr="00975057" w:rsidTr="0056592C">
        <w:trPr>
          <w:trHeight w:val="482"/>
          <w:jc w:val="center"/>
        </w:trPr>
        <w:tc>
          <w:tcPr>
            <w:tcW w:w="709" w:type="dxa"/>
          </w:tcPr>
          <w:p w:rsidR="0051786C" w:rsidRPr="00975057" w:rsidRDefault="0051786C" w:rsidP="0051786C">
            <w:pPr>
              <w:pStyle w:val="ListParagraph"/>
              <w:numPr>
                <w:ilvl w:val="0"/>
                <w:numId w:val="6"/>
              </w:numPr>
              <w:shd w:val="clear" w:color="auto" w:fill="FFFFFF"/>
              <w:spacing w:after="0" w:line="240" w:lineRule="auto"/>
              <w:jc w:val="both"/>
              <w:rPr>
                <w:rFonts w:ascii="Times New Roman" w:eastAsia="Times New Roman" w:hAnsi="Times New Roman"/>
                <w:bCs/>
                <w:sz w:val="24"/>
                <w:szCs w:val="24"/>
              </w:rPr>
            </w:pPr>
          </w:p>
        </w:tc>
        <w:tc>
          <w:tcPr>
            <w:tcW w:w="3822" w:type="dxa"/>
          </w:tcPr>
          <w:p w:rsidR="0051786C" w:rsidRPr="00975057" w:rsidRDefault="0051786C" w:rsidP="0056592C">
            <w:pPr>
              <w:shd w:val="clear" w:color="auto" w:fill="FFFFFF"/>
              <w:spacing w:after="0" w:line="240" w:lineRule="auto"/>
              <w:jc w:val="both"/>
              <w:rPr>
                <w:rFonts w:eastAsia="Times New Roman"/>
                <w:bCs/>
                <w:sz w:val="24"/>
                <w:szCs w:val="24"/>
                <w:lang w:val="en-US"/>
              </w:rPr>
            </w:pPr>
          </w:p>
        </w:tc>
        <w:tc>
          <w:tcPr>
            <w:tcW w:w="3550" w:type="dxa"/>
          </w:tcPr>
          <w:p w:rsidR="0051786C" w:rsidRPr="00975057" w:rsidRDefault="0051786C" w:rsidP="0056592C">
            <w:pPr>
              <w:tabs>
                <w:tab w:val="left" w:pos="567"/>
                <w:tab w:val="left" w:pos="851"/>
                <w:tab w:val="left" w:pos="1276"/>
                <w:tab w:val="left" w:pos="1985"/>
              </w:tabs>
              <w:spacing w:line="276" w:lineRule="auto"/>
              <w:jc w:val="both"/>
              <w:rPr>
                <w:b/>
                <w:bCs/>
                <w:sz w:val="24"/>
                <w:szCs w:val="24"/>
              </w:rPr>
            </w:pPr>
            <w:r w:rsidRPr="00975057">
              <w:rPr>
                <w:b/>
                <w:bCs/>
                <w:sz w:val="24"/>
                <w:szCs w:val="24"/>
              </w:rPr>
              <w:t>1.</w:t>
            </w:r>
            <w:r w:rsidRPr="00975057">
              <w:rPr>
                <w:b/>
                <w:bCs/>
                <w:sz w:val="24"/>
                <w:szCs w:val="24"/>
              </w:rPr>
              <w:tab/>
              <w:t>La articolul 1, după alineatul (2) se introduce un nou alineat, alin.(2</w:t>
            </w:r>
            <w:r w:rsidRPr="00975057">
              <w:rPr>
                <w:b/>
                <w:bCs/>
                <w:sz w:val="24"/>
                <w:szCs w:val="24"/>
                <w:vertAlign w:val="superscript"/>
              </w:rPr>
              <w:t>1</w:t>
            </w:r>
            <w:r w:rsidRPr="00975057">
              <w:rPr>
                <w:b/>
                <w:bCs/>
                <w:sz w:val="24"/>
                <w:szCs w:val="24"/>
              </w:rPr>
              <w:t>), cu următorul cuprins:</w:t>
            </w:r>
          </w:p>
          <w:p w:rsidR="0051786C" w:rsidRPr="00975057" w:rsidRDefault="0051786C" w:rsidP="0056592C">
            <w:pPr>
              <w:tabs>
                <w:tab w:val="left" w:pos="567"/>
                <w:tab w:val="left" w:pos="851"/>
                <w:tab w:val="left" w:pos="1276"/>
                <w:tab w:val="left" w:pos="1985"/>
              </w:tabs>
              <w:spacing w:line="276" w:lineRule="auto"/>
              <w:jc w:val="both"/>
              <w:rPr>
                <w:b/>
                <w:bCs/>
                <w:sz w:val="24"/>
                <w:szCs w:val="24"/>
              </w:rPr>
            </w:pPr>
            <w:r w:rsidRPr="00975057">
              <w:rPr>
                <w:sz w:val="24"/>
                <w:szCs w:val="24"/>
              </w:rPr>
              <w:lastRenderedPageBreak/>
              <w:t>„(2</w:t>
            </w:r>
            <w:r w:rsidRPr="00975057">
              <w:rPr>
                <w:sz w:val="24"/>
                <w:szCs w:val="24"/>
                <w:vertAlign w:val="superscript"/>
              </w:rPr>
              <w:t>1</w:t>
            </w:r>
            <w:r w:rsidRPr="00975057">
              <w:rPr>
                <w:sz w:val="24"/>
                <w:szCs w:val="24"/>
              </w:rPr>
              <w:t>)</w:t>
            </w:r>
            <w:r w:rsidRPr="00975057">
              <w:rPr>
                <w:sz w:val="24"/>
                <w:szCs w:val="24"/>
              </w:rPr>
              <w:tab/>
              <w:t>În sensul prezentului capitol, sunt considerate obligații bugetare și obligațiile  de plată aferente sumelor acordate, în perioada stării de urgență, cu titlul de împrumut din venituri rezultate din privatizare înregistrate în contul curent general al Trezoreriei Statului, individualizate în titluri executorii emise potrivit legii și transmise spre recuperare organului fiscal central, care nu privesc sume ce fac obiectul ajutorului de stat.”</w:t>
            </w:r>
          </w:p>
        </w:tc>
        <w:tc>
          <w:tcPr>
            <w:tcW w:w="3402" w:type="dxa"/>
          </w:tcPr>
          <w:p w:rsidR="0051786C" w:rsidRPr="00703AF3" w:rsidRDefault="0051786C" w:rsidP="0056592C">
            <w:pPr>
              <w:spacing w:after="0" w:line="240" w:lineRule="auto"/>
              <w:jc w:val="both"/>
              <w:rPr>
                <w:b/>
                <w:sz w:val="24"/>
                <w:szCs w:val="24"/>
              </w:rPr>
            </w:pPr>
            <w:r w:rsidRPr="00703AF3">
              <w:rPr>
                <w:b/>
                <w:i/>
                <w:sz w:val="24"/>
                <w:szCs w:val="24"/>
              </w:rPr>
              <w:lastRenderedPageBreak/>
              <w:t>Nemodificat</w:t>
            </w:r>
          </w:p>
        </w:tc>
        <w:tc>
          <w:tcPr>
            <w:tcW w:w="3544" w:type="dxa"/>
            <w:vAlign w:val="center"/>
          </w:tcPr>
          <w:p w:rsidR="0051786C" w:rsidRPr="00975057" w:rsidRDefault="0051786C" w:rsidP="0056592C">
            <w:pPr>
              <w:spacing w:after="0" w:line="240" w:lineRule="auto"/>
              <w:jc w:val="both"/>
              <w:rPr>
                <w:b/>
                <w:sz w:val="24"/>
                <w:szCs w:val="24"/>
              </w:rPr>
            </w:pPr>
          </w:p>
        </w:tc>
      </w:tr>
      <w:tr w:rsidR="00673C65" w:rsidRPr="00975057" w:rsidTr="0056592C">
        <w:trPr>
          <w:trHeight w:val="482"/>
          <w:jc w:val="center"/>
        </w:trPr>
        <w:tc>
          <w:tcPr>
            <w:tcW w:w="709" w:type="dxa"/>
          </w:tcPr>
          <w:p w:rsidR="00673C65" w:rsidRPr="00975057" w:rsidRDefault="00673C65" w:rsidP="00673C65">
            <w:pPr>
              <w:pStyle w:val="ListParagraph"/>
              <w:numPr>
                <w:ilvl w:val="0"/>
                <w:numId w:val="6"/>
              </w:numPr>
              <w:shd w:val="clear" w:color="auto" w:fill="FFFFFF"/>
              <w:spacing w:after="0" w:line="240" w:lineRule="auto"/>
              <w:jc w:val="both"/>
              <w:rPr>
                <w:rFonts w:ascii="Times New Roman" w:eastAsia="Times New Roman" w:hAnsi="Times New Roman"/>
                <w:bCs/>
                <w:sz w:val="24"/>
                <w:szCs w:val="24"/>
              </w:rPr>
            </w:pPr>
          </w:p>
        </w:tc>
        <w:tc>
          <w:tcPr>
            <w:tcW w:w="3822" w:type="dxa"/>
          </w:tcPr>
          <w:p w:rsidR="00673C65" w:rsidRPr="00FF6992" w:rsidRDefault="00673C65" w:rsidP="00673C65">
            <w:pPr>
              <w:shd w:val="clear" w:color="auto" w:fill="FFFFFF"/>
              <w:spacing w:after="0" w:line="240" w:lineRule="auto"/>
              <w:jc w:val="both"/>
              <w:rPr>
                <w:rFonts w:eastAsia="Times New Roman"/>
                <w:sz w:val="24"/>
                <w:szCs w:val="24"/>
                <w:lang w:val="en-US"/>
              </w:rPr>
            </w:pPr>
            <w:r w:rsidRPr="00FF6992">
              <w:rPr>
                <w:rFonts w:eastAsia="Times New Roman"/>
                <w:sz w:val="24"/>
                <w:szCs w:val="24"/>
                <w:lang w:val="en-US"/>
              </w:rPr>
              <w:t xml:space="preserve">"(2) Pentru alcoolul etilic produs în micile distilerii se aplică nivelul prevăzut în anexa nr. 1 care face parte integrantă din prezentul titlu pentru această categorie de producători cu condiţia ca producţia realizată de aceştia să nu depăşească limita cantitativă maximă de 10 hl alcool pur </w:t>
            </w:r>
            <w:r w:rsidRPr="00673C65">
              <w:rPr>
                <w:rFonts w:eastAsia="Times New Roman"/>
                <w:bCs/>
                <w:sz w:val="24"/>
                <w:szCs w:val="24"/>
                <w:lang w:val="en-US"/>
              </w:rPr>
              <w:t>în ultimele 12 luni consecutive de funcţionare</w:t>
            </w:r>
            <w:r w:rsidRPr="00673C65">
              <w:rPr>
                <w:rFonts w:eastAsia="Times New Roman"/>
                <w:sz w:val="24"/>
                <w:szCs w:val="24"/>
                <w:lang w:val="en-US"/>
              </w:rPr>
              <w:t>.</w:t>
            </w:r>
            <w:r w:rsidRPr="00FF6992">
              <w:rPr>
                <w:rFonts w:eastAsia="Times New Roman"/>
                <w:sz w:val="24"/>
                <w:szCs w:val="24"/>
                <w:lang w:val="en-US"/>
              </w:rPr>
              <w:t xml:space="preserve"> Beneficiază de nivelul redus al accizelor micile distilerii </w:t>
            </w:r>
            <w:r w:rsidRPr="00FF6992">
              <w:rPr>
                <w:rFonts w:eastAsia="Times New Roman"/>
                <w:b/>
                <w:bCs/>
                <w:sz w:val="24"/>
                <w:szCs w:val="24"/>
                <w:lang w:val="en-US"/>
              </w:rPr>
              <w:t>ale pomicultorilor</w:t>
            </w:r>
            <w:r w:rsidRPr="00FF6992">
              <w:rPr>
                <w:rFonts w:eastAsia="Times New Roman"/>
                <w:sz w:val="24"/>
                <w:szCs w:val="24"/>
                <w:lang w:val="en-US"/>
              </w:rPr>
              <w:t xml:space="preserve"> care sunt independente din punct de vedere juridic şi economic de orice altă distilerie, nu funcţionează sub licenţa </w:t>
            </w:r>
            <w:r w:rsidRPr="00FF6992">
              <w:rPr>
                <w:rFonts w:eastAsia="Times New Roman"/>
                <w:sz w:val="24"/>
                <w:szCs w:val="24"/>
                <w:lang w:val="en-US"/>
              </w:rPr>
              <w:lastRenderedPageBreak/>
              <w:t>de produs a unei alte distilerii. La calculul producţiei realizate nu se includ cantităţile de alcool pur realizate în sistem de prestări de servicii pentru persoane fizice în limita individuală prevăzută la art. 342 alin. (1</w:t>
            </w:r>
            <w:r w:rsidRPr="00FF6992">
              <w:rPr>
                <w:rFonts w:eastAsia="Times New Roman"/>
                <w:sz w:val="24"/>
                <w:szCs w:val="24"/>
                <w:vertAlign w:val="superscript"/>
                <w:lang w:val="en-US"/>
              </w:rPr>
              <w:t>6</w:t>
            </w:r>
            <w:r w:rsidRPr="00FF6992">
              <w:rPr>
                <w:rFonts w:eastAsia="Times New Roman"/>
                <w:sz w:val="24"/>
                <w:szCs w:val="24"/>
                <w:lang w:val="en-US"/>
              </w:rPr>
              <w:t>) pentru fiecare persoană fizică în parte</w:t>
            </w:r>
            <w:r>
              <w:rPr>
                <w:rFonts w:eastAsia="Times New Roman"/>
                <w:sz w:val="24"/>
                <w:szCs w:val="24"/>
                <w:lang w:val="en-US"/>
              </w:rPr>
              <w:t>.</w:t>
            </w:r>
          </w:p>
          <w:p w:rsidR="00673C65" w:rsidRPr="00271F47" w:rsidRDefault="00673C65" w:rsidP="00673C65">
            <w:pPr>
              <w:shd w:val="clear" w:color="auto" w:fill="FFFFFF"/>
              <w:spacing w:after="0" w:line="240" w:lineRule="auto"/>
              <w:jc w:val="both"/>
              <w:rPr>
                <w:color w:val="000000"/>
                <w:sz w:val="24"/>
                <w:szCs w:val="24"/>
                <w:shd w:val="clear" w:color="auto" w:fill="FFFFFF"/>
              </w:rPr>
            </w:pPr>
          </w:p>
        </w:tc>
        <w:tc>
          <w:tcPr>
            <w:tcW w:w="3550" w:type="dxa"/>
          </w:tcPr>
          <w:p w:rsidR="00673C65" w:rsidRPr="00975057" w:rsidRDefault="00673C65" w:rsidP="00673C65">
            <w:pPr>
              <w:tabs>
                <w:tab w:val="left" w:pos="567"/>
                <w:tab w:val="left" w:pos="851"/>
                <w:tab w:val="left" w:pos="1276"/>
                <w:tab w:val="left" w:pos="1985"/>
              </w:tabs>
              <w:spacing w:line="276" w:lineRule="auto"/>
              <w:rPr>
                <w:b/>
                <w:bCs/>
                <w:sz w:val="24"/>
                <w:szCs w:val="24"/>
              </w:rPr>
            </w:pPr>
          </w:p>
        </w:tc>
        <w:tc>
          <w:tcPr>
            <w:tcW w:w="3402" w:type="dxa"/>
          </w:tcPr>
          <w:p w:rsidR="00673C65" w:rsidRPr="00FF6992" w:rsidRDefault="00673C65" w:rsidP="00673C65">
            <w:pPr>
              <w:widowControl w:val="0"/>
              <w:suppressAutoHyphens/>
              <w:autoSpaceDN w:val="0"/>
              <w:spacing w:after="0" w:line="240" w:lineRule="auto"/>
              <w:jc w:val="both"/>
              <w:textAlignment w:val="baseline"/>
              <w:rPr>
                <w:rFonts w:eastAsia="Courier New"/>
                <w:b/>
                <w:color w:val="000000"/>
                <w:sz w:val="24"/>
                <w:szCs w:val="24"/>
              </w:rPr>
            </w:pPr>
            <w:r>
              <w:rPr>
                <w:rFonts w:eastAsia="Courier New"/>
                <w:b/>
                <w:color w:val="000000"/>
                <w:sz w:val="24"/>
                <w:szCs w:val="24"/>
              </w:rPr>
              <w:t xml:space="preserve">3. </w:t>
            </w:r>
            <w:r w:rsidRPr="00FF6992">
              <w:rPr>
                <w:rFonts w:eastAsia="Courier New"/>
                <w:b/>
                <w:color w:val="000000"/>
                <w:sz w:val="24"/>
                <w:szCs w:val="24"/>
              </w:rPr>
              <w:t xml:space="preserve">.  </w:t>
            </w:r>
            <w:r>
              <w:rPr>
                <w:rFonts w:eastAsia="Courier New"/>
                <w:b/>
                <w:color w:val="000000"/>
                <w:sz w:val="24"/>
                <w:szCs w:val="24"/>
              </w:rPr>
              <w:t xml:space="preserve">La articolul I, pct. 35, la articolul 353, alineatul (2) </w:t>
            </w:r>
            <w:r w:rsidRPr="00FF6992">
              <w:rPr>
                <w:rFonts w:eastAsia="Courier New"/>
                <w:b/>
                <w:color w:val="000000"/>
                <w:sz w:val="24"/>
                <w:szCs w:val="24"/>
              </w:rPr>
              <w:t>se modifică și va avea următorul cuprins:</w:t>
            </w:r>
          </w:p>
          <w:p w:rsidR="00673C65" w:rsidRDefault="00673C65" w:rsidP="00673C65">
            <w:pPr>
              <w:widowControl w:val="0"/>
              <w:suppressAutoHyphens/>
              <w:autoSpaceDN w:val="0"/>
              <w:spacing w:after="0" w:line="240" w:lineRule="auto"/>
              <w:jc w:val="both"/>
              <w:textAlignment w:val="baseline"/>
              <w:rPr>
                <w:rFonts w:eastAsia="Courier New"/>
                <w:b/>
                <w:color w:val="000000"/>
                <w:sz w:val="24"/>
                <w:szCs w:val="24"/>
              </w:rPr>
            </w:pPr>
          </w:p>
          <w:p w:rsidR="00673C65" w:rsidRDefault="00673C65" w:rsidP="00673C65">
            <w:pPr>
              <w:widowControl w:val="0"/>
              <w:suppressAutoHyphens/>
              <w:autoSpaceDN w:val="0"/>
              <w:spacing w:after="0" w:line="240" w:lineRule="auto"/>
              <w:jc w:val="both"/>
              <w:textAlignment w:val="baseline"/>
              <w:rPr>
                <w:rFonts w:eastAsia="Courier New"/>
                <w:color w:val="000000"/>
                <w:sz w:val="24"/>
                <w:szCs w:val="24"/>
              </w:rPr>
            </w:pPr>
            <w:r w:rsidRPr="005B29A1">
              <w:rPr>
                <w:rFonts w:eastAsia="Courier New"/>
                <w:color w:val="000000"/>
                <w:sz w:val="24"/>
                <w:szCs w:val="24"/>
              </w:rPr>
              <w:t xml:space="preserve">"(2) Pentru alcoolul etilic produs în micile distilerii se aplică nivelul prevăzut în anexa nr. 1 care face parte integrantă din prezentul titlu pentru această categorie de producători cu condiţia ca producţia realizată de aceştia să nu depăşească limita cantitativă maximă </w:t>
            </w:r>
            <w:r>
              <w:rPr>
                <w:rFonts w:eastAsia="Courier New"/>
                <w:color w:val="000000"/>
                <w:sz w:val="24"/>
                <w:szCs w:val="24"/>
              </w:rPr>
              <w:t xml:space="preserve"> de 10 hl</w:t>
            </w:r>
            <w:r>
              <w:rPr>
                <w:rFonts w:eastAsia="Courier New"/>
                <w:color w:val="000000"/>
                <w:sz w:val="24"/>
                <w:szCs w:val="24"/>
              </w:rPr>
              <w:t xml:space="preserve"> </w:t>
            </w:r>
            <w:r w:rsidRPr="00673C65">
              <w:rPr>
                <w:rFonts w:eastAsia="Courier New"/>
                <w:color w:val="000000"/>
                <w:sz w:val="24"/>
                <w:szCs w:val="24"/>
              </w:rPr>
              <w:t>alcool</w:t>
            </w:r>
            <w:r>
              <w:rPr>
                <w:rFonts w:eastAsia="Courier New"/>
                <w:color w:val="000000"/>
                <w:sz w:val="24"/>
                <w:szCs w:val="24"/>
              </w:rPr>
              <w:t xml:space="preserve"> pur</w:t>
            </w:r>
            <w:r w:rsidRPr="00673C65">
              <w:rPr>
                <w:rFonts w:eastAsia="Times New Roman"/>
                <w:bCs/>
                <w:sz w:val="24"/>
                <w:szCs w:val="24"/>
                <w:lang w:val="en-US"/>
              </w:rPr>
              <w:t xml:space="preserve"> </w:t>
            </w:r>
            <w:r w:rsidRPr="00673C65">
              <w:rPr>
                <w:rFonts w:eastAsia="Times New Roman"/>
                <w:bCs/>
                <w:sz w:val="24"/>
                <w:szCs w:val="24"/>
                <w:lang w:val="en-US"/>
              </w:rPr>
              <w:t xml:space="preserve">în ultimele 12 luni </w:t>
            </w:r>
            <w:r w:rsidRPr="00673C65">
              <w:rPr>
                <w:rFonts w:eastAsia="Times New Roman"/>
                <w:bCs/>
                <w:sz w:val="24"/>
                <w:szCs w:val="24"/>
                <w:lang w:val="en-US"/>
              </w:rPr>
              <w:lastRenderedPageBreak/>
              <w:t>consecutive de funcţionare</w:t>
            </w:r>
            <w:r w:rsidRPr="005B29A1">
              <w:rPr>
                <w:rFonts w:eastAsia="Courier New"/>
                <w:color w:val="000000"/>
                <w:sz w:val="24"/>
                <w:szCs w:val="24"/>
              </w:rPr>
              <w:t>. Beneficiază de nivelul redus al accizelor micile distilerii care sunt independente din punct de vedere juridic şi economic de orice altă distilerie, nu funcţionează sub licenţa de produs a unei alte distilerii. La calculul producţiei realizate nu se includ cantităţile de alcool pur realizate în sistem de prestări de servicii pentru persoane fizice în limita individuală prevăzută la art. 342 alin. (1</w:t>
            </w:r>
            <w:r w:rsidRPr="00DC2CF4">
              <w:rPr>
                <w:rFonts w:eastAsia="Courier New"/>
                <w:color w:val="000000"/>
                <w:sz w:val="24"/>
                <w:szCs w:val="24"/>
                <w:vertAlign w:val="superscript"/>
              </w:rPr>
              <w:t>6</w:t>
            </w:r>
            <w:r w:rsidRPr="005B29A1">
              <w:rPr>
                <w:rFonts w:eastAsia="Courier New"/>
                <w:color w:val="000000"/>
                <w:sz w:val="24"/>
                <w:szCs w:val="24"/>
              </w:rPr>
              <w:t>) pentru fiecare persoană fizică în parte.</w:t>
            </w:r>
          </w:p>
          <w:p w:rsidR="00673C65" w:rsidRDefault="00673C65" w:rsidP="00673C65">
            <w:pPr>
              <w:widowControl w:val="0"/>
              <w:suppressAutoHyphens/>
              <w:autoSpaceDN w:val="0"/>
              <w:spacing w:after="0" w:line="240" w:lineRule="auto"/>
              <w:jc w:val="both"/>
              <w:textAlignment w:val="baseline"/>
              <w:rPr>
                <w:rFonts w:eastAsia="Courier New"/>
                <w:b/>
                <w:color w:val="000000"/>
                <w:sz w:val="24"/>
                <w:szCs w:val="24"/>
              </w:rPr>
            </w:pPr>
          </w:p>
          <w:p w:rsidR="00673C65" w:rsidRPr="008F091C" w:rsidRDefault="00673C65" w:rsidP="00673C65">
            <w:pPr>
              <w:rPr>
                <w:rFonts w:eastAsia="Times New Roman"/>
                <w:i/>
                <w:iCs/>
                <w:color w:val="2A2A2A"/>
                <w:sz w:val="24"/>
                <w:szCs w:val="24"/>
              </w:rPr>
            </w:pPr>
            <w:r w:rsidRPr="008F091C">
              <w:rPr>
                <w:i/>
                <w:iCs/>
                <w:sz w:val="24"/>
                <w:szCs w:val="24"/>
              </w:rPr>
              <w:t>Initiatori:</w:t>
            </w:r>
            <w:r>
              <w:rPr>
                <w:sz w:val="24"/>
                <w:szCs w:val="24"/>
              </w:rPr>
              <w:t xml:space="preserve"> </w:t>
            </w:r>
            <w:hyperlink r:id="rId10" w:history="1">
              <w:r w:rsidRPr="008F091C">
                <w:rPr>
                  <w:rFonts w:eastAsia="Times New Roman"/>
                  <w:bCs/>
                  <w:i/>
                  <w:iCs/>
                  <w:color w:val="2A2A2A"/>
                  <w:sz w:val="24"/>
                  <w:szCs w:val="24"/>
                </w:rPr>
                <w:t>Kolcsár Anquetil-Károly</w:t>
              </w:r>
            </w:hyperlink>
            <w:r w:rsidRPr="008F091C">
              <w:rPr>
                <w:rFonts w:eastAsia="Times New Roman"/>
                <w:i/>
                <w:iCs/>
                <w:color w:val="2A2A2A"/>
                <w:sz w:val="24"/>
                <w:szCs w:val="24"/>
              </w:rPr>
              <w:t xml:space="preserve"> – deputat UDMR</w:t>
            </w:r>
            <w:r w:rsidRPr="008F091C">
              <w:rPr>
                <w:rFonts w:eastAsia="Times New Roman"/>
                <w:i/>
                <w:iCs/>
                <w:color w:val="2A2A2A"/>
                <w:sz w:val="24"/>
                <w:szCs w:val="24"/>
              </w:rPr>
              <w:tab/>
            </w:r>
          </w:p>
          <w:p w:rsidR="00673C65" w:rsidRPr="008F091C" w:rsidRDefault="00673C65" w:rsidP="00673C65">
            <w:pPr>
              <w:spacing w:after="0" w:line="240" w:lineRule="auto"/>
              <w:rPr>
                <w:rFonts w:eastAsia="Times New Roman"/>
                <w:i/>
                <w:iCs/>
                <w:color w:val="2A2A2A"/>
                <w:sz w:val="24"/>
                <w:szCs w:val="24"/>
              </w:rPr>
            </w:pPr>
            <w:r w:rsidRPr="008F091C">
              <w:rPr>
                <w:rFonts w:eastAsia="Times New Roman"/>
                <w:i/>
                <w:iCs/>
                <w:color w:val="2A2A2A"/>
                <w:sz w:val="24"/>
                <w:szCs w:val="24"/>
              </w:rPr>
              <w:t xml:space="preserve">Miklós Zoltán </w:t>
            </w:r>
            <w:r w:rsidRPr="008F091C">
              <w:rPr>
                <w:i/>
                <w:iCs/>
                <w:sz w:val="24"/>
                <w:szCs w:val="24"/>
              </w:rPr>
              <w:t>– deputat UDMR</w:t>
            </w:r>
          </w:p>
          <w:p w:rsidR="00673C65" w:rsidRPr="00CD5F58" w:rsidRDefault="00673C65" w:rsidP="00673C65">
            <w:pPr>
              <w:widowControl w:val="0"/>
              <w:suppressAutoHyphens/>
              <w:autoSpaceDN w:val="0"/>
              <w:spacing w:after="0" w:line="240" w:lineRule="auto"/>
              <w:jc w:val="both"/>
              <w:textAlignment w:val="baseline"/>
              <w:rPr>
                <w:rFonts w:eastAsia="Courier New"/>
                <w:bCs/>
                <w:i/>
                <w:iCs/>
                <w:color w:val="000000"/>
                <w:sz w:val="24"/>
                <w:szCs w:val="24"/>
              </w:rPr>
            </w:pPr>
            <w:r w:rsidRPr="008F091C">
              <w:rPr>
                <w:i/>
                <w:iCs/>
                <w:sz w:val="24"/>
                <w:szCs w:val="24"/>
              </w:rPr>
              <w:t>Szabó Ödön – deputat UDMR</w:t>
            </w:r>
          </w:p>
        </w:tc>
        <w:tc>
          <w:tcPr>
            <w:tcW w:w="3544" w:type="dxa"/>
            <w:vAlign w:val="center"/>
          </w:tcPr>
          <w:p w:rsidR="00673C65" w:rsidRPr="00975057" w:rsidRDefault="00673C65" w:rsidP="00673C65">
            <w:pPr>
              <w:spacing w:after="0" w:line="240" w:lineRule="auto"/>
              <w:jc w:val="both"/>
              <w:rPr>
                <w:b/>
                <w:sz w:val="24"/>
                <w:szCs w:val="24"/>
              </w:rPr>
            </w:pPr>
            <w:r>
              <w:rPr>
                <w:rFonts w:eastAsia="Courier New"/>
                <w:color w:val="000000"/>
                <w:sz w:val="24"/>
                <w:szCs w:val="24"/>
              </w:rPr>
              <w:lastRenderedPageBreak/>
              <w:t>Pentru claritate și pentru corelare cu prevederile Directivei 1151/2020, unde în cazul micilor distilerii nu există condiția ca persoana fizică/juridică să aibă statut de pomicultor (așa cum aceasta se aplică pentru consumul familiei)</w:t>
            </w:r>
          </w:p>
        </w:tc>
      </w:tr>
      <w:tr w:rsidR="00673C65" w:rsidRPr="00975057" w:rsidTr="0056592C">
        <w:trPr>
          <w:trHeight w:val="482"/>
          <w:jc w:val="center"/>
        </w:trPr>
        <w:tc>
          <w:tcPr>
            <w:tcW w:w="709" w:type="dxa"/>
          </w:tcPr>
          <w:p w:rsidR="00673C65" w:rsidRPr="00975057" w:rsidRDefault="00673C65" w:rsidP="00673C65">
            <w:pPr>
              <w:pStyle w:val="ListParagraph"/>
              <w:numPr>
                <w:ilvl w:val="0"/>
                <w:numId w:val="6"/>
              </w:numPr>
              <w:shd w:val="clear" w:color="auto" w:fill="FFFFFF"/>
              <w:spacing w:after="0" w:line="240" w:lineRule="auto"/>
              <w:jc w:val="both"/>
              <w:rPr>
                <w:rFonts w:ascii="Times New Roman" w:eastAsia="Times New Roman" w:hAnsi="Times New Roman"/>
                <w:bCs/>
                <w:sz w:val="24"/>
                <w:szCs w:val="24"/>
              </w:rPr>
            </w:pPr>
          </w:p>
        </w:tc>
        <w:tc>
          <w:tcPr>
            <w:tcW w:w="3822" w:type="dxa"/>
          </w:tcPr>
          <w:p w:rsidR="00673C65" w:rsidRPr="00271F47" w:rsidRDefault="00673C65" w:rsidP="00673C65">
            <w:pPr>
              <w:shd w:val="clear" w:color="auto" w:fill="FFFFFF"/>
              <w:spacing w:after="0" w:line="240" w:lineRule="auto"/>
              <w:jc w:val="both"/>
              <w:rPr>
                <w:color w:val="000000"/>
                <w:sz w:val="24"/>
                <w:szCs w:val="24"/>
                <w:shd w:val="clear" w:color="auto" w:fill="FFFFFF"/>
              </w:rPr>
            </w:pPr>
          </w:p>
          <w:p w:rsidR="00673C65" w:rsidRPr="00271F47" w:rsidRDefault="00673C65" w:rsidP="00673C65">
            <w:pPr>
              <w:shd w:val="clear" w:color="auto" w:fill="FFFFFF"/>
              <w:spacing w:after="0" w:line="240" w:lineRule="auto"/>
              <w:jc w:val="both"/>
              <w:rPr>
                <w:color w:val="000000"/>
                <w:sz w:val="24"/>
                <w:szCs w:val="24"/>
                <w:shd w:val="clear" w:color="auto" w:fill="FFFFFF"/>
              </w:rPr>
            </w:pPr>
          </w:p>
          <w:p w:rsidR="00673C65" w:rsidRPr="00271F47" w:rsidRDefault="00673C65" w:rsidP="00673C65">
            <w:pPr>
              <w:shd w:val="clear" w:color="auto" w:fill="FFFFFF"/>
              <w:spacing w:after="0" w:line="240" w:lineRule="auto"/>
              <w:jc w:val="both"/>
              <w:rPr>
                <w:color w:val="000000"/>
                <w:sz w:val="24"/>
                <w:szCs w:val="24"/>
                <w:shd w:val="clear" w:color="auto" w:fill="FFFFFF"/>
              </w:rPr>
            </w:pPr>
          </w:p>
          <w:p w:rsidR="00673C65" w:rsidRPr="00271F47" w:rsidRDefault="00673C65" w:rsidP="00673C65">
            <w:pPr>
              <w:shd w:val="clear" w:color="auto" w:fill="FFFFFF"/>
              <w:spacing w:after="0" w:line="240" w:lineRule="auto"/>
              <w:jc w:val="both"/>
              <w:rPr>
                <w:color w:val="000000"/>
                <w:sz w:val="24"/>
                <w:szCs w:val="24"/>
                <w:shd w:val="clear" w:color="auto" w:fill="FFFFFF"/>
              </w:rPr>
            </w:pPr>
          </w:p>
          <w:p w:rsidR="00673C65" w:rsidRDefault="00673C65" w:rsidP="00673C65">
            <w:pPr>
              <w:shd w:val="clear" w:color="auto" w:fill="FFFFFF"/>
              <w:spacing w:after="0" w:line="240" w:lineRule="auto"/>
              <w:jc w:val="both"/>
              <w:rPr>
                <w:color w:val="000000"/>
                <w:sz w:val="24"/>
                <w:szCs w:val="24"/>
                <w:shd w:val="clear" w:color="auto" w:fill="FFFFFF"/>
              </w:rPr>
            </w:pPr>
            <w:r>
              <w:rPr>
                <w:color w:val="000000"/>
                <w:sz w:val="24"/>
                <w:szCs w:val="24"/>
                <w:shd w:val="clear" w:color="auto" w:fill="FFFFFF"/>
              </w:rPr>
              <w:t xml:space="preserve">Art. 3. – (1) </w:t>
            </w:r>
            <w:r w:rsidRPr="00271F47">
              <w:rPr>
                <w:color w:val="000000"/>
                <w:sz w:val="24"/>
                <w:szCs w:val="24"/>
                <w:shd w:val="clear" w:color="auto" w:fill="FFFFFF"/>
              </w:rPr>
              <w:t xml:space="preserve">Debitorul care doreşte să îşi restructureze obligaţiile bugetare, potrivit prezentului capitol, are obligaţia de a notifica organul fiscal competent cu privire la intenţia sa până la data de 30 septembrie 2019, sub sancţiunea decăderii din dreptul </w:t>
            </w:r>
            <w:r w:rsidRPr="00271F47">
              <w:rPr>
                <w:color w:val="000000"/>
                <w:sz w:val="24"/>
                <w:szCs w:val="24"/>
                <w:shd w:val="clear" w:color="auto" w:fill="FFFFFF"/>
              </w:rPr>
              <w:lastRenderedPageBreak/>
              <w:t>de a mai beneficia de restructurarea obligaţiilor bugetare, şi se adresează unui expert independent în vederea întocmirii unui plan de restructurare şi a testului creditorului privat prudent.</w:t>
            </w:r>
          </w:p>
          <w:p w:rsidR="00673C65" w:rsidRDefault="00673C65" w:rsidP="00673C65">
            <w:pPr>
              <w:shd w:val="clear" w:color="auto" w:fill="FFFFFF"/>
              <w:spacing w:after="0" w:line="240" w:lineRule="auto"/>
              <w:jc w:val="both"/>
              <w:rPr>
                <w:color w:val="000000"/>
                <w:sz w:val="24"/>
                <w:szCs w:val="24"/>
                <w:shd w:val="clear" w:color="auto" w:fill="FFFFFF"/>
              </w:rPr>
            </w:pPr>
          </w:p>
          <w:p w:rsidR="00673C65" w:rsidRPr="0025037D" w:rsidRDefault="00673C65" w:rsidP="00673C65">
            <w:pPr>
              <w:shd w:val="clear" w:color="auto" w:fill="FFFFFF"/>
              <w:spacing w:after="0" w:line="240" w:lineRule="auto"/>
              <w:jc w:val="both"/>
              <w:rPr>
                <w:rFonts w:eastAsia="Times New Roman"/>
                <w:bCs/>
                <w:i/>
                <w:sz w:val="24"/>
                <w:szCs w:val="24"/>
                <w:lang w:val="en-US"/>
              </w:rPr>
            </w:pPr>
            <w:r w:rsidRPr="0025037D">
              <w:rPr>
                <w:i/>
                <w:sz w:val="24"/>
                <w:szCs w:val="24"/>
              </w:rPr>
              <w:t>Ordonanța Guvernului nr.6/2019 privind instituirea unor facilități fiscale</w:t>
            </w:r>
          </w:p>
        </w:tc>
        <w:tc>
          <w:tcPr>
            <w:tcW w:w="3550" w:type="dxa"/>
          </w:tcPr>
          <w:p w:rsidR="00673C65" w:rsidRPr="00975057" w:rsidRDefault="00673C65" w:rsidP="00673C65">
            <w:pPr>
              <w:tabs>
                <w:tab w:val="left" w:pos="567"/>
                <w:tab w:val="left" w:pos="851"/>
                <w:tab w:val="left" w:pos="1276"/>
                <w:tab w:val="left" w:pos="1985"/>
              </w:tabs>
              <w:spacing w:line="276" w:lineRule="auto"/>
              <w:rPr>
                <w:b/>
                <w:bCs/>
                <w:sz w:val="24"/>
                <w:szCs w:val="24"/>
              </w:rPr>
            </w:pPr>
            <w:r w:rsidRPr="00975057">
              <w:rPr>
                <w:b/>
                <w:bCs/>
                <w:sz w:val="24"/>
                <w:szCs w:val="24"/>
              </w:rPr>
              <w:lastRenderedPageBreak/>
              <w:t>2.</w:t>
            </w:r>
            <w:r w:rsidRPr="00975057">
              <w:rPr>
                <w:b/>
                <w:bCs/>
                <w:sz w:val="24"/>
                <w:szCs w:val="24"/>
              </w:rPr>
              <w:tab/>
              <w:t>La articolul 3, alineatul (1) se modifică și va avea următorul cuprins:</w:t>
            </w:r>
          </w:p>
          <w:p w:rsidR="00673C65" w:rsidRPr="00975057" w:rsidRDefault="00673C65" w:rsidP="00673C65">
            <w:pPr>
              <w:tabs>
                <w:tab w:val="left" w:pos="567"/>
                <w:tab w:val="left" w:pos="851"/>
                <w:tab w:val="left" w:pos="1276"/>
                <w:tab w:val="left" w:pos="1985"/>
              </w:tabs>
              <w:spacing w:line="276" w:lineRule="auto"/>
              <w:jc w:val="both"/>
              <w:rPr>
                <w:sz w:val="24"/>
                <w:szCs w:val="24"/>
              </w:rPr>
            </w:pPr>
            <w:r w:rsidRPr="00975057">
              <w:rPr>
                <w:sz w:val="24"/>
                <w:szCs w:val="24"/>
              </w:rPr>
              <w:t xml:space="preserve">„Art.3.- (1) Debitorul care doreşte să îşi restructureze obligaţiile bugetare, potrivit prezentului capitol, are obligaţia de a notifica organul fiscal competent cu privire la intenţia sa în </w:t>
            </w:r>
            <w:r w:rsidRPr="00271F47">
              <w:rPr>
                <w:b/>
                <w:sz w:val="24"/>
                <w:szCs w:val="24"/>
              </w:rPr>
              <w:t xml:space="preserve">perioada 8 </w:t>
            </w:r>
            <w:r w:rsidRPr="00271F47">
              <w:rPr>
                <w:b/>
                <w:sz w:val="24"/>
                <w:szCs w:val="24"/>
              </w:rPr>
              <w:lastRenderedPageBreak/>
              <w:t xml:space="preserve">august-31 octombrie </w:t>
            </w:r>
            <w:r w:rsidRPr="00271F47">
              <w:rPr>
                <w:sz w:val="24"/>
                <w:szCs w:val="24"/>
              </w:rPr>
              <w:t xml:space="preserve">2019 </w:t>
            </w:r>
            <w:r w:rsidRPr="00271F47">
              <w:rPr>
                <w:b/>
                <w:sz w:val="24"/>
                <w:szCs w:val="24"/>
              </w:rPr>
              <w:t>şi în perioada 1 februarie-30 septembrie 2020, precum şi în perioada 1 noiembrie 2020-30 septembrie 2021</w:t>
            </w:r>
            <w:r w:rsidRPr="00975057">
              <w:rPr>
                <w:sz w:val="24"/>
                <w:szCs w:val="24"/>
              </w:rPr>
              <w:t xml:space="preserve">, sub sancţiunea decăderii din dreptul de a mai beneficia de restructurarea obligaţiilor bugetare, şi se adresează unui expert independent în vederea întocmirii unui plan de restructurare şi a testului creditorului privat prudent. </w:t>
            </w:r>
            <w:r w:rsidRPr="00271F47">
              <w:rPr>
                <w:b/>
                <w:sz w:val="24"/>
                <w:szCs w:val="24"/>
              </w:rPr>
              <w:t>Debitorii care înregistrează obligații de natura celor prevăzute la art.1 alin.(2</w:t>
            </w:r>
            <w:r w:rsidRPr="00271F47">
              <w:rPr>
                <w:b/>
                <w:sz w:val="24"/>
                <w:szCs w:val="24"/>
                <w:vertAlign w:val="superscript"/>
              </w:rPr>
              <w:t>1</w:t>
            </w:r>
            <w:r w:rsidRPr="00271F47">
              <w:rPr>
                <w:b/>
                <w:sz w:val="24"/>
                <w:szCs w:val="24"/>
              </w:rPr>
              <w:t>) depun notificarea până la data de 31 decembrie 2022 inclusiv, sub sancțiunea decăderii și cu respectarea cerințelor prevăzute de prezentul alineat</w:t>
            </w:r>
            <w:r w:rsidRPr="00975057">
              <w:rPr>
                <w:sz w:val="24"/>
                <w:szCs w:val="24"/>
              </w:rPr>
              <w:t>.”</w:t>
            </w:r>
          </w:p>
        </w:tc>
        <w:tc>
          <w:tcPr>
            <w:tcW w:w="3402" w:type="dxa"/>
          </w:tcPr>
          <w:p w:rsidR="00673C65" w:rsidRPr="006A3372" w:rsidRDefault="00673C65" w:rsidP="00673C65">
            <w:pPr>
              <w:spacing w:after="0" w:line="240" w:lineRule="auto"/>
              <w:jc w:val="both"/>
              <w:rPr>
                <w:b/>
                <w:sz w:val="24"/>
                <w:szCs w:val="24"/>
              </w:rPr>
            </w:pPr>
            <w:r w:rsidRPr="006A3372">
              <w:rPr>
                <w:b/>
                <w:sz w:val="24"/>
                <w:szCs w:val="24"/>
              </w:rPr>
              <w:lastRenderedPageBreak/>
              <w:t xml:space="preserve"> </w:t>
            </w:r>
            <w:r w:rsidRPr="006A3372">
              <w:rPr>
                <w:b/>
                <w:i/>
                <w:sz w:val="24"/>
                <w:szCs w:val="24"/>
              </w:rPr>
              <w:t>Nemodificat</w:t>
            </w:r>
          </w:p>
        </w:tc>
        <w:tc>
          <w:tcPr>
            <w:tcW w:w="3544" w:type="dxa"/>
            <w:vAlign w:val="center"/>
          </w:tcPr>
          <w:p w:rsidR="00673C65" w:rsidRPr="00975057" w:rsidRDefault="00673C65" w:rsidP="00673C65">
            <w:pPr>
              <w:spacing w:after="0" w:line="240" w:lineRule="auto"/>
              <w:jc w:val="both"/>
              <w:rPr>
                <w:b/>
                <w:sz w:val="24"/>
                <w:szCs w:val="24"/>
              </w:rPr>
            </w:pPr>
          </w:p>
        </w:tc>
      </w:tr>
      <w:tr w:rsidR="00673C65" w:rsidRPr="00975057" w:rsidTr="0056592C">
        <w:trPr>
          <w:trHeight w:val="482"/>
          <w:jc w:val="center"/>
        </w:trPr>
        <w:tc>
          <w:tcPr>
            <w:tcW w:w="709" w:type="dxa"/>
          </w:tcPr>
          <w:p w:rsidR="00673C65" w:rsidRPr="00975057" w:rsidRDefault="00673C65" w:rsidP="00673C65">
            <w:pPr>
              <w:pStyle w:val="ListParagraph"/>
              <w:numPr>
                <w:ilvl w:val="0"/>
                <w:numId w:val="6"/>
              </w:numPr>
              <w:shd w:val="clear" w:color="auto" w:fill="FFFFFF"/>
              <w:spacing w:after="0" w:line="240" w:lineRule="auto"/>
              <w:jc w:val="both"/>
              <w:rPr>
                <w:rFonts w:ascii="Times New Roman" w:eastAsia="Times New Roman" w:hAnsi="Times New Roman"/>
                <w:bCs/>
                <w:sz w:val="24"/>
                <w:szCs w:val="24"/>
              </w:rPr>
            </w:pPr>
          </w:p>
        </w:tc>
        <w:tc>
          <w:tcPr>
            <w:tcW w:w="3822" w:type="dxa"/>
          </w:tcPr>
          <w:p w:rsidR="00673C65" w:rsidRPr="00975057" w:rsidRDefault="00673C65" w:rsidP="00673C65">
            <w:pPr>
              <w:shd w:val="clear" w:color="auto" w:fill="FFFFFF"/>
              <w:spacing w:after="0" w:line="240" w:lineRule="auto"/>
              <w:jc w:val="both"/>
              <w:rPr>
                <w:rFonts w:eastAsia="Times New Roman"/>
                <w:bCs/>
                <w:sz w:val="24"/>
                <w:szCs w:val="24"/>
                <w:lang w:val="en-US"/>
              </w:rPr>
            </w:pPr>
          </w:p>
        </w:tc>
        <w:tc>
          <w:tcPr>
            <w:tcW w:w="3550" w:type="dxa"/>
          </w:tcPr>
          <w:p w:rsidR="00673C65" w:rsidRPr="00975057" w:rsidRDefault="00673C65" w:rsidP="00673C65">
            <w:pPr>
              <w:tabs>
                <w:tab w:val="left" w:pos="567"/>
                <w:tab w:val="left" w:pos="851"/>
                <w:tab w:val="left" w:pos="1276"/>
                <w:tab w:val="left" w:pos="1985"/>
              </w:tabs>
              <w:spacing w:line="276" w:lineRule="auto"/>
              <w:jc w:val="both"/>
              <w:rPr>
                <w:b/>
                <w:bCs/>
                <w:sz w:val="24"/>
                <w:szCs w:val="24"/>
              </w:rPr>
            </w:pPr>
            <w:r w:rsidRPr="00975057">
              <w:rPr>
                <w:b/>
                <w:bCs/>
                <w:sz w:val="24"/>
                <w:szCs w:val="24"/>
              </w:rPr>
              <w:t>3.</w:t>
            </w:r>
            <w:r w:rsidRPr="00975057">
              <w:rPr>
                <w:b/>
                <w:bCs/>
                <w:sz w:val="24"/>
                <w:szCs w:val="24"/>
              </w:rPr>
              <w:tab/>
              <w:t>La articolul 4, după alineatul (2) de introduce un nou alineat, alin.(2</w:t>
            </w:r>
            <w:r w:rsidRPr="00975057">
              <w:rPr>
                <w:b/>
                <w:bCs/>
                <w:sz w:val="24"/>
                <w:szCs w:val="24"/>
                <w:vertAlign w:val="superscript"/>
              </w:rPr>
              <w:t>1</w:t>
            </w:r>
            <w:r w:rsidRPr="00975057">
              <w:rPr>
                <w:b/>
                <w:bCs/>
                <w:sz w:val="24"/>
                <w:szCs w:val="24"/>
              </w:rPr>
              <w:t>), cu următorul cuprins:</w:t>
            </w:r>
          </w:p>
          <w:p w:rsidR="00673C65" w:rsidRPr="00975057" w:rsidRDefault="00673C65" w:rsidP="00673C65">
            <w:pPr>
              <w:tabs>
                <w:tab w:val="left" w:pos="567"/>
                <w:tab w:val="left" w:pos="851"/>
                <w:tab w:val="left" w:pos="1276"/>
                <w:tab w:val="left" w:pos="1985"/>
              </w:tabs>
              <w:spacing w:line="276" w:lineRule="auto"/>
              <w:jc w:val="both"/>
              <w:rPr>
                <w:sz w:val="24"/>
                <w:szCs w:val="24"/>
              </w:rPr>
            </w:pPr>
            <w:r w:rsidRPr="00975057">
              <w:rPr>
                <w:sz w:val="24"/>
                <w:szCs w:val="24"/>
              </w:rPr>
              <w:t>„(2</w:t>
            </w:r>
            <w:r w:rsidRPr="00975057">
              <w:rPr>
                <w:sz w:val="24"/>
                <w:szCs w:val="24"/>
                <w:vertAlign w:val="superscript"/>
              </w:rPr>
              <w:t>1</w:t>
            </w:r>
            <w:r w:rsidRPr="00975057">
              <w:rPr>
                <w:sz w:val="24"/>
                <w:szCs w:val="24"/>
              </w:rPr>
              <w:t>)</w:t>
            </w:r>
            <w:r w:rsidRPr="00975057">
              <w:rPr>
                <w:sz w:val="24"/>
                <w:szCs w:val="24"/>
              </w:rPr>
              <w:tab/>
              <w:t xml:space="preserve">Prin derogare de la dispozițiile  art.264 din Codul de </w:t>
            </w:r>
            <w:r w:rsidRPr="00975057">
              <w:rPr>
                <w:sz w:val="24"/>
                <w:szCs w:val="24"/>
              </w:rPr>
              <w:lastRenderedPageBreak/>
              <w:t>procedură fiscală, în scopul aplicării prezentului capitol, se poate aproba conversia în acțiuni și pentru obligațiile prevăzute la art.1 alin.(2</w:t>
            </w:r>
            <w:r w:rsidRPr="00975057">
              <w:rPr>
                <w:sz w:val="24"/>
                <w:szCs w:val="24"/>
                <w:vertAlign w:val="superscript"/>
              </w:rPr>
              <w:t>1</w:t>
            </w:r>
            <w:r w:rsidRPr="00975057">
              <w:rPr>
                <w:sz w:val="24"/>
                <w:szCs w:val="24"/>
              </w:rPr>
              <w:t>), datorate de debitorii la care statul este acționar integral sau majoritar.”</w:t>
            </w:r>
          </w:p>
        </w:tc>
        <w:tc>
          <w:tcPr>
            <w:tcW w:w="3402" w:type="dxa"/>
          </w:tcPr>
          <w:p w:rsidR="00673C65" w:rsidRPr="006A3372" w:rsidRDefault="00673C65" w:rsidP="00673C65">
            <w:pPr>
              <w:spacing w:after="0" w:line="240" w:lineRule="auto"/>
              <w:jc w:val="both"/>
              <w:rPr>
                <w:b/>
                <w:sz w:val="24"/>
                <w:szCs w:val="24"/>
              </w:rPr>
            </w:pPr>
            <w:r w:rsidRPr="006A3372">
              <w:rPr>
                <w:b/>
                <w:i/>
                <w:sz w:val="24"/>
                <w:szCs w:val="24"/>
              </w:rPr>
              <w:lastRenderedPageBreak/>
              <w:t>Nemodificat</w:t>
            </w:r>
          </w:p>
        </w:tc>
        <w:tc>
          <w:tcPr>
            <w:tcW w:w="3544" w:type="dxa"/>
            <w:vAlign w:val="center"/>
          </w:tcPr>
          <w:p w:rsidR="00673C65" w:rsidRPr="00975057" w:rsidRDefault="00673C65" w:rsidP="00673C65">
            <w:pPr>
              <w:spacing w:after="0" w:line="240" w:lineRule="auto"/>
              <w:jc w:val="both"/>
              <w:rPr>
                <w:b/>
                <w:sz w:val="24"/>
                <w:szCs w:val="24"/>
              </w:rPr>
            </w:pPr>
          </w:p>
        </w:tc>
      </w:tr>
    </w:tbl>
    <w:p w:rsidR="0051786C" w:rsidRPr="00975057" w:rsidRDefault="0051786C" w:rsidP="0051786C">
      <w:pPr>
        <w:rPr>
          <w:sz w:val="24"/>
          <w:szCs w:val="24"/>
        </w:rPr>
      </w:pPr>
    </w:p>
    <w:p w:rsidR="0051786C" w:rsidRDefault="0051786C">
      <w:pPr>
        <w:spacing w:after="0" w:line="240" w:lineRule="auto"/>
        <w:rPr>
          <w:b/>
        </w:rPr>
      </w:pPr>
      <w:r>
        <w:rPr>
          <w:b/>
        </w:rPr>
        <w:br w:type="page"/>
      </w:r>
    </w:p>
    <w:p w:rsidR="00706B4D" w:rsidRDefault="0051786C" w:rsidP="0051786C">
      <w:pPr>
        <w:spacing w:after="0"/>
        <w:ind w:firstLine="1134"/>
        <w:jc w:val="right"/>
        <w:rPr>
          <w:b/>
        </w:rPr>
      </w:pPr>
      <w:r>
        <w:rPr>
          <w:b/>
        </w:rPr>
        <w:lastRenderedPageBreak/>
        <w:t>Anexa 2</w:t>
      </w:r>
    </w:p>
    <w:p w:rsidR="0051786C" w:rsidRDefault="0051786C" w:rsidP="0051786C">
      <w:pPr>
        <w:spacing w:after="0"/>
        <w:ind w:firstLine="1134"/>
        <w:jc w:val="right"/>
        <w:rPr>
          <w:b/>
        </w:rPr>
      </w:pPr>
    </w:p>
    <w:p w:rsidR="0051786C" w:rsidRDefault="0051786C" w:rsidP="0051786C">
      <w:pPr>
        <w:spacing w:after="0" w:line="240" w:lineRule="auto"/>
      </w:pPr>
    </w:p>
    <w:p w:rsidR="0051786C" w:rsidRPr="00104C67" w:rsidRDefault="0051786C" w:rsidP="0051786C">
      <w:pPr>
        <w:spacing w:after="0" w:line="240" w:lineRule="auto"/>
        <w:jc w:val="right"/>
        <w:rPr>
          <w:b/>
          <w:strike/>
        </w:rPr>
      </w:pPr>
    </w:p>
    <w:p w:rsidR="0051786C" w:rsidRPr="005F6F3D" w:rsidRDefault="0051786C" w:rsidP="0051786C">
      <w:pPr>
        <w:spacing w:after="0" w:line="240" w:lineRule="auto"/>
        <w:jc w:val="center"/>
        <w:rPr>
          <w:b/>
          <w:u w:val="single"/>
        </w:rPr>
      </w:pPr>
      <w:r w:rsidRPr="005F6F3D">
        <w:rPr>
          <w:b/>
          <w:u w:val="single"/>
        </w:rPr>
        <w:t>AMENDAMENTE RESPINSE</w:t>
      </w:r>
    </w:p>
    <w:p w:rsidR="0051786C" w:rsidRPr="00104C67" w:rsidRDefault="0051786C" w:rsidP="0051786C">
      <w:pPr>
        <w:spacing w:after="0" w:line="240" w:lineRule="auto"/>
        <w:rPr>
          <w:strike/>
        </w:rPr>
      </w:pPr>
    </w:p>
    <w:p w:rsidR="0051786C" w:rsidRPr="00C17368" w:rsidRDefault="0051786C" w:rsidP="0051786C">
      <w:pPr>
        <w:spacing w:after="0"/>
        <w:ind w:firstLine="1134"/>
      </w:pPr>
      <w:r w:rsidRPr="00C17368">
        <w:t>În cursul dezbaterii, Comisia a respins următoarele amendamente:</w:t>
      </w:r>
    </w:p>
    <w:p w:rsidR="0051786C" w:rsidRPr="00104C67" w:rsidRDefault="0051786C" w:rsidP="0051786C">
      <w:pPr>
        <w:spacing w:after="0" w:line="240" w:lineRule="auto"/>
        <w:rPr>
          <w:strike/>
        </w:rPr>
      </w:pPr>
    </w:p>
    <w:tbl>
      <w:tblPr>
        <w:tblW w:w="1545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2"/>
        <w:gridCol w:w="3438"/>
        <w:gridCol w:w="3438"/>
        <w:gridCol w:w="3439"/>
        <w:gridCol w:w="2977"/>
        <w:gridCol w:w="1417"/>
      </w:tblGrid>
      <w:tr w:rsidR="0051786C" w:rsidRPr="00C17368" w:rsidTr="0056592C">
        <w:trPr>
          <w:trHeight w:val="656"/>
          <w:tblHeader/>
        </w:trPr>
        <w:tc>
          <w:tcPr>
            <w:tcW w:w="742" w:type="dxa"/>
            <w:vAlign w:val="center"/>
          </w:tcPr>
          <w:p w:rsidR="0051786C" w:rsidRPr="00EC11BA" w:rsidRDefault="0051786C" w:rsidP="0056592C">
            <w:pPr>
              <w:spacing w:after="0" w:line="240" w:lineRule="auto"/>
              <w:jc w:val="center"/>
              <w:rPr>
                <w:b/>
                <w:sz w:val="24"/>
                <w:szCs w:val="24"/>
              </w:rPr>
            </w:pPr>
            <w:r w:rsidRPr="00EC11BA">
              <w:rPr>
                <w:b/>
                <w:sz w:val="24"/>
                <w:szCs w:val="24"/>
              </w:rPr>
              <w:t>Nr. crt.</w:t>
            </w:r>
          </w:p>
        </w:tc>
        <w:tc>
          <w:tcPr>
            <w:tcW w:w="3438" w:type="dxa"/>
            <w:vAlign w:val="center"/>
          </w:tcPr>
          <w:p w:rsidR="0051786C" w:rsidRPr="00C17368" w:rsidRDefault="0051786C" w:rsidP="0056592C">
            <w:pPr>
              <w:spacing w:after="0" w:line="240" w:lineRule="auto"/>
              <w:jc w:val="center"/>
              <w:rPr>
                <w:b/>
                <w:sz w:val="24"/>
                <w:szCs w:val="24"/>
              </w:rPr>
            </w:pPr>
            <w:r w:rsidRPr="00C17368">
              <w:rPr>
                <w:b/>
                <w:sz w:val="24"/>
                <w:szCs w:val="24"/>
              </w:rPr>
              <w:t>Text ordonanţă</w:t>
            </w:r>
          </w:p>
        </w:tc>
        <w:tc>
          <w:tcPr>
            <w:tcW w:w="3438" w:type="dxa"/>
            <w:vAlign w:val="center"/>
          </w:tcPr>
          <w:p w:rsidR="0051786C" w:rsidRPr="00C17368" w:rsidRDefault="0051786C" w:rsidP="0056592C">
            <w:pPr>
              <w:spacing w:after="0" w:line="240" w:lineRule="auto"/>
              <w:jc w:val="center"/>
              <w:rPr>
                <w:b/>
                <w:sz w:val="24"/>
                <w:szCs w:val="24"/>
              </w:rPr>
            </w:pPr>
            <w:r w:rsidRPr="00C17368">
              <w:rPr>
                <w:b/>
                <w:sz w:val="24"/>
                <w:szCs w:val="24"/>
              </w:rPr>
              <w:t>Text Senat</w:t>
            </w:r>
          </w:p>
        </w:tc>
        <w:tc>
          <w:tcPr>
            <w:tcW w:w="3439" w:type="dxa"/>
            <w:vAlign w:val="center"/>
          </w:tcPr>
          <w:p w:rsidR="0051786C" w:rsidRPr="00C17368" w:rsidRDefault="0051786C" w:rsidP="0056592C">
            <w:pPr>
              <w:spacing w:after="0" w:line="240" w:lineRule="auto"/>
              <w:ind w:left="-108" w:right="-108"/>
              <w:jc w:val="center"/>
              <w:rPr>
                <w:b/>
                <w:sz w:val="24"/>
                <w:szCs w:val="24"/>
              </w:rPr>
            </w:pPr>
            <w:r w:rsidRPr="00C17368">
              <w:rPr>
                <w:b/>
                <w:sz w:val="24"/>
                <w:szCs w:val="24"/>
              </w:rPr>
              <w:t>Text propus de comisie</w:t>
            </w:r>
          </w:p>
          <w:p w:rsidR="0051786C" w:rsidRPr="00C17368" w:rsidRDefault="0051786C" w:rsidP="0056592C">
            <w:pPr>
              <w:spacing w:after="0" w:line="240" w:lineRule="auto"/>
              <w:ind w:left="-108" w:right="-108"/>
              <w:jc w:val="center"/>
              <w:rPr>
                <w:b/>
                <w:sz w:val="24"/>
                <w:szCs w:val="24"/>
              </w:rPr>
            </w:pPr>
            <w:r w:rsidRPr="00C17368">
              <w:rPr>
                <w:b/>
                <w:sz w:val="24"/>
                <w:szCs w:val="24"/>
              </w:rPr>
              <w:t>(autorul amendamentului admis)</w:t>
            </w:r>
          </w:p>
        </w:tc>
        <w:tc>
          <w:tcPr>
            <w:tcW w:w="2977" w:type="dxa"/>
            <w:vAlign w:val="center"/>
          </w:tcPr>
          <w:p w:rsidR="0051786C" w:rsidRPr="00C17368" w:rsidRDefault="0051786C" w:rsidP="0056592C">
            <w:pPr>
              <w:spacing w:after="0" w:line="240" w:lineRule="auto"/>
              <w:jc w:val="center"/>
              <w:rPr>
                <w:b/>
                <w:sz w:val="24"/>
                <w:szCs w:val="24"/>
              </w:rPr>
            </w:pPr>
            <w:r>
              <w:rPr>
                <w:b/>
                <w:sz w:val="24"/>
                <w:szCs w:val="24"/>
              </w:rPr>
              <w:t>Motivarea admiterii/</w:t>
            </w:r>
            <w:r w:rsidRPr="00C17368">
              <w:rPr>
                <w:b/>
                <w:sz w:val="24"/>
                <w:szCs w:val="24"/>
              </w:rPr>
              <w:t>respingerii</w:t>
            </w:r>
          </w:p>
        </w:tc>
        <w:tc>
          <w:tcPr>
            <w:tcW w:w="1417" w:type="dxa"/>
            <w:vAlign w:val="center"/>
          </w:tcPr>
          <w:p w:rsidR="0051786C" w:rsidRPr="00C17368" w:rsidRDefault="0051786C" w:rsidP="0056592C">
            <w:pPr>
              <w:spacing w:after="0" w:line="240" w:lineRule="auto"/>
              <w:ind w:left="-108" w:right="-108"/>
              <w:jc w:val="center"/>
              <w:rPr>
                <w:b/>
                <w:sz w:val="24"/>
                <w:szCs w:val="24"/>
              </w:rPr>
            </w:pPr>
            <w:r w:rsidRPr="00C17368">
              <w:rPr>
                <w:b/>
                <w:sz w:val="24"/>
                <w:szCs w:val="24"/>
              </w:rPr>
              <w:t xml:space="preserve">Camera decizională </w:t>
            </w:r>
          </w:p>
        </w:tc>
      </w:tr>
      <w:tr w:rsidR="0051786C" w:rsidRPr="00104C67" w:rsidTr="0056592C">
        <w:tc>
          <w:tcPr>
            <w:tcW w:w="742" w:type="dxa"/>
          </w:tcPr>
          <w:p w:rsidR="0051786C" w:rsidRPr="00724F57" w:rsidRDefault="00260124" w:rsidP="0051786C">
            <w:pPr>
              <w:spacing w:after="0" w:line="240" w:lineRule="auto"/>
              <w:jc w:val="center"/>
              <w:rPr>
                <w:sz w:val="24"/>
                <w:szCs w:val="24"/>
              </w:rPr>
            </w:pPr>
            <w:r>
              <w:rPr>
                <w:sz w:val="24"/>
                <w:szCs w:val="24"/>
              </w:rPr>
              <w:t xml:space="preserve">1. </w:t>
            </w:r>
          </w:p>
        </w:tc>
        <w:tc>
          <w:tcPr>
            <w:tcW w:w="3438" w:type="dxa"/>
          </w:tcPr>
          <w:p w:rsidR="0051786C" w:rsidRDefault="0051786C" w:rsidP="0051786C">
            <w:pPr>
              <w:widowControl w:val="0"/>
              <w:suppressAutoHyphens/>
              <w:autoSpaceDN w:val="0"/>
              <w:spacing w:after="0" w:line="240" w:lineRule="auto"/>
              <w:jc w:val="both"/>
              <w:textAlignment w:val="baseline"/>
              <w:rPr>
                <w:rFonts w:eastAsia="Courier New"/>
                <w:b/>
                <w:color w:val="000000"/>
                <w:sz w:val="24"/>
                <w:szCs w:val="24"/>
              </w:rPr>
            </w:pPr>
            <w:r>
              <w:rPr>
                <w:rFonts w:eastAsia="Courier New"/>
                <w:b/>
                <w:color w:val="000000"/>
                <w:sz w:val="24"/>
                <w:szCs w:val="24"/>
              </w:rPr>
              <w:t>La art. I pct. 23</w:t>
            </w:r>
          </w:p>
          <w:p w:rsidR="0051786C" w:rsidRDefault="0051786C" w:rsidP="0051786C">
            <w:pPr>
              <w:widowControl w:val="0"/>
              <w:suppressAutoHyphens/>
              <w:autoSpaceDN w:val="0"/>
              <w:spacing w:after="0" w:line="240" w:lineRule="auto"/>
              <w:jc w:val="both"/>
              <w:textAlignment w:val="baseline"/>
              <w:rPr>
                <w:rFonts w:eastAsia="Courier New"/>
                <w:b/>
                <w:color w:val="000000"/>
                <w:sz w:val="24"/>
                <w:szCs w:val="24"/>
              </w:rPr>
            </w:pPr>
            <w:r w:rsidRPr="00DC2CF4">
              <w:rPr>
                <w:rFonts w:eastAsia="Courier New"/>
                <w:b/>
                <w:color w:val="000000"/>
                <w:sz w:val="24"/>
                <w:szCs w:val="24"/>
              </w:rPr>
              <w:t>23.La articolul 342, după alineatul (13) se introduc şase noi alineate, alineatele (14)-(19), cu următorul cuprins:</w:t>
            </w:r>
          </w:p>
          <w:p w:rsidR="0051786C" w:rsidRPr="00DC2CF4" w:rsidRDefault="0051786C" w:rsidP="0051786C">
            <w:pPr>
              <w:widowControl w:val="0"/>
              <w:suppressAutoHyphens/>
              <w:autoSpaceDN w:val="0"/>
              <w:spacing w:after="0" w:line="240" w:lineRule="auto"/>
              <w:jc w:val="both"/>
              <w:textAlignment w:val="baseline"/>
              <w:rPr>
                <w:rFonts w:eastAsia="Courier New"/>
                <w:color w:val="000000"/>
                <w:sz w:val="24"/>
                <w:szCs w:val="24"/>
              </w:rPr>
            </w:pPr>
            <w:r>
              <w:rPr>
                <w:rFonts w:eastAsia="Courier New"/>
                <w:color w:val="000000"/>
                <w:sz w:val="24"/>
                <w:szCs w:val="24"/>
              </w:rPr>
              <w:t>”</w:t>
            </w:r>
            <w:r w:rsidRPr="00DC2CF4">
              <w:rPr>
                <w:rFonts w:eastAsia="Courier New"/>
                <w:color w:val="000000"/>
                <w:sz w:val="24"/>
                <w:szCs w:val="24"/>
              </w:rPr>
              <w:t>(15) Micii producători independenţi pentru producţia de vin, precum şi antrepozitarii autorizaţi pentru producţia de produse intermediare, odată cu cererea prevăzută la alin. (14), depun şi o declaraţie pe propria răspundere prin care să certifice că îndeplinesc cumulativ următoarele condiţii pentru încadrarea în categoria micilor producători independenţi de vin sau de produse intermediare:</w:t>
            </w:r>
          </w:p>
          <w:p w:rsidR="0051786C" w:rsidRPr="00DC2CF4" w:rsidRDefault="0051786C" w:rsidP="0051786C">
            <w:pPr>
              <w:widowControl w:val="0"/>
              <w:suppressAutoHyphens/>
              <w:autoSpaceDN w:val="0"/>
              <w:spacing w:after="0" w:line="240" w:lineRule="auto"/>
              <w:jc w:val="both"/>
              <w:textAlignment w:val="baseline"/>
              <w:rPr>
                <w:rFonts w:eastAsia="Courier New"/>
                <w:color w:val="000000"/>
                <w:sz w:val="24"/>
                <w:szCs w:val="24"/>
              </w:rPr>
            </w:pPr>
            <w:r w:rsidRPr="00DC2CF4">
              <w:rPr>
                <w:rFonts w:eastAsia="Courier New"/>
                <w:color w:val="000000"/>
                <w:sz w:val="24"/>
                <w:szCs w:val="24"/>
              </w:rPr>
              <w:t xml:space="preserve">a) sunt independenţi din punct de vedere juridic şi economic de orice alt producător, folosesc clădiri separate din punct de </w:t>
            </w:r>
            <w:r w:rsidRPr="00DC2CF4">
              <w:rPr>
                <w:rFonts w:eastAsia="Courier New"/>
                <w:color w:val="000000"/>
                <w:sz w:val="24"/>
                <w:szCs w:val="24"/>
              </w:rPr>
              <w:lastRenderedPageBreak/>
              <w:t>vedere fizic de cele ale oricărui alt producător şi nu lucrează sub licenţă;</w:t>
            </w:r>
          </w:p>
          <w:p w:rsidR="0051786C" w:rsidRDefault="0051786C" w:rsidP="0051786C">
            <w:pPr>
              <w:widowControl w:val="0"/>
              <w:suppressAutoHyphens/>
              <w:autoSpaceDN w:val="0"/>
              <w:spacing w:after="0" w:line="240" w:lineRule="auto"/>
              <w:jc w:val="both"/>
              <w:textAlignment w:val="baseline"/>
              <w:rPr>
                <w:rFonts w:eastAsia="Courier New"/>
                <w:b/>
                <w:color w:val="000000"/>
                <w:sz w:val="24"/>
                <w:szCs w:val="24"/>
              </w:rPr>
            </w:pPr>
            <w:r w:rsidRPr="00DC2CF4">
              <w:rPr>
                <w:rFonts w:eastAsia="Courier New"/>
                <w:color w:val="000000"/>
                <w:sz w:val="24"/>
                <w:szCs w:val="24"/>
              </w:rPr>
              <w:t xml:space="preserve">b) producţia realizată în </w:t>
            </w:r>
            <w:r w:rsidRPr="00F82ADF">
              <w:rPr>
                <w:rFonts w:eastAsia="Courier New"/>
                <w:strike/>
                <w:color w:val="000000"/>
                <w:sz w:val="24"/>
                <w:szCs w:val="24"/>
              </w:rPr>
              <w:t>ultimele 12 luni consecutive de funcţionare</w:t>
            </w:r>
            <w:r w:rsidRPr="00DC2CF4">
              <w:rPr>
                <w:rFonts w:eastAsia="Courier New"/>
                <w:color w:val="000000"/>
                <w:sz w:val="24"/>
                <w:szCs w:val="24"/>
              </w:rPr>
              <w:t xml:space="preserve"> nu depăşeşte 1.000 hl de vin, respectiv 250 hl de produse intermediare, după caz. Pentru antrepozitarii autorizaţi pentru producţia de vin, precum şi antrepozitarii autorizaţi pentru producţia de produse intermediare a căror activitate nu depăşeşte 12 luni consecutive de funcţionare sau nou-înfiinţaţi, în declaraţie se va înscrie producţia realizată până la data cererii prevăzute la alin. (14) sau că producţia estimată a fi realizată în următoarele 12 luni nu depăşeşte limitele cantitative maxime prevăzute pentru fiecare categorie de produs în parte.</w:t>
            </w:r>
            <w:r>
              <w:rPr>
                <w:rFonts w:eastAsia="Courier New"/>
                <w:color w:val="000000"/>
                <w:sz w:val="24"/>
                <w:szCs w:val="24"/>
              </w:rPr>
              <w:t>”</w:t>
            </w:r>
          </w:p>
        </w:tc>
        <w:tc>
          <w:tcPr>
            <w:tcW w:w="3438" w:type="dxa"/>
          </w:tcPr>
          <w:p w:rsidR="0051786C" w:rsidRPr="001C53A7" w:rsidRDefault="0051786C" w:rsidP="0051786C">
            <w:pPr>
              <w:spacing w:after="0" w:line="240" w:lineRule="auto"/>
              <w:jc w:val="both"/>
              <w:rPr>
                <w:b/>
                <w:sz w:val="24"/>
                <w:szCs w:val="24"/>
              </w:rPr>
            </w:pPr>
          </w:p>
        </w:tc>
        <w:tc>
          <w:tcPr>
            <w:tcW w:w="3439" w:type="dxa"/>
          </w:tcPr>
          <w:p w:rsidR="0051786C" w:rsidRDefault="0051786C" w:rsidP="0051786C">
            <w:pPr>
              <w:widowControl w:val="0"/>
              <w:suppressAutoHyphens/>
              <w:autoSpaceDN w:val="0"/>
              <w:spacing w:after="0" w:line="240" w:lineRule="auto"/>
              <w:jc w:val="both"/>
              <w:textAlignment w:val="baseline"/>
              <w:rPr>
                <w:rFonts w:eastAsia="Courier New"/>
                <w:b/>
                <w:color w:val="000000"/>
                <w:sz w:val="24"/>
                <w:szCs w:val="24"/>
              </w:rPr>
            </w:pPr>
            <w:r>
              <w:rPr>
                <w:rFonts w:eastAsia="Courier New"/>
                <w:b/>
                <w:color w:val="000000"/>
                <w:sz w:val="24"/>
                <w:szCs w:val="24"/>
              </w:rPr>
              <w:t>La alin. (15) lit. b) se modifică și va avea următorul cuprins:</w:t>
            </w:r>
          </w:p>
          <w:p w:rsidR="0051786C" w:rsidRDefault="0051786C" w:rsidP="0051786C">
            <w:pPr>
              <w:widowControl w:val="0"/>
              <w:suppressAutoHyphens/>
              <w:autoSpaceDN w:val="0"/>
              <w:spacing w:after="0" w:line="240" w:lineRule="auto"/>
              <w:jc w:val="both"/>
              <w:textAlignment w:val="baseline"/>
              <w:rPr>
                <w:rFonts w:eastAsia="Courier New"/>
                <w:b/>
                <w:color w:val="000000"/>
                <w:sz w:val="24"/>
                <w:szCs w:val="24"/>
              </w:rPr>
            </w:pPr>
          </w:p>
          <w:p w:rsidR="0051786C" w:rsidRDefault="0051786C" w:rsidP="0051786C">
            <w:pPr>
              <w:widowControl w:val="0"/>
              <w:suppressAutoHyphens/>
              <w:autoSpaceDN w:val="0"/>
              <w:spacing w:after="0" w:line="240" w:lineRule="auto"/>
              <w:jc w:val="both"/>
              <w:textAlignment w:val="baseline"/>
              <w:rPr>
                <w:rFonts w:eastAsia="Courier New"/>
                <w:b/>
                <w:color w:val="000000"/>
                <w:sz w:val="24"/>
                <w:szCs w:val="24"/>
              </w:rPr>
            </w:pPr>
          </w:p>
          <w:p w:rsidR="0051786C" w:rsidRDefault="0051786C" w:rsidP="0051786C">
            <w:pPr>
              <w:widowControl w:val="0"/>
              <w:suppressAutoHyphens/>
              <w:autoSpaceDN w:val="0"/>
              <w:spacing w:after="0" w:line="240" w:lineRule="auto"/>
              <w:jc w:val="both"/>
              <w:textAlignment w:val="baseline"/>
              <w:rPr>
                <w:rFonts w:eastAsia="Courier New"/>
                <w:b/>
                <w:color w:val="000000"/>
                <w:sz w:val="24"/>
                <w:szCs w:val="24"/>
              </w:rPr>
            </w:pPr>
          </w:p>
          <w:p w:rsidR="0051786C" w:rsidRDefault="0051786C" w:rsidP="0051786C">
            <w:pPr>
              <w:widowControl w:val="0"/>
              <w:suppressAutoHyphens/>
              <w:autoSpaceDN w:val="0"/>
              <w:spacing w:after="0" w:line="240" w:lineRule="auto"/>
              <w:jc w:val="both"/>
              <w:textAlignment w:val="baseline"/>
              <w:rPr>
                <w:rFonts w:eastAsia="Courier New"/>
                <w:b/>
                <w:color w:val="000000"/>
                <w:sz w:val="24"/>
                <w:szCs w:val="24"/>
              </w:rPr>
            </w:pPr>
          </w:p>
          <w:p w:rsidR="0051786C" w:rsidRDefault="0051786C" w:rsidP="0051786C">
            <w:pPr>
              <w:widowControl w:val="0"/>
              <w:suppressAutoHyphens/>
              <w:autoSpaceDN w:val="0"/>
              <w:spacing w:after="0" w:line="240" w:lineRule="auto"/>
              <w:jc w:val="both"/>
              <w:textAlignment w:val="baseline"/>
              <w:rPr>
                <w:rFonts w:eastAsia="Courier New"/>
                <w:b/>
                <w:color w:val="000000"/>
                <w:sz w:val="24"/>
                <w:szCs w:val="24"/>
              </w:rPr>
            </w:pPr>
          </w:p>
          <w:p w:rsidR="0051786C" w:rsidRDefault="0051786C" w:rsidP="0051786C">
            <w:pPr>
              <w:widowControl w:val="0"/>
              <w:suppressAutoHyphens/>
              <w:autoSpaceDN w:val="0"/>
              <w:spacing w:after="0" w:line="240" w:lineRule="auto"/>
              <w:jc w:val="both"/>
              <w:textAlignment w:val="baseline"/>
              <w:rPr>
                <w:rFonts w:eastAsia="Courier New"/>
                <w:b/>
                <w:color w:val="000000"/>
                <w:sz w:val="24"/>
                <w:szCs w:val="24"/>
              </w:rPr>
            </w:pPr>
          </w:p>
          <w:p w:rsidR="0051786C" w:rsidRDefault="0051786C" w:rsidP="0051786C">
            <w:pPr>
              <w:widowControl w:val="0"/>
              <w:suppressAutoHyphens/>
              <w:autoSpaceDN w:val="0"/>
              <w:spacing w:after="0" w:line="240" w:lineRule="auto"/>
              <w:jc w:val="both"/>
              <w:textAlignment w:val="baseline"/>
              <w:rPr>
                <w:rFonts w:eastAsia="Courier New"/>
                <w:b/>
                <w:color w:val="000000"/>
                <w:sz w:val="24"/>
                <w:szCs w:val="24"/>
              </w:rPr>
            </w:pPr>
          </w:p>
          <w:p w:rsidR="0051786C" w:rsidRDefault="0051786C" w:rsidP="0051786C">
            <w:pPr>
              <w:widowControl w:val="0"/>
              <w:suppressAutoHyphens/>
              <w:autoSpaceDN w:val="0"/>
              <w:spacing w:after="0" w:line="240" w:lineRule="auto"/>
              <w:jc w:val="both"/>
              <w:textAlignment w:val="baseline"/>
              <w:rPr>
                <w:rFonts w:eastAsia="Courier New"/>
                <w:b/>
                <w:color w:val="000000"/>
                <w:sz w:val="24"/>
                <w:szCs w:val="24"/>
              </w:rPr>
            </w:pPr>
          </w:p>
          <w:p w:rsidR="0051786C" w:rsidRDefault="0051786C" w:rsidP="0051786C">
            <w:pPr>
              <w:widowControl w:val="0"/>
              <w:suppressAutoHyphens/>
              <w:autoSpaceDN w:val="0"/>
              <w:spacing w:after="0" w:line="240" w:lineRule="auto"/>
              <w:jc w:val="both"/>
              <w:textAlignment w:val="baseline"/>
              <w:rPr>
                <w:rFonts w:eastAsia="Courier New"/>
                <w:b/>
                <w:color w:val="000000"/>
                <w:sz w:val="24"/>
                <w:szCs w:val="24"/>
              </w:rPr>
            </w:pPr>
          </w:p>
          <w:p w:rsidR="0051786C" w:rsidRDefault="0051786C" w:rsidP="0051786C">
            <w:pPr>
              <w:widowControl w:val="0"/>
              <w:suppressAutoHyphens/>
              <w:autoSpaceDN w:val="0"/>
              <w:spacing w:after="0" w:line="240" w:lineRule="auto"/>
              <w:jc w:val="both"/>
              <w:textAlignment w:val="baseline"/>
              <w:rPr>
                <w:rFonts w:eastAsia="Courier New"/>
                <w:b/>
                <w:color w:val="000000"/>
                <w:sz w:val="24"/>
                <w:szCs w:val="24"/>
              </w:rPr>
            </w:pPr>
          </w:p>
          <w:p w:rsidR="0051786C" w:rsidRDefault="0051786C" w:rsidP="0051786C">
            <w:pPr>
              <w:widowControl w:val="0"/>
              <w:suppressAutoHyphens/>
              <w:autoSpaceDN w:val="0"/>
              <w:spacing w:after="0" w:line="240" w:lineRule="auto"/>
              <w:jc w:val="both"/>
              <w:textAlignment w:val="baseline"/>
              <w:rPr>
                <w:rFonts w:eastAsia="Courier New"/>
                <w:b/>
                <w:color w:val="000000"/>
                <w:sz w:val="24"/>
                <w:szCs w:val="24"/>
              </w:rPr>
            </w:pPr>
          </w:p>
          <w:p w:rsidR="0051786C" w:rsidRDefault="0051786C" w:rsidP="0051786C">
            <w:pPr>
              <w:widowControl w:val="0"/>
              <w:suppressAutoHyphens/>
              <w:autoSpaceDN w:val="0"/>
              <w:spacing w:after="0" w:line="240" w:lineRule="auto"/>
              <w:jc w:val="both"/>
              <w:textAlignment w:val="baseline"/>
              <w:rPr>
                <w:rFonts w:eastAsia="Courier New"/>
                <w:b/>
                <w:color w:val="000000"/>
                <w:sz w:val="24"/>
                <w:szCs w:val="24"/>
              </w:rPr>
            </w:pPr>
          </w:p>
          <w:p w:rsidR="0051786C" w:rsidRDefault="0051786C" w:rsidP="0051786C">
            <w:pPr>
              <w:widowControl w:val="0"/>
              <w:suppressAutoHyphens/>
              <w:autoSpaceDN w:val="0"/>
              <w:spacing w:after="0" w:line="240" w:lineRule="auto"/>
              <w:jc w:val="both"/>
              <w:textAlignment w:val="baseline"/>
              <w:rPr>
                <w:rFonts w:eastAsia="Courier New"/>
                <w:b/>
                <w:color w:val="000000"/>
                <w:sz w:val="24"/>
                <w:szCs w:val="24"/>
              </w:rPr>
            </w:pPr>
          </w:p>
          <w:p w:rsidR="0051786C" w:rsidRDefault="0051786C" w:rsidP="0051786C">
            <w:pPr>
              <w:widowControl w:val="0"/>
              <w:suppressAutoHyphens/>
              <w:autoSpaceDN w:val="0"/>
              <w:spacing w:after="0" w:line="240" w:lineRule="auto"/>
              <w:jc w:val="both"/>
              <w:textAlignment w:val="baseline"/>
              <w:rPr>
                <w:rFonts w:eastAsia="Courier New"/>
                <w:b/>
                <w:color w:val="000000"/>
                <w:sz w:val="24"/>
                <w:szCs w:val="24"/>
              </w:rPr>
            </w:pPr>
          </w:p>
          <w:p w:rsidR="0051786C" w:rsidRDefault="0051786C" w:rsidP="0051786C">
            <w:pPr>
              <w:widowControl w:val="0"/>
              <w:suppressAutoHyphens/>
              <w:autoSpaceDN w:val="0"/>
              <w:spacing w:after="0" w:line="240" w:lineRule="auto"/>
              <w:jc w:val="both"/>
              <w:textAlignment w:val="baseline"/>
              <w:rPr>
                <w:rFonts w:eastAsia="Courier New"/>
                <w:b/>
                <w:color w:val="000000"/>
                <w:sz w:val="24"/>
                <w:szCs w:val="24"/>
              </w:rPr>
            </w:pPr>
          </w:p>
          <w:p w:rsidR="0051786C" w:rsidRDefault="0051786C" w:rsidP="0051786C">
            <w:pPr>
              <w:widowControl w:val="0"/>
              <w:suppressAutoHyphens/>
              <w:autoSpaceDN w:val="0"/>
              <w:spacing w:after="0" w:line="240" w:lineRule="auto"/>
              <w:jc w:val="both"/>
              <w:textAlignment w:val="baseline"/>
              <w:rPr>
                <w:rFonts w:eastAsia="Courier New"/>
                <w:b/>
                <w:color w:val="000000"/>
                <w:sz w:val="24"/>
                <w:szCs w:val="24"/>
              </w:rPr>
            </w:pPr>
          </w:p>
          <w:p w:rsidR="0051786C" w:rsidRDefault="0051786C" w:rsidP="0051786C">
            <w:pPr>
              <w:widowControl w:val="0"/>
              <w:suppressAutoHyphens/>
              <w:autoSpaceDN w:val="0"/>
              <w:spacing w:after="0" w:line="240" w:lineRule="auto"/>
              <w:jc w:val="both"/>
              <w:textAlignment w:val="baseline"/>
              <w:rPr>
                <w:rFonts w:eastAsia="Courier New"/>
                <w:b/>
                <w:color w:val="000000"/>
                <w:sz w:val="24"/>
                <w:szCs w:val="24"/>
              </w:rPr>
            </w:pPr>
          </w:p>
          <w:p w:rsidR="0051786C" w:rsidRDefault="0051786C" w:rsidP="0051786C">
            <w:pPr>
              <w:widowControl w:val="0"/>
              <w:suppressAutoHyphens/>
              <w:autoSpaceDN w:val="0"/>
              <w:spacing w:after="0" w:line="240" w:lineRule="auto"/>
              <w:jc w:val="both"/>
              <w:textAlignment w:val="baseline"/>
              <w:rPr>
                <w:rFonts w:eastAsia="Courier New"/>
                <w:color w:val="000000"/>
                <w:sz w:val="24"/>
                <w:szCs w:val="24"/>
              </w:rPr>
            </w:pPr>
            <w:r>
              <w:rPr>
                <w:rFonts w:eastAsia="Courier New"/>
                <w:color w:val="000000"/>
                <w:sz w:val="24"/>
                <w:szCs w:val="24"/>
              </w:rPr>
              <w:t>”</w:t>
            </w:r>
            <w:r w:rsidRPr="00DC2CF4">
              <w:rPr>
                <w:rFonts w:eastAsia="Courier New"/>
                <w:color w:val="000000"/>
                <w:sz w:val="24"/>
                <w:szCs w:val="24"/>
              </w:rPr>
              <w:t xml:space="preserve">b) producţia realizată în </w:t>
            </w:r>
            <w:r>
              <w:rPr>
                <w:rFonts w:eastAsia="Courier New"/>
                <w:b/>
                <w:color w:val="000000"/>
                <w:sz w:val="24"/>
                <w:szCs w:val="24"/>
              </w:rPr>
              <w:t>anul precedent</w:t>
            </w:r>
            <w:r w:rsidRPr="00DC2CF4">
              <w:rPr>
                <w:rFonts w:eastAsia="Courier New"/>
                <w:color w:val="000000"/>
                <w:sz w:val="24"/>
                <w:szCs w:val="24"/>
              </w:rPr>
              <w:t xml:space="preserve"> nu depăşeşte 1.000 hl de vin, respectiv 250 hl de </w:t>
            </w:r>
            <w:r w:rsidRPr="00DC2CF4">
              <w:rPr>
                <w:rFonts w:eastAsia="Courier New"/>
                <w:color w:val="000000"/>
                <w:sz w:val="24"/>
                <w:szCs w:val="24"/>
              </w:rPr>
              <w:lastRenderedPageBreak/>
              <w:t>produse intermediare, după caz. Pentru antrepozitarii autorizaţi pentru producţia de vin, precum şi antrepozitarii autorizaţi pentru producţia de produse intermediare a căror activitate nu depăşeşte 12 luni consecutive de funcţionare sau nou-înfiinţaţi, în declaraţie se va înscrie producţia realizată până la data cererii prevăzute la alin. (14) sau că producţia estimată a fi realizată în următoarele 12 luni nu depăşeşte limitele cantitative maxime prevăzute pentru fiecare categorie de produs în parte.</w:t>
            </w:r>
            <w:r>
              <w:rPr>
                <w:rFonts w:eastAsia="Courier New"/>
                <w:color w:val="000000"/>
                <w:sz w:val="24"/>
                <w:szCs w:val="24"/>
              </w:rPr>
              <w:t>”</w:t>
            </w:r>
          </w:p>
          <w:p w:rsidR="00260124" w:rsidRDefault="00260124" w:rsidP="0051786C">
            <w:pPr>
              <w:widowControl w:val="0"/>
              <w:suppressAutoHyphens/>
              <w:autoSpaceDN w:val="0"/>
              <w:spacing w:after="0" w:line="240" w:lineRule="auto"/>
              <w:jc w:val="both"/>
              <w:textAlignment w:val="baseline"/>
              <w:rPr>
                <w:rFonts w:eastAsia="Courier New"/>
                <w:color w:val="000000"/>
                <w:sz w:val="24"/>
                <w:szCs w:val="24"/>
              </w:rPr>
            </w:pPr>
          </w:p>
          <w:p w:rsidR="00260124" w:rsidRPr="00260124" w:rsidRDefault="00260124" w:rsidP="0051786C">
            <w:pPr>
              <w:widowControl w:val="0"/>
              <w:suppressAutoHyphens/>
              <w:autoSpaceDN w:val="0"/>
              <w:spacing w:after="0" w:line="240" w:lineRule="auto"/>
              <w:jc w:val="both"/>
              <w:textAlignment w:val="baseline"/>
              <w:rPr>
                <w:rFonts w:eastAsia="Courier New"/>
                <w:i/>
                <w:color w:val="000000"/>
                <w:sz w:val="24"/>
                <w:szCs w:val="24"/>
              </w:rPr>
            </w:pPr>
            <w:r w:rsidRPr="00260124">
              <w:rPr>
                <w:rFonts w:eastAsia="Courier New"/>
                <w:i/>
                <w:color w:val="000000"/>
                <w:sz w:val="24"/>
                <w:szCs w:val="24"/>
              </w:rPr>
              <w:t xml:space="preserve">Autori: </w:t>
            </w:r>
          </w:p>
          <w:p w:rsidR="00260124" w:rsidRPr="00260124" w:rsidRDefault="00260124" w:rsidP="00260124">
            <w:pPr>
              <w:spacing w:after="0" w:line="240" w:lineRule="auto"/>
              <w:rPr>
                <w:rFonts w:eastAsia="Times New Roman"/>
                <w:i/>
                <w:color w:val="2A2A2A"/>
                <w:sz w:val="24"/>
                <w:szCs w:val="24"/>
              </w:rPr>
            </w:pPr>
            <w:hyperlink r:id="rId11" w:history="1">
              <w:r w:rsidRPr="00260124">
                <w:rPr>
                  <w:rFonts w:eastAsia="Times New Roman"/>
                  <w:bCs/>
                  <w:i/>
                  <w:color w:val="2A2A2A"/>
                  <w:sz w:val="24"/>
                  <w:szCs w:val="24"/>
                </w:rPr>
                <w:t>Kolcsár Anquetil-Károly</w:t>
              </w:r>
            </w:hyperlink>
            <w:r w:rsidRPr="00260124">
              <w:rPr>
                <w:rFonts w:eastAsia="Times New Roman"/>
                <w:i/>
                <w:color w:val="2A2A2A"/>
                <w:sz w:val="24"/>
                <w:szCs w:val="24"/>
              </w:rPr>
              <w:t xml:space="preserve"> – deputat UDMR</w:t>
            </w:r>
            <w:r w:rsidRPr="00260124">
              <w:rPr>
                <w:rFonts w:eastAsia="Times New Roman"/>
                <w:i/>
                <w:color w:val="2A2A2A"/>
                <w:sz w:val="24"/>
                <w:szCs w:val="24"/>
              </w:rPr>
              <w:tab/>
            </w:r>
          </w:p>
          <w:p w:rsidR="00260124" w:rsidRPr="00260124" w:rsidRDefault="00260124" w:rsidP="00260124">
            <w:pPr>
              <w:spacing w:after="0" w:line="240" w:lineRule="auto"/>
              <w:rPr>
                <w:rFonts w:eastAsia="Times New Roman"/>
                <w:i/>
                <w:color w:val="2A2A2A"/>
                <w:sz w:val="24"/>
                <w:szCs w:val="24"/>
              </w:rPr>
            </w:pPr>
            <w:r w:rsidRPr="00260124">
              <w:rPr>
                <w:rFonts w:eastAsia="Times New Roman"/>
                <w:i/>
                <w:color w:val="2A2A2A"/>
                <w:sz w:val="24"/>
                <w:szCs w:val="24"/>
              </w:rPr>
              <w:t xml:space="preserve">Miklós Zoltán </w:t>
            </w:r>
            <w:r w:rsidRPr="00260124">
              <w:rPr>
                <w:i/>
                <w:sz w:val="24"/>
                <w:szCs w:val="24"/>
              </w:rPr>
              <w:t>– deputat UDMR</w:t>
            </w:r>
          </w:p>
          <w:p w:rsidR="00260124" w:rsidRDefault="00260124" w:rsidP="00260124">
            <w:pPr>
              <w:widowControl w:val="0"/>
              <w:suppressAutoHyphens/>
              <w:autoSpaceDN w:val="0"/>
              <w:spacing w:after="0" w:line="240" w:lineRule="auto"/>
              <w:jc w:val="both"/>
              <w:textAlignment w:val="baseline"/>
              <w:rPr>
                <w:rFonts w:eastAsia="Courier New"/>
                <w:b/>
                <w:color w:val="000000"/>
                <w:sz w:val="24"/>
                <w:szCs w:val="24"/>
              </w:rPr>
            </w:pPr>
            <w:r w:rsidRPr="00260124">
              <w:rPr>
                <w:i/>
                <w:sz w:val="24"/>
                <w:szCs w:val="24"/>
              </w:rPr>
              <w:t>Szabó Ödön – deputat UDMR</w:t>
            </w:r>
          </w:p>
        </w:tc>
        <w:tc>
          <w:tcPr>
            <w:tcW w:w="2977" w:type="dxa"/>
          </w:tcPr>
          <w:p w:rsidR="0051786C" w:rsidRPr="00DC2CF4" w:rsidRDefault="0051786C" w:rsidP="0051786C">
            <w:pPr>
              <w:widowControl w:val="0"/>
              <w:suppressAutoHyphens/>
              <w:autoSpaceDN w:val="0"/>
              <w:spacing w:after="0" w:line="240" w:lineRule="auto"/>
              <w:jc w:val="both"/>
              <w:textAlignment w:val="baseline"/>
              <w:rPr>
                <w:rFonts w:eastAsia="Courier New"/>
                <w:color w:val="000000"/>
                <w:sz w:val="24"/>
                <w:szCs w:val="24"/>
              </w:rPr>
            </w:pPr>
            <w:r>
              <w:rPr>
                <w:rFonts w:eastAsia="Courier New"/>
                <w:color w:val="000000"/>
                <w:sz w:val="24"/>
                <w:szCs w:val="24"/>
              </w:rPr>
              <w:lastRenderedPageBreak/>
              <w:t>Pentru claritate</w:t>
            </w:r>
          </w:p>
        </w:tc>
        <w:tc>
          <w:tcPr>
            <w:tcW w:w="1417" w:type="dxa"/>
          </w:tcPr>
          <w:p w:rsidR="0051786C" w:rsidRPr="00C17368" w:rsidRDefault="0051786C" w:rsidP="0051786C">
            <w:pPr>
              <w:tabs>
                <w:tab w:val="num" w:pos="252"/>
              </w:tabs>
              <w:spacing w:after="0" w:line="240" w:lineRule="auto"/>
              <w:ind w:right="-108"/>
              <w:rPr>
                <w:b/>
                <w:sz w:val="24"/>
                <w:szCs w:val="24"/>
              </w:rPr>
            </w:pPr>
          </w:p>
        </w:tc>
      </w:tr>
      <w:tr w:rsidR="00887953" w:rsidRPr="00104C67" w:rsidTr="0056592C">
        <w:tc>
          <w:tcPr>
            <w:tcW w:w="742" w:type="dxa"/>
          </w:tcPr>
          <w:p w:rsidR="00887953" w:rsidRPr="00724F57" w:rsidRDefault="00260124" w:rsidP="00887953">
            <w:pPr>
              <w:spacing w:after="0" w:line="240" w:lineRule="auto"/>
              <w:jc w:val="center"/>
              <w:rPr>
                <w:sz w:val="24"/>
                <w:szCs w:val="24"/>
              </w:rPr>
            </w:pPr>
            <w:r>
              <w:rPr>
                <w:sz w:val="24"/>
                <w:szCs w:val="24"/>
              </w:rPr>
              <w:lastRenderedPageBreak/>
              <w:t xml:space="preserve">2. </w:t>
            </w:r>
          </w:p>
        </w:tc>
        <w:tc>
          <w:tcPr>
            <w:tcW w:w="3438" w:type="dxa"/>
          </w:tcPr>
          <w:p w:rsidR="00887953" w:rsidRDefault="00887953" w:rsidP="00887953">
            <w:pPr>
              <w:widowControl w:val="0"/>
              <w:suppressAutoHyphens/>
              <w:autoSpaceDN w:val="0"/>
              <w:spacing w:after="0" w:line="240" w:lineRule="auto"/>
              <w:jc w:val="both"/>
              <w:textAlignment w:val="baseline"/>
              <w:rPr>
                <w:rFonts w:eastAsia="Courier New"/>
                <w:b/>
                <w:color w:val="000000"/>
                <w:sz w:val="24"/>
                <w:szCs w:val="24"/>
              </w:rPr>
            </w:pPr>
            <w:r>
              <w:rPr>
                <w:rFonts w:eastAsia="Courier New"/>
                <w:b/>
                <w:color w:val="000000"/>
                <w:sz w:val="24"/>
                <w:szCs w:val="24"/>
              </w:rPr>
              <w:t>La articolul I, punctul 35</w:t>
            </w:r>
          </w:p>
          <w:p w:rsidR="00887953" w:rsidRPr="005B29A1" w:rsidRDefault="00887953" w:rsidP="00887953">
            <w:pPr>
              <w:widowControl w:val="0"/>
              <w:suppressAutoHyphens/>
              <w:autoSpaceDN w:val="0"/>
              <w:spacing w:after="0" w:line="240" w:lineRule="auto"/>
              <w:jc w:val="both"/>
              <w:textAlignment w:val="baseline"/>
              <w:rPr>
                <w:rFonts w:eastAsia="Courier New"/>
                <w:b/>
                <w:color w:val="000000"/>
                <w:sz w:val="24"/>
                <w:szCs w:val="24"/>
              </w:rPr>
            </w:pPr>
            <w:r>
              <w:rPr>
                <w:rFonts w:eastAsia="Courier New"/>
                <w:b/>
                <w:color w:val="000000"/>
                <w:sz w:val="24"/>
                <w:szCs w:val="24"/>
              </w:rPr>
              <w:t xml:space="preserve">35. </w:t>
            </w:r>
            <w:r w:rsidRPr="00AA7D59">
              <w:rPr>
                <w:rFonts w:eastAsia="Courier New"/>
                <w:b/>
                <w:color w:val="000000"/>
                <w:sz w:val="24"/>
                <w:szCs w:val="24"/>
              </w:rPr>
              <w:t>La articolul 353, alineatele (2)-(7) se modifică şi vor avea următorul cuprins:</w:t>
            </w:r>
          </w:p>
          <w:p w:rsidR="00887953" w:rsidRDefault="00887953" w:rsidP="00887953">
            <w:pPr>
              <w:widowControl w:val="0"/>
              <w:suppressAutoHyphens/>
              <w:autoSpaceDN w:val="0"/>
              <w:spacing w:after="0" w:line="240" w:lineRule="auto"/>
              <w:jc w:val="both"/>
              <w:textAlignment w:val="baseline"/>
              <w:rPr>
                <w:rFonts w:eastAsia="Courier New"/>
                <w:b/>
                <w:color w:val="000000"/>
                <w:sz w:val="24"/>
                <w:szCs w:val="24"/>
              </w:rPr>
            </w:pPr>
            <w:r w:rsidRPr="005B29A1">
              <w:rPr>
                <w:rFonts w:eastAsia="Courier New"/>
                <w:color w:val="000000"/>
                <w:sz w:val="24"/>
                <w:szCs w:val="24"/>
              </w:rPr>
              <w:t xml:space="preserve">"(2) Pentru alcoolul etilic produs în micile distilerii se aplică nivelul prevăzut în anexa nr. 1 care face parte integrantă din </w:t>
            </w:r>
            <w:r w:rsidRPr="005B29A1">
              <w:rPr>
                <w:rFonts w:eastAsia="Courier New"/>
                <w:color w:val="000000"/>
                <w:sz w:val="24"/>
                <w:szCs w:val="24"/>
              </w:rPr>
              <w:lastRenderedPageBreak/>
              <w:t xml:space="preserve">prezentul titlu pentru această categorie de producători cu condiţia ca producţia realizată de aceştia să nu depăşească limita cantitativă maximă de 10 hl alcool pur în </w:t>
            </w:r>
            <w:r w:rsidRPr="00E7304C">
              <w:rPr>
                <w:rFonts w:eastAsia="Courier New"/>
                <w:strike/>
                <w:color w:val="000000"/>
                <w:sz w:val="24"/>
                <w:szCs w:val="24"/>
              </w:rPr>
              <w:t>ultimele 12 luni consecutive de funcţionare</w:t>
            </w:r>
            <w:r w:rsidRPr="005B29A1">
              <w:rPr>
                <w:rFonts w:eastAsia="Courier New"/>
                <w:color w:val="000000"/>
                <w:sz w:val="24"/>
                <w:szCs w:val="24"/>
              </w:rPr>
              <w:t>. Beneficiază de nivelul redus al accizelor micile distilerii</w:t>
            </w:r>
            <w:r w:rsidRPr="00086AE9">
              <w:rPr>
                <w:rFonts w:eastAsia="Courier New"/>
                <w:strike/>
                <w:color w:val="000000"/>
                <w:sz w:val="24"/>
                <w:szCs w:val="24"/>
              </w:rPr>
              <w:t xml:space="preserve"> ale pomicultorilor </w:t>
            </w:r>
            <w:r w:rsidRPr="00DC2CF4">
              <w:rPr>
                <w:rFonts w:eastAsia="Courier New"/>
                <w:strike/>
                <w:color w:val="000000"/>
                <w:sz w:val="24"/>
                <w:szCs w:val="24"/>
              </w:rPr>
              <w:t>care sunt</w:t>
            </w:r>
            <w:r w:rsidRPr="005B29A1">
              <w:rPr>
                <w:rFonts w:eastAsia="Courier New"/>
                <w:color w:val="000000"/>
                <w:sz w:val="24"/>
                <w:szCs w:val="24"/>
              </w:rPr>
              <w:t xml:space="preserve"> independente din punct de vedere juridic şi economic de orice altă distilerie, nu funcţionează sub licenţa de produs a unei alte distilerii. La calculul producţiei realizate nu se includ cantităţile de alcool pur realizate în sistem de prestări de servicii pentru persoane fizice în limita individuală prevăzută la art. 342 alin. (1</w:t>
            </w:r>
            <w:r w:rsidRPr="00DC2CF4">
              <w:rPr>
                <w:rFonts w:eastAsia="Courier New"/>
                <w:color w:val="000000"/>
                <w:sz w:val="24"/>
                <w:szCs w:val="24"/>
                <w:vertAlign w:val="superscript"/>
              </w:rPr>
              <w:t>6</w:t>
            </w:r>
            <w:r w:rsidRPr="005B29A1">
              <w:rPr>
                <w:rFonts w:eastAsia="Courier New"/>
                <w:color w:val="000000"/>
                <w:sz w:val="24"/>
                <w:szCs w:val="24"/>
              </w:rPr>
              <w:t>) pentru fiecare persoană fizică în parte.</w:t>
            </w:r>
          </w:p>
        </w:tc>
        <w:tc>
          <w:tcPr>
            <w:tcW w:w="3438" w:type="dxa"/>
          </w:tcPr>
          <w:p w:rsidR="00887953" w:rsidRPr="001C53A7" w:rsidRDefault="00887953" w:rsidP="00887953">
            <w:pPr>
              <w:spacing w:after="0" w:line="240" w:lineRule="auto"/>
              <w:jc w:val="both"/>
              <w:rPr>
                <w:b/>
                <w:sz w:val="24"/>
                <w:szCs w:val="24"/>
              </w:rPr>
            </w:pPr>
          </w:p>
        </w:tc>
        <w:tc>
          <w:tcPr>
            <w:tcW w:w="3439" w:type="dxa"/>
          </w:tcPr>
          <w:p w:rsidR="00887953" w:rsidRDefault="00887953" w:rsidP="00887953">
            <w:pPr>
              <w:widowControl w:val="0"/>
              <w:suppressAutoHyphens/>
              <w:autoSpaceDN w:val="0"/>
              <w:spacing w:after="0" w:line="240" w:lineRule="auto"/>
              <w:jc w:val="both"/>
              <w:textAlignment w:val="baseline"/>
              <w:rPr>
                <w:rFonts w:eastAsia="Courier New"/>
                <w:b/>
                <w:color w:val="000000"/>
                <w:sz w:val="24"/>
                <w:szCs w:val="24"/>
              </w:rPr>
            </w:pPr>
            <w:r>
              <w:rPr>
                <w:rFonts w:eastAsia="Courier New"/>
                <w:b/>
                <w:color w:val="000000"/>
                <w:sz w:val="24"/>
                <w:szCs w:val="24"/>
              </w:rPr>
              <w:t xml:space="preserve">La </w:t>
            </w:r>
            <w:r w:rsidRPr="00E7304C">
              <w:rPr>
                <w:rFonts w:eastAsia="Courier New"/>
                <w:b/>
                <w:color w:val="000000"/>
                <w:sz w:val="24"/>
                <w:szCs w:val="24"/>
              </w:rPr>
              <w:t>Art. I, punctul 35 se modifică și va avea următorul cuprins:</w:t>
            </w:r>
          </w:p>
          <w:p w:rsidR="00887953" w:rsidRPr="005B29A1" w:rsidRDefault="00887953" w:rsidP="00887953">
            <w:pPr>
              <w:widowControl w:val="0"/>
              <w:suppressAutoHyphens/>
              <w:autoSpaceDN w:val="0"/>
              <w:spacing w:after="0" w:line="240" w:lineRule="auto"/>
              <w:jc w:val="both"/>
              <w:textAlignment w:val="baseline"/>
              <w:rPr>
                <w:rFonts w:eastAsia="Courier New"/>
                <w:b/>
                <w:color w:val="000000"/>
                <w:sz w:val="24"/>
                <w:szCs w:val="24"/>
              </w:rPr>
            </w:pPr>
          </w:p>
          <w:p w:rsidR="00887953" w:rsidRPr="00AA7D59" w:rsidRDefault="00887953" w:rsidP="00887953">
            <w:pPr>
              <w:widowControl w:val="0"/>
              <w:suppressAutoHyphens/>
              <w:autoSpaceDN w:val="0"/>
              <w:spacing w:after="0" w:line="240" w:lineRule="auto"/>
              <w:jc w:val="both"/>
              <w:textAlignment w:val="baseline"/>
              <w:rPr>
                <w:rFonts w:eastAsia="Courier New"/>
                <w:b/>
                <w:color w:val="000000"/>
                <w:sz w:val="24"/>
                <w:szCs w:val="24"/>
              </w:rPr>
            </w:pPr>
            <w:r w:rsidRPr="00AA7D59">
              <w:rPr>
                <w:rFonts w:eastAsia="Courier New"/>
                <w:b/>
                <w:color w:val="000000"/>
                <w:sz w:val="24"/>
                <w:szCs w:val="24"/>
              </w:rPr>
              <w:t>La articolul 353, alineat</w:t>
            </w:r>
            <w:r>
              <w:rPr>
                <w:rFonts w:eastAsia="Courier New"/>
                <w:b/>
                <w:color w:val="000000"/>
                <w:sz w:val="24"/>
                <w:szCs w:val="24"/>
              </w:rPr>
              <w:t>ul (2) se modifică şi va</w:t>
            </w:r>
            <w:r w:rsidRPr="00AA7D59">
              <w:rPr>
                <w:rFonts w:eastAsia="Courier New"/>
                <w:b/>
                <w:color w:val="000000"/>
                <w:sz w:val="24"/>
                <w:szCs w:val="24"/>
              </w:rPr>
              <w:t xml:space="preserve"> avea următorul cuprins:</w:t>
            </w:r>
          </w:p>
          <w:p w:rsidR="00887953" w:rsidRDefault="00887953" w:rsidP="00887953">
            <w:pPr>
              <w:widowControl w:val="0"/>
              <w:suppressAutoHyphens/>
              <w:autoSpaceDN w:val="0"/>
              <w:spacing w:after="0" w:line="240" w:lineRule="auto"/>
              <w:jc w:val="both"/>
              <w:textAlignment w:val="baseline"/>
              <w:rPr>
                <w:rFonts w:eastAsia="Courier New"/>
                <w:color w:val="000000"/>
                <w:sz w:val="24"/>
                <w:szCs w:val="24"/>
              </w:rPr>
            </w:pPr>
            <w:r w:rsidRPr="005B29A1">
              <w:rPr>
                <w:rFonts w:eastAsia="Courier New"/>
                <w:color w:val="000000"/>
                <w:sz w:val="24"/>
                <w:szCs w:val="24"/>
              </w:rPr>
              <w:t xml:space="preserve">"(2) Pentru alcoolul etilic produs </w:t>
            </w:r>
            <w:r w:rsidRPr="005B29A1">
              <w:rPr>
                <w:rFonts w:eastAsia="Courier New"/>
                <w:color w:val="000000"/>
                <w:sz w:val="24"/>
                <w:szCs w:val="24"/>
              </w:rPr>
              <w:lastRenderedPageBreak/>
              <w:t xml:space="preserve">în micile distilerii se aplică nivelul prevăzut în anexa nr. 1 care face parte integrantă din prezentul titlu pentru această categorie de producători cu condiţia ca producţia realizată de aceştia să nu depăşească </w:t>
            </w:r>
            <w:r>
              <w:rPr>
                <w:rFonts w:eastAsia="Courier New"/>
                <w:b/>
                <w:color w:val="000000"/>
                <w:sz w:val="24"/>
                <w:szCs w:val="24"/>
              </w:rPr>
              <w:t xml:space="preserve">anual </w:t>
            </w:r>
            <w:r w:rsidRPr="005B29A1">
              <w:rPr>
                <w:rFonts w:eastAsia="Courier New"/>
                <w:color w:val="000000"/>
                <w:sz w:val="24"/>
                <w:szCs w:val="24"/>
              </w:rPr>
              <w:t xml:space="preserve">limita cantitativă maximă </w:t>
            </w:r>
            <w:r>
              <w:rPr>
                <w:rFonts w:eastAsia="Courier New"/>
                <w:color w:val="000000"/>
                <w:sz w:val="24"/>
                <w:szCs w:val="24"/>
              </w:rPr>
              <w:t xml:space="preserve"> de 10 hl alcool pur în</w:t>
            </w:r>
            <w:r w:rsidRPr="005B29A1">
              <w:rPr>
                <w:rFonts w:eastAsia="Courier New"/>
                <w:color w:val="000000"/>
                <w:sz w:val="24"/>
                <w:szCs w:val="24"/>
              </w:rPr>
              <w:t>. Beneficiază de nivelul redus al accizelor micile distilerii care sunt independente din punct de vedere juridic şi economic de orice altă distilerie, nu funcţionează sub licenţa de produs a unei alte distilerii. La calculul producţiei realizate nu se includ cantităţile de alcool pur realizate în sistem de prestări de servicii pentru persoane fizice în limita individuală prevăzută la art. 342 alin. (1</w:t>
            </w:r>
            <w:r w:rsidRPr="00DC2CF4">
              <w:rPr>
                <w:rFonts w:eastAsia="Courier New"/>
                <w:color w:val="000000"/>
                <w:sz w:val="24"/>
                <w:szCs w:val="24"/>
                <w:vertAlign w:val="superscript"/>
              </w:rPr>
              <w:t>6</w:t>
            </w:r>
            <w:r w:rsidRPr="005B29A1">
              <w:rPr>
                <w:rFonts w:eastAsia="Courier New"/>
                <w:color w:val="000000"/>
                <w:sz w:val="24"/>
                <w:szCs w:val="24"/>
              </w:rPr>
              <w:t>) pentru fiecare persoană fizică în parte.</w:t>
            </w:r>
          </w:p>
          <w:p w:rsidR="00260124" w:rsidRDefault="00260124" w:rsidP="00887953">
            <w:pPr>
              <w:widowControl w:val="0"/>
              <w:suppressAutoHyphens/>
              <w:autoSpaceDN w:val="0"/>
              <w:spacing w:after="0" w:line="240" w:lineRule="auto"/>
              <w:jc w:val="both"/>
              <w:textAlignment w:val="baseline"/>
              <w:rPr>
                <w:rFonts w:eastAsia="Courier New"/>
                <w:color w:val="000000"/>
                <w:sz w:val="24"/>
                <w:szCs w:val="24"/>
              </w:rPr>
            </w:pPr>
          </w:p>
          <w:p w:rsidR="00260124" w:rsidRPr="00260124" w:rsidRDefault="00260124" w:rsidP="00260124">
            <w:pPr>
              <w:widowControl w:val="0"/>
              <w:suppressAutoHyphens/>
              <w:autoSpaceDN w:val="0"/>
              <w:spacing w:after="0" w:line="240" w:lineRule="auto"/>
              <w:jc w:val="both"/>
              <w:textAlignment w:val="baseline"/>
              <w:rPr>
                <w:rFonts w:eastAsia="Courier New"/>
                <w:i/>
                <w:color w:val="000000"/>
                <w:sz w:val="24"/>
                <w:szCs w:val="24"/>
              </w:rPr>
            </w:pPr>
            <w:r w:rsidRPr="00260124">
              <w:rPr>
                <w:rFonts w:eastAsia="Courier New"/>
                <w:i/>
                <w:color w:val="000000"/>
                <w:sz w:val="24"/>
                <w:szCs w:val="24"/>
              </w:rPr>
              <w:t xml:space="preserve">Autori: </w:t>
            </w:r>
          </w:p>
          <w:p w:rsidR="00260124" w:rsidRPr="00260124" w:rsidRDefault="00260124" w:rsidP="00260124">
            <w:pPr>
              <w:spacing w:after="0" w:line="240" w:lineRule="auto"/>
              <w:rPr>
                <w:rFonts w:eastAsia="Times New Roman"/>
                <w:i/>
                <w:color w:val="2A2A2A"/>
                <w:sz w:val="24"/>
                <w:szCs w:val="24"/>
              </w:rPr>
            </w:pPr>
            <w:hyperlink r:id="rId12" w:history="1">
              <w:r w:rsidRPr="00260124">
                <w:rPr>
                  <w:rFonts w:eastAsia="Times New Roman"/>
                  <w:bCs/>
                  <w:i/>
                  <w:color w:val="2A2A2A"/>
                  <w:sz w:val="24"/>
                  <w:szCs w:val="24"/>
                </w:rPr>
                <w:t>Kolcsár Anquetil-Károly</w:t>
              </w:r>
            </w:hyperlink>
            <w:r w:rsidRPr="00260124">
              <w:rPr>
                <w:rFonts w:eastAsia="Times New Roman"/>
                <w:i/>
                <w:color w:val="2A2A2A"/>
                <w:sz w:val="24"/>
                <w:szCs w:val="24"/>
              </w:rPr>
              <w:t xml:space="preserve"> – deputat UDMR</w:t>
            </w:r>
            <w:r w:rsidRPr="00260124">
              <w:rPr>
                <w:rFonts w:eastAsia="Times New Roman"/>
                <w:i/>
                <w:color w:val="2A2A2A"/>
                <w:sz w:val="24"/>
                <w:szCs w:val="24"/>
              </w:rPr>
              <w:tab/>
            </w:r>
          </w:p>
          <w:p w:rsidR="00260124" w:rsidRPr="00260124" w:rsidRDefault="00260124" w:rsidP="00260124">
            <w:pPr>
              <w:spacing w:after="0" w:line="240" w:lineRule="auto"/>
              <w:rPr>
                <w:rFonts w:eastAsia="Times New Roman"/>
                <w:i/>
                <w:color w:val="2A2A2A"/>
                <w:sz w:val="24"/>
                <w:szCs w:val="24"/>
              </w:rPr>
            </w:pPr>
            <w:r w:rsidRPr="00260124">
              <w:rPr>
                <w:rFonts w:eastAsia="Times New Roman"/>
                <w:i/>
                <w:color w:val="2A2A2A"/>
                <w:sz w:val="24"/>
                <w:szCs w:val="24"/>
              </w:rPr>
              <w:t xml:space="preserve">Miklós Zoltán </w:t>
            </w:r>
            <w:r w:rsidRPr="00260124">
              <w:rPr>
                <w:i/>
                <w:sz w:val="24"/>
                <w:szCs w:val="24"/>
              </w:rPr>
              <w:t>– deputat UDMR</w:t>
            </w:r>
          </w:p>
          <w:p w:rsidR="00887953" w:rsidRDefault="00260124" w:rsidP="00260124">
            <w:pPr>
              <w:widowControl w:val="0"/>
              <w:suppressAutoHyphens/>
              <w:autoSpaceDN w:val="0"/>
              <w:spacing w:after="0" w:line="240" w:lineRule="auto"/>
              <w:jc w:val="both"/>
              <w:textAlignment w:val="baseline"/>
              <w:rPr>
                <w:rFonts w:eastAsia="Courier New"/>
                <w:b/>
                <w:color w:val="000000"/>
                <w:sz w:val="24"/>
                <w:szCs w:val="24"/>
              </w:rPr>
            </w:pPr>
            <w:r w:rsidRPr="00260124">
              <w:rPr>
                <w:i/>
                <w:sz w:val="24"/>
                <w:szCs w:val="24"/>
              </w:rPr>
              <w:t>Szabó Ödön – deputat UDMR</w:t>
            </w:r>
          </w:p>
        </w:tc>
        <w:tc>
          <w:tcPr>
            <w:tcW w:w="2977" w:type="dxa"/>
          </w:tcPr>
          <w:p w:rsidR="00887953" w:rsidRDefault="00887953" w:rsidP="00887953">
            <w:pPr>
              <w:widowControl w:val="0"/>
              <w:suppressAutoHyphens/>
              <w:autoSpaceDN w:val="0"/>
              <w:spacing w:after="0" w:line="240" w:lineRule="auto"/>
              <w:jc w:val="both"/>
              <w:textAlignment w:val="baseline"/>
              <w:rPr>
                <w:rFonts w:eastAsia="Courier New"/>
                <w:color w:val="000000"/>
                <w:sz w:val="24"/>
                <w:szCs w:val="24"/>
              </w:rPr>
            </w:pPr>
            <w:r>
              <w:rPr>
                <w:rFonts w:eastAsia="Courier New"/>
                <w:color w:val="000000"/>
                <w:sz w:val="24"/>
                <w:szCs w:val="24"/>
              </w:rPr>
              <w:lastRenderedPageBreak/>
              <w:t xml:space="preserve">Pentru claritate și pentru corelare cu prevederile Directivei 1151/2020, unde în cazul micilor distilerii nu există condiția ca persoana fizică/juridică să aibă statut de pomicultor (așa cum aceasta se aplică pentru </w:t>
            </w:r>
            <w:r>
              <w:rPr>
                <w:rFonts w:eastAsia="Courier New"/>
                <w:color w:val="000000"/>
                <w:sz w:val="24"/>
                <w:szCs w:val="24"/>
              </w:rPr>
              <w:lastRenderedPageBreak/>
              <w:t>consumul familiei)</w:t>
            </w:r>
          </w:p>
        </w:tc>
        <w:tc>
          <w:tcPr>
            <w:tcW w:w="1417" w:type="dxa"/>
          </w:tcPr>
          <w:p w:rsidR="00887953" w:rsidRPr="00C17368" w:rsidRDefault="00887953" w:rsidP="00887953">
            <w:pPr>
              <w:tabs>
                <w:tab w:val="num" w:pos="252"/>
              </w:tabs>
              <w:spacing w:after="0" w:line="240" w:lineRule="auto"/>
              <w:ind w:right="-108"/>
              <w:rPr>
                <w:b/>
                <w:sz w:val="24"/>
                <w:szCs w:val="24"/>
              </w:rPr>
            </w:pPr>
          </w:p>
        </w:tc>
      </w:tr>
      <w:tr w:rsidR="00260124" w:rsidRPr="00104C67" w:rsidTr="0056592C">
        <w:tc>
          <w:tcPr>
            <w:tcW w:w="742" w:type="dxa"/>
          </w:tcPr>
          <w:p w:rsidR="00260124" w:rsidRDefault="00260124" w:rsidP="00887953">
            <w:pPr>
              <w:spacing w:after="0" w:line="240" w:lineRule="auto"/>
              <w:jc w:val="center"/>
              <w:rPr>
                <w:sz w:val="24"/>
                <w:szCs w:val="24"/>
              </w:rPr>
            </w:pPr>
            <w:r>
              <w:rPr>
                <w:sz w:val="24"/>
                <w:szCs w:val="24"/>
              </w:rPr>
              <w:lastRenderedPageBreak/>
              <w:t>3.</w:t>
            </w:r>
          </w:p>
        </w:tc>
        <w:tc>
          <w:tcPr>
            <w:tcW w:w="3438" w:type="dxa"/>
          </w:tcPr>
          <w:p w:rsidR="00260124" w:rsidRDefault="00260124" w:rsidP="00887953">
            <w:pPr>
              <w:widowControl w:val="0"/>
              <w:suppressAutoHyphens/>
              <w:autoSpaceDN w:val="0"/>
              <w:spacing w:after="0" w:line="240" w:lineRule="auto"/>
              <w:jc w:val="both"/>
              <w:textAlignment w:val="baseline"/>
              <w:rPr>
                <w:rFonts w:eastAsia="Courier New"/>
                <w:b/>
                <w:color w:val="000000"/>
                <w:sz w:val="24"/>
                <w:szCs w:val="24"/>
              </w:rPr>
            </w:pPr>
          </w:p>
        </w:tc>
        <w:tc>
          <w:tcPr>
            <w:tcW w:w="3438" w:type="dxa"/>
          </w:tcPr>
          <w:p w:rsidR="00260124" w:rsidRPr="001C53A7" w:rsidRDefault="00260124" w:rsidP="00887953">
            <w:pPr>
              <w:spacing w:after="0" w:line="240" w:lineRule="auto"/>
              <w:jc w:val="both"/>
              <w:rPr>
                <w:b/>
                <w:sz w:val="24"/>
                <w:szCs w:val="24"/>
              </w:rPr>
            </w:pPr>
          </w:p>
        </w:tc>
        <w:tc>
          <w:tcPr>
            <w:tcW w:w="3439" w:type="dxa"/>
          </w:tcPr>
          <w:p w:rsidR="00260124" w:rsidRDefault="00260124" w:rsidP="00887953">
            <w:pPr>
              <w:widowControl w:val="0"/>
              <w:suppressAutoHyphens/>
              <w:autoSpaceDN w:val="0"/>
              <w:spacing w:after="0" w:line="240" w:lineRule="auto"/>
              <w:jc w:val="both"/>
              <w:textAlignment w:val="baseline"/>
              <w:rPr>
                <w:rFonts w:eastAsia="Courier New"/>
                <w:b/>
                <w:color w:val="000000"/>
                <w:sz w:val="24"/>
                <w:szCs w:val="24"/>
              </w:rPr>
            </w:pPr>
            <w:r>
              <w:rPr>
                <w:rFonts w:eastAsia="Courier New"/>
                <w:b/>
                <w:color w:val="000000"/>
                <w:sz w:val="24"/>
                <w:szCs w:val="24"/>
              </w:rPr>
              <w:t>Se elimină forma adoptată de Senat</w:t>
            </w:r>
          </w:p>
          <w:p w:rsidR="00260124" w:rsidRDefault="00260124" w:rsidP="00887953">
            <w:pPr>
              <w:widowControl w:val="0"/>
              <w:suppressAutoHyphens/>
              <w:autoSpaceDN w:val="0"/>
              <w:spacing w:after="0" w:line="240" w:lineRule="auto"/>
              <w:jc w:val="both"/>
              <w:textAlignment w:val="baseline"/>
              <w:rPr>
                <w:rFonts w:eastAsia="Courier New"/>
                <w:b/>
                <w:color w:val="000000"/>
                <w:sz w:val="24"/>
                <w:szCs w:val="24"/>
              </w:rPr>
            </w:pPr>
          </w:p>
          <w:p w:rsidR="00260124" w:rsidRPr="00260124" w:rsidRDefault="00260124" w:rsidP="00887953">
            <w:pPr>
              <w:widowControl w:val="0"/>
              <w:suppressAutoHyphens/>
              <w:autoSpaceDN w:val="0"/>
              <w:spacing w:after="0" w:line="240" w:lineRule="auto"/>
              <w:jc w:val="both"/>
              <w:textAlignment w:val="baseline"/>
              <w:rPr>
                <w:rFonts w:eastAsia="Courier New"/>
                <w:i/>
                <w:color w:val="000000"/>
                <w:sz w:val="24"/>
                <w:szCs w:val="24"/>
              </w:rPr>
            </w:pPr>
            <w:r w:rsidRPr="00260124">
              <w:rPr>
                <w:rFonts w:eastAsia="Courier New"/>
                <w:i/>
                <w:color w:val="000000"/>
                <w:sz w:val="24"/>
                <w:szCs w:val="24"/>
              </w:rPr>
              <w:lastRenderedPageBreak/>
              <w:t xml:space="preserve">Autor: deputat Claudiu Iulius Gavril Năsui, USR </w:t>
            </w:r>
          </w:p>
        </w:tc>
        <w:tc>
          <w:tcPr>
            <w:tcW w:w="2977" w:type="dxa"/>
          </w:tcPr>
          <w:p w:rsidR="00260124" w:rsidRDefault="00260124" w:rsidP="00887953">
            <w:pPr>
              <w:widowControl w:val="0"/>
              <w:suppressAutoHyphens/>
              <w:autoSpaceDN w:val="0"/>
              <w:spacing w:after="0" w:line="240" w:lineRule="auto"/>
              <w:jc w:val="both"/>
              <w:textAlignment w:val="baseline"/>
              <w:rPr>
                <w:rFonts w:eastAsia="Courier New"/>
                <w:color w:val="000000"/>
                <w:sz w:val="24"/>
                <w:szCs w:val="24"/>
              </w:rPr>
            </w:pPr>
            <w:r>
              <w:rPr>
                <w:rFonts w:eastAsia="Courier New"/>
                <w:color w:val="000000"/>
                <w:sz w:val="24"/>
                <w:szCs w:val="24"/>
              </w:rPr>
              <w:lastRenderedPageBreak/>
              <w:t xml:space="preserve">Prin vot </w:t>
            </w:r>
          </w:p>
        </w:tc>
        <w:tc>
          <w:tcPr>
            <w:tcW w:w="1417" w:type="dxa"/>
          </w:tcPr>
          <w:p w:rsidR="00260124" w:rsidRPr="00C17368" w:rsidRDefault="00260124" w:rsidP="00887953">
            <w:pPr>
              <w:tabs>
                <w:tab w:val="num" w:pos="252"/>
              </w:tabs>
              <w:spacing w:after="0" w:line="240" w:lineRule="auto"/>
              <w:ind w:right="-108"/>
              <w:rPr>
                <w:b/>
                <w:sz w:val="24"/>
                <w:szCs w:val="24"/>
              </w:rPr>
            </w:pPr>
          </w:p>
        </w:tc>
      </w:tr>
      <w:tr w:rsidR="00260124" w:rsidRPr="00104C67" w:rsidTr="0056592C">
        <w:tc>
          <w:tcPr>
            <w:tcW w:w="742" w:type="dxa"/>
          </w:tcPr>
          <w:p w:rsidR="00260124" w:rsidRDefault="00260124" w:rsidP="00260124">
            <w:pPr>
              <w:spacing w:after="0" w:line="240" w:lineRule="auto"/>
              <w:jc w:val="center"/>
              <w:rPr>
                <w:sz w:val="24"/>
                <w:szCs w:val="24"/>
              </w:rPr>
            </w:pPr>
            <w:r>
              <w:rPr>
                <w:sz w:val="24"/>
                <w:szCs w:val="24"/>
              </w:rPr>
              <w:lastRenderedPageBreak/>
              <w:t xml:space="preserve">4. </w:t>
            </w:r>
          </w:p>
        </w:tc>
        <w:tc>
          <w:tcPr>
            <w:tcW w:w="3438" w:type="dxa"/>
          </w:tcPr>
          <w:p w:rsidR="00260124" w:rsidRDefault="00260124" w:rsidP="00260124">
            <w:pPr>
              <w:widowControl w:val="0"/>
              <w:suppressAutoHyphens/>
              <w:autoSpaceDN w:val="0"/>
              <w:spacing w:after="0" w:line="240" w:lineRule="auto"/>
              <w:jc w:val="both"/>
              <w:textAlignment w:val="baseline"/>
              <w:rPr>
                <w:rFonts w:eastAsia="Courier New"/>
                <w:b/>
                <w:color w:val="000000"/>
                <w:sz w:val="24"/>
                <w:szCs w:val="24"/>
              </w:rPr>
            </w:pPr>
          </w:p>
        </w:tc>
        <w:tc>
          <w:tcPr>
            <w:tcW w:w="3438" w:type="dxa"/>
          </w:tcPr>
          <w:p w:rsidR="00260124" w:rsidRPr="00975057" w:rsidRDefault="00260124" w:rsidP="00260124">
            <w:pPr>
              <w:tabs>
                <w:tab w:val="left" w:pos="567"/>
                <w:tab w:val="left" w:pos="851"/>
                <w:tab w:val="left" w:pos="1276"/>
                <w:tab w:val="left" w:pos="1985"/>
              </w:tabs>
              <w:spacing w:line="276" w:lineRule="auto"/>
              <w:jc w:val="both"/>
              <w:rPr>
                <w:b/>
                <w:bCs/>
                <w:sz w:val="24"/>
                <w:szCs w:val="24"/>
              </w:rPr>
            </w:pPr>
            <w:r w:rsidRPr="00975057">
              <w:rPr>
                <w:b/>
                <w:bCs/>
                <w:sz w:val="24"/>
                <w:szCs w:val="24"/>
              </w:rPr>
              <w:t>3.</w:t>
            </w:r>
            <w:r w:rsidRPr="00975057">
              <w:rPr>
                <w:b/>
                <w:bCs/>
                <w:sz w:val="24"/>
                <w:szCs w:val="24"/>
              </w:rPr>
              <w:tab/>
              <w:t>La articolul 4, după alineatul (2) de introduce un nou alineat, alin.(2</w:t>
            </w:r>
            <w:r w:rsidRPr="00975057">
              <w:rPr>
                <w:b/>
                <w:bCs/>
                <w:sz w:val="24"/>
                <w:szCs w:val="24"/>
                <w:vertAlign w:val="superscript"/>
              </w:rPr>
              <w:t>1</w:t>
            </w:r>
            <w:r w:rsidRPr="00975057">
              <w:rPr>
                <w:b/>
                <w:bCs/>
                <w:sz w:val="24"/>
                <w:szCs w:val="24"/>
              </w:rPr>
              <w:t>), cu următorul cuprins:</w:t>
            </w:r>
          </w:p>
          <w:p w:rsidR="00260124" w:rsidRPr="00975057" w:rsidRDefault="00260124" w:rsidP="00260124">
            <w:pPr>
              <w:tabs>
                <w:tab w:val="left" w:pos="567"/>
                <w:tab w:val="left" w:pos="851"/>
                <w:tab w:val="left" w:pos="1276"/>
                <w:tab w:val="left" w:pos="1985"/>
              </w:tabs>
              <w:spacing w:line="276" w:lineRule="auto"/>
              <w:jc w:val="both"/>
              <w:rPr>
                <w:sz w:val="24"/>
                <w:szCs w:val="24"/>
              </w:rPr>
            </w:pPr>
            <w:r w:rsidRPr="00975057">
              <w:rPr>
                <w:sz w:val="24"/>
                <w:szCs w:val="24"/>
              </w:rPr>
              <w:t>„(2</w:t>
            </w:r>
            <w:r w:rsidRPr="00975057">
              <w:rPr>
                <w:sz w:val="24"/>
                <w:szCs w:val="24"/>
                <w:vertAlign w:val="superscript"/>
              </w:rPr>
              <w:t>1</w:t>
            </w:r>
            <w:r w:rsidRPr="00975057">
              <w:rPr>
                <w:sz w:val="24"/>
                <w:szCs w:val="24"/>
              </w:rPr>
              <w:t>)</w:t>
            </w:r>
            <w:r w:rsidRPr="00975057">
              <w:rPr>
                <w:sz w:val="24"/>
                <w:szCs w:val="24"/>
              </w:rPr>
              <w:tab/>
              <w:t>Prin derogare de la dispozițiile  art.264 din Codul de procedură fiscală, în scopul aplicării prezentului capitol, se poate aproba conversia în acțiuni și pentru obligațiile prevăzute la art.1 alin.(2</w:t>
            </w:r>
            <w:r w:rsidRPr="00975057">
              <w:rPr>
                <w:sz w:val="24"/>
                <w:szCs w:val="24"/>
                <w:vertAlign w:val="superscript"/>
              </w:rPr>
              <w:t>1</w:t>
            </w:r>
            <w:r w:rsidRPr="00975057">
              <w:rPr>
                <w:sz w:val="24"/>
                <w:szCs w:val="24"/>
              </w:rPr>
              <w:t>), datorate de debitorii la care statul este acționar integral sau majoritar.”</w:t>
            </w:r>
          </w:p>
        </w:tc>
        <w:tc>
          <w:tcPr>
            <w:tcW w:w="3439" w:type="dxa"/>
          </w:tcPr>
          <w:p w:rsidR="00260124" w:rsidRDefault="00260124" w:rsidP="00260124">
            <w:pPr>
              <w:widowControl w:val="0"/>
              <w:suppressAutoHyphens/>
              <w:autoSpaceDN w:val="0"/>
              <w:spacing w:after="0" w:line="240" w:lineRule="auto"/>
              <w:jc w:val="both"/>
              <w:textAlignment w:val="baseline"/>
              <w:rPr>
                <w:rFonts w:eastAsia="Courier New"/>
                <w:b/>
                <w:color w:val="000000"/>
                <w:sz w:val="24"/>
                <w:szCs w:val="24"/>
              </w:rPr>
            </w:pPr>
            <w:r>
              <w:rPr>
                <w:rFonts w:eastAsia="Courier New"/>
                <w:b/>
                <w:color w:val="000000"/>
                <w:sz w:val="24"/>
                <w:szCs w:val="24"/>
              </w:rPr>
              <w:t xml:space="preserve">Se elimină </w:t>
            </w:r>
          </w:p>
          <w:p w:rsidR="00260124" w:rsidRDefault="00260124" w:rsidP="00260124">
            <w:pPr>
              <w:widowControl w:val="0"/>
              <w:suppressAutoHyphens/>
              <w:autoSpaceDN w:val="0"/>
              <w:spacing w:after="0" w:line="240" w:lineRule="auto"/>
              <w:jc w:val="both"/>
              <w:textAlignment w:val="baseline"/>
              <w:rPr>
                <w:rFonts w:eastAsia="Courier New"/>
                <w:b/>
                <w:color w:val="000000"/>
                <w:sz w:val="24"/>
                <w:szCs w:val="24"/>
              </w:rPr>
            </w:pPr>
          </w:p>
          <w:p w:rsidR="00260124" w:rsidRDefault="00260124" w:rsidP="00260124">
            <w:pPr>
              <w:widowControl w:val="0"/>
              <w:suppressAutoHyphens/>
              <w:autoSpaceDN w:val="0"/>
              <w:spacing w:after="0" w:line="240" w:lineRule="auto"/>
              <w:jc w:val="both"/>
              <w:textAlignment w:val="baseline"/>
              <w:rPr>
                <w:rFonts w:eastAsia="Courier New"/>
                <w:b/>
                <w:color w:val="000000"/>
                <w:sz w:val="24"/>
                <w:szCs w:val="24"/>
              </w:rPr>
            </w:pPr>
            <w:r w:rsidRPr="00260124">
              <w:rPr>
                <w:rFonts w:eastAsia="Courier New"/>
                <w:i/>
                <w:color w:val="000000"/>
                <w:sz w:val="24"/>
                <w:szCs w:val="24"/>
              </w:rPr>
              <w:t>Autor: deputat Claudiu Iulius Gavril Năsui, USR</w:t>
            </w:r>
            <w:bookmarkStart w:id="0" w:name="_GoBack"/>
            <w:bookmarkEnd w:id="0"/>
          </w:p>
        </w:tc>
        <w:tc>
          <w:tcPr>
            <w:tcW w:w="2977" w:type="dxa"/>
          </w:tcPr>
          <w:p w:rsidR="00260124" w:rsidRDefault="00260124" w:rsidP="00260124">
            <w:pPr>
              <w:widowControl w:val="0"/>
              <w:suppressAutoHyphens/>
              <w:autoSpaceDN w:val="0"/>
              <w:spacing w:after="0" w:line="240" w:lineRule="auto"/>
              <w:jc w:val="both"/>
              <w:textAlignment w:val="baseline"/>
              <w:rPr>
                <w:rFonts w:eastAsia="Courier New"/>
                <w:color w:val="000000"/>
                <w:sz w:val="24"/>
                <w:szCs w:val="24"/>
              </w:rPr>
            </w:pPr>
            <w:r>
              <w:rPr>
                <w:rFonts w:eastAsia="Courier New"/>
                <w:color w:val="000000"/>
                <w:sz w:val="24"/>
                <w:szCs w:val="24"/>
              </w:rPr>
              <w:t>Prin vot</w:t>
            </w:r>
          </w:p>
        </w:tc>
        <w:tc>
          <w:tcPr>
            <w:tcW w:w="1417" w:type="dxa"/>
          </w:tcPr>
          <w:p w:rsidR="00260124" w:rsidRPr="00C17368" w:rsidRDefault="00260124" w:rsidP="00260124">
            <w:pPr>
              <w:tabs>
                <w:tab w:val="num" w:pos="252"/>
              </w:tabs>
              <w:spacing w:after="0" w:line="240" w:lineRule="auto"/>
              <w:ind w:right="-108"/>
              <w:rPr>
                <w:b/>
                <w:sz w:val="24"/>
                <w:szCs w:val="24"/>
              </w:rPr>
            </w:pPr>
          </w:p>
        </w:tc>
      </w:tr>
    </w:tbl>
    <w:p w:rsidR="0051786C" w:rsidRPr="001C53A7" w:rsidRDefault="0051786C" w:rsidP="0051786C">
      <w:pPr>
        <w:spacing w:after="0"/>
        <w:ind w:firstLine="1134"/>
        <w:rPr>
          <w:b/>
        </w:rPr>
      </w:pPr>
    </w:p>
    <w:p w:rsidR="0051786C" w:rsidRPr="001C53A7" w:rsidRDefault="0051786C" w:rsidP="0051786C">
      <w:pPr>
        <w:spacing w:after="0"/>
        <w:ind w:firstLine="1134"/>
        <w:jc w:val="right"/>
        <w:rPr>
          <w:b/>
        </w:rPr>
      </w:pPr>
    </w:p>
    <w:sectPr w:rsidR="0051786C" w:rsidRPr="001C53A7" w:rsidSect="002264D1">
      <w:footerReference w:type="default" r:id="rId13"/>
      <w:pgSz w:w="16838" w:h="11906" w:orient="landscape" w:code="9"/>
      <w:pgMar w:top="1134" w:right="851" w:bottom="1134" w:left="85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7CB6" w:rsidRDefault="008F7CB6" w:rsidP="00531D04">
      <w:pPr>
        <w:spacing w:after="0" w:line="240" w:lineRule="auto"/>
      </w:pPr>
      <w:r>
        <w:separator/>
      </w:r>
    </w:p>
  </w:endnote>
  <w:endnote w:type="continuationSeparator" w:id="0">
    <w:p w:rsidR="008F7CB6" w:rsidRDefault="008F7CB6" w:rsidP="00531D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FlemishScript BT">
    <w:altName w:val="Courier New"/>
    <w:panose1 w:val="00000000000000000000"/>
    <w:charset w:val="00"/>
    <w:family w:val="script"/>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Letter Gothic MT">
    <w:altName w:val="Times New Roman"/>
    <w:charset w:val="00"/>
    <w:family w:val="modern"/>
    <w:pitch w:val="fixed"/>
    <w:sig w:usb0="00000003" w:usb1="00000000" w:usb2="00000000" w:usb3="00000000" w:csb0="00000001" w:csb1="00000000"/>
  </w:font>
  <w:font w:name="ZapfDingbats">
    <w:panose1 w:val="00000000000000000000"/>
    <w:charset w:val="02"/>
    <w:family w:val="decorative"/>
    <w:notTrueType/>
    <w:pitch w:val="variable"/>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0480997"/>
      <w:docPartObj>
        <w:docPartGallery w:val="Page Numbers (Bottom of Page)"/>
        <w:docPartUnique/>
      </w:docPartObj>
    </w:sdtPr>
    <w:sdtEndPr>
      <w:rPr>
        <w:noProof/>
      </w:rPr>
    </w:sdtEndPr>
    <w:sdtContent>
      <w:p w:rsidR="00531D04" w:rsidRDefault="00531D04">
        <w:pPr>
          <w:pStyle w:val="Footer"/>
          <w:jc w:val="center"/>
        </w:pPr>
        <w:r>
          <w:fldChar w:fldCharType="begin"/>
        </w:r>
        <w:r>
          <w:instrText xml:space="preserve"> PAGE   \* MERGEFORMAT </w:instrText>
        </w:r>
        <w:r>
          <w:fldChar w:fldCharType="separate"/>
        </w:r>
        <w:r w:rsidR="00295FDF">
          <w:rPr>
            <w:noProof/>
          </w:rPr>
          <w:t>3</w:t>
        </w:r>
        <w:r>
          <w:rPr>
            <w:noProof/>
          </w:rPr>
          <w:fldChar w:fldCharType="end"/>
        </w:r>
      </w:p>
    </w:sdtContent>
  </w:sdt>
  <w:p w:rsidR="00531D04" w:rsidRDefault="00531D04">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0377349"/>
      <w:docPartObj>
        <w:docPartGallery w:val="Page Numbers (Bottom of Page)"/>
        <w:docPartUnique/>
      </w:docPartObj>
    </w:sdtPr>
    <w:sdtEndPr>
      <w:rPr>
        <w:noProof/>
        <w:sz w:val="24"/>
        <w:szCs w:val="24"/>
      </w:rPr>
    </w:sdtEndPr>
    <w:sdtContent>
      <w:p w:rsidR="00D54E4E" w:rsidRPr="00D54E4E" w:rsidRDefault="008F7CB6">
        <w:pPr>
          <w:pStyle w:val="Footer"/>
          <w:jc w:val="center"/>
          <w:rPr>
            <w:sz w:val="24"/>
            <w:szCs w:val="24"/>
          </w:rPr>
        </w:pPr>
        <w:r w:rsidRPr="00D54E4E">
          <w:rPr>
            <w:sz w:val="24"/>
            <w:szCs w:val="24"/>
          </w:rPr>
          <w:fldChar w:fldCharType="begin"/>
        </w:r>
        <w:r w:rsidRPr="00D54E4E">
          <w:rPr>
            <w:sz w:val="24"/>
            <w:szCs w:val="24"/>
          </w:rPr>
          <w:instrText xml:space="preserve"> PAGE   \* MERGEFORMAT </w:instrText>
        </w:r>
        <w:r w:rsidRPr="00D54E4E">
          <w:rPr>
            <w:sz w:val="24"/>
            <w:szCs w:val="24"/>
          </w:rPr>
          <w:fldChar w:fldCharType="separate"/>
        </w:r>
        <w:r w:rsidR="00295FDF">
          <w:rPr>
            <w:noProof/>
            <w:sz w:val="24"/>
            <w:szCs w:val="24"/>
          </w:rPr>
          <w:t>13</w:t>
        </w:r>
        <w:r w:rsidRPr="00D54E4E">
          <w:rPr>
            <w:noProof/>
            <w:sz w:val="24"/>
            <w:szCs w:val="24"/>
          </w:rPr>
          <w:fldChar w:fldCharType="end"/>
        </w:r>
      </w:p>
    </w:sdtContent>
  </w:sdt>
  <w:p w:rsidR="00D54E4E" w:rsidRDefault="008F7CB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7CB6" w:rsidRDefault="008F7CB6" w:rsidP="00531D04">
      <w:pPr>
        <w:spacing w:after="0" w:line="240" w:lineRule="auto"/>
      </w:pPr>
      <w:r>
        <w:separator/>
      </w:r>
    </w:p>
  </w:footnote>
  <w:footnote w:type="continuationSeparator" w:id="0">
    <w:p w:rsidR="008F7CB6" w:rsidRDefault="008F7CB6" w:rsidP="00531D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97B5C"/>
    <w:multiLevelType w:val="hybridMultilevel"/>
    <w:tmpl w:val="CAF0D128"/>
    <w:lvl w:ilvl="0" w:tplc="27F2FB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B06AA2"/>
    <w:multiLevelType w:val="hybridMultilevel"/>
    <w:tmpl w:val="F12EF88E"/>
    <w:lvl w:ilvl="0" w:tplc="231A180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4962D9"/>
    <w:multiLevelType w:val="hybridMultilevel"/>
    <w:tmpl w:val="B492EF3A"/>
    <w:lvl w:ilvl="0" w:tplc="0409000F">
      <w:start w:val="1"/>
      <w:numFmt w:val="decimal"/>
      <w:lvlText w:val="%1."/>
      <w:lvlJc w:val="left"/>
      <w:pPr>
        <w:ind w:left="501" w:hanging="360"/>
      </w:p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3" w15:restartNumberingAfterBreak="0">
    <w:nsid w:val="28910A00"/>
    <w:multiLevelType w:val="hybridMultilevel"/>
    <w:tmpl w:val="77789C1E"/>
    <w:lvl w:ilvl="0" w:tplc="1EA85A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D34050"/>
    <w:multiLevelType w:val="hybridMultilevel"/>
    <w:tmpl w:val="37180A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0FE2FE3"/>
    <w:multiLevelType w:val="hybridMultilevel"/>
    <w:tmpl w:val="D4AC60B8"/>
    <w:lvl w:ilvl="0" w:tplc="320A1880">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E131ADC"/>
    <w:multiLevelType w:val="hybridMultilevel"/>
    <w:tmpl w:val="66264E48"/>
    <w:lvl w:ilvl="0" w:tplc="0409000F">
      <w:start w:val="1"/>
      <w:numFmt w:val="decimal"/>
      <w:lvlText w:val="%1."/>
      <w:lvlJc w:val="left"/>
      <w:pPr>
        <w:ind w:left="1919" w:hanging="360"/>
      </w:pPr>
      <w:rPr>
        <w:rFonts w:hint="default"/>
      </w:rPr>
    </w:lvl>
    <w:lvl w:ilvl="1" w:tplc="04090019" w:tentative="1">
      <w:start w:val="1"/>
      <w:numFmt w:val="lowerLetter"/>
      <w:lvlText w:val="%2."/>
      <w:lvlJc w:val="left"/>
      <w:pPr>
        <w:ind w:left="2639" w:hanging="360"/>
      </w:pPr>
    </w:lvl>
    <w:lvl w:ilvl="2" w:tplc="0409001B" w:tentative="1">
      <w:start w:val="1"/>
      <w:numFmt w:val="lowerRoman"/>
      <w:lvlText w:val="%3."/>
      <w:lvlJc w:val="right"/>
      <w:pPr>
        <w:ind w:left="3359" w:hanging="180"/>
      </w:pPr>
    </w:lvl>
    <w:lvl w:ilvl="3" w:tplc="0409000F" w:tentative="1">
      <w:start w:val="1"/>
      <w:numFmt w:val="decimal"/>
      <w:lvlText w:val="%4."/>
      <w:lvlJc w:val="left"/>
      <w:pPr>
        <w:ind w:left="4079" w:hanging="360"/>
      </w:pPr>
    </w:lvl>
    <w:lvl w:ilvl="4" w:tplc="04090019" w:tentative="1">
      <w:start w:val="1"/>
      <w:numFmt w:val="lowerLetter"/>
      <w:lvlText w:val="%5."/>
      <w:lvlJc w:val="left"/>
      <w:pPr>
        <w:ind w:left="4799" w:hanging="360"/>
      </w:pPr>
    </w:lvl>
    <w:lvl w:ilvl="5" w:tplc="0409001B" w:tentative="1">
      <w:start w:val="1"/>
      <w:numFmt w:val="lowerRoman"/>
      <w:lvlText w:val="%6."/>
      <w:lvlJc w:val="right"/>
      <w:pPr>
        <w:ind w:left="5519" w:hanging="180"/>
      </w:pPr>
    </w:lvl>
    <w:lvl w:ilvl="6" w:tplc="0409000F" w:tentative="1">
      <w:start w:val="1"/>
      <w:numFmt w:val="decimal"/>
      <w:lvlText w:val="%7."/>
      <w:lvlJc w:val="left"/>
      <w:pPr>
        <w:ind w:left="6239" w:hanging="360"/>
      </w:pPr>
    </w:lvl>
    <w:lvl w:ilvl="7" w:tplc="04090019" w:tentative="1">
      <w:start w:val="1"/>
      <w:numFmt w:val="lowerLetter"/>
      <w:lvlText w:val="%8."/>
      <w:lvlJc w:val="left"/>
      <w:pPr>
        <w:ind w:left="6959" w:hanging="360"/>
      </w:pPr>
    </w:lvl>
    <w:lvl w:ilvl="8" w:tplc="0409001B" w:tentative="1">
      <w:start w:val="1"/>
      <w:numFmt w:val="lowerRoman"/>
      <w:lvlText w:val="%9."/>
      <w:lvlJc w:val="right"/>
      <w:pPr>
        <w:ind w:left="7679" w:hanging="180"/>
      </w:pPr>
    </w:lvl>
  </w:abstractNum>
  <w:num w:numId="1">
    <w:abstractNumId w:val="5"/>
  </w:num>
  <w:num w:numId="2">
    <w:abstractNumId w:val="4"/>
  </w:num>
  <w:num w:numId="3">
    <w:abstractNumId w:val="3"/>
  </w:num>
  <w:num w:numId="4">
    <w:abstractNumId w:val="0"/>
  </w:num>
  <w:num w:numId="5">
    <w:abstractNumId w:val="1"/>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9D5"/>
    <w:rsid w:val="00007D57"/>
    <w:rsid w:val="00041C16"/>
    <w:rsid w:val="00055B66"/>
    <w:rsid w:val="0006445F"/>
    <w:rsid w:val="00067F91"/>
    <w:rsid w:val="000B32D0"/>
    <w:rsid w:val="000B7748"/>
    <w:rsid w:val="000C7A09"/>
    <w:rsid w:val="000D5A93"/>
    <w:rsid w:val="000F47DC"/>
    <w:rsid w:val="000F6CAB"/>
    <w:rsid w:val="00102181"/>
    <w:rsid w:val="001236B6"/>
    <w:rsid w:val="001325DE"/>
    <w:rsid w:val="00132823"/>
    <w:rsid w:val="00134510"/>
    <w:rsid w:val="00191920"/>
    <w:rsid w:val="001955A4"/>
    <w:rsid w:val="001A3804"/>
    <w:rsid w:val="001C53A7"/>
    <w:rsid w:val="001D49F8"/>
    <w:rsid w:val="001D7E25"/>
    <w:rsid w:val="001E0233"/>
    <w:rsid w:val="002070DF"/>
    <w:rsid w:val="002247BA"/>
    <w:rsid w:val="00233686"/>
    <w:rsid w:val="0025648D"/>
    <w:rsid w:val="00260124"/>
    <w:rsid w:val="00282FBE"/>
    <w:rsid w:val="00295FDF"/>
    <w:rsid w:val="002A1955"/>
    <w:rsid w:val="002B1885"/>
    <w:rsid w:val="002B7876"/>
    <w:rsid w:val="002B7B2E"/>
    <w:rsid w:val="002E489D"/>
    <w:rsid w:val="002F1CDA"/>
    <w:rsid w:val="002F28CE"/>
    <w:rsid w:val="00301F94"/>
    <w:rsid w:val="00302D64"/>
    <w:rsid w:val="00303BC7"/>
    <w:rsid w:val="00312236"/>
    <w:rsid w:val="0031517B"/>
    <w:rsid w:val="0031547A"/>
    <w:rsid w:val="00316BE8"/>
    <w:rsid w:val="00327A4F"/>
    <w:rsid w:val="00352420"/>
    <w:rsid w:val="00355C5D"/>
    <w:rsid w:val="00360693"/>
    <w:rsid w:val="00362AE6"/>
    <w:rsid w:val="00375F83"/>
    <w:rsid w:val="003B1DEC"/>
    <w:rsid w:val="003C4EC4"/>
    <w:rsid w:val="003D3D1C"/>
    <w:rsid w:val="003D4359"/>
    <w:rsid w:val="003E4777"/>
    <w:rsid w:val="00412180"/>
    <w:rsid w:val="004215ED"/>
    <w:rsid w:val="00422471"/>
    <w:rsid w:val="004229A7"/>
    <w:rsid w:val="00426207"/>
    <w:rsid w:val="00426D1B"/>
    <w:rsid w:val="0043297A"/>
    <w:rsid w:val="00462589"/>
    <w:rsid w:val="004815B1"/>
    <w:rsid w:val="00496F56"/>
    <w:rsid w:val="004B1F81"/>
    <w:rsid w:val="004F094E"/>
    <w:rsid w:val="004F6522"/>
    <w:rsid w:val="004F7B42"/>
    <w:rsid w:val="004F7F8A"/>
    <w:rsid w:val="0051786C"/>
    <w:rsid w:val="00531D04"/>
    <w:rsid w:val="00545DF6"/>
    <w:rsid w:val="00565D1A"/>
    <w:rsid w:val="005677D0"/>
    <w:rsid w:val="00577D7A"/>
    <w:rsid w:val="005B2266"/>
    <w:rsid w:val="005E4BBE"/>
    <w:rsid w:val="00617E1C"/>
    <w:rsid w:val="006226EA"/>
    <w:rsid w:val="00623D3C"/>
    <w:rsid w:val="00663080"/>
    <w:rsid w:val="006668D5"/>
    <w:rsid w:val="006679D4"/>
    <w:rsid w:val="006709FA"/>
    <w:rsid w:val="00673C65"/>
    <w:rsid w:val="00685E34"/>
    <w:rsid w:val="006947A0"/>
    <w:rsid w:val="006A7A28"/>
    <w:rsid w:val="006B5022"/>
    <w:rsid w:val="006D40DE"/>
    <w:rsid w:val="006D6CF6"/>
    <w:rsid w:val="006F5789"/>
    <w:rsid w:val="007000E7"/>
    <w:rsid w:val="00706B4D"/>
    <w:rsid w:val="00710A1E"/>
    <w:rsid w:val="0072576C"/>
    <w:rsid w:val="00726B83"/>
    <w:rsid w:val="007522CE"/>
    <w:rsid w:val="00767971"/>
    <w:rsid w:val="0078477D"/>
    <w:rsid w:val="00791869"/>
    <w:rsid w:val="00792328"/>
    <w:rsid w:val="007A4536"/>
    <w:rsid w:val="007A6DF2"/>
    <w:rsid w:val="007B6978"/>
    <w:rsid w:val="007F70A5"/>
    <w:rsid w:val="00810D44"/>
    <w:rsid w:val="00815C89"/>
    <w:rsid w:val="00816B40"/>
    <w:rsid w:val="00825002"/>
    <w:rsid w:val="008404DD"/>
    <w:rsid w:val="00841B88"/>
    <w:rsid w:val="00847C19"/>
    <w:rsid w:val="00863F8E"/>
    <w:rsid w:val="008670E8"/>
    <w:rsid w:val="00870F7E"/>
    <w:rsid w:val="00874811"/>
    <w:rsid w:val="00881B81"/>
    <w:rsid w:val="008852B5"/>
    <w:rsid w:val="00887953"/>
    <w:rsid w:val="008A58DB"/>
    <w:rsid w:val="008B004F"/>
    <w:rsid w:val="008B1836"/>
    <w:rsid w:val="008B422E"/>
    <w:rsid w:val="008B4B9E"/>
    <w:rsid w:val="008C5BEF"/>
    <w:rsid w:val="008D28B3"/>
    <w:rsid w:val="008E02D7"/>
    <w:rsid w:val="008E1BB6"/>
    <w:rsid w:val="008E2234"/>
    <w:rsid w:val="008F0B41"/>
    <w:rsid w:val="008F7CB6"/>
    <w:rsid w:val="0091532B"/>
    <w:rsid w:val="00920166"/>
    <w:rsid w:val="0092027F"/>
    <w:rsid w:val="009267EE"/>
    <w:rsid w:val="00926833"/>
    <w:rsid w:val="009465DC"/>
    <w:rsid w:val="0098115B"/>
    <w:rsid w:val="009849D5"/>
    <w:rsid w:val="00985CF5"/>
    <w:rsid w:val="009869E7"/>
    <w:rsid w:val="00992CE5"/>
    <w:rsid w:val="00995C9E"/>
    <w:rsid w:val="009A3FD2"/>
    <w:rsid w:val="009D253B"/>
    <w:rsid w:val="00A03A7B"/>
    <w:rsid w:val="00A046CB"/>
    <w:rsid w:val="00A31FE3"/>
    <w:rsid w:val="00A32D00"/>
    <w:rsid w:val="00A85C03"/>
    <w:rsid w:val="00A94C92"/>
    <w:rsid w:val="00AA0107"/>
    <w:rsid w:val="00AA1717"/>
    <w:rsid w:val="00AD3439"/>
    <w:rsid w:val="00B018C7"/>
    <w:rsid w:val="00B45560"/>
    <w:rsid w:val="00B65C4B"/>
    <w:rsid w:val="00B80B28"/>
    <w:rsid w:val="00B860FD"/>
    <w:rsid w:val="00B9028C"/>
    <w:rsid w:val="00B92670"/>
    <w:rsid w:val="00B95E2A"/>
    <w:rsid w:val="00BB3672"/>
    <w:rsid w:val="00BD2525"/>
    <w:rsid w:val="00BD5CEA"/>
    <w:rsid w:val="00BE1F49"/>
    <w:rsid w:val="00BE2EE9"/>
    <w:rsid w:val="00BF3BDD"/>
    <w:rsid w:val="00BF49C3"/>
    <w:rsid w:val="00BF7F7A"/>
    <w:rsid w:val="00C22A29"/>
    <w:rsid w:val="00C3112F"/>
    <w:rsid w:val="00C4223C"/>
    <w:rsid w:val="00C4327D"/>
    <w:rsid w:val="00C50CCB"/>
    <w:rsid w:val="00C51BDC"/>
    <w:rsid w:val="00C570A2"/>
    <w:rsid w:val="00C73D1D"/>
    <w:rsid w:val="00C90F01"/>
    <w:rsid w:val="00CA5E2B"/>
    <w:rsid w:val="00CB44DB"/>
    <w:rsid w:val="00CC13F7"/>
    <w:rsid w:val="00CC2BF2"/>
    <w:rsid w:val="00CC4E7A"/>
    <w:rsid w:val="00CE0A1B"/>
    <w:rsid w:val="00CE7471"/>
    <w:rsid w:val="00CF5DE4"/>
    <w:rsid w:val="00D1143C"/>
    <w:rsid w:val="00D15204"/>
    <w:rsid w:val="00D265F6"/>
    <w:rsid w:val="00D34B66"/>
    <w:rsid w:val="00D4100F"/>
    <w:rsid w:val="00D454B5"/>
    <w:rsid w:val="00D46670"/>
    <w:rsid w:val="00D60DD8"/>
    <w:rsid w:val="00D846BD"/>
    <w:rsid w:val="00D875EF"/>
    <w:rsid w:val="00DC22EC"/>
    <w:rsid w:val="00DD0CAE"/>
    <w:rsid w:val="00DD3765"/>
    <w:rsid w:val="00DF7BE7"/>
    <w:rsid w:val="00E22407"/>
    <w:rsid w:val="00E2410A"/>
    <w:rsid w:val="00E360A7"/>
    <w:rsid w:val="00E530A9"/>
    <w:rsid w:val="00E70D4B"/>
    <w:rsid w:val="00EA5B5A"/>
    <w:rsid w:val="00EB23C4"/>
    <w:rsid w:val="00ED23FD"/>
    <w:rsid w:val="00ED655D"/>
    <w:rsid w:val="00EE13F3"/>
    <w:rsid w:val="00EE547F"/>
    <w:rsid w:val="00EF26E1"/>
    <w:rsid w:val="00EF2C34"/>
    <w:rsid w:val="00EF5746"/>
    <w:rsid w:val="00EF60C9"/>
    <w:rsid w:val="00F1237E"/>
    <w:rsid w:val="00F14496"/>
    <w:rsid w:val="00F14F35"/>
    <w:rsid w:val="00F50CDA"/>
    <w:rsid w:val="00F5416F"/>
    <w:rsid w:val="00F84856"/>
    <w:rsid w:val="00FA38FE"/>
    <w:rsid w:val="00FC04E0"/>
    <w:rsid w:val="00FE1A8E"/>
    <w:rsid w:val="00FF3DB1"/>
    <w:rsid w:val="00FF6B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54F5C"/>
  <w15:chartTrackingRefBased/>
  <w15:docId w15:val="{C5F61179-DFB8-495D-8487-81526B28B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8"/>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9849D5"/>
    <w:pPr>
      <w:spacing w:after="0" w:line="240" w:lineRule="auto"/>
      <w:jc w:val="center"/>
    </w:pPr>
    <w:rPr>
      <w:rFonts w:ascii="FlemishScript BT" w:eastAsia="Times New Roman" w:hAnsi="FlemishScript BT"/>
      <w:b/>
      <w:sz w:val="60"/>
      <w:szCs w:val="20"/>
      <w:lang w:eastAsia="x-none"/>
    </w:rPr>
  </w:style>
  <w:style w:type="character" w:customStyle="1" w:styleId="TitleChar">
    <w:name w:val="Title Char"/>
    <w:link w:val="Title"/>
    <w:rsid w:val="009849D5"/>
    <w:rPr>
      <w:rFonts w:ascii="FlemishScript BT" w:eastAsia="Times New Roman" w:hAnsi="FlemishScript BT"/>
      <w:b/>
      <w:sz w:val="60"/>
      <w:lang w:val="ro-RO" w:eastAsia="x-none"/>
    </w:rPr>
  </w:style>
  <w:style w:type="paragraph" w:styleId="BalloonText">
    <w:name w:val="Balloon Text"/>
    <w:basedOn w:val="Normal"/>
    <w:link w:val="BalloonTextChar"/>
    <w:uiPriority w:val="99"/>
    <w:semiHidden/>
    <w:unhideWhenUsed/>
    <w:rsid w:val="00233686"/>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233686"/>
    <w:rPr>
      <w:rFonts w:ascii="Segoe UI" w:hAnsi="Segoe UI" w:cs="Segoe UI"/>
      <w:sz w:val="18"/>
      <w:szCs w:val="18"/>
      <w:lang w:val="ro-RO"/>
    </w:rPr>
  </w:style>
  <w:style w:type="character" w:styleId="Hyperlink">
    <w:name w:val="Hyperlink"/>
    <w:uiPriority w:val="99"/>
    <w:semiHidden/>
    <w:unhideWhenUsed/>
    <w:rsid w:val="00706B4D"/>
    <w:rPr>
      <w:color w:val="0000FF"/>
      <w:u w:val="single"/>
    </w:rPr>
  </w:style>
  <w:style w:type="character" w:customStyle="1" w:styleId="al">
    <w:name w:val="al"/>
    <w:rsid w:val="00706B4D"/>
  </w:style>
  <w:style w:type="character" w:customStyle="1" w:styleId="tal">
    <w:name w:val="tal"/>
    <w:rsid w:val="00706B4D"/>
  </w:style>
  <w:style w:type="character" w:customStyle="1" w:styleId="li">
    <w:name w:val="li"/>
    <w:rsid w:val="00706B4D"/>
  </w:style>
  <w:style w:type="character" w:customStyle="1" w:styleId="tli">
    <w:name w:val="tli"/>
    <w:rsid w:val="00706B4D"/>
  </w:style>
  <w:style w:type="paragraph" w:styleId="ListParagraph">
    <w:name w:val="List Paragraph"/>
    <w:basedOn w:val="Normal"/>
    <w:uiPriority w:val="34"/>
    <w:qFormat/>
    <w:rsid w:val="00CA5E2B"/>
    <w:pPr>
      <w:ind w:left="720"/>
      <w:contextualSpacing/>
    </w:pPr>
    <w:rPr>
      <w:rFonts w:ascii="Calibri" w:hAnsi="Calibri"/>
      <w:sz w:val="22"/>
      <w:lang w:val="en-US"/>
    </w:rPr>
  </w:style>
  <w:style w:type="paragraph" w:styleId="Header">
    <w:name w:val="header"/>
    <w:basedOn w:val="Normal"/>
    <w:link w:val="HeaderChar"/>
    <w:uiPriority w:val="99"/>
    <w:unhideWhenUsed/>
    <w:rsid w:val="00531D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1D04"/>
    <w:rPr>
      <w:sz w:val="28"/>
      <w:szCs w:val="22"/>
      <w:lang w:val="ro-RO"/>
    </w:rPr>
  </w:style>
  <w:style w:type="paragraph" w:styleId="Footer">
    <w:name w:val="footer"/>
    <w:basedOn w:val="Normal"/>
    <w:link w:val="FooterChar"/>
    <w:uiPriority w:val="99"/>
    <w:unhideWhenUsed/>
    <w:rsid w:val="00531D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1D04"/>
    <w:rPr>
      <w:sz w:val="28"/>
      <w:szCs w:val="22"/>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dep.ro/pls/parlam/structura2015.mp?idm=158&amp;cam=2&amp;leg=202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dep.ro/pls/parlam/structura2015.mp?idm=158&amp;cam=2&amp;leg=202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cdep.ro/pls/parlam/structura2015.mp?idm=158&amp;cam=2&amp;leg=2020"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F82E21-755E-4B54-AFB7-FD940DAEA9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2292</Words>
  <Characters>13065</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Vasilica Popa</dc:creator>
  <cp:keywords/>
  <dc:description/>
  <cp:lastModifiedBy>Valentina Rotaru</cp:lastModifiedBy>
  <cp:revision>2</cp:revision>
  <cp:lastPrinted>2022-03-29T08:01:00Z</cp:lastPrinted>
  <dcterms:created xsi:type="dcterms:W3CDTF">2022-03-29T08:05:00Z</dcterms:created>
  <dcterms:modified xsi:type="dcterms:W3CDTF">2022-03-29T08:05:00Z</dcterms:modified>
</cp:coreProperties>
</file>