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06" w:type="dxa"/>
        <w:tblLayout w:type="fixed"/>
        <w:tblLook w:val="0000" w:firstRow="0" w:lastRow="0" w:firstColumn="0" w:lastColumn="0" w:noHBand="0" w:noVBand="0"/>
      </w:tblPr>
      <w:tblGrid>
        <w:gridCol w:w="2660"/>
        <w:gridCol w:w="4111"/>
        <w:gridCol w:w="3035"/>
      </w:tblGrid>
      <w:tr w:rsidR="00A70692" w:rsidRPr="00421E83" w:rsidTr="00D23E3D">
        <w:tc>
          <w:tcPr>
            <w:tcW w:w="2660" w:type="dxa"/>
            <w:shd w:val="clear" w:color="auto" w:fill="auto"/>
          </w:tcPr>
          <w:p w:rsidR="00A70692" w:rsidRPr="00421E83" w:rsidRDefault="00A70692" w:rsidP="00D23E3D">
            <w:pPr>
              <w:spacing w:line="276" w:lineRule="auto"/>
              <w:jc w:val="center"/>
              <w:rPr>
                <w:b/>
                <w:color w:val="000000"/>
              </w:rPr>
            </w:pPr>
          </w:p>
        </w:tc>
        <w:tc>
          <w:tcPr>
            <w:tcW w:w="4111" w:type="dxa"/>
            <w:shd w:val="clear" w:color="auto" w:fill="auto"/>
          </w:tcPr>
          <w:p w:rsidR="00A70692" w:rsidRPr="003F5F99" w:rsidRDefault="003F5F99" w:rsidP="00D23E3D">
            <w:pPr>
              <w:ind w:left="177" w:right="-114"/>
              <w:jc w:val="center"/>
              <w:rPr>
                <w:b/>
                <w:sz w:val="28"/>
                <w:szCs w:val="28"/>
              </w:rPr>
            </w:pPr>
            <w:r w:rsidRPr="003F5F99">
              <w:rPr>
                <w:b/>
                <w:sz w:val="28"/>
                <w:szCs w:val="28"/>
              </w:rPr>
              <w:t>PARLAMENTUL ROMÂNIEI</w:t>
            </w:r>
          </w:p>
          <w:p w:rsidR="00B07851" w:rsidRPr="003F5F99" w:rsidRDefault="003F5F99" w:rsidP="00D23E3D">
            <w:pPr>
              <w:ind w:left="177" w:right="-114"/>
              <w:jc w:val="center"/>
              <w:rPr>
                <w:b/>
                <w:sz w:val="28"/>
                <w:szCs w:val="28"/>
              </w:rPr>
            </w:pPr>
            <w:r w:rsidRPr="003F5F99">
              <w:rPr>
                <w:b/>
                <w:sz w:val="28"/>
                <w:szCs w:val="28"/>
              </w:rPr>
              <w:t>CAMERA DEPUTAȚILOR</w:t>
            </w:r>
          </w:p>
          <w:p w:rsidR="00A70692" w:rsidRPr="00421E83" w:rsidRDefault="00A70692" w:rsidP="00D23E3D">
            <w:pPr>
              <w:spacing w:line="276" w:lineRule="auto"/>
              <w:jc w:val="center"/>
              <w:rPr>
                <w:b/>
                <w:color w:val="000000"/>
                <w:sz w:val="32"/>
              </w:rPr>
            </w:pPr>
            <w:r w:rsidRPr="00796FB4">
              <w:rPr>
                <w:rFonts w:ascii="Verdana" w:hAnsi="Verdana"/>
                <w:b/>
                <w:noProof/>
                <w:sz w:val="22"/>
                <w:lang w:eastAsia="ro-RO"/>
              </w:rPr>
              <w:drawing>
                <wp:inline distT="0" distB="0" distL="0" distR="0">
                  <wp:extent cx="828675" cy="1000125"/>
                  <wp:effectExtent l="0" t="0" r="9525" b="9525"/>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28675" cy="1000125"/>
                          </a:xfrm>
                          <a:prstGeom prst="rect">
                            <a:avLst/>
                          </a:prstGeom>
                          <a:noFill/>
                          <a:ln>
                            <a:noFill/>
                          </a:ln>
                        </pic:spPr>
                      </pic:pic>
                    </a:graphicData>
                  </a:graphic>
                </wp:inline>
              </w:drawing>
            </w:r>
          </w:p>
        </w:tc>
        <w:tc>
          <w:tcPr>
            <w:tcW w:w="3035" w:type="dxa"/>
            <w:shd w:val="clear" w:color="auto" w:fill="auto"/>
          </w:tcPr>
          <w:p w:rsidR="00A70692" w:rsidRPr="00421E83" w:rsidRDefault="00A70692" w:rsidP="00D23E3D">
            <w:pPr>
              <w:spacing w:line="276" w:lineRule="auto"/>
              <w:rPr>
                <w:color w:val="000000"/>
              </w:rPr>
            </w:pPr>
          </w:p>
        </w:tc>
      </w:tr>
    </w:tbl>
    <w:p w:rsidR="00A70692" w:rsidRPr="00421E83" w:rsidRDefault="00A70692" w:rsidP="00A70692">
      <w:pPr>
        <w:spacing w:line="276" w:lineRule="auto"/>
        <w:jc w:val="center"/>
        <w:rPr>
          <w:b/>
          <w:color w:val="000000"/>
          <w:szCs w:val="28"/>
        </w:rPr>
      </w:pPr>
    </w:p>
    <w:tbl>
      <w:tblPr>
        <w:tblW w:w="10207" w:type="dxa"/>
        <w:tblInd w:w="-289" w:type="dxa"/>
        <w:tblLook w:val="04A0" w:firstRow="1" w:lastRow="0" w:firstColumn="1" w:lastColumn="0" w:noHBand="0" w:noVBand="1"/>
      </w:tblPr>
      <w:tblGrid>
        <w:gridCol w:w="4962"/>
        <w:gridCol w:w="5245"/>
      </w:tblGrid>
      <w:tr w:rsidR="00A70692" w:rsidRPr="006368D4" w:rsidTr="00D17A98">
        <w:trPr>
          <w:trHeight w:val="2285"/>
        </w:trPr>
        <w:tc>
          <w:tcPr>
            <w:tcW w:w="4962" w:type="dxa"/>
          </w:tcPr>
          <w:p w:rsidR="00A70692" w:rsidRPr="001B2FA7" w:rsidRDefault="00A70692" w:rsidP="00D17A98">
            <w:pPr>
              <w:shd w:val="solid" w:color="FFFFFF" w:fill="FFFFFF"/>
              <w:spacing w:line="276" w:lineRule="auto"/>
              <w:jc w:val="center"/>
              <w:rPr>
                <w:b/>
                <w:sz w:val="28"/>
                <w:szCs w:val="28"/>
              </w:rPr>
            </w:pPr>
            <w:r w:rsidRPr="001B2FA7">
              <w:rPr>
                <w:b/>
                <w:sz w:val="28"/>
                <w:szCs w:val="28"/>
              </w:rPr>
              <w:t>Comisia pentru buget,</w:t>
            </w:r>
          </w:p>
          <w:p w:rsidR="00A70692" w:rsidRPr="001B2FA7" w:rsidRDefault="00A70692" w:rsidP="00D17A98">
            <w:pPr>
              <w:shd w:val="solid" w:color="FFFFFF" w:fill="FFFFFF"/>
              <w:spacing w:line="276" w:lineRule="auto"/>
              <w:jc w:val="center"/>
              <w:rPr>
                <w:b/>
                <w:sz w:val="28"/>
                <w:szCs w:val="28"/>
              </w:rPr>
            </w:pPr>
            <w:r w:rsidRPr="001B2FA7">
              <w:rPr>
                <w:b/>
                <w:sz w:val="28"/>
                <w:szCs w:val="28"/>
              </w:rPr>
              <w:t>finanţe şi bănci</w:t>
            </w:r>
          </w:p>
          <w:p w:rsidR="00A70692" w:rsidRPr="001B2FA7" w:rsidRDefault="00A70692" w:rsidP="00D23E3D">
            <w:pPr>
              <w:shd w:val="solid" w:color="FFFFFF" w:fill="FFFFFF"/>
              <w:spacing w:line="276" w:lineRule="auto"/>
              <w:rPr>
                <w:b/>
                <w:sz w:val="28"/>
                <w:szCs w:val="28"/>
              </w:rPr>
            </w:pPr>
          </w:p>
          <w:p w:rsidR="00A70692" w:rsidRPr="008C771F" w:rsidRDefault="00A70692" w:rsidP="00D17A98">
            <w:pPr>
              <w:shd w:val="solid" w:color="FFFFFF" w:fill="FFFFFF"/>
              <w:spacing w:line="276" w:lineRule="auto"/>
              <w:jc w:val="center"/>
              <w:rPr>
                <w:b/>
                <w:sz w:val="28"/>
                <w:szCs w:val="28"/>
              </w:rPr>
            </w:pPr>
            <w:r w:rsidRPr="008C771F">
              <w:rPr>
                <w:b/>
                <w:sz w:val="28"/>
                <w:szCs w:val="28"/>
              </w:rPr>
              <w:t xml:space="preserve">Nr. </w:t>
            </w:r>
            <w:r w:rsidR="00CF0A4C" w:rsidRPr="008C771F">
              <w:rPr>
                <w:b/>
                <w:sz w:val="28"/>
                <w:szCs w:val="28"/>
              </w:rPr>
              <w:t>7</w:t>
            </w:r>
            <w:r w:rsidRPr="008C771F">
              <w:rPr>
                <w:b/>
                <w:sz w:val="28"/>
                <w:szCs w:val="28"/>
              </w:rPr>
              <w:t>c-2/</w:t>
            </w:r>
            <w:r w:rsidR="00D17A98">
              <w:rPr>
                <w:b/>
                <w:sz w:val="28"/>
                <w:szCs w:val="28"/>
              </w:rPr>
              <w:t>510</w:t>
            </w:r>
          </w:p>
          <w:p w:rsidR="00A70692" w:rsidRPr="006368D4" w:rsidRDefault="00A70692" w:rsidP="00D17A98">
            <w:pPr>
              <w:shd w:val="solid" w:color="FFFFFF" w:fill="FFFFFF"/>
              <w:spacing w:line="276" w:lineRule="auto"/>
              <w:jc w:val="center"/>
              <w:rPr>
                <w:b/>
                <w:color w:val="4472C4"/>
                <w:sz w:val="24"/>
                <w:szCs w:val="24"/>
              </w:rPr>
            </w:pPr>
          </w:p>
        </w:tc>
        <w:tc>
          <w:tcPr>
            <w:tcW w:w="5245" w:type="dxa"/>
          </w:tcPr>
          <w:p w:rsidR="00D17A98" w:rsidRDefault="00A70692" w:rsidP="00D17A98">
            <w:pPr>
              <w:tabs>
                <w:tab w:val="left" w:pos="720"/>
                <w:tab w:val="center" w:pos="4320"/>
                <w:tab w:val="right" w:pos="8640"/>
              </w:tabs>
              <w:spacing w:line="276" w:lineRule="auto"/>
              <w:jc w:val="center"/>
              <w:rPr>
                <w:b/>
                <w:sz w:val="28"/>
                <w:szCs w:val="28"/>
              </w:rPr>
            </w:pPr>
            <w:r w:rsidRPr="008C771F">
              <w:rPr>
                <w:b/>
                <w:sz w:val="28"/>
                <w:szCs w:val="28"/>
              </w:rPr>
              <w:t xml:space="preserve">Comisia </w:t>
            </w:r>
            <w:r w:rsidR="00EA1A9A" w:rsidRPr="00EA1A9A">
              <w:rPr>
                <w:b/>
                <w:sz w:val="28"/>
                <w:szCs w:val="28"/>
              </w:rPr>
              <w:t xml:space="preserve">pentru </w:t>
            </w:r>
            <w:r w:rsidR="00D17A98" w:rsidRPr="00D17A98">
              <w:rPr>
                <w:b/>
                <w:sz w:val="28"/>
                <w:szCs w:val="28"/>
              </w:rPr>
              <w:t>muncă</w:t>
            </w:r>
          </w:p>
          <w:p w:rsidR="00D17A98" w:rsidRDefault="00D17A98" w:rsidP="00D17A98">
            <w:pPr>
              <w:tabs>
                <w:tab w:val="left" w:pos="720"/>
                <w:tab w:val="center" w:pos="4320"/>
                <w:tab w:val="right" w:pos="8640"/>
              </w:tabs>
              <w:spacing w:line="276" w:lineRule="auto"/>
              <w:jc w:val="center"/>
              <w:rPr>
                <w:b/>
                <w:sz w:val="28"/>
                <w:szCs w:val="28"/>
              </w:rPr>
            </w:pPr>
            <w:r w:rsidRPr="00D17A98">
              <w:rPr>
                <w:b/>
                <w:sz w:val="28"/>
                <w:szCs w:val="28"/>
              </w:rPr>
              <w:t xml:space="preserve"> şi protecţie socială</w:t>
            </w:r>
            <w:r w:rsidR="00A70692" w:rsidRPr="00BD406F">
              <w:rPr>
                <w:b/>
                <w:sz w:val="28"/>
                <w:szCs w:val="28"/>
              </w:rPr>
              <w:t xml:space="preserve">         </w:t>
            </w:r>
          </w:p>
          <w:p w:rsidR="00D17A98" w:rsidRDefault="00D17A98" w:rsidP="00D17A98">
            <w:pPr>
              <w:tabs>
                <w:tab w:val="left" w:pos="720"/>
                <w:tab w:val="center" w:pos="4320"/>
                <w:tab w:val="right" w:pos="8640"/>
              </w:tabs>
              <w:spacing w:line="276" w:lineRule="auto"/>
              <w:jc w:val="center"/>
              <w:rPr>
                <w:b/>
                <w:sz w:val="28"/>
                <w:szCs w:val="28"/>
              </w:rPr>
            </w:pPr>
          </w:p>
          <w:p w:rsidR="006050D2" w:rsidRDefault="00A70692" w:rsidP="006050D2">
            <w:pPr>
              <w:tabs>
                <w:tab w:val="left" w:pos="720"/>
                <w:tab w:val="center" w:pos="4320"/>
                <w:tab w:val="right" w:pos="8640"/>
              </w:tabs>
              <w:spacing w:line="276" w:lineRule="auto"/>
              <w:jc w:val="center"/>
              <w:rPr>
                <w:b/>
                <w:sz w:val="28"/>
                <w:szCs w:val="28"/>
              </w:rPr>
            </w:pPr>
            <w:r w:rsidRPr="00BD406F">
              <w:rPr>
                <w:b/>
                <w:sz w:val="28"/>
                <w:szCs w:val="28"/>
              </w:rPr>
              <w:t xml:space="preserve">Nr. </w:t>
            </w:r>
            <w:r w:rsidR="008C771F" w:rsidRPr="00BD406F">
              <w:rPr>
                <w:b/>
                <w:sz w:val="28"/>
                <w:szCs w:val="28"/>
              </w:rPr>
              <w:t>7</w:t>
            </w:r>
            <w:r w:rsidRPr="00BD406F">
              <w:rPr>
                <w:b/>
                <w:sz w:val="28"/>
                <w:szCs w:val="28"/>
              </w:rPr>
              <w:t>c-</w:t>
            </w:r>
            <w:r w:rsidR="00D17A98">
              <w:rPr>
                <w:b/>
                <w:sz w:val="28"/>
                <w:szCs w:val="28"/>
              </w:rPr>
              <w:t>9</w:t>
            </w:r>
            <w:r w:rsidRPr="00BD406F">
              <w:rPr>
                <w:b/>
                <w:sz w:val="28"/>
                <w:szCs w:val="28"/>
              </w:rPr>
              <w:t>/</w:t>
            </w:r>
            <w:r w:rsidR="00D17A98">
              <w:rPr>
                <w:b/>
                <w:sz w:val="28"/>
                <w:szCs w:val="28"/>
              </w:rPr>
              <w:t>220</w:t>
            </w:r>
          </w:p>
          <w:p w:rsidR="006050D2" w:rsidRDefault="006050D2" w:rsidP="006050D2">
            <w:pPr>
              <w:shd w:val="solid" w:color="FFFFFF" w:fill="FFFFFF"/>
              <w:spacing w:line="276" w:lineRule="auto"/>
              <w:jc w:val="center"/>
              <w:rPr>
                <w:b/>
                <w:sz w:val="28"/>
                <w:szCs w:val="28"/>
              </w:rPr>
            </w:pPr>
          </w:p>
          <w:p w:rsidR="006050D2" w:rsidRDefault="006050D2" w:rsidP="006050D2">
            <w:pPr>
              <w:shd w:val="solid" w:color="FFFFFF" w:fill="FFFFFF"/>
              <w:spacing w:line="276" w:lineRule="auto"/>
              <w:jc w:val="center"/>
              <w:rPr>
                <w:b/>
                <w:sz w:val="28"/>
                <w:szCs w:val="28"/>
              </w:rPr>
            </w:pPr>
            <w:r>
              <w:rPr>
                <w:b/>
                <w:sz w:val="28"/>
                <w:szCs w:val="28"/>
              </w:rPr>
              <w:t xml:space="preserve">Bucureşti, </w:t>
            </w:r>
            <w:r w:rsidRPr="006050D2">
              <w:rPr>
                <w:b/>
                <w:color w:val="000000" w:themeColor="text1"/>
                <w:sz w:val="28"/>
                <w:szCs w:val="28"/>
              </w:rPr>
              <w:t>13.05</w:t>
            </w:r>
            <w:r>
              <w:rPr>
                <w:b/>
                <w:sz w:val="28"/>
                <w:szCs w:val="28"/>
              </w:rPr>
              <w:t>.2026</w:t>
            </w:r>
          </w:p>
          <w:p w:rsidR="006050D2" w:rsidRDefault="006050D2" w:rsidP="006050D2">
            <w:pPr>
              <w:tabs>
                <w:tab w:val="left" w:pos="1025"/>
              </w:tabs>
              <w:spacing w:line="276" w:lineRule="auto"/>
              <w:jc w:val="center"/>
              <w:rPr>
                <w:b/>
                <w:sz w:val="28"/>
                <w:szCs w:val="28"/>
              </w:rPr>
            </w:pPr>
            <w:r>
              <w:rPr>
                <w:b/>
                <w:sz w:val="28"/>
                <w:szCs w:val="28"/>
              </w:rPr>
              <w:t xml:space="preserve">PLx </w:t>
            </w:r>
            <w:r w:rsidR="00D6269E">
              <w:rPr>
                <w:b/>
                <w:sz w:val="28"/>
                <w:szCs w:val="28"/>
              </w:rPr>
              <w:t xml:space="preserve"> </w:t>
            </w:r>
            <w:r>
              <w:rPr>
                <w:b/>
                <w:sz w:val="28"/>
                <w:szCs w:val="28"/>
              </w:rPr>
              <w:t>96/2025</w:t>
            </w:r>
          </w:p>
          <w:p w:rsidR="00D17A98" w:rsidRPr="006368D4" w:rsidRDefault="00D17A98" w:rsidP="006050D2">
            <w:pPr>
              <w:tabs>
                <w:tab w:val="left" w:pos="720"/>
                <w:tab w:val="center" w:pos="4320"/>
                <w:tab w:val="right" w:pos="8640"/>
              </w:tabs>
              <w:spacing w:line="276" w:lineRule="auto"/>
              <w:jc w:val="center"/>
              <w:rPr>
                <w:color w:val="4472C4"/>
                <w:sz w:val="24"/>
                <w:szCs w:val="24"/>
              </w:rPr>
            </w:pPr>
          </w:p>
        </w:tc>
      </w:tr>
    </w:tbl>
    <w:p w:rsidR="00A70692" w:rsidRDefault="00A70692" w:rsidP="00A70692">
      <w:pPr>
        <w:spacing w:line="276" w:lineRule="auto"/>
        <w:jc w:val="center"/>
        <w:rPr>
          <w:b/>
          <w:sz w:val="28"/>
          <w:szCs w:val="28"/>
        </w:rPr>
      </w:pPr>
    </w:p>
    <w:p w:rsidR="00A70692" w:rsidRPr="004E398E" w:rsidRDefault="00A70692" w:rsidP="006C5933">
      <w:pPr>
        <w:jc w:val="center"/>
        <w:rPr>
          <w:b/>
          <w:sz w:val="28"/>
          <w:szCs w:val="28"/>
        </w:rPr>
      </w:pPr>
      <w:r w:rsidRPr="004E398E">
        <w:rPr>
          <w:b/>
          <w:sz w:val="28"/>
          <w:szCs w:val="28"/>
        </w:rPr>
        <w:t>BIROULUI PERMANENT</w:t>
      </w:r>
    </w:p>
    <w:p w:rsidR="00A70692" w:rsidRPr="004E398E" w:rsidRDefault="00A70692" w:rsidP="006C5933">
      <w:pPr>
        <w:jc w:val="center"/>
        <w:rPr>
          <w:b/>
          <w:sz w:val="28"/>
          <w:szCs w:val="28"/>
        </w:rPr>
      </w:pPr>
      <w:r w:rsidRPr="004E398E">
        <w:rPr>
          <w:b/>
          <w:sz w:val="28"/>
          <w:szCs w:val="28"/>
        </w:rPr>
        <w:t>AL</w:t>
      </w:r>
    </w:p>
    <w:p w:rsidR="00A70692" w:rsidRPr="004E398E" w:rsidRDefault="00A70692" w:rsidP="006C5933">
      <w:pPr>
        <w:jc w:val="center"/>
        <w:rPr>
          <w:sz w:val="28"/>
          <w:szCs w:val="28"/>
        </w:rPr>
      </w:pPr>
      <w:r w:rsidRPr="004E398E">
        <w:rPr>
          <w:b/>
          <w:sz w:val="28"/>
          <w:szCs w:val="28"/>
        </w:rPr>
        <w:t>CAMEREI DEPUTAŢILOR</w:t>
      </w:r>
    </w:p>
    <w:p w:rsidR="00A70692" w:rsidRPr="004E398E" w:rsidRDefault="00A70692" w:rsidP="006C5933">
      <w:pPr>
        <w:ind w:firstLine="720"/>
        <w:jc w:val="both"/>
        <w:rPr>
          <w:sz w:val="28"/>
          <w:szCs w:val="28"/>
        </w:rPr>
      </w:pPr>
    </w:p>
    <w:p w:rsidR="00032A1B" w:rsidRDefault="00A70692" w:rsidP="006C5933">
      <w:pPr>
        <w:ind w:hanging="180"/>
        <w:jc w:val="both"/>
        <w:rPr>
          <w:sz w:val="28"/>
          <w:szCs w:val="28"/>
        </w:rPr>
      </w:pPr>
      <w:r w:rsidRPr="004E398E">
        <w:rPr>
          <w:sz w:val="28"/>
          <w:szCs w:val="28"/>
        </w:rPr>
        <w:tab/>
      </w:r>
      <w:r w:rsidRPr="004E398E">
        <w:rPr>
          <w:sz w:val="28"/>
          <w:szCs w:val="28"/>
        </w:rPr>
        <w:tab/>
        <w:t xml:space="preserve">Vă înaintăm, alăturat, </w:t>
      </w:r>
      <w:r w:rsidRPr="004E398E">
        <w:rPr>
          <w:b/>
          <w:sz w:val="28"/>
          <w:szCs w:val="28"/>
        </w:rPr>
        <w:t xml:space="preserve">raportul comun </w:t>
      </w:r>
      <w:r w:rsidR="00032A1B">
        <w:rPr>
          <w:sz w:val="28"/>
          <w:szCs w:val="28"/>
        </w:rPr>
        <w:t xml:space="preserve">asupra </w:t>
      </w:r>
      <w:r w:rsidR="00032A1B" w:rsidRPr="00032A1B">
        <w:rPr>
          <w:i/>
          <w:sz w:val="28"/>
          <w:szCs w:val="28"/>
        </w:rPr>
        <w:t>Proiectului de Lege pentru aprobarea Ordonanţei de urgenţă a Guvernului nr.5/2025 privind unele măsuri din domeniul social şi pentru modificarea şi completarea unor acte normative</w:t>
      </w:r>
      <w:r w:rsidR="00032A1B" w:rsidRPr="00032A1B">
        <w:rPr>
          <w:sz w:val="28"/>
          <w:szCs w:val="28"/>
        </w:rPr>
        <w:t>, trimis pentru dezbatere pe fond</w:t>
      </w:r>
      <w:r w:rsidR="00BD519C">
        <w:rPr>
          <w:sz w:val="28"/>
          <w:szCs w:val="28"/>
        </w:rPr>
        <w:t xml:space="preserve">, </w:t>
      </w:r>
      <w:r w:rsidR="00BD519C" w:rsidRPr="00032A1B">
        <w:rPr>
          <w:sz w:val="28"/>
          <w:szCs w:val="28"/>
        </w:rPr>
        <w:t xml:space="preserve">în procedură de urgenţă, </w:t>
      </w:r>
      <w:r w:rsidR="00032A1B" w:rsidRPr="00032A1B">
        <w:rPr>
          <w:sz w:val="28"/>
          <w:szCs w:val="28"/>
        </w:rPr>
        <w:t xml:space="preserve"> Comisiei</w:t>
      </w:r>
      <w:r w:rsidR="00032A1B">
        <w:rPr>
          <w:sz w:val="28"/>
          <w:szCs w:val="28"/>
        </w:rPr>
        <w:t xml:space="preserve"> pentru buget, finanțe și bănci şi </w:t>
      </w:r>
      <w:r w:rsidR="00032A1B" w:rsidRPr="00032A1B">
        <w:rPr>
          <w:sz w:val="28"/>
          <w:szCs w:val="28"/>
        </w:rPr>
        <w:t xml:space="preserve">Comisiei pentru muncă şi protecţie socială şi cu adresa nr. </w:t>
      </w:r>
      <w:r w:rsidR="00032A1B" w:rsidRPr="00032A1B">
        <w:rPr>
          <w:b/>
          <w:sz w:val="28"/>
          <w:szCs w:val="28"/>
        </w:rPr>
        <w:t>PLx 96/2025</w:t>
      </w:r>
      <w:r w:rsidR="00032A1B" w:rsidRPr="00032A1B">
        <w:rPr>
          <w:sz w:val="28"/>
          <w:szCs w:val="28"/>
        </w:rPr>
        <w:t xml:space="preserve"> din </w:t>
      </w:r>
      <w:r w:rsidR="00032A1B" w:rsidRPr="00032A1B">
        <w:rPr>
          <w:b/>
          <w:sz w:val="28"/>
          <w:szCs w:val="28"/>
        </w:rPr>
        <w:t>2 aprilie 2025</w:t>
      </w:r>
      <w:r w:rsidR="00032A1B" w:rsidRPr="00032A1B">
        <w:rPr>
          <w:sz w:val="28"/>
          <w:szCs w:val="28"/>
        </w:rPr>
        <w:t>.</w:t>
      </w:r>
    </w:p>
    <w:p w:rsidR="00032A1B" w:rsidRDefault="00032A1B" w:rsidP="006C5933">
      <w:pPr>
        <w:ind w:hanging="180"/>
        <w:jc w:val="both"/>
        <w:rPr>
          <w:sz w:val="28"/>
          <w:szCs w:val="28"/>
        </w:rPr>
      </w:pPr>
    </w:p>
    <w:p w:rsidR="007D7506" w:rsidRPr="004E398E" w:rsidRDefault="00032A1B" w:rsidP="006C5933">
      <w:pPr>
        <w:ind w:hanging="180"/>
        <w:jc w:val="both"/>
        <w:rPr>
          <w:b/>
          <w:sz w:val="28"/>
          <w:szCs w:val="28"/>
        </w:rPr>
      </w:pPr>
      <w:r>
        <w:rPr>
          <w:sz w:val="28"/>
          <w:szCs w:val="28"/>
        </w:rPr>
        <w:tab/>
      </w:r>
      <w:r>
        <w:rPr>
          <w:sz w:val="28"/>
          <w:szCs w:val="28"/>
        </w:rPr>
        <w:tab/>
      </w:r>
      <w:r w:rsidR="007D7506" w:rsidRPr="004E398E">
        <w:rPr>
          <w:sz w:val="28"/>
          <w:szCs w:val="28"/>
        </w:rPr>
        <w:t xml:space="preserve">În raport cu obiectul şi conţinutul său, proiectul de </w:t>
      </w:r>
      <w:r w:rsidR="00672834" w:rsidRPr="004E398E">
        <w:rPr>
          <w:sz w:val="28"/>
          <w:szCs w:val="28"/>
        </w:rPr>
        <w:t>l</w:t>
      </w:r>
      <w:r w:rsidR="007D7506" w:rsidRPr="004E398E">
        <w:rPr>
          <w:sz w:val="28"/>
          <w:szCs w:val="28"/>
        </w:rPr>
        <w:t xml:space="preserve">ege face parte din categoria </w:t>
      </w:r>
      <w:r w:rsidR="007D7506" w:rsidRPr="004E398E">
        <w:rPr>
          <w:b/>
          <w:sz w:val="28"/>
          <w:szCs w:val="28"/>
        </w:rPr>
        <w:t>legilor ordinare.</w:t>
      </w:r>
    </w:p>
    <w:p w:rsidR="007D7506" w:rsidRPr="004E398E" w:rsidRDefault="007D7506" w:rsidP="006C5933">
      <w:pPr>
        <w:ind w:firstLine="720"/>
        <w:jc w:val="both"/>
        <w:rPr>
          <w:b/>
          <w:sz w:val="28"/>
          <w:szCs w:val="28"/>
        </w:rPr>
      </w:pPr>
    </w:p>
    <w:tbl>
      <w:tblPr>
        <w:tblW w:w="0" w:type="auto"/>
        <w:tblLook w:val="04A0" w:firstRow="1" w:lastRow="0" w:firstColumn="1" w:lastColumn="0" w:noHBand="0" w:noVBand="1"/>
      </w:tblPr>
      <w:tblGrid>
        <w:gridCol w:w="4680"/>
        <w:gridCol w:w="4680"/>
      </w:tblGrid>
      <w:tr w:rsidR="004E398E" w:rsidRPr="004E398E" w:rsidTr="00E01F83">
        <w:tc>
          <w:tcPr>
            <w:tcW w:w="4680" w:type="dxa"/>
            <w:shd w:val="clear" w:color="auto" w:fill="auto"/>
          </w:tcPr>
          <w:p w:rsidR="007D7506" w:rsidRPr="004E398E" w:rsidRDefault="007D7506" w:rsidP="006C5933">
            <w:pPr>
              <w:jc w:val="center"/>
              <w:rPr>
                <w:b/>
                <w:sz w:val="28"/>
                <w:szCs w:val="28"/>
              </w:rPr>
            </w:pPr>
            <w:r w:rsidRPr="004E398E">
              <w:rPr>
                <w:b/>
                <w:sz w:val="28"/>
                <w:szCs w:val="28"/>
              </w:rPr>
              <w:t>PREŞEDINTE</w:t>
            </w:r>
            <w:r w:rsidR="00DE767C">
              <w:rPr>
                <w:b/>
                <w:sz w:val="28"/>
                <w:szCs w:val="28"/>
              </w:rPr>
              <w:t>,</w:t>
            </w:r>
          </w:p>
          <w:p w:rsidR="00DF2909" w:rsidRDefault="00DF2909" w:rsidP="006C5933">
            <w:pPr>
              <w:jc w:val="center"/>
              <w:rPr>
                <w:b/>
                <w:sz w:val="28"/>
                <w:szCs w:val="28"/>
              </w:rPr>
            </w:pPr>
          </w:p>
          <w:p w:rsidR="007D7506" w:rsidRPr="004E398E" w:rsidRDefault="007D7506" w:rsidP="006C5933">
            <w:pPr>
              <w:jc w:val="center"/>
              <w:rPr>
                <w:b/>
                <w:sz w:val="28"/>
                <w:szCs w:val="28"/>
              </w:rPr>
            </w:pPr>
            <w:r w:rsidRPr="004E398E">
              <w:rPr>
                <w:b/>
                <w:sz w:val="28"/>
                <w:szCs w:val="28"/>
              </w:rPr>
              <w:t>Bogdan-Iulian HUȚUCĂ</w:t>
            </w:r>
          </w:p>
          <w:p w:rsidR="007D7506" w:rsidRPr="004E398E" w:rsidRDefault="007D7506" w:rsidP="006C5933">
            <w:pPr>
              <w:jc w:val="center"/>
              <w:rPr>
                <w:b/>
                <w:sz w:val="28"/>
                <w:szCs w:val="28"/>
              </w:rPr>
            </w:pPr>
          </w:p>
        </w:tc>
        <w:tc>
          <w:tcPr>
            <w:tcW w:w="4680" w:type="dxa"/>
            <w:shd w:val="clear" w:color="auto" w:fill="auto"/>
          </w:tcPr>
          <w:p w:rsidR="007D7506" w:rsidRPr="004E398E" w:rsidRDefault="007D7506" w:rsidP="006C5933">
            <w:pPr>
              <w:jc w:val="center"/>
              <w:rPr>
                <w:b/>
                <w:sz w:val="28"/>
                <w:szCs w:val="28"/>
              </w:rPr>
            </w:pPr>
            <w:r w:rsidRPr="004E398E">
              <w:rPr>
                <w:b/>
                <w:sz w:val="28"/>
                <w:szCs w:val="28"/>
              </w:rPr>
              <w:t>PREŞEDINTE</w:t>
            </w:r>
            <w:r w:rsidR="00DE767C">
              <w:rPr>
                <w:b/>
                <w:sz w:val="28"/>
                <w:szCs w:val="28"/>
              </w:rPr>
              <w:t>,</w:t>
            </w:r>
          </w:p>
          <w:p w:rsidR="00824464" w:rsidRDefault="00824464" w:rsidP="006C5933">
            <w:pPr>
              <w:jc w:val="center"/>
              <w:rPr>
                <w:b/>
                <w:sz w:val="28"/>
                <w:szCs w:val="28"/>
              </w:rPr>
            </w:pPr>
          </w:p>
          <w:p w:rsidR="007D7506" w:rsidRPr="004E398E" w:rsidRDefault="00824464" w:rsidP="006C5933">
            <w:pPr>
              <w:jc w:val="center"/>
              <w:rPr>
                <w:b/>
                <w:sz w:val="28"/>
                <w:szCs w:val="28"/>
              </w:rPr>
            </w:pPr>
            <w:r>
              <w:rPr>
                <w:b/>
                <w:sz w:val="28"/>
                <w:szCs w:val="28"/>
              </w:rPr>
              <w:t xml:space="preserve">Adrian </w:t>
            </w:r>
            <w:r w:rsidRPr="00824464">
              <w:rPr>
                <w:b/>
                <w:sz w:val="28"/>
                <w:szCs w:val="28"/>
              </w:rPr>
              <w:t xml:space="preserve"> SOLOMON</w:t>
            </w:r>
          </w:p>
        </w:tc>
      </w:tr>
    </w:tbl>
    <w:p w:rsidR="00447C5F" w:rsidRDefault="00447C5F" w:rsidP="006C5933"/>
    <w:tbl>
      <w:tblPr>
        <w:tblW w:w="9806" w:type="dxa"/>
        <w:tblLayout w:type="fixed"/>
        <w:tblLook w:val="0000" w:firstRow="0" w:lastRow="0" w:firstColumn="0" w:lastColumn="0" w:noHBand="0" w:noVBand="0"/>
      </w:tblPr>
      <w:tblGrid>
        <w:gridCol w:w="2660"/>
        <w:gridCol w:w="4111"/>
        <w:gridCol w:w="3035"/>
      </w:tblGrid>
      <w:tr w:rsidR="008C467C" w:rsidRPr="00A93F73" w:rsidTr="00D23E3D">
        <w:tc>
          <w:tcPr>
            <w:tcW w:w="2660" w:type="dxa"/>
            <w:shd w:val="clear" w:color="auto" w:fill="auto"/>
          </w:tcPr>
          <w:p w:rsidR="008C467C" w:rsidRPr="00A93F73" w:rsidRDefault="008C467C" w:rsidP="006C5933">
            <w:pPr>
              <w:jc w:val="center"/>
              <w:rPr>
                <w:b/>
                <w:color w:val="4472C4" w:themeColor="accent5"/>
              </w:rPr>
            </w:pPr>
          </w:p>
        </w:tc>
        <w:tc>
          <w:tcPr>
            <w:tcW w:w="4111" w:type="dxa"/>
            <w:shd w:val="clear" w:color="auto" w:fill="auto"/>
          </w:tcPr>
          <w:p w:rsidR="00032A1B" w:rsidRDefault="00032A1B" w:rsidP="006C5933">
            <w:pPr>
              <w:ind w:left="177" w:right="-114"/>
              <w:jc w:val="center"/>
              <w:rPr>
                <w:b/>
                <w:sz w:val="32"/>
                <w:szCs w:val="32"/>
              </w:rPr>
            </w:pPr>
          </w:p>
          <w:p w:rsidR="003767FA" w:rsidRDefault="003767FA" w:rsidP="006C5933">
            <w:pPr>
              <w:ind w:left="177" w:right="-114"/>
              <w:jc w:val="center"/>
              <w:rPr>
                <w:b/>
                <w:sz w:val="28"/>
                <w:szCs w:val="28"/>
              </w:rPr>
            </w:pPr>
          </w:p>
          <w:p w:rsidR="003767FA" w:rsidRDefault="003767FA" w:rsidP="006C5933">
            <w:pPr>
              <w:ind w:left="177" w:right="-114"/>
              <w:jc w:val="center"/>
              <w:rPr>
                <w:b/>
                <w:sz w:val="28"/>
                <w:szCs w:val="28"/>
              </w:rPr>
            </w:pPr>
          </w:p>
          <w:p w:rsidR="008C467C" w:rsidRPr="0030725E" w:rsidRDefault="0030725E" w:rsidP="006C5933">
            <w:pPr>
              <w:ind w:left="177" w:right="-114"/>
              <w:jc w:val="center"/>
              <w:rPr>
                <w:b/>
                <w:sz w:val="28"/>
                <w:szCs w:val="28"/>
              </w:rPr>
            </w:pPr>
            <w:bookmarkStart w:id="0" w:name="_GoBack"/>
            <w:bookmarkEnd w:id="0"/>
            <w:r w:rsidRPr="0030725E">
              <w:rPr>
                <w:b/>
                <w:sz w:val="28"/>
                <w:szCs w:val="28"/>
              </w:rPr>
              <w:lastRenderedPageBreak/>
              <w:t>PARLAMENTUL ROMÂNIEI</w:t>
            </w:r>
          </w:p>
          <w:p w:rsidR="008358B0" w:rsidRPr="0030725E" w:rsidRDefault="0030725E" w:rsidP="006C5933">
            <w:pPr>
              <w:ind w:left="177" w:right="-114"/>
              <w:jc w:val="center"/>
              <w:rPr>
                <w:b/>
                <w:sz w:val="28"/>
                <w:szCs w:val="28"/>
              </w:rPr>
            </w:pPr>
            <w:r w:rsidRPr="0030725E">
              <w:rPr>
                <w:b/>
                <w:sz w:val="28"/>
                <w:szCs w:val="28"/>
              </w:rPr>
              <w:t>CAMERA DEPUTAȚILOR</w:t>
            </w:r>
          </w:p>
          <w:p w:rsidR="008C467C" w:rsidRPr="00A93F73" w:rsidRDefault="008C467C" w:rsidP="006C5933">
            <w:pPr>
              <w:jc w:val="center"/>
              <w:rPr>
                <w:b/>
                <w:color w:val="4472C4" w:themeColor="accent5"/>
                <w:sz w:val="32"/>
              </w:rPr>
            </w:pPr>
            <w:r w:rsidRPr="00A93F73">
              <w:rPr>
                <w:rFonts w:ascii="Verdana" w:hAnsi="Verdana"/>
                <w:b/>
                <w:noProof/>
                <w:color w:val="4472C4" w:themeColor="accent5"/>
                <w:sz w:val="22"/>
                <w:lang w:eastAsia="ro-RO"/>
              </w:rPr>
              <w:drawing>
                <wp:inline distT="0" distB="0" distL="0" distR="0" wp14:anchorId="24362537" wp14:editId="4C3E6D2C">
                  <wp:extent cx="828675" cy="1000125"/>
                  <wp:effectExtent l="0" t="0" r="9525" b="9525"/>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 COLOR 2016 "/>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28675" cy="1000125"/>
                          </a:xfrm>
                          <a:prstGeom prst="rect">
                            <a:avLst/>
                          </a:prstGeom>
                          <a:noFill/>
                          <a:ln>
                            <a:noFill/>
                          </a:ln>
                        </pic:spPr>
                      </pic:pic>
                    </a:graphicData>
                  </a:graphic>
                </wp:inline>
              </w:drawing>
            </w:r>
          </w:p>
        </w:tc>
        <w:tc>
          <w:tcPr>
            <w:tcW w:w="3035" w:type="dxa"/>
            <w:shd w:val="clear" w:color="auto" w:fill="auto"/>
          </w:tcPr>
          <w:p w:rsidR="008C467C" w:rsidRPr="00A93F73" w:rsidRDefault="008C467C" w:rsidP="006C5933">
            <w:pPr>
              <w:rPr>
                <w:color w:val="4472C4" w:themeColor="accent5"/>
              </w:rPr>
            </w:pPr>
          </w:p>
        </w:tc>
      </w:tr>
    </w:tbl>
    <w:p w:rsidR="008C467C" w:rsidRPr="00A93F73" w:rsidRDefault="008C467C" w:rsidP="006C5933">
      <w:pPr>
        <w:jc w:val="center"/>
        <w:rPr>
          <w:b/>
          <w:color w:val="4472C4" w:themeColor="accent5"/>
          <w:szCs w:val="28"/>
        </w:rPr>
      </w:pPr>
    </w:p>
    <w:tbl>
      <w:tblPr>
        <w:tblW w:w="29914" w:type="dxa"/>
        <w:tblInd w:w="-34" w:type="dxa"/>
        <w:tblLook w:val="04A0" w:firstRow="1" w:lastRow="0" w:firstColumn="1" w:lastColumn="0" w:noHBand="0" w:noVBand="1"/>
      </w:tblPr>
      <w:tblGrid>
        <w:gridCol w:w="4565"/>
        <w:gridCol w:w="5643"/>
        <w:gridCol w:w="5104"/>
        <w:gridCol w:w="5104"/>
        <w:gridCol w:w="5104"/>
        <w:gridCol w:w="4394"/>
      </w:tblGrid>
      <w:tr w:rsidR="009D79D7" w:rsidRPr="00A93F73" w:rsidTr="00D6269E">
        <w:trPr>
          <w:trHeight w:val="2285"/>
        </w:trPr>
        <w:tc>
          <w:tcPr>
            <w:tcW w:w="4565" w:type="dxa"/>
          </w:tcPr>
          <w:p w:rsidR="009D79D7" w:rsidRPr="001B2FA7" w:rsidRDefault="009D79D7" w:rsidP="006C5933">
            <w:pPr>
              <w:shd w:val="solid" w:color="FFFFFF" w:fill="FFFFFF"/>
              <w:jc w:val="center"/>
              <w:rPr>
                <w:b/>
                <w:sz w:val="28"/>
                <w:szCs w:val="28"/>
              </w:rPr>
            </w:pPr>
            <w:r w:rsidRPr="001B2FA7">
              <w:rPr>
                <w:b/>
                <w:sz w:val="28"/>
                <w:szCs w:val="28"/>
              </w:rPr>
              <w:t>Comisia pentru buget,</w:t>
            </w:r>
          </w:p>
          <w:p w:rsidR="009D79D7" w:rsidRPr="001B2FA7" w:rsidRDefault="009D79D7" w:rsidP="006C5933">
            <w:pPr>
              <w:shd w:val="solid" w:color="FFFFFF" w:fill="FFFFFF"/>
              <w:jc w:val="center"/>
              <w:rPr>
                <w:b/>
                <w:sz w:val="28"/>
                <w:szCs w:val="28"/>
              </w:rPr>
            </w:pPr>
            <w:r w:rsidRPr="001B2FA7">
              <w:rPr>
                <w:b/>
                <w:sz w:val="28"/>
                <w:szCs w:val="28"/>
              </w:rPr>
              <w:t>finanţe şi bănci</w:t>
            </w:r>
          </w:p>
          <w:p w:rsidR="009D79D7" w:rsidRPr="001B2FA7" w:rsidRDefault="009D79D7" w:rsidP="006C5933">
            <w:pPr>
              <w:shd w:val="solid" w:color="FFFFFF" w:fill="FFFFFF"/>
              <w:jc w:val="center"/>
              <w:rPr>
                <w:b/>
                <w:sz w:val="28"/>
                <w:szCs w:val="28"/>
              </w:rPr>
            </w:pPr>
          </w:p>
          <w:p w:rsidR="009D79D7" w:rsidRPr="008C771F" w:rsidRDefault="009D79D7" w:rsidP="006C5933">
            <w:pPr>
              <w:shd w:val="solid" w:color="FFFFFF" w:fill="FFFFFF"/>
              <w:jc w:val="center"/>
              <w:rPr>
                <w:b/>
                <w:sz w:val="28"/>
                <w:szCs w:val="28"/>
              </w:rPr>
            </w:pPr>
            <w:r w:rsidRPr="008C771F">
              <w:rPr>
                <w:b/>
                <w:sz w:val="28"/>
                <w:szCs w:val="28"/>
              </w:rPr>
              <w:t>Nr. 7c-2/</w:t>
            </w:r>
            <w:r w:rsidR="0030725E">
              <w:rPr>
                <w:b/>
                <w:sz w:val="28"/>
                <w:szCs w:val="28"/>
              </w:rPr>
              <w:t>510</w:t>
            </w:r>
          </w:p>
          <w:p w:rsidR="009D79D7" w:rsidRPr="006368D4" w:rsidRDefault="009D79D7" w:rsidP="006C5933">
            <w:pPr>
              <w:shd w:val="solid" w:color="FFFFFF" w:fill="FFFFFF"/>
              <w:rPr>
                <w:b/>
                <w:color w:val="4472C4"/>
                <w:sz w:val="24"/>
                <w:szCs w:val="24"/>
              </w:rPr>
            </w:pPr>
          </w:p>
        </w:tc>
        <w:tc>
          <w:tcPr>
            <w:tcW w:w="5643" w:type="dxa"/>
          </w:tcPr>
          <w:p w:rsidR="0030725E" w:rsidRPr="0030725E" w:rsidRDefault="0030725E" w:rsidP="006C5933">
            <w:pPr>
              <w:tabs>
                <w:tab w:val="left" w:pos="720"/>
                <w:tab w:val="center" w:pos="4320"/>
                <w:tab w:val="right" w:pos="8640"/>
              </w:tabs>
              <w:jc w:val="center"/>
              <w:rPr>
                <w:b/>
                <w:sz w:val="28"/>
                <w:szCs w:val="28"/>
              </w:rPr>
            </w:pPr>
            <w:r w:rsidRPr="0030725E">
              <w:rPr>
                <w:b/>
                <w:sz w:val="28"/>
                <w:szCs w:val="28"/>
              </w:rPr>
              <w:t>Comisia pentru muncă</w:t>
            </w:r>
          </w:p>
          <w:p w:rsidR="0030725E" w:rsidRPr="0030725E" w:rsidRDefault="0030725E" w:rsidP="006C5933">
            <w:pPr>
              <w:tabs>
                <w:tab w:val="left" w:pos="720"/>
                <w:tab w:val="center" w:pos="4320"/>
                <w:tab w:val="right" w:pos="8640"/>
              </w:tabs>
              <w:jc w:val="center"/>
              <w:rPr>
                <w:b/>
                <w:sz w:val="28"/>
                <w:szCs w:val="28"/>
              </w:rPr>
            </w:pPr>
            <w:r w:rsidRPr="0030725E">
              <w:rPr>
                <w:b/>
                <w:sz w:val="28"/>
                <w:szCs w:val="28"/>
              </w:rPr>
              <w:t xml:space="preserve"> şi protecţie socială         </w:t>
            </w:r>
          </w:p>
          <w:p w:rsidR="0030725E" w:rsidRPr="0030725E" w:rsidRDefault="0030725E" w:rsidP="006C5933">
            <w:pPr>
              <w:tabs>
                <w:tab w:val="left" w:pos="720"/>
                <w:tab w:val="center" w:pos="4320"/>
                <w:tab w:val="right" w:pos="8640"/>
              </w:tabs>
              <w:jc w:val="center"/>
              <w:rPr>
                <w:b/>
                <w:sz w:val="28"/>
                <w:szCs w:val="28"/>
              </w:rPr>
            </w:pPr>
          </w:p>
          <w:p w:rsidR="0030725E" w:rsidRPr="0030725E" w:rsidRDefault="0030725E" w:rsidP="006C5933">
            <w:pPr>
              <w:tabs>
                <w:tab w:val="left" w:pos="720"/>
                <w:tab w:val="center" w:pos="4320"/>
                <w:tab w:val="right" w:pos="8640"/>
              </w:tabs>
              <w:jc w:val="center"/>
              <w:rPr>
                <w:b/>
                <w:sz w:val="28"/>
                <w:szCs w:val="28"/>
              </w:rPr>
            </w:pPr>
            <w:r w:rsidRPr="0030725E">
              <w:rPr>
                <w:b/>
                <w:sz w:val="28"/>
                <w:szCs w:val="28"/>
              </w:rPr>
              <w:t>Nr. 7c-9/220</w:t>
            </w:r>
          </w:p>
          <w:p w:rsidR="006050D2" w:rsidRDefault="006050D2" w:rsidP="006050D2">
            <w:pPr>
              <w:tabs>
                <w:tab w:val="left" w:pos="720"/>
                <w:tab w:val="center" w:pos="4320"/>
                <w:tab w:val="right" w:pos="8640"/>
              </w:tabs>
              <w:jc w:val="center"/>
              <w:rPr>
                <w:b/>
                <w:sz w:val="28"/>
                <w:szCs w:val="28"/>
              </w:rPr>
            </w:pPr>
          </w:p>
          <w:p w:rsidR="006050D2" w:rsidRPr="006050D2" w:rsidRDefault="006050D2" w:rsidP="006050D2">
            <w:pPr>
              <w:tabs>
                <w:tab w:val="left" w:pos="720"/>
                <w:tab w:val="center" w:pos="4320"/>
                <w:tab w:val="right" w:pos="8640"/>
              </w:tabs>
              <w:jc w:val="center"/>
              <w:rPr>
                <w:b/>
                <w:sz w:val="28"/>
                <w:szCs w:val="28"/>
              </w:rPr>
            </w:pPr>
            <w:r w:rsidRPr="006050D2">
              <w:rPr>
                <w:b/>
                <w:sz w:val="28"/>
                <w:szCs w:val="28"/>
              </w:rPr>
              <w:t>Bucureşti, 13.05.2026</w:t>
            </w:r>
          </w:p>
          <w:p w:rsidR="009D79D7" w:rsidRPr="006368D4" w:rsidRDefault="006050D2" w:rsidP="006050D2">
            <w:pPr>
              <w:tabs>
                <w:tab w:val="left" w:pos="1025"/>
              </w:tabs>
              <w:jc w:val="center"/>
              <w:rPr>
                <w:color w:val="4472C4"/>
                <w:sz w:val="24"/>
                <w:szCs w:val="24"/>
              </w:rPr>
            </w:pPr>
            <w:r w:rsidRPr="006050D2">
              <w:rPr>
                <w:b/>
                <w:sz w:val="28"/>
                <w:szCs w:val="28"/>
              </w:rPr>
              <w:t xml:space="preserve">PLx </w:t>
            </w:r>
            <w:r w:rsidR="00D6269E">
              <w:rPr>
                <w:b/>
                <w:sz w:val="28"/>
                <w:szCs w:val="28"/>
              </w:rPr>
              <w:t xml:space="preserve"> </w:t>
            </w:r>
            <w:r w:rsidRPr="006050D2">
              <w:rPr>
                <w:b/>
                <w:sz w:val="28"/>
                <w:szCs w:val="28"/>
              </w:rPr>
              <w:t>96/2025</w:t>
            </w:r>
          </w:p>
        </w:tc>
        <w:tc>
          <w:tcPr>
            <w:tcW w:w="5104" w:type="dxa"/>
          </w:tcPr>
          <w:p w:rsidR="009D79D7" w:rsidRPr="00A93F73" w:rsidRDefault="009D79D7" w:rsidP="006C5933">
            <w:pPr>
              <w:shd w:val="solid" w:color="FFFFFF" w:fill="FFFFFF"/>
              <w:tabs>
                <w:tab w:val="left" w:pos="1025"/>
                <w:tab w:val="left" w:pos="2734"/>
                <w:tab w:val="left" w:pos="3094"/>
                <w:tab w:val="left" w:pos="4884"/>
              </w:tabs>
              <w:jc w:val="right"/>
              <w:rPr>
                <w:b/>
                <w:color w:val="4472C4" w:themeColor="accent5"/>
                <w:sz w:val="24"/>
                <w:szCs w:val="24"/>
              </w:rPr>
            </w:pPr>
          </w:p>
        </w:tc>
        <w:tc>
          <w:tcPr>
            <w:tcW w:w="5104" w:type="dxa"/>
          </w:tcPr>
          <w:p w:rsidR="009D79D7" w:rsidRPr="00A93F73" w:rsidRDefault="009D79D7" w:rsidP="006C5933">
            <w:pPr>
              <w:tabs>
                <w:tab w:val="left" w:pos="1025"/>
              </w:tabs>
              <w:rPr>
                <w:color w:val="4472C4" w:themeColor="accent5"/>
                <w:sz w:val="24"/>
                <w:szCs w:val="24"/>
              </w:rPr>
            </w:pPr>
          </w:p>
        </w:tc>
        <w:tc>
          <w:tcPr>
            <w:tcW w:w="5104" w:type="dxa"/>
          </w:tcPr>
          <w:p w:rsidR="009D79D7" w:rsidRPr="00A93F73" w:rsidRDefault="009D79D7" w:rsidP="006C5933">
            <w:pPr>
              <w:shd w:val="solid" w:color="FFFFFF" w:fill="FFFFFF"/>
              <w:tabs>
                <w:tab w:val="left" w:pos="1025"/>
                <w:tab w:val="left" w:pos="2734"/>
                <w:tab w:val="left" w:pos="3094"/>
                <w:tab w:val="left" w:pos="4884"/>
              </w:tabs>
              <w:jc w:val="right"/>
              <w:rPr>
                <w:b/>
                <w:color w:val="4472C4" w:themeColor="accent5"/>
                <w:sz w:val="24"/>
                <w:szCs w:val="24"/>
              </w:rPr>
            </w:pPr>
          </w:p>
        </w:tc>
        <w:tc>
          <w:tcPr>
            <w:tcW w:w="4394" w:type="dxa"/>
          </w:tcPr>
          <w:p w:rsidR="009D79D7" w:rsidRPr="00A93F73" w:rsidRDefault="009D79D7" w:rsidP="006C5933">
            <w:pPr>
              <w:tabs>
                <w:tab w:val="left" w:pos="1025"/>
              </w:tabs>
              <w:jc w:val="center"/>
              <w:rPr>
                <w:color w:val="4472C4" w:themeColor="accent5"/>
                <w:sz w:val="24"/>
                <w:szCs w:val="24"/>
              </w:rPr>
            </w:pPr>
          </w:p>
        </w:tc>
      </w:tr>
    </w:tbl>
    <w:p w:rsidR="00087280" w:rsidRDefault="00087280" w:rsidP="006C5933">
      <w:pPr>
        <w:jc w:val="center"/>
        <w:rPr>
          <w:sz w:val="28"/>
          <w:szCs w:val="28"/>
        </w:rPr>
      </w:pPr>
    </w:p>
    <w:p w:rsidR="00AA6B50" w:rsidRDefault="00AA6B50" w:rsidP="006C5933">
      <w:pPr>
        <w:jc w:val="center"/>
        <w:rPr>
          <w:sz w:val="28"/>
          <w:szCs w:val="28"/>
        </w:rPr>
      </w:pPr>
    </w:p>
    <w:p w:rsidR="00AA6B50" w:rsidRPr="00A74E82" w:rsidRDefault="00AA6B50" w:rsidP="006C5933">
      <w:pPr>
        <w:jc w:val="center"/>
        <w:rPr>
          <w:vanish/>
          <w:sz w:val="28"/>
          <w:szCs w:val="28"/>
        </w:rPr>
      </w:pPr>
    </w:p>
    <w:p w:rsidR="008C467C" w:rsidRPr="00A74E82" w:rsidRDefault="008C467C" w:rsidP="006C5933">
      <w:pPr>
        <w:ind w:firstLine="720"/>
        <w:jc w:val="center"/>
        <w:rPr>
          <w:b/>
          <w:caps/>
          <w:sz w:val="28"/>
          <w:szCs w:val="28"/>
        </w:rPr>
      </w:pPr>
      <w:r w:rsidRPr="00A74E82">
        <w:rPr>
          <w:b/>
          <w:caps/>
          <w:sz w:val="28"/>
          <w:szCs w:val="28"/>
        </w:rPr>
        <w:t>RAPORT comun</w:t>
      </w:r>
    </w:p>
    <w:p w:rsidR="006749EF" w:rsidRDefault="008C467C" w:rsidP="006C5933">
      <w:pPr>
        <w:jc w:val="center"/>
        <w:rPr>
          <w:b/>
          <w:sz w:val="28"/>
          <w:szCs w:val="28"/>
        </w:rPr>
      </w:pPr>
      <w:r w:rsidRPr="00A74E82">
        <w:rPr>
          <w:b/>
          <w:bCs/>
          <w:sz w:val="28"/>
          <w:szCs w:val="28"/>
        </w:rPr>
        <w:t>asupra</w:t>
      </w:r>
    </w:p>
    <w:p w:rsidR="008C467C" w:rsidRDefault="00FA79E2" w:rsidP="006C5933">
      <w:pPr>
        <w:jc w:val="center"/>
        <w:rPr>
          <w:b/>
          <w:sz w:val="28"/>
          <w:szCs w:val="28"/>
        </w:rPr>
      </w:pPr>
      <w:r w:rsidRPr="00A74E82">
        <w:rPr>
          <w:b/>
          <w:sz w:val="28"/>
          <w:szCs w:val="28"/>
        </w:rPr>
        <w:t xml:space="preserve">Proiectului de Lege </w:t>
      </w:r>
      <w:r w:rsidR="004A0147" w:rsidRPr="00A74E82">
        <w:rPr>
          <w:b/>
          <w:sz w:val="28"/>
          <w:szCs w:val="28"/>
        </w:rPr>
        <w:t xml:space="preserve">pentru </w:t>
      </w:r>
      <w:r w:rsidR="006749EF" w:rsidRPr="006749EF">
        <w:rPr>
          <w:b/>
          <w:sz w:val="28"/>
          <w:szCs w:val="28"/>
        </w:rPr>
        <w:t>pentru aprobarea Ordonanţei de urgenţă a Guvernului nr.5/2025 privind unele măsuri din domeniul social şi pentru modificarea şi completarea unor acte normative</w:t>
      </w:r>
    </w:p>
    <w:p w:rsidR="006749EF" w:rsidRPr="00A93F73" w:rsidRDefault="006749EF" w:rsidP="006C5933">
      <w:pPr>
        <w:jc w:val="center"/>
        <w:rPr>
          <w:b/>
          <w:bCs/>
          <w:color w:val="4472C4" w:themeColor="accent5"/>
          <w:sz w:val="28"/>
          <w:szCs w:val="28"/>
          <w:lang w:val="en-US" w:eastAsia="ro-RO"/>
        </w:rPr>
      </w:pPr>
    </w:p>
    <w:p w:rsidR="00087280" w:rsidRPr="00087280" w:rsidRDefault="008C467C" w:rsidP="006C5933">
      <w:pPr>
        <w:jc w:val="both"/>
        <w:rPr>
          <w:sz w:val="28"/>
          <w:szCs w:val="28"/>
        </w:rPr>
      </w:pPr>
      <w:r w:rsidRPr="00A93F73">
        <w:rPr>
          <w:color w:val="4472C4" w:themeColor="accent5"/>
          <w:sz w:val="28"/>
          <w:szCs w:val="28"/>
        </w:rPr>
        <w:tab/>
      </w:r>
      <w:r w:rsidRPr="00FC447E">
        <w:rPr>
          <w:sz w:val="28"/>
          <w:szCs w:val="28"/>
        </w:rPr>
        <w:t xml:space="preserve"> În conformitate cu prevederile </w:t>
      </w:r>
      <w:r w:rsidRPr="00FC447E">
        <w:rPr>
          <w:b/>
          <w:sz w:val="28"/>
          <w:szCs w:val="28"/>
        </w:rPr>
        <w:t>art. 95</w:t>
      </w:r>
      <w:r w:rsidRPr="00FC447E">
        <w:rPr>
          <w:sz w:val="28"/>
          <w:szCs w:val="28"/>
        </w:rPr>
        <w:t xml:space="preserve"> </w:t>
      </w:r>
      <w:r w:rsidRPr="00FC447E">
        <w:rPr>
          <w:b/>
          <w:sz w:val="28"/>
          <w:szCs w:val="28"/>
        </w:rPr>
        <w:t xml:space="preserve">și art. 118 alin.(3) </w:t>
      </w:r>
      <w:r w:rsidRPr="00FC447E">
        <w:rPr>
          <w:sz w:val="28"/>
          <w:szCs w:val="28"/>
        </w:rPr>
        <w:t xml:space="preserve">din Regulamentul Camerei Deputaților, republicat, </w:t>
      </w:r>
      <w:bookmarkStart w:id="1" w:name="_Hlk191291999"/>
      <w:r w:rsidRPr="00FC447E">
        <w:rPr>
          <w:sz w:val="28"/>
          <w:szCs w:val="28"/>
        </w:rPr>
        <w:t>cu modific</w:t>
      </w:r>
      <w:proofErr w:type="spellStart"/>
      <w:r w:rsidRPr="00FC447E">
        <w:rPr>
          <w:sz w:val="28"/>
          <w:szCs w:val="28"/>
          <w:lang w:val="en-US"/>
        </w:rPr>
        <w:t>ările</w:t>
      </w:r>
      <w:proofErr w:type="spellEnd"/>
      <w:r w:rsidRPr="00FC447E">
        <w:rPr>
          <w:sz w:val="28"/>
          <w:szCs w:val="28"/>
          <w:lang w:val="en-US"/>
        </w:rPr>
        <w:t xml:space="preserve"> </w:t>
      </w:r>
      <w:proofErr w:type="spellStart"/>
      <w:r w:rsidRPr="00FC447E">
        <w:rPr>
          <w:sz w:val="28"/>
          <w:szCs w:val="28"/>
          <w:lang w:val="en-US"/>
        </w:rPr>
        <w:t>ulterioare</w:t>
      </w:r>
      <w:proofErr w:type="spellEnd"/>
      <w:r w:rsidRPr="00FC447E">
        <w:rPr>
          <w:sz w:val="28"/>
          <w:szCs w:val="28"/>
          <w:lang w:val="en-US"/>
        </w:rPr>
        <w:t>,</w:t>
      </w:r>
      <w:r w:rsidRPr="00FC447E">
        <w:rPr>
          <w:sz w:val="28"/>
          <w:szCs w:val="28"/>
        </w:rPr>
        <w:t xml:space="preserve"> </w:t>
      </w:r>
      <w:bookmarkEnd w:id="1"/>
      <w:r w:rsidRPr="00FC447E">
        <w:rPr>
          <w:sz w:val="28"/>
          <w:szCs w:val="28"/>
        </w:rPr>
        <w:t xml:space="preserve">Comisia pentru buget, finanțe și bănci și </w:t>
      </w:r>
      <w:r w:rsidR="00087280" w:rsidRPr="00087280">
        <w:rPr>
          <w:sz w:val="28"/>
          <w:szCs w:val="28"/>
        </w:rPr>
        <w:t>Comisia pentru muncă şi protecţie social</w:t>
      </w:r>
      <w:r w:rsidR="00087280">
        <w:rPr>
          <w:sz w:val="28"/>
          <w:szCs w:val="28"/>
        </w:rPr>
        <w:t>ă</w:t>
      </w:r>
      <w:r w:rsidR="00BD519C">
        <w:rPr>
          <w:sz w:val="28"/>
          <w:szCs w:val="28"/>
        </w:rPr>
        <w:t>,</w:t>
      </w:r>
      <w:r w:rsidR="00A74E82" w:rsidRPr="00FC447E">
        <w:rPr>
          <w:sz w:val="28"/>
          <w:szCs w:val="28"/>
        </w:rPr>
        <w:t xml:space="preserve"> </w:t>
      </w:r>
      <w:r w:rsidRPr="00FC447E">
        <w:rPr>
          <w:sz w:val="28"/>
          <w:szCs w:val="28"/>
        </w:rPr>
        <w:t xml:space="preserve">au fost sesizate spre dezbatere, în fond, în procedură de urgență, cu </w:t>
      </w:r>
      <w:r w:rsidR="00AA6B50">
        <w:rPr>
          <w:i/>
          <w:sz w:val="28"/>
          <w:szCs w:val="28"/>
        </w:rPr>
        <w:t>Proiectul</w:t>
      </w:r>
      <w:r w:rsidR="00087280" w:rsidRPr="00087280">
        <w:rPr>
          <w:i/>
          <w:sz w:val="28"/>
          <w:szCs w:val="28"/>
        </w:rPr>
        <w:t xml:space="preserve"> de Lege pentru aprobarea Ordonanţei de urgenţă a Guvernului nr.5/2025 privind unele măsuri din domeniul social şi pentru modificarea şi completarea unor a</w:t>
      </w:r>
      <w:r w:rsidR="00087280">
        <w:rPr>
          <w:i/>
          <w:sz w:val="28"/>
          <w:szCs w:val="28"/>
        </w:rPr>
        <w:t>cte normative</w:t>
      </w:r>
      <w:r w:rsidRPr="00FC447E">
        <w:rPr>
          <w:rFonts w:eastAsia="Calibri"/>
          <w:i/>
          <w:sz w:val="28"/>
          <w:szCs w:val="28"/>
        </w:rPr>
        <w:t xml:space="preserve">, </w:t>
      </w:r>
      <w:r w:rsidRPr="00FC447E">
        <w:rPr>
          <w:sz w:val="28"/>
          <w:szCs w:val="28"/>
        </w:rPr>
        <w:t xml:space="preserve">transmis </w:t>
      </w:r>
      <w:r w:rsidR="00087280" w:rsidRPr="00087280">
        <w:rPr>
          <w:sz w:val="28"/>
          <w:szCs w:val="28"/>
        </w:rPr>
        <w:t xml:space="preserve">cu adresa nr. </w:t>
      </w:r>
      <w:r w:rsidR="00087280" w:rsidRPr="00A632F7">
        <w:rPr>
          <w:b/>
          <w:sz w:val="28"/>
          <w:szCs w:val="28"/>
        </w:rPr>
        <w:t>PLx 96/2025</w:t>
      </w:r>
      <w:r w:rsidR="00087280" w:rsidRPr="00087280">
        <w:rPr>
          <w:sz w:val="28"/>
          <w:szCs w:val="28"/>
        </w:rPr>
        <w:t xml:space="preserve"> din </w:t>
      </w:r>
      <w:r w:rsidR="00087280" w:rsidRPr="00A632F7">
        <w:rPr>
          <w:b/>
          <w:sz w:val="28"/>
          <w:szCs w:val="28"/>
        </w:rPr>
        <w:t>2 aprilie 2025.</w:t>
      </w:r>
    </w:p>
    <w:p w:rsidR="00EE1461" w:rsidRDefault="00087280" w:rsidP="006C5933">
      <w:pPr>
        <w:jc w:val="both"/>
        <w:rPr>
          <w:b/>
          <w:sz w:val="28"/>
          <w:szCs w:val="28"/>
        </w:rPr>
      </w:pPr>
      <w:r>
        <w:rPr>
          <w:b/>
          <w:sz w:val="28"/>
          <w:szCs w:val="28"/>
        </w:rPr>
        <w:tab/>
      </w:r>
    </w:p>
    <w:p w:rsidR="00B079F0" w:rsidRDefault="00EE1461" w:rsidP="006C5933">
      <w:pPr>
        <w:jc w:val="both"/>
        <w:rPr>
          <w:sz w:val="28"/>
          <w:szCs w:val="28"/>
        </w:rPr>
      </w:pPr>
      <w:r>
        <w:rPr>
          <w:b/>
          <w:sz w:val="28"/>
          <w:szCs w:val="28"/>
        </w:rPr>
        <w:tab/>
      </w:r>
      <w:r w:rsidR="008C467C" w:rsidRPr="00FC447E">
        <w:rPr>
          <w:b/>
          <w:sz w:val="28"/>
          <w:szCs w:val="28"/>
        </w:rPr>
        <w:t>Senatul</w:t>
      </w:r>
      <w:r w:rsidR="008C467C" w:rsidRPr="00FC447E">
        <w:rPr>
          <w:sz w:val="28"/>
          <w:szCs w:val="28"/>
        </w:rPr>
        <w:t>, în calitate de primă Cameră sesizat</w:t>
      </w:r>
      <w:r w:rsidR="008C467C" w:rsidRPr="00BD519C">
        <w:rPr>
          <w:sz w:val="28"/>
          <w:szCs w:val="28"/>
        </w:rPr>
        <w:t>ă,</w:t>
      </w:r>
      <w:r w:rsidR="008C467C" w:rsidRPr="00FC447E">
        <w:rPr>
          <w:b/>
          <w:sz w:val="28"/>
          <w:szCs w:val="28"/>
        </w:rPr>
        <w:t xml:space="preserve"> a adoptat</w:t>
      </w:r>
      <w:r w:rsidR="005D3803" w:rsidRPr="00FC447E">
        <w:rPr>
          <w:sz w:val="28"/>
          <w:szCs w:val="28"/>
        </w:rPr>
        <w:t xml:space="preserve"> proiectul de lege</w:t>
      </w:r>
      <w:r w:rsidR="00487280" w:rsidRPr="00FC447E">
        <w:rPr>
          <w:sz w:val="28"/>
          <w:szCs w:val="28"/>
        </w:rPr>
        <w:t>,</w:t>
      </w:r>
      <w:r w:rsidR="00505EA4" w:rsidRPr="00505EA4">
        <w:t xml:space="preserve"> </w:t>
      </w:r>
      <w:r w:rsidR="00505EA4">
        <w:rPr>
          <w:sz w:val="28"/>
          <w:szCs w:val="28"/>
        </w:rPr>
        <w:t>la data de 31 martie 2025,</w:t>
      </w:r>
      <w:r w:rsidR="00487280" w:rsidRPr="00FC447E">
        <w:rPr>
          <w:sz w:val="28"/>
          <w:szCs w:val="28"/>
        </w:rPr>
        <w:t xml:space="preserve"> </w:t>
      </w:r>
      <w:r w:rsidR="008C467C" w:rsidRPr="00FC447E">
        <w:rPr>
          <w:sz w:val="28"/>
          <w:szCs w:val="28"/>
        </w:rPr>
        <w:t xml:space="preserve"> </w:t>
      </w:r>
      <w:r w:rsidR="00BD519C">
        <w:rPr>
          <w:sz w:val="28"/>
          <w:szCs w:val="28"/>
        </w:rPr>
        <w:t>ca urmare a depăş</w:t>
      </w:r>
      <w:r w:rsidR="00B079F0" w:rsidRPr="00B079F0">
        <w:rPr>
          <w:sz w:val="28"/>
          <w:szCs w:val="28"/>
        </w:rPr>
        <w:t>irii termenului de adoptare, potrivi</w:t>
      </w:r>
      <w:r w:rsidR="00BD519C">
        <w:rPr>
          <w:sz w:val="28"/>
          <w:szCs w:val="28"/>
        </w:rPr>
        <w:t>t art.115 alin.(5) din Constituţia României republicată</w:t>
      </w:r>
      <w:r w:rsidR="00505EA4">
        <w:rPr>
          <w:sz w:val="28"/>
          <w:szCs w:val="28"/>
        </w:rPr>
        <w:t>.</w:t>
      </w:r>
    </w:p>
    <w:p w:rsidR="00EE1461" w:rsidRDefault="00B079F0" w:rsidP="006C5933">
      <w:pPr>
        <w:jc w:val="both"/>
        <w:rPr>
          <w:sz w:val="28"/>
          <w:szCs w:val="28"/>
        </w:rPr>
      </w:pPr>
      <w:r>
        <w:rPr>
          <w:sz w:val="28"/>
          <w:szCs w:val="28"/>
        </w:rPr>
        <w:tab/>
      </w:r>
    </w:p>
    <w:p w:rsidR="00CF48D0" w:rsidRDefault="00EE1461" w:rsidP="006C5933">
      <w:pPr>
        <w:jc w:val="both"/>
        <w:rPr>
          <w:sz w:val="28"/>
          <w:szCs w:val="28"/>
        </w:rPr>
      </w:pPr>
      <w:r>
        <w:rPr>
          <w:sz w:val="28"/>
          <w:szCs w:val="28"/>
        </w:rPr>
        <w:tab/>
      </w:r>
      <w:r w:rsidR="00814BB7" w:rsidRPr="00FC447E">
        <w:rPr>
          <w:sz w:val="28"/>
          <w:szCs w:val="28"/>
        </w:rPr>
        <w:t xml:space="preserve">Conform prevederilor </w:t>
      </w:r>
      <w:r w:rsidR="00814BB7" w:rsidRPr="00FC447E">
        <w:rPr>
          <w:b/>
          <w:sz w:val="28"/>
          <w:szCs w:val="28"/>
        </w:rPr>
        <w:t>art. 75</w:t>
      </w:r>
      <w:r w:rsidR="00814BB7" w:rsidRPr="00FC447E">
        <w:rPr>
          <w:sz w:val="28"/>
          <w:szCs w:val="28"/>
        </w:rPr>
        <w:t xml:space="preserve"> din Constituţia României, republicată şi ale </w:t>
      </w:r>
      <w:r w:rsidR="00814BB7" w:rsidRPr="00FC447E">
        <w:rPr>
          <w:b/>
          <w:sz w:val="28"/>
          <w:szCs w:val="28"/>
        </w:rPr>
        <w:t>art.92 alin.(9)</w:t>
      </w:r>
      <w:r w:rsidR="00814BB7" w:rsidRPr="00FC447E">
        <w:rPr>
          <w:sz w:val="28"/>
          <w:szCs w:val="28"/>
        </w:rPr>
        <w:t xml:space="preserve"> din Regulamentul Camerei Deputaţilor, republicat, cu modificările ulterioare, </w:t>
      </w:r>
      <w:r w:rsidR="00814BB7" w:rsidRPr="00FC447E">
        <w:rPr>
          <w:b/>
          <w:sz w:val="28"/>
          <w:szCs w:val="28"/>
        </w:rPr>
        <w:t>Camera Deputaţilor</w:t>
      </w:r>
      <w:r w:rsidR="00814BB7" w:rsidRPr="00FC447E">
        <w:rPr>
          <w:sz w:val="28"/>
          <w:szCs w:val="28"/>
        </w:rPr>
        <w:t xml:space="preserve"> este </w:t>
      </w:r>
      <w:r w:rsidR="00814BB7" w:rsidRPr="00FC447E">
        <w:rPr>
          <w:b/>
          <w:sz w:val="28"/>
          <w:szCs w:val="28"/>
        </w:rPr>
        <w:t>Cameră decizională</w:t>
      </w:r>
      <w:r w:rsidR="00814BB7" w:rsidRPr="00FC447E">
        <w:rPr>
          <w:sz w:val="28"/>
          <w:szCs w:val="28"/>
        </w:rPr>
        <w:t>.</w:t>
      </w:r>
    </w:p>
    <w:p w:rsidR="00250EBE" w:rsidRDefault="00250EBE" w:rsidP="006C5933">
      <w:pPr>
        <w:jc w:val="both"/>
        <w:rPr>
          <w:sz w:val="28"/>
          <w:szCs w:val="28"/>
        </w:rPr>
      </w:pPr>
    </w:p>
    <w:p w:rsidR="00250EBE" w:rsidRDefault="00250EBE" w:rsidP="006C5933">
      <w:pPr>
        <w:jc w:val="both"/>
        <w:rPr>
          <w:sz w:val="28"/>
          <w:szCs w:val="28"/>
        </w:rPr>
      </w:pPr>
    </w:p>
    <w:p w:rsidR="00B409BF" w:rsidRPr="00B409BF" w:rsidRDefault="00CF48D0" w:rsidP="006C5933">
      <w:pPr>
        <w:jc w:val="both"/>
        <w:rPr>
          <w:sz w:val="28"/>
          <w:szCs w:val="28"/>
        </w:rPr>
      </w:pPr>
      <w:r>
        <w:rPr>
          <w:sz w:val="28"/>
          <w:szCs w:val="28"/>
        </w:rPr>
        <w:lastRenderedPageBreak/>
        <w:t xml:space="preserve"> </w:t>
      </w:r>
      <w:r w:rsidR="00B409BF" w:rsidRPr="00B409BF">
        <w:rPr>
          <w:noProof/>
          <w:sz w:val="28"/>
          <w:szCs w:val="28"/>
        </w:rPr>
        <w:t>La întocmirea prezentului raport</w:t>
      </w:r>
      <w:r w:rsidR="00B409BF">
        <w:rPr>
          <w:noProof/>
          <w:sz w:val="28"/>
          <w:szCs w:val="28"/>
        </w:rPr>
        <w:t>, comisiile</w:t>
      </w:r>
      <w:r w:rsidR="00B409BF" w:rsidRPr="00B409BF">
        <w:rPr>
          <w:noProof/>
          <w:sz w:val="28"/>
          <w:szCs w:val="28"/>
        </w:rPr>
        <w:t xml:space="preserve"> </w:t>
      </w:r>
      <w:r w:rsidR="00B409BF">
        <w:rPr>
          <w:noProof/>
          <w:sz w:val="28"/>
          <w:szCs w:val="28"/>
        </w:rPr>
        <w:t xml:space="preserve">au </w:t>
      </w:r>
      <w:r w:rsidR="00B409BF" w:rsidRPr="00B409BF">
        <w:rPr>
          <w:noProof/>
          <w:sz w:val="28"/>
          <w:szCs w:val="28"/>
        </w:rPr>
        <w:t>avut în vedere:</w:t>
      </w:r>
    </w:p>
    <w:p w:rsidR="00B409BF" w:rsidRPr="00B409BF" w:rsidRDefault="00B409BF" w:rsidP="006C5933">
      <w:pPr>
        <w:ind w:firstLine="720"/>
        <w:jc w:val="both"/>
        <w:rPr>
          <w:noProof/>
          <w:sz w:val="28"/>
          <w:szCs w:val="28"/>
        </w:rPr>
      </w:pPr>
      <w:r w:rsidRPr="00B409BF">
        <w:rPr>
          <w:noProof/>
          <w:sz w:val="28"/>
          <w:szCs w:val="28"/>
        </w:rPr>
        <w:t>•</w:t>
      </w:r>
      <w:r w:rsidRPr="00B409BF">
        <w:rPr>
          <w:noProof/>
          <w:sz w:val="28"/>
          <w:szCs w:val="28"/>
        </w:rPr>
        <w:tab/>
        <w:t>avizul favorabil al Consiliului Legislativ (nr. 92/27.02.2025)</w:t>
      </w:r>
    </w:p>
    <w:p w:rsidR="00B409BF" w:rsidRPr="00B409BF" w:rsidRDefault="00B409BF" w:rsidP="006C5933">
      <w:pPr>
        <w:ind w:firstLine="720"/>
        <w:jc w:val="both"/>
        <w:rPr>
          <w:noProof/>
          <w:sz w:val="28"/>
          <w:szCs w:val="28"/>
        </w:rPr>
      </w:pPr>
      <w:r w:rsidRPr="00B409BF">
        <w:rPr>
          <w:noProof/>
          <w:sz w:val="28"/>
          <w:szCs w:val="28"/>
        </w:rPr>
        <w:t>•</w:t>
      </w:r>
      <w:r w:rsidRPr="00B409BF">
        <w:rPr>
          <w:noProof/>
          <w:sz w:val="28"/>
          <w:szCs w:val="28"/>
        </w:rPr>
        <w:tab/>
        <w:t>avizul favorabil al Consiliului Economic şi Social (nr. 1460/27.02.2025)</w:t>
      </w:r>
    </w:p>
    <w:p w:rsidR="00B409BF" w:rsidRPr="00B409BF" w:rsidRDefault="00B409BF" w:rsidP="006C5933">
      <w:pPr>
        <w:ind w:firstLine="720"/>
        <w:jc w:val="both"/>
        <w:rPr>
          <w:noProof/>
          <w:sz w:val="28"/>
          <w:szCs w:val="28"/>
        </w:rPr>
      </w:pPr>
      <w:r w:rsidRPr="00B409BF">
        <w:rPr>
          <w:noProof/>
          <w:sz w:val="28"/>
          <w:szCs w:val="28"/>
        </w:rPr>
        <w:t>•</w:t>
      </w:r>
      <w:r w:rsidRPr="00B409BF">
        <w:rPr>
          <w:noProof/>
          <w:sz w:val="28"/>
          <w:szCs w:val="28"/>
        </w:rPr>
        <w:tab/>
        <w:t xml:space="preserve">avizul favorabil al Comisiei pentru industrii și servicii </w:t>
      </w:r>
    </w:p>
    <w:p w:rsidR="00B409BF" w:rsidRPr="00B409BF" w:rsidRDefault="00B409BF" w:rsidP="006C5933">
      <w:pPr>
        <w:ind w:firstLine="720"/>
        <w:jc w:val="both"/>
        <w:rPr>
          <w:noProof/>
          <w:sz w:val="28"/>
          <w:szCs w:val="28"/>
        </w:rPr>
      </w:pPr>
      <w:r w:rsidRPr="00B409BF">
        <w:rPr>
          <w:noProof/>
          <w:sz w:val="28"/>
          <w:szCs w:val="28"/>
        </w:rPr>
        <w:t>(nr. 4c-3/110/13.05.2025)</w:t>
      </w:r>
    </w:p>
    <w:p w:rsidR="00B409BF" w:rsidRPr="00B409BF" w:rsidRDefault="00B409BF" w:rsidP="006C5933">
      <w:pPr>
        <w:ind w:firstLine="720"/>
        <w:jc w:val="both"/>
        <w:rPr>
          <w:noProof/>
          <w:sz w:val="28"/>
          <w:szCs w:val="28"/>
        </w:rPr>
      </w:pPr>
      <w:r w:rsidRPr="00B409BF">
        <w:rPr>
          <w:noProof/>
          <w:sz w:val="28"/>
          <w:szCs w:val="28"/>
        </w:rPr>
        <w:t>•</w:t>
      </w:r>
      <w:r w:rsidRPr="00B409BF">
        <w:rPr>
          <w:noProof/>
          <w:sz w:val="28"/>
          <w:szCs w:val="28"/>
        </w:rPr>
        <w:tab/>
        <w:t xml:space="preserve">avizul favorabil al Comisiei juridice, de disciplină şi imunităţi </w:t>
      </w:r>
    </w:p>
    <w:p w:rsidR="00B409BF" w:rsidRPr="00B409BF" w:rsidRDefault="00B409BF" w:rsidP="006C5933">
      <w:pPr>
        <w:ind w:firstLine="720"/>
        <w:jc w:val="both"/>
        <w:rPr>
          <w:noProof/>
          <w:sz w:val="28"/>
          <w:szCs w:val="28"/>
        </w:rPr>
      </w:pPr>
      <w:r w:rsidRPr="00B409BF">
        <w:rPr>
          <w:noProof/>
          <w:sz w:val="28"/>
          <w:szCs w:val="28"/>
        </w:rPr>
        <w:t>(nr. 4c-13/205/22.04.2025)</w:t>
      </w:r>
    </w:p>
    <w:p w:rsidR="00B409BF" w:rsidRPr="00B409BF" w:rsidRDefault="00B409BF" w:rsidP="006C5933">
      <w:pPr>
        <w:ind w:firstLine="720"/>
        <w:jc w:val="both"/>
        <w:rPr>
          <w:noProof/>
          <w:sz w:val="28"/>
          <w:szCs w:val="28"/>
        </w:rPr>
      </w:pPr>
      <w:r w:rsidRPr="00B409BF">
        <w:rPr>
          <w:noProof/>
          <w:sz w:val="28"/>
          <w:szCs w:val="28"/>
        </w:rPr>
        <w:t>•</w:t>
      </w:r>
      <w:r w:rsidRPr="00B409BF">
        <w:rPr>
          <w:noProof/>
          <w:sz w:val="28"/>
          <w:szCs w:val="28"/>
        </w:rPr>
        <w:tab/>
        <w:t xml:space="preserve">avizul favorabil al Comisiei pentru sănătate şi familie </w:t>
      </w:r>
    </w:p>
    <w:p w:rsidR="00B409BF" w:rsidRPr="00B409BF" w:rsidRDefault="00B409BF" w:rsidP="006C5933">
      <w:pPr>
        <w:ind w:firstLine="720"/>
        <w:jc w:val="both"/>
        <w:rPr>
          <w:noProof/>
          <w:sz w:val="28"/>
          <w:szCs w:val="28"/>
        </w:rPr>
      </w:pPr>
      <w:r w:rsidRPr="00B409BF">
        <w:rPr>
          <w:noProof/>
          <w:sz w:val="28"/>
          <w:szCs w:val="28"/>
        </w:rPr>
        <w:t>(nr. 4c-10/273/15.04.2025)</w:t>
      </w:r>
    </w:p>
    <w:p w:rsidR="00B409BF" w:rsidRPr="00B409BF" w:rsidRDefault="00B409BF" w:rsidP="006C5933">
      <w:pPr>
        <w:ind w:firstLine="720"/>
        <w:jc w:val="both"/>
        <w:rPr>
          <w:noProof/>
          <w:sz w:val="28"/>
          <w:szCs w:val="28"/>
        </w:rPr>
      </w:pPr>
      <w:r w:rsidRPr="00B409BF">
        <w:rPr>
          <w:noProof/>
          <w:sz w:val="28"/>
          <w:szCs w:val="28"/>
        </w:rPr>
        <w:t>•</w:t>
      </w:r>
      <w:r w:rsidRPr="00B409BF">
        <w:rPr>
          <w:noProof/>
          <w:sz w:val="28"/>
          <w:szCs w:val="28"/>
        </w:rPr>
        <w:tab/>
        <w:t>avizul favorabil al Comisiei pentru administraţie publică şi amenajarea teritoriului (nr. 4c-7/166/28.04.2025)</w:t>
      </w:r>
    </w:p>
    <w:p w:rsidR="00B409BF" w:rsidRPr="00B409BF" w:rsidRDefault="00B409BF" w:rsidP="006C5933">
      <w:pPr>
        <w:ind w:firstLine="720"/>
        <w:jc w:val="both"/>
        <w:rPr>
          <w:noProof/>
          <w:sz w:val="28"/>
          <w:szCs w:val="28"/>
        </w:rPr>
      </w:pPr>
      <w:r w:rsidRPr="00B409BF">
        <w:rPr>
          <w:noProof/>
          <w:sz w:val="28"/>
          <w:szCs w:val="28"/>
        </w:rPr>
        <w:t>•</w:t>
      </w:r>
      <w:r w:rsidRPr="00B409BF">
        <w:rPr>
          <w:noProof/>
          <w:sz w:val="28"/>
          <w:szCs w:val="28"/>
        </w:rPr>
        <w:tab/>
        <w:t>avizul favorabil al Comisiei pentru apărare, ordine publică şi siguranţă naţională (nr. 4c-15/88/13.05.2025)</w:t>
      </w:r>
    </w:p>
    <w:p w:rsidR="00B409BF" w:rsidRPr="00B409BF" w:rsidRDefault="00B409BF" w:rsidP="006C5933">
      <w:pPr>
        <w:ind w:firstLine="720"/>
        <w:jc w:val="both"/>
        <w:rPr>
          <w:noProof/>
          <w:sz w:val="28"/>
          <w:szCs w:val="28"/>
        </w:rPr>
      </w:pPr>
      <w:r w:rsidRPr="00B409BF">
        <w:rPr>
          <w:noProof/>
          <w:sz w:val="28"/>
          <w:szCs w:val="28"/>
        </w:rPr>
        <w:t>•</w:t>
      </w:r>
      <w:r w:rsidRPr="00B409BF">
        <w:rPr>
          <w:noProof/>
          <w:sz w:val="28"/>
          <w:szCs w:val="28"/>
        </w:rPr>
        <w:tab/>
        <w:t>avizul favorabil al Comisiei pentru drepturile omului, culte şi problemele minorităţilor naţionale (nr.4c-6/142/09.04.2025)</w:t>
      </w:r>
    </w:p>
    <w:p w:rsidR="00B409BF" w:rsidRPr="00B409BF" w:rsidRDefault="00B409BF" w:rsidP="006C5933">
      <w:pPr>
        <w:ind w:firstLine="720"/>
        <w:jc w:val="both"/>
        <w:rPr>
          <w:noProof/>
          <w:sz w:val="28"/>
          <w:szCs w:val="28"/>
        </w:rPr>
      </w:pPr>
      <w:r w:rsidRPr="00B409BF">
        <w:rPr>
          <w:noProof/>
          <w:sz w:val="28"/>
          <w:szCs w:val="28"/>
        </w:rPr>
        <w:t>•</w:t>
      </w:r>
      <w:r w:rsidRPr="00B409BF">
        <w:rPr>
          <w:noProof/>
          <w:sz w:val="28"/>
          <w:szCs w:val="28"/>
        </w:rPr>
        <w:tab/>
        <w:t>avizul favorabil al Comisiei pentru egalitatea de şanse pentru femei şi bărbaţi (nr. 4c-20/53/02.04.2025)</w:t>
      </w:r>
    </w:p>
    <w:p w:rsidR="00B409BF" w:rsidRPr="00B409BF" w:rsidRDefault="00B409BF" w:rsidP="006C5933">
      <w:pPr>
        <w:ind w:firstLine="720"/>
        <w:jc w:val="both"/>
        <w:rPr>
          <w:noProof/>
          <w:sz w:val="28"/>
          <w:szCs w:val="28"/>
        </w:rPr>
      </w:pPr>
      <w:r w:rsidRPr="00B409BF">
        <w:rPr>
          <w:noProof/>
          <w:sz w:val="28"/>
          <w:szCs w:val="28"/>
        </w:rPr>
        <w:t>•</w:t>
      </w:r>
      <w:r w:rsidRPr="00B409BF">
        <w:rPr>
          <w:noProof/>
          <w:sz w:val="28"/>
          <w:szCs w:val="28"/>
        </w:rPr>
        <w:tab/>
        <w:t>avizul favorabil al Comisiei pentru agricultură, silvicultură, industrie alimentară și servicii specifice (nr. 4c-5/299/21.05.2025)</w:t>
      </w:r>
    </w:p>
    <w:p w:rsidR="00B409BF" w:rsidRPr="00B409BF" w:rsidRDefault="00B409BF" w:rsidP="006C5933">
      <w:pPr>
        <w:ind w:firstLine="720"/>
        <w:jc w:val="both"/>
        <w:rPr>
          <w:noProof/>
          <w:sz w:val="28"/>
          <w:szCs w:val="28"/>
        </w:rPr>
      </w:pPr>
      <w:r w:rsidRPr="00B409BF">
        <w:rPr>
          <w:noProof/>
          <w:sz w:val="28"/>
          <w:szCs w:val="28"/>
        </w:rPr>
        <w:t>•</w:t>
      </w:r>
      <w:r w:rsidRPr="00B409BF">
        <w:rPr>
          <w:noProof/>
          <w:sz w:val="28"/>
          <w:szCs w:val="28"/>
        </w:rPr>
        <w:tab/>
        <w:t xml:space="preserve">avizul favorabil al Comisiei pentru transporturi și infrastructură </w:t>
      </w:r>
    </w:p>
    <w:p w:rsidR="00B409BF" w:rsidRPr="00B409BF" w:rsidRDefault="00B409BF" w:rsidP="006C5933">
      <w:pPr>
        <w:ind w:firstLine="720"/>
        <w:jc w:val="both"/>
        <w:rPr>
          <w:noProof/>
          <w:sz w:val="28"/>
          <w:szCs w:val="28"/>
        </w:rPr>
      </w:pPr>
      <w:r w:rsidRPr="00B409BF">
        <w:rPr>
          <w:noProof/>
          <w:sz w:val="28"/>
          <w:szCs w:val="28"/>
        </w:rPr>
        <w:t>(nr. 4c-4/58/11.06.2025)</w:t>
      </w:r>
    </w:p>
    <w:p w:rsidR="00B409BF" w:rsidRPr="00B409BF" w:rsidRDefault="00B409BF" w:rsidP="006C5933">
      <w:pPr>
        <w:ind w:firstLine="720"/>
        <w:jc w:val="both"/>
        <w:rPr>
          <w:noProof/>
          <w:sz w:val="28"/>
          <w:szCs w:val="28"/>
        </w:rPr>
      </w:pPr>
      <w:r w:rsidRPr="00B409BF">
        <w:rPr>
          <w:noProof/>
          <w:sz w:val="28"/>
          <w:szCs w:val="28"/>
        </w:rPr>
        <w:t>•</w:t>
      </w:r>
      <w:r w:rsidRPr="00B409BF">
        <w:rPr>
          <w:noProof/>
          <w:sz w:val="28"/>
          <w:szCs w:val="28"/>
        </w:rPr>
        <w:tab/>
        <w:t>avizul favorabil al Comisiei pentru politică economică, reformă și privatizare (nr. 4c-1/138/11.11.2025).</w:t>
      </w:r>
    </w:p>
    <w:p w:rsidR="00B409BF" w:rsidRDefault="00B409BF" w:rsidP="006C5933">
      <w:pPr>
        <w:ind w:firstLine="720"/>
        <w:jc w:val="both"/>
        <w:rPr>
          <w:b/>
          <w:noProof/>
          <w:sz w:val="28"/>
          <w:szCs w:val="28"/>
        </w:rPr>
      </w:pPr>
    </w:p>
    <w:p w:rsidR="007D31AE" w:rsidRPr="007D31AE" w:rsidRDefault="008C467C" w:rsidP="006C5933">
      <w:pPr>
        <w:ind w:firstLine="720"/>
        <w:jc w:val="both"/>
        <w:rPr>
          <w:sz w:val="28"/>
          <w:szCs w:val="28"/>
        </w:rPr>
      </w:pPr>
      <w:r w:rsidRPr="00A60E16">
        <w:rPr>
          <w:sz w:val="28"/>
          <w:szCs w:val="28"/>
        </w:rPr>
        <w:t xml:space="preserve">Proiectul de </w:t>
      </w:r>
      <w:r w:rsidR="003C5281" w:rsidRPr="00A60E16">
        <w:rPr>
          <w:sz w:val="28"/>
          <w:szCs w:val="28"/>
        </w:rPr>
        <w:t>l</w:t>
      </w:r>
      <w:r w:rsidRPr="00A60E16">
        <w:rPr>
          <w:sz w:val="28"/>
          <w:szCs w:val="28"/>
        </w:rPr>
        <w:t xml:space="preserve">ege are ca </w:t>
      </w:r>
      <w:r w:rsidRPr="00A60E16">
        <w:rPr>
          <w:b/>
          <w:sz w:val="28"/>
          <w:szCs w:val="28"/>
        </w:rPr>
        <w:t>obiect de reglementare</w:t>
      </w:r>
      <w:r w:rsidR="00D35907" w:rsidRPr="00A60E16">
        <w:rPr>
          <w:b/>
          <w:sz w:val="28"/>
          <w:szCs w:val="28"/>
        </w:rPr>
        <w:t xml:space="preserve"> </w:t>
      </w:r>
      <w:r w:rsidR="006050D2" w:rsidRPr="006050D2">
        <w:rPr>
          <w:sz w:val="28"/>
          <w:szCs w:val="28"/>
        </w:rPr>
        <w:t>aprobarea Ordonanţei de urgenţă a Guvernului nr.5/2025 prin care se instituie unele măsuri</w:t>
      </w:r>
      <w:r w:rsidR="006050D2">
        <w:rPr>
          <w:sz w:val="28"/>
          <w:szCs w:val="28"/>
        </w:rPr>
        <w:t xml:space="preserve"> </w:t>
      </w:r>
      <w:r w:rsidR="007D31AE" w:rsidRPr="007D31AE">
        <w:rPr>
          <w:sz w:val="28"/>
          <w:szCs w:val="28"/>
        </w:rPr>
        <w:t xml:space="preserve">în domeniul social, având ca scop </w:t>
      </w:r>
      <w:r w:rsidR="007D31AE">
        <w:rPr>
          <w:sz w:val="28"/>
          <w:szCs w:val="28"/>
        </w:rPr>
        <w:t>c</w:t>
      </w:r>
      <w:r w:rsidR="007D31AE" w:rsidRPr="007D31AE">
        <w:rPr>
          <w:sz w:val="28"/>
          <w:szCs w:val="28"/>
        </w:rPr>
        <w:t>reşterea calităţii serviciilor sociale, precum şi asigurarea unei utilizări corecte a fondurilor publice de</w:t>
      </w:r>
      <w:r w:rsidR="007D31AE">
        <w:rPr>
          <w:sz w:val="28"/>
          <w:szCs w:val="28"/>
        </w:rPr>
        <w:t>stinate persoanelor vulnerabile,</w:t>
      </w:r>
      <w:r w:rsidR="007D31AE" w:rsidRPr="007D31AE">
        <w:rPr>
          <w:sz w:val="28"/>
          <w:szCs w:val="28"/>
        </w:rPr>
        <w:t xml:space="preserve"> prin instituirea unor reguli privind licențierea serviciilor sociale, consolidarea capacității administrative în domeniu, precum și reglementarea unor măsuri de verificare și reevaluare medicală în vederea prevenirii acordării nejustificate a unor prestații sociale.</w:t>
      </w:r>
    </w:p>
    <w:p w:rsidR="007D31AE" w:rsidRPr="007D31AE" w:rsidRDefault="007D31AE" w:rsidP="006C5933">
      <w:pPr>
        <w:ind w:firstLine="720"/>
        <w:jc w:val="both"/>
        <w:rPr>
          <w:sz w:val="28"/>
          <w:szCs w:val="28"/>
        </w:rPr>
      </w:pPr>
    </w:p>
    <w:p w:rsidR="008C467C" w:rsidRDefault="008C467C" w:rsidP="006C5933">
      <w:pPr>
        <w:ind w:firstLine="720"/>
        <w:jc w:val="both"/>
        <w:rPr>
          <w:sz w:val="28"/>
          <w:szCs w:val="28"/>
        </w:rPr>
      </w:pPr>
      <w:r w:rsidRPr="00001F7D">
        <w:rPr>
          <w:sz w:val="28"/>
          <w:szCs w:val="28"/>
        </w:rPr>
        <w:t xml:space="preserve">În conformitate cu prevederile </w:t>
      </w:r>
      <w:r w:rsidRPr="00001F7D">
        <w:rPr>
          <w:b/>
          <w:sz w:val="28"/>
          <w:szCs w:val="28"/>
        </w:rPr>
        <w:t>art.62,</w:t>
      </w:r>
      <w:r w:rsidRPr="00001F7D">
        <w:rPr>
          <w:sz w:val="28"/>
          <w:szCs w:val="28"/>
        </w:rPr>
        <w:t xml:space="preserve"> </w:t>
      </w:r>
      <w:r w:rsidRPr="00001F7D">
        <w:rPr>
          <w:b/>
          <w:sz w:val="28"/>
          <w:szCs w:val="28"/>
        </w:rPr>
        <w:t>art.64</w:t>
      </w:r>
      <w:r w:rsidRPr="00001F7D">
        <w:rPr>
          <w:sz w:val="28"/>
          <w:szCs w:val="28"/>
        </w:rPr>
        <w:t xml:space="preserve"> și </w:t>
      </w:r>
      <w:r w:rsidR="00CF48D0">
        <w:rPr>
          <w:b/>
          <w:sz w:val="28"/>
          <w:szCs w:val="28"/>
        </w:rPr>
        <w:t>art.133</w:t>
      </w:r>
      <w:r w:rsidRPr="00001F7D">
        <w:rPr>
          <w:sz w:val="28"/>
          <w:szCs w:val="28"/>
        </w:rPr>
        <w:t xml:space="preserve"> din Regulamentul Camerei Deputaților, republicat, cu modificările ulterioare, membrii celor două comisii sesizate în fond au </w:t>
      </w:r>
      <w:r w:rsidR="00DD4F63">
        <w:rPr>
          <w:sz w:val="28"/>
          <w:szCs w:val="28"/>
        </w:rPr>
        <w:t>examinat proiectul de l</w:t>
      </w:r>
      <w:r w:rsidRPr="00001F7D">
        <w:rPr>
          <w:sz w:val="28"/>
          <w:szCs w:val="28"/>
        </w:rPr>
        <w:t xml:space="preserve">ege în ședințe separate.  </w:t>
      </w:r>
    </w:p>
    <w:p w:rsidR="00DD4F63" w:rsidRDefault="00DD4F63" w:rsidP="006C5933">
      <w:pPr>
        <w:ind w:firstLine="720"/>
        <w:jc w:val="both"/>
        <w:rPr>
          <w:sz w:val="28"/>
          <w:szCs w:val="28"/>
        </w:rPr>
      </w:pPr>
    </w:p>
    <w:p w:rsidR="00DD4F63" w:rsidRPr="00DD4F63" w:rsidRDefault="00DD4F63" w:rsidP="006C5933">
      <w:pPr>
        <w:ind w:firstLine="720"/>
        <w:jc w:val="both"/>
        <w:rPr>
          <w:sz w:val="28"/>
          <w:szCs w:val="28"/>
        </w:rPr>
      </w:pPr>
      <w:r w:rsidRPr="00DD4F63">
        <w:rPr>
          <w:b/>
          <w:sz w:val="28"/>
          <w:szCs w:val="28"/>
        </w:rPr>
        <w:lastRenderedPageBreak/>
        <w:t>Membrii Comisiei pentru muncă şi protecţie socială</w:t>
      </w:r>
      <w:r w:rsidRPr="00DD4F63">
        <w:rPr>
          <w:sz w:val="28"/>
          <w:szCs w:val="28"/>
        </w:rPr>
        <w:t xml:space="preserve"> au dezbătut proiectul de lege şi documentele conexe în şedinţa din </w:t>
      </w:r>
      <w:r w:rsidRPr="00DD4F63">
        <w:rPr>
          <w:b/>
          <w:sz w:val="28"/>
          <w:szCs w:val="28"/>
        </w:rPr>
        <w:t>27 aprilie 2026</w:t>
      </w:r>
      <w:r w:rsidRPr="00DD4F63">
        <w:rPr>
          <w:sz w:val="28"/>
          <w:szCs w:val="28"/>
        </w:rPr>
        <w:t xml:space="preserve"> şi au hotărât, cu unanimitate de voturi, aprobarea proiectului</w:t>
      </w:r>
      <w:r>
        <w:rPr>
          <w:sz w:val="28"/>
          <w:szCs w:val="28"/>
        </w:rPr>
        <w:t xml:space="preserve"> de lege cu amendamente admise.</w:t>
      </w:r>
    </w:p>
    <w:p w:rsidR="00DD4F63" w:rsidRPr="00DD4F63" w:rsidRDefault="00DD4F63" w:rsidP="006C5933">
      <w:pPr>
        <w:ind w:firstLine="720"/>
        <w:jc w:val="both"/>
        <w:rPr>
          <w:sz w:val="28"/>
          <w:szCs w:val="28"/>
        </w:rPr>
      </w:pPr>
      <w:r w:rsidRPr="00DD4F63">
        <w:rPr>
          <w:sz w:val="28"/>
          <w:szCs w:val="28"/>
        </w:rPr>
        <w:t>La lucrări au participat deputaţii conform listei de prezență.</w:t>
      </w:r>
    </w:p>
    <w:p w:rsidR="00DD4F63" w:rsidRPr="00DD4F63" w:rsidRDefault="00DD4F63" w:rsidP="006C5933">
      <w:pPr>
        <w:ind w:firstLine="720"/>
        <w:jc w:val="both"/>
        <w:rPr>
          <w:sz w:val="28"/>
          <w:szCs w:val="28"/>
        </w:rPr>
      </w:pPr>
      <w:r w:rsidRPr="00DD4F63">
        <w:rPr>
          <w:sz w:val="28"/>
          <w:szCs w:val="28"/>
        </w:rPr>
        <w:t xml:space="preserve">La dezbateri a participat, în conformitate cu prevederile </w:t>
      </w:r>
      <w:r w:rsidRPr="00DD4F63">
        <w:rPr>
          <w:b/>
          <w:sz w:val="28"/>
          <w:szCs w:val="28"/>
        </w:rPr>
        <w:t>art.56 şi 57</w:t>
      </w:r>
      <w:r w:rsidRPr="00DD4F63">
        <w:rPr>
          <w:sz w:val="28"/>
          <w:szCs w:val="28"/>
        </w:rPr>
        <w:t xml:space="preserve"> din Regulamentul Camerei Deputaţilor, republicat, cu modificările ulterioare, domnul Irinel Ioan Stativă, vicepreședinte al Autorităţii Naționale pentru Protecția Drepturilor Persoanelor cu Dizabilități.</w:t>
      </w:r>
    </w:p>
    <w:p w:rsidR="00DD4F63" w:rsidRPr="00001F7D" w:rsidRDefault="00DD4F63" w:rsidP="006C5933">
      <w:pPr>
        <w:ind w:firstLine="720"/>
        <w:jc w:val="both"/>
        <w:rPr>
          <w:sz w:val="28"/>
          <w:szCs w:val="28"/>
        </w:rPr>
      </w:pPr>
    </w:p>
    <w:p w:rsidR="008C467C" w:rsidRPr="00B45C22" w:rsidRDefault="008C467C" w:rsidP="006C5933">
      <w:pPr>
        <w:ind w:firstLine="720"/>
        <w:jc w:val="both"/>
        <w:rPr>
          <w:bCs/>
          <w:sz w:val="28"/>
          <w:szCs w:val="28"/>
        </w:rPr>
      </w:pPr>
      <w:r w:rsidRPr="00B45C22">
        <w:rPr>
          <w:bCs/>
          <w:sz w:val="28"/>
          <w:szCs w:val="28"/>
        </w:rPr>
        <w:t xml:space="preserve">Membrii </w:t>
      </w:r>
      <w:r w:rsidRPr="00B45C22">
        <w:rPr>
          <w:b/>
          <w:bCs/>
          <w:sz w:val="28"/>
          <w:szCs w:val="28"/>
        </w:rPr>
        <w:t>Comisiei pentru buget, finanţe şi bănci</w:t>
      </w:r>
      <w:r w:rsidRPr="00B45C22">
        <w:rPr>
          <w:bCs/>
          <w:sz w:val="28"/>
          <w:szCs w:val="28"/>
        </w:rPr>
        <w:t xml:space="preserve"> au examinat proiectul de </w:t>
      </w:r>
      <w:r w:rsidR="003F7624" w:rsidRPr="00B45C22">
        <w:rPr>
          <w:bCs/>
          <w:sz w:val="28"/>
          <w:szCs w:val="28"/>
        </w:rPr>
        <w:t>l</w:t>
      </w:r>
      <w:r w:rsidR="00446262">
        <w:rPr>
          <w:bCs/>
          <w:sz w:val="28"/>
          <w:szCs w:val="28"/>
        </w:rPr>
        <w:t>ege în ședința, cu prezenţ</w:t>
      </w:r>
      <w:r w:rsidRPr="00B45C22">
        <w:rPr>
          <w:bCs/>
          <w:sz w:val="28"/>
          <w:szCs w:val="28"/>
        </w:rPr>
        <w:t xml:space="preserve">ă fizică și online, din data de </w:t>
      </w:r>
      <w:r w:rsidR="00CF48D0">
        <w:rPr>
          <w:b/>
          <w:bCs/>
          <w:sz w:val="28"/>
          <w:szCs w:val="28"/>
        </w:rPr>
        <w:t xml:space="preserve">12 </w:t>
      </w:r>
      <w:r w:rsidR="00DD4F63">
        <w:rPr>
          <w:b/>
          <w:bCs/>
          <w:sz w:val="28"/>
          <w:szCs w:val="28"/>
        </w:rPr>
        <w:t>mai</w:t>
      </w:r>
      <w:r w:rsidRPr="00B45C22">
        <w:rPr>
          <w:b/>
          <w:bCs/>
          <w:sz w:val="28"/>
          <w:szCs w:val="28"/>
        </w:rPr>
        <w:t xml:space="preserve"> 202</w:t>
      </w:r>
      <w:r w:rsidR="003F7624" w:rsidRPr="00B45C22">
        <w:rPr>
          <w:b/>
          <w:bCs/>
          <w:sz w:val="28"/>
          <w:szCs w:val="28"/>
        </w:rPr>
        <w:t>6</w:t>
      </w:r>
      <w:r w:rsidRPr="00B45C22">
        <w:rPr>
          <w:bCs/>
          <w:sz w:val="28"/>
          <w:szCs w:val="28"/>
        </w:rPr>
        <w:t>. La lucrările Comisiei, deputații și-au înregistrat prezența</w:t>
      </w:r>
      <w:r w:rsidRPr="00B45C22">
        <w:rPr>
          <w:sz w:val="28"/>
          <w:szCs w:val="28"/>
        </w:rPr>
        <w:t xml:space="preserve"> </w:t>
      </w:r>
      <w:r w:rsidRPr="00B45C22">
        <w:rPr>
          <w:bCs/>
          <w:sz w:val="28"/>
          <w:szCs w:val="28"/>
        </w:rPr>
        <w:t xml:space="preserve">conform listei de prezență.   </w:t>
      </w:r>
    </w:p>
    <w:p w:rsidR="008C467C" w:rsidRPr="00C02E13" w:rsidRDefault="008C467C" w:rsidP="006C5933">
      <w:pPr>
        <w:ind w:firstLine="720"/>
        <w:jc w:val="both"/>
        <w:rPr>
          <w:color w:val="000000" w:themeColor="text1"/>
          <w:kern w:val="36"/>
          <w:sz w:val="28"/>
          <w:szCs w:val="28"/>
        </w:rPr>
      </w:pPr>
      <w:r w:rsidRPr="00B45C22">
        <w:rPr>
          <w:bCs/>
          <w:sz w:val="28"/>
          <w:szCs w:val="28"/>
        </w:rPr>
        <w:t xml:space="preserve">La dezbaterea proiectului de </w:t>
      </w:r>
      <w:r w:rsidR="003069E4" w:rsidRPr="00B45C22">
        <w:rPr>
          <w:bCs/>
          <w:sz w:val="28"/>
          <w:szCs w:val="28"/>
        </w:rPr>
        <w:t>l</w:t>
      </w:r>
      <w:r w:rsidRPr="00B45C22">
        <w:rPr>
          <w:bCs/>
          <w:sz w:val="28"/>
          <w:szCs w:val="28"/>
        </w:rPr>
        <w:t xml:space="preserve">ege a participat, în calitate de invitat, </w:t>
      </w:r>
      <w:r w:rsidRPr="00C02E13">
        <w:rPr>
          <w:color w:val="000000" w:themeColor="text1"/>
          <w:sz w:val="28"/>
          <w:szCs w:val="28"/>
        </w:rPr>
        <w:t>do</w:t>
      </w:r>
      <w:r w:rsidR="00CF48D0" w:rsidRPr="00C02E13">
        <w:rPr>
          <w:color w:val="000000" w:themeColor="text1"/>
          <w:sz w:val="28"/>
          <w:szCs w:val="28"/>
        </w:rPr>
        <w:t xml:space="preserve">mnul Nicolae Giugea </w:t>
      </w:r>
      <w:r w:rsidR="004E1D20" w:rsidRPr="00C02E13">
        <w:rPr>
          <w:color w:val="000000" w:themeColor="text1"/>
          <w:sz w:val="28"/>
          <w:szCs w:val="28"/>
        </w:rPr>
        <w:t xml:space="preserve"> </w:t>
      </w:r>
      <w:r w:rsidR="00CF48D0" w:rsidRPr="00C02E13">
        <w:rPr>
          <w:color w:val="000000" w:themeColor="text1"/>
          <w:sz w:val="28"/>
          <w:szCs w:val="28"/>
        </w:rPr>
        <w:t xml:space="preserve">– Preşedinte </w:t>
      </w:r>
      <w:r w:rsidR="00F9218B">
        <w:rPr>
          <w:color w:val="000000" w:themeColor="text1"/>
          <w:sz w:val="28"/>
          <w:szCs w:val="28"/>
        </w:rPr>
        <w:t>al Casei Naţionale de Pensii Publice.</w:t>
      </w:r>
    </w:p>
    <w:p w:rsidR="008C467C" w:rsidRPr="00B45C22" w:rsidRDefault="008C467C" w:rsidP="006C5933">
      <w:pPr>
        <w:ind w:firstLine="720"/>
        <w:jc w:val="both"/>
        <w:rPr>
          <w:bCs/>
          <w:sz w:val="28"/>
          <w:szCs w:val="28"/>
        </w:rPr>
      </w:pPr>
      <w:r w:rsidRPr="00B45C22">
        <w:rPr>
          <w:bCs/>
          <w:sz w:val="28"/>
          <w:szCs w:val="28"/>
        </w:rPr>
        <w:t xml:space="preserve">În urma </w:t>
      </w:r>
      <w:r w:rsidRPr="00B45C22">
        <w:rPr>
          <w:sz w:val="28"/>
          <w:szCs w:val="28"/>
        </w:rPr>
        <w:t xml:space="preserve">examinării proiectului de </w:t>
      </w:r>
      <w:r w:rsidR="009843C4" w:rsidRPr="00B45C22">
        <w:rPr>
          <w:sz w:val="28"/>
          <w:szCs w:val="28"/>
        </w:rPr>
        <w:t>l</w:t>
      </w:r>
      <w:r w:rsidRPr="00B45C22">
        <w:rPr>
          <w:sz w:val="28"/>
          <w:szCs w:val="28"/>
        </w:rPr>
        <w:t>ege și a opiniilor exprimate</w:t>
      </w:r>
      <w:r w:rsidRPr="00B45C22">
        <w:rPr>
          <w:bCs/>
          <w:sz w:val="28"/>
          <w:szCs w:val="28"/>
        </w:rPr>
        <w:t xml:space="preserve">, membrii </w:t>
      </w:r>
      <w:r w:rsidRPr="0056501A">
        <w:rPr>
          <w:bCs/>
          <w:sz w:val="28"/>
          <w:szCs w:val="28"/>
        </w:rPr>
        <w:t>Comisiei pentru buget, finanţe şi bănci</w:t>
      </w:r>
      <w:r w:rsidRPr="00B45C22">
        <w:rPr>
          <w:bCs/>
          <w:sz w:val="28"/>
          <w:szCs w:val="28"/>
        </w:rPr>
        <w:t xml:space="preserve"> au hotărât, cu</w:t>
      </w:r>
      <w:r w:rsidRPr="00B45C22">
        <w:rPr>
          <w:b/>
          <w:bCs/>
          <w:sz w:val="28"/>
          <w:szCs w:val="28"/>
        </w:rPr>
        <w:t xml:space="preserve"> </w:t>
      </w:r>
      <w:r w:rsidR="00AB20F7" w:rsidRPr="005855BF">
        <w:rPr>
          <w:b/>
          <w:bCs/>
          <w:sz w:val="28"/>
          <w:szCs w:val="28"/>
        </w:rPr>
        <w:t>unanimitatea</w:t>
      </w:r>
      <w:r w:rsidRPr="005855BF">
        <w:rPr>
          <w:b/>
          <w:bCs/>
          <w:sz w:val="28"/>
          <w:szCs w:val="28"/>
        </w:rPr>
        <w:t xml:space="preserve"> voturi</w:t>
      </w:r>
      <w:r w:rsidR="00AB20F7" w:rsidRPr="005855BF">
        <w:rPr>
          <w:b/>
          <w:bCs/>
          <w:sz w:val="28"/>
          <w:szCs w:val="28"/>
        </w:rPr>
        <w:t>lor exprimate</w:t>
      </w:r>
      <w:r w:rsidRPr="005855BF">
        <w:rPr>
          <w:bCs/>
          <w:sz w:val="28"/>
          <w:szCs w:val="28"/>
        </w:rPr>
        <w:t>,</w:t>
      </w:r>
      <w:r w:rsidRPr="00B45C22">
        <w:rPr>
          <w:bCs/>
          <w:sz w:val="28"/>
          <w:szCs w:val="28"/>
        </w:rPr>
        <w:t xml:space="preserve"> </w:t>
      </w:r>
      <w:r w:rsidRPr="00671371">
        <w:rPr>
          <w:b/>
          <w:bCs/>
          <w:sz w:val="28"/>
          <w:szCs w:val="28"/>
        </w:rPr>
        <w:t>adoptarea</w:t>
      </w:r>
      <w:r w:rsidRPr="006D6B97">
        <w:rPr>
          <w:bCs/>
          <w:sz w:val="28"/>
          <w:szCs w:val="28"/>
        </w:rPr>
        <w:t xml:space="preserve"> proiectului de </w:t>
      </w:r>
      <w:r w:rsidR="009843C4" w:rsidRPr="00C02E13">
        <w:rPr>
          <w:bCs/>
          <w:sz w:val="28"/>
          <w:szCs w:val="28"/>
        </w:rPr>
        <w:t>l</w:t>
      </w:r>
      <w:r w:rsidRPr="00C02E13">
        <w:rPr>
          <w:bCs/>
          <w:sz w:val="28"/>
          <w:szCs w:val="28"/>
        </w:rPr>
        <w:t>ege</w:t>
      </w:r>
      <w:r w:rsidR="00C02E13" w:rsidRPr="00C02E13">
        <w:rPr>
          <w:bCs/>
          <w:sz w:val="28"/>
          <w:szCs w:val="28"/>
        </w:rPr>
        <w:t xml:space="preserve"> cu amendamente admise.</w:t>
      </w:r>
    </w:p>
    <w:p w:rsidR="006C5933" w:rsidRDefault="006C5933" w:rsidP="006C5933">
      <w:pPr>
        <w:ind w:firstLine="720"/>
        <w:jc w:val="both"/>
        <w:rPr>
          <w:bCs/>
          <w:color w:val="4472C4" w:themeColor="accent5"/>
          <w:sz w:val="28"/>
          <w:szCs w:val="28"/>
        </w:rPr>
      </w:pPr>
    </w:p>
    <w:p w:rsidR="008C467C" w:rsidRPr="00B45C22" w:rsidRDefault="008C467C" w:rsidP="006C5933">
      <w:pPr>
        <w:ind w:firstLine="720"/>
        <w:jc w:val="both"/>
        <w:rPr>
          <w:bCs/>
          <w:sz w:val="28"/>
          <w:szCs w:val="28"/>
        </w:rPr>
      </w:pPr>
      <w:r w:rsidRPr="00B45C22">
        <w:rPr>
          <w:bCs/>
          <w:sz w:val="28"/>
          <w:szCs w:val="28"/>
        </w:rPr>
        <w:t>În urma finalizării dezbaterilor, membrii celor doua comisii au hotărât, cu</w:t>
      </w:r>
      <w:r w:rsidRPr="00B45C22">
        <w:rPr>
          <w:b/>
          <w:bCs/>
          <w:sz w:val="28"/>
          <w:szCs w:val="28"/>
        </w:rPr>
        <w:t xml:space="preserve"> </w:t>
      </w:r>
      <w:r w:rsidR="00DD540F" w:rsidRPr="006C05C2">
        <w:rPr>
          <w:b/>
          <w:bCs/>
          <w:color w:val="000000" w:themeColor="text1"/>
          <w:sz w:val="28"/>
          <w:szCs w:val="28"/>
        </w:rPr>
        <w:t>unanimitatea</w:t>
      </w:r>
      <w:r w:rsidRPr="006C05C2">
        <w:rPr>
          <w:b/>
          <w:bCs/>
          <w:color w:val="000000" w:themeColor="text1"/>
          <w:sz w:val="28"/>
          <w:szCs w:val="28"/>
        </w:rPr>
        <w:t xml:space="preserve"> voturi</w:t>
      </w:r>
      <w:r w:rsidR="00615C72" w:rsidRPr="006C05C2">
        <w:rPr>
          <w:b/>
          <w:bCs/>
          <w:color w:val="000000" w:themeColor="text1"/>
          <w:sz w:val="28"/>
          <w:szCs w:val="28"/>
        </w:rPr>
        <w:t>lor exprimate</w:t>
      </w:r>
      <w:r w:rsidRPr="006C05C2">
        <w:rPr>
          <w:bCs/>
          <w:color w:val="000000" w:themeColor="text1"/>
          <w:sz w:val="28"/>
          <w:szCs w:val="28"/>
        </w:rPr>
        <w:t xml:space="preserve">, </w:t>
      </w:r>
      <w:r w:rsidRPr="00B45C22">
        <w:rPr>
          <w:bCs/>
          <w:sz w:val="28"/>
          <w:szCs w:val="28"/>
        </w:rPr>
        <w:t xml:space="preserve">să transmită plenului Camerei Deputaților prezentul </w:t>
      </w:r>
      <w:r w:rsidRPr="00B45C22">
        <w:rPr>
          <w:b/>
          <w:bCs/>
          <w:sz w:val="28"/>
          <w:szCs w:val="28"/>
        </w:rPr>
        <w:t xml:space="preserve">raport comun </w:t>
      </w:r>
      <w:r w:rsidRPr="00B45C22">
        <w:rPr>
          <w:bCs/>
          <w:sz w:val="28"/>
          <w:szCs w:val="28"/>
        </w:rPr>
        <w:t>prin care se propune</w:t>
      </w:r>
      <w:r w:rsidRPr="00F616A1">
        <w:rPr>
          <w:b/>
          <w:bCs/>
          <w:color w:val="FF0000"/>
          <w:sz w:val="28"/>
          <w:szCs w:val="28"/>
        </w:rPr>
        <w:t xml:space="preserve"> </w:t>
      </w:r>
      <w:r w:rsidRPr="006C05C2">
        <w:rPr>
          <w:b/>
          <w:bCs/>
          <w:color w:val="000000" w:themeColor="text1"/>
          <w:sz w:val="28"/>
          <w:szCs w:val="28"/>
        </w:rPr>
        <w:t>adoptarea</w:t>
      </w:r>
      <w:r w:rsidRPr="00F616A1">
        <w:rPr>
          <w:bCs/>
          <w:i/>
          <w:color w:val="FF0000"/>
          <w:sz w:val="28"/>
          <w:szCs w:val="28"/>
        </w:rPr>
        <w:t xml:space="preserve"> </w:t>
      </w:r>
      <w:r w:rsidR="00C02E13">
        <w:rPr>
          <w:bCs/>
          <w:i/>
          <w:sz w:val="28"/>
          <w:szCs w:val="28"/>
        </w:rPr>
        <w:t>P</w:t>
      </w:r>
      <w:r w:rsidRPr="00B45C22">
        <w:rPr>
          <w:bCs/>
          <w:i/>
          <w:sz w:val="28"/>
          <w:szCs w:val="28"/>
        </w:rPr>
        <w:t xml:space="preserve">roiectului de </w:t>
      </w:r>
      <w:r w:rsidRPr="00B45C22">
        <w:rPr>
          <w:rFonts w:eastAsia="Calibri"/>
          <w:i/>
          <w:sz w:val="28"/>
          <w:szCs w:val="28"/>
        </w:rPr>
        <w:t>Lege</w:t>
      </w:r>
      <w:r w:rsidR="00472E93" w:rsidRPr="00B45C22">
        <w:rPr>
          <w:rFonts w:eastAsia="Calibri"/>
          <w:i/>
          <w:sz w:val="28"/>
          <w:szCs w:val="28"/>
        </w:rPr>
        <w:t xml:space="preserve"> </w:t>
      </w:r>
      <w:r w:rsidR="00F616A1" w:rsidRPr="00F616A1">
        <w:rPr>
          <w:rFonts w:eastAsia="Calibri"/>
          <w:i/>
          <w:sz w:val="28"/>
          <w:szCs w:val="28"/>
        </w:rPr>
        <w:t xml:space="preserve">pentru aprobarea Ordonanţei de urgenţă a Guvernului nr.5/2025 privind unele măsuri din domeniul social şi pentru modificarea şi </w:t>
      </w:r>
      <w:r w:rsidR="00F616A1">
        <w:rPr>
          <w:rFonts w:eastAsia="Calibri"/>
          <w:i/>
          <w:sz w:val="28"/>
          <w:szCs w:val="28"/>
        </w:rPr>
        <w:t>completarea unor acte normative</w:t>
      </w:r>
      <w:r w:rsidR="00905DB5" w:rsidRPr="00B45C22">
        <w:rPr>
          <w:rFonts w:eastAsia="Calibri"/>
          <w:sz w:val="28"/>
          <w:szCs w:val="28"/>
        </w:rPr>
        <w:t>,</w:t>
      </w:r>
      <w:r w:rsidRPr="00B45C22">
        <w:rPr>
          <w:rFonts w:eastAsia="Calibri"/>
          <w:i/>
          <w:sz w:val="28"/>
          <w:szCs w:val="28"/>
        </w:rPr>
        <w:t xml:space="preserve"> </w:t>
      </w:r>
      <w:r w:rsidR="00F616A1" w:rsidRPr="00F9218B">
        <w:rPr>
          <w:b/>
          <w:bCs/>
          <w:sz w:val="28"/>
          <w:szCs w:val="28"/>
        </w:rPr>
        <w:t>cu amendamente admise</w:t>
      </w:r>
      <w:r w:rsidR="00F616A1">
        <w:rPr>
          <w:bCs/>
          <w:sz w:val="28"/>
          <w:szCs w:val="28"/>
        </w:rPr>
        <w:t xml:space="preserve"> </w:t>
      </w:r>
      <w:r w:rsidR="00F9218B">
        <w:rPr>
          <w:bCs/>
          <w:sz w:val="28"/>
          <w:szCs w:val="28"/>
        </w:rPr>
        <w:t>prezentate în anexa care face parte din prezentul raport comun.</w:t>
      </w:r>
    </w:p>
    <w:p w:rsidR="00F616A1" w:rsidRDefault="00F616A1" w:rsidP="006C5933">
      <w:pPr>
        <w:spacing w:after="120"/>
        <w:ind w:firstLine="720"/>
        <w:jc w:val="both"/>
        <w:rPr>
          <w:bCs/>
          <w:sz w:val="28"/>
          <w:szCs w:val="28"/>
        </w:rPr>
      </w:pPr>
    </w:p>
    <w:p w:rsidR="008C467C" w:rsidRPr="00B45C22" w:rsidRDefault="008C467C" w:rsidP="006C5933">
      <w:pPr>
        <w:spacing w:after="120"/>
        <w:ind w:firstLine="720"/>
        <w:jc w:val="both"/>
        <w:rPr>
          <w:bCs/>
          <w:sz w:val="28"/>
          <w:szCs w:val="28"/>
        </w:rPr>
      </w:pPr>
      <w:r w:rsidRPr="00B45C22">
        <w:rPr>
          <w:bCs/>
          <w:sz w:val="28"/>
          <w:szCs w:val="28"/>
        </w:rPr>
        <w:t xml:space="preserve">În raport cu obiectul și conținutul său, proiectul de </w:t>
      </w:r>
      <w:r w:rsidR="009868F7">
        <w:rPr>
          <w:bCs/>
          <w:sz w:val="28"/>
          <w:szCs w:val="28"/>
        </w:rPr>
        <w:t>l</w:t>
      </w:r>
      <w:r w:rsidRPr="00B45C22">
        <w:rPr>
          <w:bCs/>
          <w:sz w:val="28"/>
          <w:szCs w:val="28"/>
        </w:rPr>
        <w:t xml:space="preserve">ege face parte din categoria </w:t>
      </w:r>
      <w:r w:rsidRPr="00B45C22">
        <w:rPr>
          <w:b/>
          <w:bCs/>
          <w:sz w:val="28"/>
          <w:szCs w:val="28"/>
        </w:rPr>
        <w:t>legilor ordinare</w:t>
      </w:r>
      <w:r w:rsidRPr="00B45C22">
        <w:rPr>
          <w:bCs/>
          <w:sz w:val="28"/>
          <w:szCs w:val="28"/>
        </w:rPr>
        <w:t xml:space="preserve">. </w:t>
      </w:r>
    </w:p>
    <w:tbl>
      <w:tblPr>
        <w:tblW w:w="0" w:type="auto"/>
        <w:tblLook w:val="04A0" w:firstRow="1" w:lastRow="0" w:firstColumn="1" w:lastColumn="0" w:noHBand="0" w:noVBand="1"/>
      </w:tblPr>
      <w:tblGrid>
        <w:gridCol w:w="4501"/>
        <w:gridCol w:w="20"/>
        <w:gridCol w:w="4521"/>
      </w:tblGrid>
      <w:tr w:rsidR="00B45C22" w:rsidRPr="00B45C22" w:rsidTr="005D45DC">
        <w:tc>
          <w:tcPr>
            <w:tcW w:w="4501" w:type="dxa"/>
            <w:shd w:val="clear" w:color="auto" w:fill="auto"/>
          </w:tcPr>
          <w:p w:rsidR="008C467C" w:rsidRPr="00B45C22" w:rsidRDefault="008C467C" w:rsidP="006C5933">
            <w:pPr>
              <w:jc w:val="center"/>
              <w:rPr>
                <w:b/>
                <w:sz w:val="28"/>
                <w:szCs w:val="28"/>
              </w:rPr>
            </w:pPr>
          </w:p>
          <w:p w:rsidR="008C467C" w:rsidRPr="00B45C22" w:rsidRDefault="008C467C" w:rsidP="006C5933">
            <w:pPr>
              <w:jc w:val="center"/>
              <w:rPr>
                <w:b/>
                <w:sz w:val="28"/>
                <w:szCs w:val="28"/>
              </w:rPr>
            </w:pPr>
            <w:r w:rsidRPr="00B45C22">
              <w:rPr>
                <w:b/>
                <w:sz w:val="28"/>
                <w:szCs w:val="28"/>
              </w:rPr>
              <w:t>PREŞEDINTE</w:t>
            </w:r>
            <w:r w:rsidR="005F1F27">
              <w:rPr>
                <w:b/>
                <w:sz w:val="28"/>
                <w:szCs w:val="28"/>
              </w:rPr>
              <w:t>,</w:t>
            </w:r>
          </w:p>
          <w:p w:rsidR="008C467C" w:rsidRPr="00B45C22" w:rsidRDefault="008C467C" w:rsidP="006C5933">
            <w:pPr>
              <w:jc w:val="center"/>
              <w:rPr>
                <w:b/>
                <w:sz w:val="28"/>
                <w:szCs w:val="28"/>
              </w:rPr>
            </w:pPr>
            <w:r w:rsidRPr="00B45C22">
              <w:rPr>
                <w:b/>
                <w:sz w:val="28"/>
                <w:szCs w:val="28"/>
              </w:rPr>
              <w:t>Bogdan-Iulian HUȚUCĂ</w:t>
            </w:r>
          </w:p>
          <w:p w:rsidR="008C467C" w:rsidRPr="00B45C22" w:rsidRDefault="008C467C" w:rsidP="006C5933">
            <w:pPr>
              <w:jc w:val="center"/>
              <w:rPr>
                <w:b/>
                <w:sz w:val="28"/>
                <w:szCs w:val="28"/>
              </w:rPr>
            </w:pPr>
          </w:p>
        </w:tc>
        <w:tc>
          <w:tcPr>
            <w:tcW w:w="4541" w:type="dxa"/>
            <w:gridSpan w:val="2"/>
            <w:shd w:val="clear" w:color="auto" w:fill="auto"/>
          </w:tcPr>
          <w:p w:rsidR="008C467C" w:rsidRPr="00B45C22" w:rsidRDefault="008C467C" w:rsidP="006C5933">
            <w:pPr>
              <w:jc w:val="center"/>
              <w:rPr>
                <w:b/>
                <w:sz w:val="28"/>
                <w:szCs w:val="28"/>
              </w:rPr>
            </w:pPr>
          </w:p>
          <w:p w:rsidR="008C467C" w:rsidRPr="00B45C22" w:rsidRDefault="008C467C" w:rsidP="006C5933">
            <w:pPr>
              <w:jc w:val="center"/>
              <w:rPr>
                <w:b/>
                <w:sz w:val="28"/>
                <w:szCs w:val="28"/>
              </w:rPr>
            </w:pPr>
            <w:r w:rsidRPr="00B45C22">
              <w:rPr>
                <w:b/>
                <w:sz w:val="28"/>
                <w:szCs w:val="28"/>
              </w:rPr>
              <w:t>PREŞEDINTE</w:t>
            </w:r>
            <w:r w:rsidR="005F1F27">
              <w:rPr>
                <w:b/>
                <w:sz w:val="28"/>
                <w:szCs w:val="28"/>
              </w:rPr>
              <w:t>,</w:t>
            </w:r>
          </w:p>
          <w:p w:rsidR="008C467C" w:rsidRPr="00B45C22" w:rsidRDefault="005F1F27" w:rsidP="006C5933">
            <w:pPr>
              <w:jc w:val="center"/>
              <w:rPr>
                <w:b/>
                <w:sz w:val="28"/>
                <w:szCs w:val="28"/>
              </w:rPr>
            </w:pPr>
            <w:r w:rsidRPr="005F1F27">
              <w:rPr>
                <w:b/>
                <w:sz w:val="28"/>
                <w:szCs w:val="28"/>
              </w:rPr>
              <w:t>Adrian S</w:t>
            </w:r>
            <w:r>
              <w:rPr>
                <w:b/>
                <w:sz w:val="28"/>
                <w:szCs w:val="28"/>
              </w:rPr>
              <w:t>OLOMON</w:t>
            </w:r>
          </w:p>
        </w:tc>
      </w:tr>
      <w:tr w:rsidR="00B45C22" w:rsidRPr="00B45C22" w:rsidTr="005D45DC">
        <w:tc>
          <w:tcPr>
            <w:tcW w:w="4501" w:type="dxa"/>
            <w:shd w:val="clear" w:color="auto" w:fill="auto"/>
          </w:tcPr>
          <w:p w:rsidR="008C467C" w:rsidRPr="00B45C22" w:rsidRDefault="008C467C" w:rsidP="006C5933">
            <w:pPr>
              <w:ind w:left="601" w:hanging="601"/>
              <w:jc w:val="center"/>
              <w:rPr>
                <w:b/>
                <w:sz w:val="28"/>
                <w:szCs w:val="28"/>
              </w:rPr>
            </w:pPr>
            <w:r w:rsidRPr="00B45C22">
              <w:rPr>
                <w:b/>
                <w:sz w:val="28"/>
                <w:szCs w:val="28"/>
              </w:rPr>
              <w:t>SECRETAR,</w:t>
            </w:r>
          </w:p>
          <w:p w:rsidR="008C467C" w:rsidRPr="00B45C22" w:rsidRDefault="008C467C" w:rsidP="006C5933">
            <w:pPr>
              <w:ind w:left="601" w:hanging="601"/>
              <w:jc w:val="center"/>
              <w:rPr>
                <w:b/>
                <w:sz w:val="28"/>
                <w:szCs w:val="28"/>
              </w:rPr>
            </w:pPr>
            <w:r w:rsidRPr="00B45C22">
              <w:rPr>
                <w:b/>
                <w:sz w:val="28"/>
                <w:szCs w:val="28"/>
              </w:rPr>
              <w:t xml:space="preserve">Iulius – Marian FIRCZAK        </w:t>
            </w:r>
          </w:p>
        </w:tc>
        <w:tc>
          <w:tcPr>
            <w:tcW w:w="4541" w:type="dxa"/>
            <w:gridSpan w:val="2"/>
            <w:shd w:val="clear" w:color="auto" w:fill="auto"/>
          </w:tcPr>
          <w:p w:rsidR="008C467C" w:rsidRPr="00B45C22" w:rsidRDefault="008C467C" w:rsidP="006C5933">
            <w:pPr>
              <w:ind w:left="601" w:hanging="601"/>
              <w:jc w:val="center"/>
              <w:rPr>
                <w:b/>
                <w:sz w:val="28"/>
                <w:szCs w:val="28"/>
              </w:rPr>
            </w:pPr>
            <w:r w:rsidRPr="00B45C22">
              <w:rPr>
                <w:b/>
                <w:sz w:val="28"/>
                <w:szCs w:val="28"/>
              </w:rPr>
              <w:t>SECRETAR,</w:t>
            </w:r>
          </w:p>
          <w:p w:rsidR="008C467C" w:rsidRPr="00B45C22" w:rsidRDefault="00584265" w:rsidP="006C5933">
            <w:pPr>
              <w:ind w:left="601" w:hanging="601"/>
              <w:jc w:val="center"/>
              <w:rPr>
                <w:b/>
                <w:sz w:val="28"/>
                <w:szCs w:val="28"/>
              </w:rPr>
            </w:pPr>
            <w:r>
              <w:rPr>
                <w:b/>
                <w:sz w:val="28"/>
                <w:szCs w:val="28"/>
              </w:rPr>
              <w:t>Marius-Constantin BUDĂI</w:t>
            </w:r>
          </w:p>
        </w:tc>
      </w:tr>
      <w:tr w:rsidR="008C467C" w:rsidRPr="001302EF" w:rsidTr="005D45DC">
        <w:tc>
          <w:tcPr>
            <w:tcW w:w="4521" w:type="dxa"/>
            <w:gridSpan w:val="2"/>
            <w:shd w:val="clear" w:color="auto" w:fill="auto"/>
          </w:tcPr>
          <w:p w:rsidR="008C467C" w:rsidRPr="00DE1AEE" w:rsidRDefault="008C467C" w:rsidP="006C5933">
            <w:pPr>
              <w:tabs>
                <w:tab w:val="left" w:pos="1170"/>
              </w:tabs>
              <w:jc w:val="center"/>
              <w:rPr>
                <w:rFonts w:eastAsia="Calibri"/>
              </w:rPr>
            </w:pPr>
          </w:p>
          <w:p w:rsidR="008C467C" w:rsidRPr="00DE1AEE" w:rsidRDefault="008C467C" w:rsidP="006C5933">
            <w:pPr>
              <w:tabs>
                <w:tab w:val="left" w:pos="1170"/>
              </w:tabs>
              <w:jc w:val="center"/>
              <w:rPr>
                <w:rFonts w:eastAsia="Calibri"/>
              </w:rPr>
            </w:pPr>
          </w:p>
          <w:p w:rsidR="008C467C" w:rsidRPr="00DE1AEE" w:rsidRDefault="008C467C" w:rsidP="006C5933">
            <w:pPr>
              <w:tabs>
                <w:tab w:val="left" w:pos="1170"/>
              </w:tabs>
              <w:jc w:val="center"/>
              <w:rPr>
                <w:rFonts w:eastAsia="Calibri"/>
              </w:rPr>
            </w:pPr>
            <w:r w:rsidRPr="00DE1AEE">
              <w:rPr>
                <w:rFonts w:eastAsia="Calibri"/>
              </w:rPr>
              <w:t>Şef  serviciu,</w:t>
            </w:r>
          </w:p>
          <w:p w:rsidR="008C467C" w:rsidRPr="00DE1AEE" w:rsidRDefault="008C467C" w:rsidP="006C5933">
            <w:pPr>
              <w:tabs>
                <w:tab w:val="left" w:pos="1170"/>
              </w:tabs>
              <w:jc w:val="center"/>
              <w:rPr>
                <w:rFonts w:eastAsia="Calibri"/>
              </w:rPr>
            </w:pPr>
            <w:r w:rsidRPr="00DE1AEE">
              <w:rPr>
                <w:rFonts w:eastAsia="Calibri"/>
              </w:rPr>
              <w:t>Giorgiana Ene</w:t>
            </w:r>
          </w:p>
          <w:p w:rsidR="008C467C" w:rsidRPr="00DE1AEE" w:rsidRDefault="008C467C" w:rsidP="006C5933">
            <w:pPr>
              <w:tabs>
                <w:tab w:val="left" w:pos="1170"/>
              </w:tabs>
              <w:jc w:val="center"/>
              <w:rPr>
                <w:rFonts w:eastAsia="Calibri"/>
              </w:rPr>
            </w:pPr>
          </w:p>
        </w:tc>
        <w:tc>
          <w:tcPr>
            <w:tcW w:w="4521" w:type="dxa"/>
            <w:shd w:val="clear" w:color="auto" w:fill="auto"/>
          </w:tcPr>
          <w:p w:rsidR="008C467C" w:rsidRPr="00DE1AEE" w:rsidRDefault="008C467C" w:rsidP="006C5933">
            <w:pPr>
              <w:tabs>
                <w:tab w:val="left" w:pos="1170"/>
              </w:tabs>
              <w:jc w:val="center"/>
              <w:rPr>
                <w:rFonts w:eastAsia="Calibri"/>
              </w:rPr>
            </w:pPr>
          </w:p>
          <w:p w:rsidR="00205B31" w:rsidRDefault="00205B31" w:rsidP="006C5933">
            <w:pPr>
              <w:tabs>
                <w:tab w:val="left" w:pos="1170"/>
              </w:tabs>
              <w:jc w:val="center"/>
              <w:rPr>
                <w:rFonts w:eastAsia="Calibri"/>
              </w:rPr>
            </w:pPr>
          </w:p>
          <w:p w:rsidR="00205B31" w:rsidRDefault="00205B31" w:rsidP="006C5933">
            <w:pPr>
              <w:tabs>
                <w:tab w:val="left" w:pos="1170"/>
              </w:tabs>
              <w:jc w:val="center"/>
              <w:rPr>
                <w:rFonts w:eastAsia="Calibri"/>
              </w:rPr>
            </w:pPr>
            <w:r>
              <w:rPr>
                <w:rFonts w:eastAsia="Calibri"/>
              </w:rPr>
              <w:t>Şef birou,</w:t>
            </w:r>
          </w:p>
          <w:p w:rsidR="008C467C" w:rsidRPr="00DE1AEE" w:rsidRDefault="00205B31" w:rsidP="006C5933">
            <w:pPr>
              <w:tabs>
                <w:tab w:val="left" w:pos="1170"/>
              </w:tabs>
              <w:jc w:val="center"/>
              <w:rPr>
                <w:rFonts w:eastAsia="Calibri"/>
              </w:rPr>
            </w:pPr>
            <w:r w:rsidRPr="00205B31">
              <w:rPr>
                <w:rFonts w:eastAsia="Calibri"/>
              </w:rPr>
              <w:t>Lidia Vlădescu</w:t>
            </w:r>
          </w:p>
        </w:tc>
      </w:tr>
      <w:tr w:rsidR="008C467C" w:rsidRPr="00A83D89" w:rsidTr="005D45DC">
        <w:tc>
          <w:tcPr>
            <w:tcW w:w="4521" w:type="dxa"/>
            <w:gridSpan w:val="2"/>
            <w:shd w:val="clear" w:color="auto" w:fill="auto"/>
          </w:tcPr>
          <w:p w:rsidR="008C467C" w:rsidRPr="00DE1AEE" w:rsidRDefault="008C467C" w:rsidP="006C5933">
            <w:pPr>
              <w:tabs>
                <w:tab w:val="left" w:pos="1170"/>
              </w:tabs>
              <w:jc w:val="center"/>
              <w:rPr>
                <w:rFonts w:eastAsia="Calibri"/>
              </w:rPr>
            </w:pPr>
            <w:r w:rsidRPr="00DE1AEE">
              <w:rPr>
                <w:rFonts w:eastAsia="Calibri"/>
              </w:rPr>
              <w:t>Consilier parlamentar</w:t>
            </w:r>
            <w:r w:rsidR="005F1F27">
              <w:rPr>
                <w:rFonts w:eastAsia="Calibri"/>
              </w:rPr>
              <w:t>,</w:t>
            </w:r>
          </w:p>
          <w:p w:rsidR="008C467C" w:rsidRPr="00DE1AEE" w:rsidRDefault="005F1F27" w:rsidP="006C5933">
            <w:pPr>
              <w:tabs>
                <w:tab w:val="left" w:pos="1170"/>
              </w:tabs>
              <w:jc w:val="center"/>
              <w:rPr>
                <w:rFonts w:eastAsia="Calibri"/>
              </w:rPr>
            </w:pPr>
            <w:r>
              <w:rPr>
                <w:rFonts w:eastAsia="Calibri"/>
              </w:rPr>
              <w:t>Cristina Panfili</w:t>
            </w:r>
          </w:p>
        </w:tc>
        <w:tc>
          <w:tcPr>
            <w:tcW w:w="4521" w:type="dxa"/>
            <w:shd w:val="clear" w:color="auto" w:fill="auto"/>
          </w:tcPr>
          <w:p w:rsidR="00205B31" w:rsidRDefault="00205B31" w:rsidP="006C5933">
            <w:pPr>
              <w:tabs>
                <w:tab w:val="left" w:pos="1170"/>
              </w:tabs>
              <w:jc w:val="center"/>
              <w:rPr>
                <w:rFonts w:eastAsia="Calibri"/>
              </w:rPr>
            </w:pPr>
            <w:r w:rsidRPr="00205B31">
              <w:rPr>
                <w:rFonts w:eastAsia="Calibri"/>
              </w:rPr>
              <w:t xml:space="preserve">Expert parlamentar </w:t>
            </w:r>
            <w:r>
              <w:rPr>
                <w:rFonts w:eastAsia="Calibri"/>
              </w:rPr>
              <w:t>,</w:t>
            </w:r>
          </w:p>
          <w:p w:rsidR="008C467C" w:rsidRPr="00DE1AEE" w:rsidRDefault="00205B31" w:rsidP="006C5933">
            <w:pPr>
              <w:tabs>
                <w:tab w:val="left" w:pos="1170"/>
              </w:tabs>
              <w:jc w:val="center"/>
              <w:rPr>
                <w:rFonts w:eastAsia="Calibri"/>
              </w:rPr>
            </w:pPr>
            <w:r w:rsidRPr="00205B31">
              <w:rPr>
                <w:rFonts w:eastAsia="Calibri"/>
              </w:rPr>
              <w:t>Tudor Apetri</w:t>
            </w:r>
          </w:p>
        </w:tc>
      </w:tr>
    </w:tbl>
    <w:p w:rsidR="00F95005" w:rsidRDefault="00F95005" w:rsidP="006C5933">
      <w:pPr>
        <w:sectPr w:rsidR="00F95005" w:rsidSect="00F95005">
          <w:pgSz w:w="12240" w:h="15840"/>
          <w:pgMar w:top="1440" w:right="1440" w:bottom="1440" w:left="1440" w:header="720" w:footer="720" w:gutter="0"/>
          <w:cols w:space="720"/>
          <w:docGrid w:linePitch="360"/>
        </w:sectPr>
      </w:pPr>
    </w:p>
    <w:p w:rsidR="00F95005" w:rsidRPr="00F95005" w:rsidRDefault="00F95005" w:rsidP="00250EBE">
      <w:pPr>
        <w:spacing w:line="276" w:lineRule="auto"/>
        <w:jc w:val="right"/>
        <w:rPr>
          <w:b/>
          <w:bCs/>
          <w:sz w:val="24"/>
          <w:szCs w:val="24"/>
        </w:rPr>
      </w:pPr>
      <w:r w:rsidRPr="00F95005">
        <w:rPr>
          <w:b/>
          <w:bCs/>
          <w:sz w:val="24"/>
          <w:szCs w:val="24"/>
        </w:rPr>
        <w:lastRenderedPageBreak/>
        <w:t>ANEXA</w:t>
      </w:r>
    </w:p>
    <w:p w:rsidR="00F95005" w:rsidRPr="00F95005" w:rsidRDefault="00F95005" w:rsidP="00F95005">
      <w:pPr>
        <w:spacing w:line="276" w:lineRule="auto"/>
        <w:jc w:val="center"/>
        <w:rPr>
          <w:b/>
          <w:bCs/>
          <w:sz w:val="24"/>
          <w:szCs w:val="24"/>
        </w:rPr>
      </w:pPr>
    </w:p>
    <w:p w:rsidR="00F95005" w:rsidRPr="00F95005" w:rsidRDefault="00F95005" w:rsidP="00F95005">
      <w:pPr>
        <w:spacing w:line="276" w:lineRule="auto"/>
        <w:jc w:val="center"/>
        <w:rPr>
          <w:b/>
          <w:bCs/>
          <w:sz w:val="24"/>
          <w:szCs w:val="24"/>
        </w:rPr>
      </w:pPr>
      <w:r w:rsidRPr="00F95005">
        <w:rPr>
          <w:b/>
          <w:bCs/>
          <w:sz w:val="24"/>
          <w:szCs w:val="24"/>
        </w:rPr>
        <w:t>AMENDAMENTE ADMISE</w:t>
      </w:r>
    </w:p>
    <w:p w:rsidR="00F95005" w:rsidRPr="00F95005" w:rsidRDefault="00F95005" w:rsidP="00F95005">
      <w:pPr>
        <w:spacing w:line="276" w:lineRule="auto"/>
        <w:jc w:val="center"/>
        <w:rPr>
          <w:rFonts w:ascii="Verdana" w:hAnsi="Verdana"/>
          <w:b/>
          <w:bCs/>
          <w:sz w:val="24"/>
          <w:szCs w:val="24"/>
        </w:rPr>
      </w:pPr>
    </w:p>
    <w:p w:rsidR="00F9218B" w:rsidRPr="00F9218B" w:rsidRDefault="00F9218B" w:rsidP="00F9218B">
      <w:pPr>
        <w:jc w:val="center"/>
        <w:rPr>
          <w:b/>
          <w:bCs/>
          <w:sz w:val="24"/>
          <w:szCs w:val="24"/>
        </w:rPr>
      </w:pPr>
      <w:r w:rsidRPr="00F9218B">
        <w:rPr>
          <w:b/>
          <w:bCs/>
          <w:sz w:val="24"/>
          <w:szCs w:val="24"/>
        </w:rPr>
        <w:t>În urma finalizării dezbaterilor, comisiile propun adoptarea proiectului de lege cu următoarele amendamente:</w:t>
      </w:r>
    </w:p>
    <w:p w:rsidR="00F95005" w:rsidRPr="00F95005" w:rsidRDefault="00F95005" w:rsidP="00F95005">
      <w:pPr>
        <w:spacing w:line="276" w:lineRule="auto"/>
        <w:jc w:val="center"/>
        <w:rPr>
          <w:rFonts w:ascii="Verdana" w:hAnsi="Verdana"/>
          <w:b/>
          <w:bCs/>
          <w:sz w:val="24"/>
          <w:szCs w:val="24"/>
        </w:rPr>
      </w:pPr>
    </w:p>
    <w:p w:rsidR="00F95005" w:rsidRPr="00F95005" w:rsidRDefault="00F95005" w:rsidP="00F95005">
      <w:pPr>
        <w:spacing w:line="276" w:lineRule="auto"/>
        <w:jc w:val="center"/>
        <w:rPr>
          <w:rFonts w:ascii="Verdana" w:hAnsi="Verdana"/>
          <w:b/>
          <w:bCs/>
          <w:sz w:val="24"/>
          <w:szCs w:val="24"/>
        </w:rPr>
      </w:pPr>
    </w:p>
    <w:tbl>
      <w:tblPr>
        <w:tblW w:w="13777"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3570"/>
        <w:gridCol w:w="3756"/>
        <w:gridCol w:w="3048"/>
        <w:gridCol w:w="2694"/>
      </w:tblGrid>
      <w:tr w:rsidR="00F95005" w:rsidRPr="00F95005" w:rsidTr="00D6269E">
        <w:trPr>
          <w:tblHeader/>
        </w:trPr>
        <w:tc>
          <w:tcPr>
            <w:tcW w:w="709" w:type="dxa"/>
            <w:tcBorders>
              <w:top w:val="single" w:sz="4" w:space="0" w:color="auto"/>
            </w:tcBorders>
            <w:vAlign w:val="center"/>
          </w:tcPr>
          <w:p w:rsidR="00F95005" w:rsidRPr="00F95005" w:rsidRDefault="00F95005" w:rsidP="00F95005">
            <w:pPr>
              <w:jc w:val="center"/>
              <w:rPr>
                <w:b/>
                <w:sz w:val="24"/>
                <w:szCs w:val="24"/>
              </w:rPr>
            </w:pPr>
            <w:r w:rsidRPr="00F95005">
              <w:rPr>
                <w:b/>
                <w:sz w:val="24"/>
                <w:szCs w:val="24"/>
              </w:rPr>
              <w:t>Nr. crt.</w:t>
            </w:r>
          </w:p>
        </w:tc>
        <w:tc>
          <w:tcPr>
            <w:tcW w:w="3570" w:type="dxa"/>
            <w:tcBorders>
              <w:top w:val="single" w:sz="4" w:space="0" w:color="auto"/>
            </w:tcBorders>
            <w:vAlign w:val="center"/>
          </w:tcPr>
          <w:p w:rsidR="00F95005" w:rsidRPr="00F95005" w:rsidRDefault="00F95005" w:rsidP="00F95005">
            <w:pPr>
              <w:jc w:val="center"/>
              <w:rPr>
                <w:b/>
                <w:sz w:val="24"/>
                <w:szCs w:val="24"/>
                <w:lang w:val="en-US"/>
              </w:rPr>
            </w:pPr>
            <w:r w:rsidRPr="00F95005">
              <w:rPr>
                <w:b/>
                <w:sz w:val="24"/>
                <w:szCs w:val="24"/>
                <w:lang w:val="en-US"/>
              </w:rPr>
              <w:t>Text</w:t>
            </w:r>
          </w:p>
          <w:p w:rsidR="00F95005" w:rsidRPr="00F95005" w:rsidRDefault="00F95005" w:rsidP="00F95005">
            <w:pPr>
              <w:jc w:val="center"/>
              <w:rPr>
                <w:b/>
                <w:sz w:val="24"/>
                <w:szCs w:val="24"/>
              </w:rPr>
            </w:pPr>
            <w:r w:rsidRPr="00F95005">
              <w:rPr>
                <w:b/>
                <w:sz w:val="24"/>
                <w:szCs w:val="24"/>
              </w:rPr>
              <w:t>ordonanţa de urgenţă</w:t>
            </w:r>
          </w:p>
        </w:tc>
        <w:tc>
          <w:tcPr>
            <w:tcW w:w="3756" w:type="dxa"/>
            <w:tcBorders>
              <w:top w:val="single" w:sz="4" w:space="0" w:color="auto"/>
            </w:tcBorders>
            <w:vAlign w:val="center"/>
          </w:tcPr>
          <w:p w:rsidR="00F95005" w:rsidRPr="00F95005" w:rsidRDefault="00F95005" w:rsidP="00F95005">
            <w:pPr>
              <w:keepNext/>
              <w:jc w:val="center"/>
              <w:outlineLvl w:val="1"/>
              <w:rPr>
                <w:b/>
                <w:sz w:val="24"/>
                <w:szCs w:val="24"/>
              </w:rPr>
            </w:pPr>
            <w:r w:rsidRPr="00F95005">
              <w:rPr>
                <w:b/>
                <w:sz w:val="24"/>
                <w:szCs w:val="24"/>
              </w:rPr>
              <w:t>Text</w:t>
            </w:r>
          </w:p>
          <w:p w:rsidR="00F95005" w:rsidRPr="00F95005" w:rsidRDefault="00F95005" w:rsidP="00F95005">
            <w:pPr>
              <w:keepNext/>
              <w:jc w:val="center"/>
              <w:outlineLvl w:val="1"/>
              <w:rPr>
                <w:b/>
                <w:sz w:val="24"/>
                <w:szCs w:val="24"/>
              </w:rPr>
            </w:pPr>
            <w:r w:rsidRPr="00F95005">
              <w:rPr>
                <w:b/>
                <w:sz w:val="24"/>
                <w:szCs w:val="24"/>
              </w:rPr>
              <w:t>adoptat de Senat</w:t>
            </w:r>
          </w:p>
        </w:tc>
        <w:tc>
          <w:tcPr>
            <w:tcW w:w="3048" w:type="dxa"/>
            <w:tcBorders>
              <w:top w:val="single" w:sz="4" w:space="0" w:color="auto"/>
            </w:tcBorders>
            <w:vAlign w:val="center"/>
          </w:tcPr>
          <w:p w:rsidR="00F95005" w:rsidRPr="00F95005" w:rsidRDefault="00D6269E" w:rsidP="00F95005">
            <w:pPr>
              <w:jc w:val="center"/>
              <w:rPr>
                <w:b/>
                <w:sz w:val="24"/>
                <w:szCs w:val="24"/>
              </w:rPr>
            </w:pPr>
            <w:r>
              <w:rPr>
                <w:b/>
                <w:sz w:val="24"/>
                <w:szCs w:val="24"/>
              </w:rPr>
              <w:t>Text propus de comisii</w:t>
            </w:r>
          </w:p>
          <w:p w:rsidR="00F95005" w:rsidRPr="00F95005" w:rsidRDefault="00F95005" w:rsidP="00F95005">
            <w:pPr>
              <w:jc w:val="center"/>
              <w:rPr>
                <w:b/>
                <w:sz w:val="24"/>
                <w:szCs w:val="24"/>
              </w:rPr>
            </w:pPr>
            <w:r w:rsidRPr="00F95005">
              <w:rPr>
                <w:b/>
                <w:sz w:val="24"/>
                <w:szCs w:val="24"/>
              </w:rPr>
              <w:t>(autor amendament)</w:t>
            </w:r>
          </w:p>
        </w:tc>
        <w:tc>
          <w:tcPr>
            <w:tcW w:w="2694" w:type="dxa"/>
            <w:tcBorders>
              <w:top w:val="single" w:sz="4" w:space="0" w:color="auto"/>
            </w:tcBorders>
            <w:vAlign w:val="center"/>
          </w:tcPr>
          <w:p w:rsidR="00F95005" w:rsidRPr="00F95005" w:rsidRDefault="00F95005" w:rsidP="00F95005">
            <w:pPr>
              <w:jc w:val="center"/>
              <w:rPr>
                <w:b/>
                <w:sz w:val="24"/>
                <w:szCs w:val="24"/>
              </w:rPr>
            </w:pPr>
            <w:r w:rsidRPr="00F95005">
              <w:rPr>
                <w:b/>
                <w:sz w:val="24"/>
                <w:szCs w:val="24"/>
              </w:rPr>
              <w:t>Motivare</w:t>
            </w:r>
          </w:p>
        </w:tc>
      </w:tr>
      <w:tr w:rsidR="00F95005" w:rsidRPr="00F95005" w:rsidTr="00D626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F95005" w:rsidRPr="00F95005" w:rsidRDefault="00F95005" w:rsidP="00F95005">
            <w:pPr>
              <w:numPr>
                <w:ilvl w:val="0"/>
                <w:numId w:val="3"/>
              </w:numPr>
              <w:rPr>
                <w:b/>
                <w:sz w:val="24"/>
                <w:szCs w:val="24"/>
              </w:rPr>
            </w:pPr>
          </w:p>
        </w:tc>
        <w:tc>
          <w:tcPr>
            <w:tcW w:w="3570"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t>__</w:t>
            </w:r>
          </w:p>
        </w:tc>
        <w:tc>
          <w:tcPr>
            <w:tcW w:w="3756" w:type="dxa"/>
          </w:tcPr>
          <w:p w:rsidR="00F95005" w:rsidRPr="00F95005" w:rsidRDefault="00F95005" w:rsidP="00F95005">
            <w:pPr>
              <w:jc w:val="both"/>
              <w:rPr>
                <w:sz w:val="24"/>
                <w:szCs w:val="24"/>
              </w:rPr>
            </w:pPr>
          </w:p>
          <w:p w:rsidR="00F95005" w:rsidRPr="00F95005" w:rsidRDefault="00F95005" w:rsidP="00F95005">
            <w:pPr>
              <w:jc w:val="both"/>
              <w:rPr>
                <w:i/>
                <w:iCs/>
                <w:sz w:val="24"/>
                <w:szCs w:val="24"/>
              </w:rPr>
            </w:pPr>
            <w:r w:rsidRPr="00F95005">
              <w:rPr>
                <w:i/>
                <w:iCs/>
                <w:sz w:val="24"/>
                <w:szCs w:val="24"/>
              </w:rPr>
              <w:t>Titlul legii</w:t>
            </w:r>
          </w:p>
          <w:p w:rsidR="00F95005" w:rsidRPr="00F95005" w:rsidRDefault="00F95005" w:rsidP="00F95005">
            <w:pPr>
              <w:jc w:val="both"/>
              <w:rPr>
                <w:i/>
                <w:iCs/>
                <w:sz w:val="24"/>
                <w:szCs w:val="24"/>
              </w:rPr>
            </w:pPr>
          </w:p>
          <w:p w:rsidR="00F95005" w:rsidRPr="00F95005" w:rsidRDefault="00F95005" w:rsidP="00F95005">
            <w:pPr>
              <w:jc w:val="center"/>
              <w:rPr>
                <w:sz w:val="24"/>
                <w:szCs w:val="24"/>
              </w:rPr>
            </w:pPr>
            <w:r w:rsidRPr="00F95005">
              <w:rPr>
                <w:sz w:val="24"/>
                <w:szCs w:val="24"/>
              </w:rPr>
              <w:t>Lege pentru aprobarea Ordonanţei de urgenţă a Guvernului nr.5/2025 privind unele măsuri din domeniul social şi pentru modificarea şi completarea unor acte normative</w:t>
            </w:r>
          </w:p>
          <w:p w:rsidR="00F95005" w:rsidRPr="00F95005" w:rsidRDefault="00F95005" w:rsidP="00F95005">
            <w:pPr>
              <w:jc w:val="center"/>
              <w:rPr>
                <w:sz w:val="24"/>
                <w:szCs w:val="24"/>
              </w:rPr>
            </w:pPr>
          </w:p>
        </w:tc>
        <w:tc>
          <w:tcPr>
            <w:tcW w:w="3048"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t xml:space="preserve">Nemodificat </w:t>
            </w:r>
          </w:p>
        </w:tc>
        <w:tc>
          <w:tcPr>
            <w:tcW w:w="2694" w:type="dxa"/>
          </w:tcPr>
          <w:p w:rsidR="00F95005" w:rsidRPr="00F95005" w:rsidRDefault="00F95005" w:rsidP="00F95005">
            <w:pPr>
              <w:jc w:val="center"/>
              <w:rPr>
                <w:b/>
                <w:sz w:val="24"/>
                <w:szCs w:val="24"/>
              </w:rPr>
            </w:pPr>
          </w:p>
        </w:tc>
      </w:tr>
      <w:tr w:rsidR="00F95005" w:rsidRPr="00F95005" w:rsidTr="00D626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F95005" w:rsidRPr="00F95005" w:rsidRDefault="00F95005" w:rsidP="00F95005">
            <w:pPr>
              <w:numPr>
                <w:ilvl w:val="0"/>
                <w:numId w:val="3"/>
              </w:numPr>
              <w:jc w:val="center"/>
              <w:rPr>
                <w:b/>
                <w:sz w:val="24"/>
                <w:szCs w:val="24"/>
              </w:rPr>
            </w:pPr>
          </w:p>
        </w:tc>
        <w:tc>
          <w:tcPr>
            <w:tcW w:w="3570"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t>__</w:t>
            </w:r>
          </w:p>
        </w:tc>
        <w:tc>
          <w:tcPr>
            <w:tcW w:w="3756"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b/>
                <w:bCs/>
                <w:sz w:val="24"/>
                <w:szCs w:val="24"/>
              </w:rPr>
              <w:t>Articol unic.</w:t>
            </w:r>
            <w:r w:rsidRPr="00F95005">
              <w:rPr>
                <w:sz w:val="24"/>
                <w:szCs w:val="24"/>
              </w:rPr>
              <w:t xml:space="preserve"> – Se aprobă Ordonanţa de urgenţă a Guvernului nr.5 din 27 februarie 2025 privind unele măsuri din domeniul social şi pentru modificarea şi completarea unor acte normative, publicată în Monitorul Oficiul al României, Partea I, nr.181 din 28 februarie 2025.</w:t>
            </w:r>
          </w:p>
          <w:p w:rsidR="00F95005" w:rsidRPr="00F95005" w:rsidRDefault="00F95005" w:rsidP="00F95005">
            <w:pPr>
              <w:jc w:val="both"/>
              <w:rPr>
                <w:sz w:val="24"/>
                <w:szCs w:val="24"/>
              </w:rPr>
            </w:pPr>
          </w:p>
        </w:tc>
        <w:tc>
          <w:tcPr>
            <w:tcW w:w="3048"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b/>
                <w:bCs/>
                <w:sz w:val="24"/>
                <w:szCs w:val="24"/>
              </w:rPr>
              <w:t>Art.I.</w:t>
            </w:r>
            <w:r w:rsidRPr="00F95005">
              <w:rPr>
                <w:sz w:val="24"/>
                <w:szCs w:val="24"/>
              </w:rPr>
              <w:t xml:space="preserve"> – Se aprobă Ordonanţa de urgenţă a Guvernului nr.5 din 27 februarie 2025 privind unele măsuri din domeniul social şi pentru modificarea şi completarea unor acte normative, publicată în Monitorul Oficiul al României, Partea I, nr.181 din 28 februarie 2025.</w:t>
            </w:r>
          </w:p>
          <w:p w:rsidR="00F95005" w:rsidRPr="00F95005" w:rsidRDefault="00F95005" w:rsidP="00F95005">
            <w:pPr>
              <w:jc w:val="both"/>
              <w:rPr>
                <w:sz w:val="24"/>
                <w:szCs w:val="24"/>
              </w:rPr>
            </w:pPr>
          </w:p>
          <w:p w:rsidR="00F95005" w:rsidRPr="00F95005" w:rsidRDefault="00250EBE" w:rsidP="00F95005">
            <w:pPr>
              <w:jc w:val="both"/>
              <w:rPr>
                <w:i/>
                <w:iCs/>
                <w:sz w:val="24"/>
                <w:szCs w:val="24"/>
              </w:rPr>
            </w:pPr>
            <w:r>
              <w:rPr>
                <w:i/>
                <w:iCs/>
                <w:sz w:val="24"/>
                <w:szCs w:val="24"/>
              </w:rPr>
              <w:lastRenderedPageBreak/>
              <w:t>Autori:Membrii C</w:t>
            </w:r>
            <w:r w:rsidR="00F95005" w:rsidRPr="00F95005">
              <w:rPr>
                <w:i/>
                <w:iCs/>
                <w:sz w:val="24"/>
                <w:szCs w:val="24"/>
              </w:rPr>
              <w:t>omisiei</w:t>
            </w:r>
            <w:r>
              <w:rPr>
                <w:i/>
                <w:iCs/>
                <w:sz w:val="24"/>
                <w:szCs w:val="24"/>
              </w:rPr>
              <w:t xml:space="preserve"> pentru muncă şi protecţie socială</w:t>
            </w:r>
            <w:r w:rsidR="00F95005" w:rsidRPr="00F95005">
              <w:rPr>
                <w:i/>
                <w:iCs/>
                <w:sz w:val="24"/>
                <w:szCs w:val="24"/>
              </w:rPr>
              <w:t xml:space="preserve"> </w:t>
            </w:r>
          </w:p>
          <w:p w:rsidR="00F95005" w:rsidRPr="00F95005" w:rsidRDefault="00F95005" w:rsidP="00F95005">
            <w:pPr>
              <w:jc w:val="both"/>
              <w:rPr>
                <w:i/>
                <w:iCs/>
                <w:sz w:val="24"/>
                <w:szCs w:val="24"/>
              </w:rPr>
            </w:pPr>
          </w:p>
        </w:tc>
        <w:tc>
          <w:tcPr>
            <w:tcW w:w="2694" w:type="dxa"/>
          </w:tcPr>
          <w:p w:rsidR="00F95005" w:rsidRPr="00F95005" w:rsidRDefault="00F95005" w:rsidP="00F95005">
            <w:pPr>
              <w:jc w:val="both"/>
              <w:rPr>
                <w:sz w:val="24"/>
                <w:szCs w:val="24"/>
              </w:rPr>
            </w:pPr>
          </w:p>
          <w:p w:rsidR="00F95005" w:rsidRPr="00F95005" w:rsidRDefault="00F95005" w:rsidP="00F95005">
            <w:pPr>
              <w:jc w:val="center"/>
              <w:rPr>
                <w:sz w:val="24"/>
                <w:szCs w:val="24"/>
              </w:rPr>
            </w:pPr>
            <w:r w:rsidRPr="00F95005">
              <w:rPr>
                <w:sz w:val="24"/>
                <w:szCs w:val="24"/>
              </w:rPr>
              <w:t>Pentru respectarea exigențelor impuse de normele de tehnică legislativă şi corelare cu amendamentul propus prin prezentul raport.</w:t>
            </w:r>
          </w:p>
        </w:tc>
      </w:tr>
      <w:tr w:rsidR="00F95005" w:rsidRPr="00F95005" w:rsidTr="00D626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F95005" w:rsidRPr="00F95005" w:rsidRDefault="00F95005" w:rsidP="00F95005">
            <w:pPr>
              <w:numPr>
                <w:ilvl w:val="0"/>
                <w:numId w:val="3"/>
              </w:numPr>
              <w:jc w:val="center"/>
              <w:rPr>
                <w:b/>
                <w:sz w:val="24"/>
                <w:szCs w:val="24"/>
              </w:rPr>
            </w:pPr>
          </w:p>
        </w:tc>
        <w:tc>
          <w:tcPr>
            <w:tcW w:w="3570" w:type="dxa"/>
          </w:tcPr>
          <w:p w:rsidR="00F95005" w:rsidRPr="00F95005" w:rsidRDefault="00F95005" w:rsidP="00F95005">
            <w:pPr>
              <w:jc w:val="both"/>
              <w:rPr>
                <w:sz w:val="24"/>
                <w:szCs w:val="24"/>
              </w:rPr>
            </w:pPr>
          </w:p>
          <w:p w:rsidR="00F95005" w:rsidRPr="00F95005" w:rsidRDefault="00F95005" w:rsidP="00F95005">
            <w:pPr>
              <w:jc w:val="both"/>
              <w:rPr>
                <w:i/>
                <w:iCs/>
                <w:sz w:val="24"/>
                <w:szCs w:val="24"/>
              </w:rPr>
            </w:pPr>
            <w:r w:rsidRPr="00F95005">
              <w:rPr>
                <w:i/>
                <w:iCs/>
                <w:sz w:val="24"/>
                <w:szCs w:val="24"/>
              </w:rPr>
              <w:t>Titlul ordonanţei</w:t>
            </w:r>
          </w:p>
          <w:p w:rsidR="00F95005" w:rsidRPr="00F95005" w:rsidRDefault="00F95005" w:rsidP="00F95005">
            <w:pPr>
              <w:jc w:val="both"/>
              <w:rPr>
                <w:i/>
                <w:iCs/>
                <w:sz w:val="24"/>
                <w:szCs w:val="24"/>
              </w:rPr>
            </w:pPr>
          </w:p>
          <w:p w:rsidR="00F95005" w:rsidRPr="00F95005" w:rsidRDefault="00F95005" w:rsidP="00F95005">
            <w:pPr>
              <w:jc w:val="center"/>
              <w:rPr>
                <w:sz w:val="24"/>
                <w:szCs w:val="24"/>
              </w:rPr>
            </w:pPr>
            <w:r w:rsidRPr="00F95005">
              <w:rPr>
                <w:sz w:val="24"/>
                <w:szCs w:val="24"/>
              </w:rPr>
              <w:t>Ordonanță de urgență privind unele măsuri din domeniul social şi pentru modificarea şi completarea unor acte normative</w:t>
            </w:r>
          </w:p>
          <w:p w:rsidR="00F95005" w:rsidRPr="00F95005" w:rsidRDefault="00F95005" w:rsidP="00F95005">
            <w:pPr>
              <w:jc w:val="center"/>
              <w:rPr>
                <w:i/>
                <w:iCs/>
                <w:sz w:val="24"/>
                <w:szCs w:val="24"/>
              </w:rPr>
            </w:pPr>
          </w:p>
        </w:tc>
        <w:tc>
          <w:tcPr>
            <w:tcW w:w="3756"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t xml:space="preserve">Nemodificat </w:t>
            </w:r>
          </w:p>
        </w:tc>
        <w:tc>
          <w:tcPr>
            <w:tcW w:w="3048"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t xml:space="preserve">Nemodificat </w:t>
            </w:r>
          </w:p>
        </w:tc>
        <w:tc>
          <w:tcPr>
            <w:tcW w:w="2694" w:type="dxa"/>
          </w:tcPr>
          <w:p w:rsidR="00F95005" w:rsidRPr="00F95005" w:rsidRDefault="00F95005" w:rsidP="00F95005">
            <w:pPr>
              <w:jc w:val="both"/>
              <w:rPr>
                <w:sz w:val="24"/>
                <w:szCs w:val="24"/>
              </w:rPr>
            </w:pPr>
          </w:p>
        </w:tc>
      </w:tr>
      <w:tr w:rsidR="00F95005" w:rsidRPr="00F95005" w:rsidTr="00D626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F95005" w:rsidRPr="00F95005" w:rsidRDefault="00F95005" w:rsidP="00F95005">
            <w:pPr>
              <w:numPr>
                <w:ilvl w:val="0"/>
                <w:numId w:val="3"/>
              </w:numPr>
              <w:jc w:val="center"/>
              <w:rPr>
                <w:b/>
                <w:sz w:val="24"/>
                <w:szCs w:val="24"/>
              </w:rPr>
            </w:pPr>
          </w:p>
        </w:tc>
        <w:tc>
          <w:tcPr>
            <w:tcW w:w="3570" w:type="dxa"/>
          </w:tcPr>
          <w:p w:rsidR="00F95005" w:rsidRPr="00F95005" w:rsidRDefault="00F95005" w:rsidP="00F95005">
            <w:pPr>
              <w:jc w:val="both"/>
              <w:rPr>
                <w:b/>
                <w:sz w:val="24"/>
                <w:szCs w:val="24"/>
              </w:rPr>
            </w:pPr>
          </w:p>
          <w:p w:rsidR="00F95005" w:rsidRPr="00F95005" w:rsidRDefault="00F95005" w:rsidP="00F95005">
            <w:pPr>
              <w:jc w:val="both"/>
              <w:rPr>
                <w:sz w:val="24"/>
                <w:szCs w:val="24"/>
              </w:rPr>
            </w:pPr>
            <w:r w:rsidRPr="00F95005">
              <w:rPr>
                <w:b/>
                <w:sz w:val="24"/>
                <w:szCs w:val="24"/>
              </w:rPr>
              <w:t xml:space="preserve">Art. I. - </w:t>
            </w:r>
            <w:r w:rsidRPr="00F95005">
              <w:rPr>
                <w:sz w:val="24"/>
                <w:szCs w:val="24"/>
              </w:rPr>
              <w:t xml:space="preserve">(1) Finanţările prevăzute în anexele nr. 4 şi 5 la Legea bugetului de stat pe anul 2025 nr. 9/2025, pentru serviciile sociale din sistemul de protecţie a copilului, centrele de zi şi centrele rezidenţiale pentru persoane adulte cu handicap, căminele pentru persoane vârstnice, funcţionarea unităţilor de îngrijire la domiciliu a persoanelor vârstnice, funcţionarea centrelor de zi de îngrijire şi recuperare a persoanelor vârstnice, centrele de zi destinate prevenirii separării copilului de familie potrivit prevederilor art. 21 alin. (1) lit. a) şi alin. (2) din Legea nr. 156/2023 privind organizarea </w:t>
            </w:r>
            <w:r w:rsidRPr="00F95005">
              <w:rPr>
                <w:sz w:val="24"/>
                <w:szCs w:val="24"/>
              </w:rPr>
              <w:lastRenderedPageBreak/>
              <w:t>activităţii de prevenire a separării copilului de familie, cu modificările şi completările ulterioare, se realizează numai pentru serviciile sociale care deţin licenţă de funcţionare, licenţă de funcţionare provizorie sau plan de restructurare a centrului rezidenţial cu capacitate mai mare de 50 de locuri, avizat de Autoritatea Naţională pentru Protecţia Drepturilor Persoanelor cu Dizabilităţi.</w:t>
            </w:r>
          </w:p>
          <w:p w:rsidR="00F95005" w:rsidRPr="00F95005" w:rsidRDefault="00F95005" w:rsidP="00F95005">
            <w:pPr>
              <w:jc w:val="both"/>
              <w:rPr>
                <w:sz w:val="24"/>
                <w:szCs w:val="24"/>
              </w:rPr>
            </w:pPr>
            <w:r w:rsidRPr="00F95005">
              <w:rPr>
                <w:sz w:val="24"/>
                <w:szCs w:val="24"/>
              </w:rPr>
              <w:t>(2) La finele exerciţiului financiar, fondurile neutilizate sau, după caz, utilizate pentru perioada în care furnizorul de servicii sociale a desfăşurat activitate fără a deţine licenţă de funcţionare se restituie la bugetul de stat.</w:t>
            </w:r>
          </w:p>
          <w:p w:rsidR="00F95005" w:rsidRPr="00F95005" w:rsidRDefault="00F95005" w:rsidP="00F95005">
            <w:pPr>
              <w:jc w:val="both"/>
              <w:rPr>
                <w:sz w:val="24"/>
                <w:szCs w:val="24"/>
              </w:rPr>
            </w:pPr>
          </w:p>
        </w:tc>
        <w:tc>
          <w:tcPr>
            <w:tcW w:w="3756"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t xml:space="preserve">Nemodificat </w:t>
            </w:r>
          </w:p>
        </w:tc>
        <w:tc>
          <w:tcPr>
            <w:tcW w:w="3048"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t xml:space="preserve">Nemodificat </w:t>
            </w:r>
          </w:p>
        </w:tc>
        <w:tc>
          <w:tcPr>
            <w:tcW w:w="2694" w:type="dxa"/>
          </w:tcPr>
          <w:p w:rsidR="00F95005" w:rsidRPr="00F95005" w:rsidRDefault="00F95005" w:rsidP="00F95005">
            <w:pPr>
              <w:jc w:val="both"/>
              <w:rPr>
                <w:sz w:val="24"/>
                <w:szCs w:val="24"/>
              </w:rPr>
            </w:pPr>
          </w:p>
        </w:tc>
      </w:tr>
      <w:tr w:rsidR="00F95005" w:rsidRPr="00F95005" w:rsidTr="00D626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F95005" w:rsidRPr="00F95005" w:rsidRDefault="00F95005" w:rsidP="00F95005">
            <w:pPr>
              <w:numPr>
                <w:ilvl w:val="0"/>
                <w:numId w:val="3"/>
              </w:numPr>
              <w:jc w:val="center"/>
              <w:rPr>
                <w:b/>
                <w:sz w:val="24"/>
                <w:szCs w:val="24"/>
              </w:rPr>
            </w:pPr>
          </w:p>
        </w:tc>
        <w:tc>
          <w:tcPr>
            <w:tcW w:w="3570" w:type="dxa"/>
          </w:tcPr>
          <w:p w:rsidR="00F95005" w:rsidRPr="00F95005" w:rsidRDefault="00F95005" w:rsidP="00F95005">
            <w:pPr>
              <w:jc w:val="both"/>
              <w:rPr>
                <w:b/>
                <w:color w:val="000000"/>
                <w:sz w:val="24"/>
              </w:rPr>
            </w:pPr>
          </w:p>
          <w:p w:rsidR="00F95005" w:rsidRPr="00F95005" w:rsidRDefault="00F95005" w:rsidP="00F95005">
            <w:pPr>
              <w:jc w:val="both"/>
              <w:rPr>
                <w:sz w:val="28"/>
                <w:lang w:val="en-US"/>
              </w:rPr>
            </w:pPr>
            <w:r w:rsidRPr="00F95005">
              <w:rPr>
                <w:b/>
                <w:color w:val="000000"/>
                <w:sz w:val="24"/>
              </w:rPr>
              <w:t xml:space="preserve">Art. II. - </w:t>
            </w:r>
            <w:r w:rsidRPr="00F95005">
              <w:rPr>
                <w:color w:val="000000"/>
                <w:sz w:val="24"/>
              </w:rPr>
              <w:t xml:space="preserve">(1) Prin decizie a prim-ministrului se înfiinţează un comitet interministerial pentru consolidarea capacităţii administrative a instituţiilor cu atribuţii în domeniul asistenţei sociale, în temeiul art. 34 alin. (1) din Ordonanţa de urgenţă a Guvernului nr. </w:t>
            </w:r>
            <w:r w:rsidRPr="00F95005">
              <w:rPr>
                <w:color w:val="1B1B1B"/>
                <w:sz w:val="24"/>
              </w:rPr>
              <w:t>57/2019</w:t>
            </w:r>
            <w:r w:rsidRPr="00F95005">
              <w:rPr>
                <w:color w:val="000000"/>
                <w:sz w:val="24"/>
              </w:rPr>
              <w:t xml:space="preserve"> privind </w:t>
            </w:r>
            <w:r w:rsidRPr="00F95005">
              <w:rPr>
                <w:color w:val="000000"/>
                <w:sz w:val="24"/>
              </w:rPr>
              <w:lastRenderedPageBreak/>
              <w:t>Codul administrativ, cu modificările şi completările ulterioare.</w:t>
            </w:r>
          </w:p>
          <w:p w:rsidR="00F95005" w:rsidRPr="00F95005" w:rsidRDefault="00F95005" w:rsidP="00F95005">
            <w:pPr>
              <w:jc w:val="both"/>
              <w:rPr>
                <w:sz w:val="28"/>
                <w:lang w:val="en-US"/>
              </w:rPr>
            </w:pPr>
            <w:r w:rsidRPr="00F95005">
              <w:rPr>
                <w:color w:val="000000"/>
                <w:sz w:val="24"/>
              </w:rPr>
              <w:t>(2) Comitetul prevăzut la alin. (1) este compus din reprezentanţi ai Ministerului Muncii, Familiei, Tineretului şi Solidarităţii Sociale, Ministerului Dezvoltării, Lucrărilor Publice şi Administraţiei, Ministerului Sănătăţii, Ministerului Afacerilor Interne şi ai Ministerului Finanţelor şi se va întruni ori de câte ori este nevoie.</w:t>
            </w:r>
          </w:p>
          <w:p w:rsidR="00F95005" w:rsidRPr="00F95005" w:rsidRDefault="00F95005" w:rsidP="00F95005">
            <w:pPr>
              <w:jc w:val="both"/>
              <w:rPr>
                <w:sz w:val="28"/>
                <w:lang w:val="en-US"/>
              </w:rPr>
            </w:pPr>
            <w:r w:rsidRPr="00F95005">
              <w:rPr>
                <w:color w:val="000000"/>
                <w:sz w:val="24"/>
              </w:rPr>
              <w:t>(3) Obiectivul principal al comitetului prevăzut la alin. (1) este de a evalua situaţia din domeniul asistenţei sociale, pe baza analizelor şi informaţiilor furnizate de către oricare dintre instituţiile prevăzute la alin. (2), precum şi de către alte instituţii publice care, potrivit legislaţiei specifice, au atribuţii în legătură cu funcţionarea serviciilor sociale.</w:t>
            </w:r>
          </w:p>
          <w:p w:rsidR="00F95005" w:rsidRPr="00F95005" w:rsidRDefault="00F95005" w:rsidP="00F95005">
            <w:pPr>
              <w:jc w:val="both"/>
              <w:rPr>
                <w:sz w:val="28"/>
                <w:lang w:val="en-US"/>
              </w:rPr>
            </w:pPr>
            <w:r w:rsidRPr="00F95005">
              <w:rPr>
                <w:color w:val="000000"/>
                <w:sz w:val="24"/>
              </w:rPr>
              <w:t xml:space="preserve">(4) Atribuţiile şi modul de funcţionare ale comitetului se stabilesc prin decizia prim-ministrului prevăzută la alin. (1), la propunerea Ministerului Muncii, </w:t>
            </w:r>
            <w:r w:rsidRPr="00F95005">
              <w:rPr>
                <w:color w:val="000000"/>
                <w:sz w:val="24"/>
              </w:rPr>
              <w:lastRenderedPageBreak/>
              <w:t>Familiei, Tineretului şi Solidarităţii Sociale.</w:t>
            </w:r>
          </w:p>
          <w:p w:rsidR="00F95005" w:rsidRPr="00F95005" w:rsidRDefault="00F95005" w:rsidP="00F95005">
            <w:pPr>
              <w:jc w:val="both"/>
              <w:rPr>
                <w:sz w:val="24"/>
                <w:szCs w:val="24"/>
              </w:rPr>
            </w:pPr>
          </w:p>
        </w:tc>
        <w:tc>
          <w:tcPr>
            <w:tcW w:w="3756"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t xml:space="preserve">Nemodificat </w:t>
            </w:r>
          </w:p>
        </w:tc>
        <w:tc>
          <w:tcPr>
            <w:tcW w:w="3048"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t xml:space="preserve">Nemodificat </w:t>
            </w:r>
          </w:p>
        </w:tc>
        <w:tc>
          <w:tcPr>
            <w:tcW w:w="2694" w:type="dxa"/>
          </w:tcPr>
          <w:p w:rsidR="00F95005" w:rsidRPr="00F95005" w:rsidRDefault="00F95005" w:rsidP="00F95005">
            <w:pPr>
              <w:jc w:val="both"/>
              <w:rPr>
                <w:sz w:val="24"/>
                <w:szCs w:val="24"/>
              </w:rPr>
            </w:pPr>
          </w:p>
        </w:tc>
      </w:tr>
      <w:tr w:rsidR="00F95005" w:rsidRPr="00F95005" w:rsidTr="00D626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F95005" w:rsidRPr="00F95005" w:rsidRDefault="00F95005" w:rsidP="00F95005">
            <w:pPr>
              <w:numPr>
                <w:ilvl w:val="0"/>
                <w:numId w:val="3"/>
              </w:numPr>
              <w:jc w:val="center"/>
              <w:rPr>
                <w:b/>
                <w:sz w:val="24"/>
                <w:szCs w:val="24"/>
              </w:rPr>
            </w:pPr>
          </w:p>
        </w:tc>
        <w:tc>
          <w:tcPr>
            <w:tcW w:w="3570" w:type="dxa"/>
          </w:tcPr>
          <w:p w:rsidR="00F95005" w:rsidRPr="00F95005" w:rsidRDefault="00F95005" w:rsidP="00F95005">
            <w:pPr>
              <w:jc w:val="both"/>
              <w:rPr>
                <w:b/>
                <w:color w:val="000000"/>
                <w:sz w:val="24"/>
              </w:rPr>
            </w:pPr>
          </w:p>
          <w:p w:rsidR="00F95005" w:rsidRPr="00F95005" w:rsidRDefault="00F95005" w:rsidP="00F95005">
            <w:pPr>
              <w:jc w:val="both"/>
              <w:rPr>
                <w:sz w:val="28"/>
                <w:lang w:val="en-US"/>
              </w:rPr>
            </w:pPr>
            <w:r w:rsidRPr="00F95005">
              <w:rPr>
                <w:b/>
                <w:color w:val="000000"/>
                <w:sz w:val="24"/>
              </w:rPr>
              <w:t xml:space="preserve">Art. III. - </w:t>
            </w:r>
            <w:r w:rsidRPr="00F95005">
              <w:rPr>
                <w:color w:val="000000"/>
                <w:sz w:val="24"/>
              </w:rPr>
              <w:t xml:space="preserve">Prin derogare de la prevederile art. VII alin. (1) din Ordonanţa de urgenţă a Guvernului nr. </w:t>
            </w:r>
            <w:r w:rsidRPr="00F95005">
              <w:rPr>
                <w:color w:val="1B1B1B"/>
                <w:sz w:val="24"/>
              </w:rPr>
              <w:t>156/2024</w:t>
            </w:r>
            <w:r w:rsidRPr="00F95005">
              <w:rPr>
                <w:color w:val="000000"/>
                <w:sz w:val="24"/>
              </w:rPr>
              <w:t xml:space="preserve"> privind unele măsuri fiscal-bugetare în domeniul cheltuielilor publice pentru fundamentarea bugetului general consolidat pe anul 2025, pentru modificarea şi completarea unor acte normative, precum şi pentru prorogarea unor termene, cu modificările şi completările ulterioare, în anul 2025, posturile vacante din cadrul centrelor de servicii sociale pentru persoane cu dizabilităţi, pentru care există contracte de finanţare în derulare pentru proiecte de reorganizare sau restructurare, posturile aferente proiectelor finanţate în baza Hotărârii Guvernului nr. </w:t>
            </w:r>
            <w:r w:rsidRPr="00F95005">
              <w:rPr>
                <w:color w:val="1B1B1B"/>
                <w:sz w:val="24"/>
              </w:rPr>
              <w:t>435/2022</w:t>
            </w:r>
            <w:r w:rsidRPr="00F95005">
              <w:rPr>
                <w:color w:val="000000"/>
                <w:sz w:val="24"/>
              </w:rPr>
              <w:t xml:space="preserve"> privind aprobarea unor programe de interes naţional pentru dezvoltarea serviciilor sociale pentru persoanele vârstnice, cu modificările ulterioare, şi a Hotărârii Guvernului nr. </w:t>
            </w:r>
            <w:r w:rsidRPr="00F95005">
              <w:rPr>
                <w:color w:val="1B1B1B"/>
                <w:sz w:val="24"/>
              </w:rPr>
              <w:t>973/2012</w:t>
            </w:r>
            <w:r w:rsidRPr="00F95005">
              <w:rPr>
                <w:color w:val="000000"/>
                <w:sz w:val="24"/>
              </w:rPr>
              <w:t xml:space="preserve"> </w:t>
            </w:r>
            <w:r w:rsidRPr="00F95005">
              <w:rPr>
                <w:color w:val="000000"/>
                <w:sz w:val="24"/>
              </w:rPr>
              <w:lastRenderedPageBreak/>
              <w:t xml:space="preserve">privind aprobarea procedurii de acordare a sumelor din bugetul de stat, prin bugetul Ministerului Muncii, Familiei şi Protecţiei Sociale, pentru finanţarea unor cheltuieli de investiţii şi reparaţii capitale pentru centrele de zi şi rezidenţiale, cu modificările şi completările ulterioare, posturile vacante aferente proiectelor cu finanţare din fonduri externe, precum şi posturile vacante sau temporar vacante din serviciile sociale cu cazare, prin care se asigură continuitatea activităţii, licenţiate în condiţiile Legii nr. </w:t>
            </w:r>
            <w:r w:rsidRPr="00F95005">
              <w:rPr>
                <w:color w:val="1B1B1B"/>
                <w:sz w:val="24"/>
              </w:rPr>
              <w:t>197/2012</w:t>
            </w:r>
            <w:r w:rsidRPr="00F95005">
              <w:rPr>
                <w:color w:val="000000"/>
                <w:sz w:val="24"/>
              </w:rPr>
              <w:t xml:space="preserve"> privind asigurarea calităţii în domeniul serviciilor sociale, cu modificările şi completările ulterioare, se pot ocupa prin concurs sau examen, în condiţiile legii, cu condiţia aprobării de către Guvern, prin memorandum, la propunerea Ministerului Muncii, Familiei, Tineretului şi Solidarităţii Sociale, Ministerului Dezvoltării, Lucrărilor Publice şi Administraţiei şi a Ministerului Finanţelor, cu justificarea necesităţii şi cu încadrarea în </w:t>
            </w:r>
            <w:r w:rsidRPr="00F95005">
              <w:rPr>
                <w:color w:val="000000"/>
                <w:sz w:val="24"/>
              </w:rPr>
              <w:lastRenderedPageBreak/>
              <w:t>cheltuielile de personal aprobate cu această destinaţie în buget.</w:t>
            </w:r>
          </w:p>
          <w:p w:rsidR="00F95005" w:rsidRPr="00F95005" w:rsidRDefault="00F95005" w:rsidP="00F95005">
            <w:pPr>
              <w:jc w:val="both"/>
              <w:rPr>
                <w:sz w:val="24"/>
                <w:szCs w:val="24"/>
              </w:rPr>
            </w:pPr>
          </w:p>
        </w:tc>
        <w:tc>
          <w:tcPr>
            <w:tcW w:w="3756"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t xml:space="preserve">Nemodificat </w:t>
            </w:r>
          </w:p>
        </w:tc>
        <w:tc>
          <w:tcPr>
            <w:tcW w:w="3048"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t xml:space="preserve">Nemodificat </w:t>
            </w:r>
          </w:p>
        </w:tc>
        <w:tc>
          <w:tcPr>
            <w:tcW w:w="2694" w:type="dxa"/>
          </w:tcPr>
          <w:p w:rsidR="00F95005" w:rsidRPr="00F95005" w:rsidRDefault="00F95005" w:rsidP="00F95005">
            <w:pPr>
              <w:jc w:val="both"/>
              <w:rPr>
                <w:sz w:val="24"/>
                <w:szCs w:val="24"/>
              </w:rPr>
            </w:pPr>
          </w:p>
        </w:tc>
      </w:tr>
      <w:tr w:rsidR="00F95005" w:rsidRPr="00F95005" w:rsidTr="00D626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F95005" w:rsidRPr="00F95005" w:rsidRDefault="00F95005" w:rsidP="00F95005">
            <w:pPr>
              <w:numPr>
                <w:ilvl w:val="0"/>
                <w:numId w:val="3"/>
              </w:numPr>
              <w:jc w:val="center"/>
              <w:rPr>
                <w:b/>
                <w:sz w:val="24"/>
                <w:szCs w:val="24"/>
              </w:rPr>
            </w:pPr>
          </w:p>
        </w:tc>
        <w:tc>
          <w:tcPr>
            <w:tcW w:w="3570" w:type="dxa"/>
          </w:tcPr>
          <w:p w:rsidR="00F95005" w:rsidRPr="00F95005" w:rsidRDefault="00F95005" w:rsidP="00F95005">
            <w:pPr>
              <w:jc w:val="both"/>
              <w:rPr>
                <w:b/>
                <w:color w:val="000000"/>
                <w:sz w:val="24"/>
              </w:rPr>
            </w:pPr>
          </w:p>
          <w:p w:rsidR="00F95005" w:rsidRPr="00F95005" w:rsidRDefault="00F95005" w:rsidP="00F95005">
            <w:pPr>
              <w:jc w:val="both"/>
              <w:rPr>
                <w:sz w:val="28"/>
                <w:lang w:val="en-US"/>
              </w:rPr>
            </w:pPr>
            <w:r w:rsidRPr="00F95005">
              <w:rPr>
                <w:b/>
                <w:color w:val="000000"/>
                <w:sz w:val="24"/>
              </w:rPr>
              <w:t xml:space="preserve">Art. IV. - </w:t>
            </w:r>
            <w:r w:rsidRPr="00F95005">
              <w:rPr>
                <w:color w:val="000000"/>
                <w:sz w:val="24"/>
              </w:rPr>
              <w:t xml:space="preserve">Legea nr. </w:t>
            </w:r>
            <w:r w:rsidRPr="00F95005">
              <w:rPr>
                <w:color w:val="1B1B1B"/>
                <w:sz w:val="24"/>
              </w:rPr>
              <w:t>448/2006</w:t>
            </w:r>
            <w:r w:rsidRPr="00F95005">
              <w:rPr>
                <w:color w:val="000000"/>
                <w:sz w:val="24"/>
              </w:rPr>
              <w:t xml:space="preserve"> privind protecţia şi promovarea drepturilor persoanelor cu handicap, republicată în Monitorul Oficial al României, Partea I, nr. 1 din 3 ianuarie 2008, cu modificările şi completările ulterioare, se modifică şi se completează după cum urmează:</w:t>
            </w:r>
          </w:p>
          <w:p w:rsidR="00F95005" w:rsidRPr="00F95005" w:rsidRDefault="00F95005" w:rsidP="00F95005">
            <w:pPr>
              <w:jc w:val="both"/>
              <w:rPr>
                <w:sz w:val="28"/>
                <w:lang w:val="en-US"/>
              </w:rPr>
            </w:pPr>
            <w:r w:rsidRPr="00F95005">
              <w:rPr>
                <w:b/>
                <w:bCs/>
                <w:color w:val="000000"/>
                <w:sz w:val="24"/>
              </w:rPr>
              <w:t>1.</w:t>
            </w:r>
            <w:r w:rsidRPr="00F95005">
              <w:rPr>
                <w:color w:val="000000"/>
                <w:sz w:val="24"/>
              </w:rPr>
              <w:t xml:space="preserve"> </w:t>
            </w:r>
            <w:r w:rsidRPr="00F95005">
              <w:rPr>
                <w:b/>
                <w:color w:val="000000"/>
                <w:sz w:val="24"/>
              </w:rPr>
              <w:t>După articolul 58</w:t>
            </w:r>
            <w:r w:rsidRPr="00F95005">
              <w:rPr>
                <w:b/>
                <w:color w:val="000000"/>
                <w:sz w:val="24"/>
                <w:vertAlign w:val="superscript"/>
              </w:rPr>
              <w:t>2</w:t>
            </w:r>
            <w:r w:rsidRPr="00F95005">
              <w:rPr>
                <w:b/>
                <w:color w:val="000000"/>
                <w:sz w:val="24"/>
              </w:rPr>
              <w:t xml:space="preserve"> se introduce un nou articol, art. 58</w:t>
            </w:r>
            <w:r w:rsidRPr="00F95005">
              <w:rPr>
                <w:b/>
                <w:color w:val="000000"/>
                <w:sz w:val="24"/>
                <w:vertAlign w:val="superscript"/>
              </w:rPr>
              <w:t>3</w:t>
            </w:r>
            <w:r w:rsidRPr="00F95005">
              <w:rPr>
                <w:b/>
                <w:color w:val="000000"/>
                <w:sz w:val="24"/>
              </w:rPr>
              <w:t>, cu următorul cuprins:</w:t>
            </w:r>
          </w:p>
          <w:p w:rsidR="00F95005" w:rsidRPr="00F95005" w:rsidRDefault="00F95005" w:rsidP="00F95005">
            <w:pPr>
              <w:jc w:val="both"/>
              <w:rPr>
                <w:sz w:val="28"/>
                <w:lang w:val="en-US"/>
              </w:rPr>
            </w:pPr>
            <w:r w:rsidRPr="00F95005">
              <w:rPr>
                <w:color w:val="000000"/>
                <w:sz w:val="24"/>
              </w:rPr>
              <w:t>"Art. 58</w:t>
            </w:r>
            <w:r w:rsidRPr="00F95005">
              <w:rPr>
                <w:color w:val="000000"/>
                <w:sz w:val="24"/>
                <w:vertAlign w:val="superscript"/>
              </w:rPr>
              <w:t>3</w:t>
            </w:r>
            <w:r w:rsidRPr="00F95005">
              <w:rPr>
                <w:sz w:val="28"/>
                <w:lang w:val="en-US"/>
              </w:rPr>
              <w:t xml:space="preserve">. - </w:t>
            </w:r>
            <w:r w:rsidRPr="00F95005">
              <w:rPr>
                <w:color w:val="000000"/>
                <w:sz w:val="24"/>
              </w:rPr>
              <w:t xml:space="preserve">(1) Persoanele care deţin certificat de încadrare în </w:t>
            </w:r>
            <w:proofErr w:type="gramStart"/>
            <w:r w:rsidRPr="00F95005">
              <w:rPr>
                <w:color w:val="000000"/>
                <w:sz w:val="24"/>
              </w:rPr>
              <w:t>grad</w:t>
            </w:r>
            <w:proofErr w:type="gramEnd"/>
            <w:r w:rsidRPr="00F95005">
              <w:rPr>
                <w:color w:val="000000"/>
                <w:sz w:val="24"/>
              </w:rPr>
              <w:t xml:space="preserve"> de handicap, emis pentru cel puţin una dintre afecţiunile prevăzute în ordinul ministrului sănătăţii emis în temeiul art. 22 alin. (2) din Ordonanţa de urgenţă a Guvernului nr. </w:t>
            </w:r>
            <w:r w:rsidRPr="00F95005">
              <w:rPr>
                <w:color w:val="1B1B1B"/>
                <w:sz w:val="24"/>
              </w:rPr>
              <w:t>195/2002</w:t>
            </w:r>
            <w:r w:rsidRPr="00F95005">
              <w:rPr>
                <w:color w:val="000000"/>
                <w:sz w:val="24"/>
              </w:rPr>
              <w:t xml:space="preserve"> privind circulaţia pe drumurile publice, republicată, cu modificările şi completările ulterioare, titulare ale unui permis de conducere, sunt supuse procedurii de reevaluare de către comisiile de evaluare complexă a persoanelor adulte cu handicap, în </w:t>
            </w:r>
            <w:r w:rsidRPr="00F95005">
              <w:rPr>
                <w:color w:val="000000"/>
                <w:sz w:val="24"/>
              </w:rPr>
              <w:lastRenderedPageBreak/>
              <w:t>termen de 30 de zile de la data comunicării deciziei de reevaluare, emisă de către directorul direcţiei generale de asistenţă socială şi protecţia copilului judeţene/locale a sectorului sau a municipiului Bucureşti.</w:t>
            </w:r>
          </w:p>
          <w:p w:rsidR="00F95005" w:rsidRPr="00F95005" w:rsidRDefault="00F95005" w:rsidP="00F95005">
            <w:pPr>
              <w:jc w:val="both"/>
              <w:rPr>
                <w:sz w:val="28"/>
                <w:lang w:val="en-US"/>
              </w:rPr>
            </w:pPr>
            <w:r w:rsidRPr="00F95005">
              <w:rPr>
                <w:color w:val="000000"/>
                <w:sz w:val="24"/>
              </w:rPr>
              <w:t xml:space="preserve">(2) Direcţia generală de asistenţă socială şi protecţia copilului judeţeană/locală a sectorului sau a municipiului Bucureşti transmite lunar agenţiei pentru plăţi şi inspecţie socială judeţene, respectiv a municipiului Bucureşti, denumite în continuare agenţii teritoriale, până la data de 10 a lunii curente, pentru luna anterioară, lista persoanelor care deţin certificat de încadrare în grad de handicap, emis pentru cel puţin una dintre afecţiunile prevăzute în ordinul ministrului sănătăţii emis în temeiul art. 22 alin. (2) din Ordonanţa de urgenţă a Guvernului nr. </w:t>
            </w:r>
            <w:r w:rsidRPr="00F95005">
              <w:rPr>
                <w:color w:val="1B1B1B"/>
                <w:sz w:val="24"/>
              </w:rPr>
              <w:t>195/2002</w:t>
            </w:r>
            <w:r w:rsidRPr="00F95005">
              <w:rPr>
                <w:color w:val="000000"/>
                <w:sz w:val="24"/>
              </w:rPr>
              <w:t>, republicată, cu modificările şi completările ulterioare.</w:t>
            </w:r>
          </w:p>
          <w:p w:rsidR="00F95005" w:rsidRPr="00F95005" w:rsidRDefault="00F95005" w:rsidP="00F95005">
            <w:pPr>
              <w:jc w:val="both"/>
              <w:rPr>
                <w:sz w:val="28"/>
                <w:lang w:val="en-US"/>
              </w:rPr>
            </w:pPr>
            <w:r w:rsidRPr="00F95005">
              <w:rPr>
                <w:color w:val="000000"/>
                <w:sz w:val="24"/>
              </w:rPr>
              <w:t xml:space="preserve">(3) Agenţia Naţională pentru Plăţi şi Inspecţie Socială, denumită în continuare ANPIS, centralizează listele comunicate de agenţiile </w:t>
            </w:r>
            <w:r w:rsidRPr="00F95005">
              <w:rPr>
                <w:color w:val="000000"/>
                <w:sz w:val="24"/>
              </w:rPr>
              <w:lastRenderedPageBreak/>
              <w:t>teritoriale până la data de 15 a lunii curente şi le transmite Direcţiei Generale Permise de Conducere şi Înmatriculări în vederea aplicării prevederilor art. 22</w:t>
            </w:r>
            <w:r w:rsidRPr="00F95005">
              <w:rPr>
                <w:color w:val="000000"/>
                <w:sz w:val="24"/>
                <w:vertAlign w:val="superscript"/>
              </w:rPr>
              <w:t>3</w:t>
            </w:r>
            <w:r w:rsidRPr="00F95005">
              <w:rPr>
                <w:color w:val="000000"/>
                <w:sz w:val="24"/>
              </w:rPr>
              <w:t xml:space="preserve"> alin. (2) din Ordonanţa de urgenţă a Guvernului nr. </w:t>
            </w:r>
            <w:r w:rsidRPr="00F95005">
              <w:rPr>
                <w:color w:val="1B1B1B"/>
                <w:sz w:val="24"/>
              </w:rPr>
              <w:t>195/2002</w:t>
            </w:r>
            <w:r w:rsidRPr="00F95005">
              <w:rPr>
                <w:color w:val="000000"/>
                <w:sz w:val="24"/>
              </w:rPr>
              <w:t>, republicată, cu modificările şi completările ulterioare.</w:t>
            </w:r>
          </w:p>
          <w:p w:rsidR="00F95005" w:rsidRPr="00F95005" w:rsidRDefault="00F95005" w:rsidP="00F95005">
            <w:pPr>
              <w:jc w:val="both"/>
              <w:rPr>
                <w:sz w:val="28"/>
                <w:lang w:val="en-US"/>
              </w:rPr>
            </w:pPr>
            <w:r w:rsidRPr="00F95005">
              <w:rPr>
                <w:color w:val="000000"/>
                <w:sz w:val="24"/>
              </w:rPr>
              <w:t>(4) ANPIS transmite agenţiilor teritoriale, în termen de 3 zile lucrătoare de la primirea răspunsului Direcţiei Generale Permise de Conducere şi Înmatriculări, listele cu persoanele care deţin un permis de conducere valabil şi notifică direcţiile generale de asistenţă socială şi protecţia copilului judeţene/locale ale sectoarelor municipiului Bucureşti, în vederea declanşării procedurii de reevaluare, în condiţiile prevăzute la alin. (1).</w:t>
            </w:r>
          </w:p>
          <w:p w:rsidR="00F95005" w:rsidRPr="00F95005" w:rsidRDefault="00F95005" w:rsidP="00F95005">
            <w:pPr>
              <w:jc w:val="both"/>
              <w:rPr>
                <w:sz w:val="28"/>
                <w:lang w:val="en-US"/>
              </w:rPr>
            </w:pPr>
            <w:r w:rsidRPr="00F95005">
              <w:rPr>
                <w:color w:val="000000"/>
                <w:sz w:val="24"/>
              </w:rPr>
              <w:t>(5) Dreptul la prestaţiile sociale prevăzute la art. 58 alin. (3) şi (4) se suspendă pe perioada reevaluării prevăzute la alin. (1).</w:t>
            </w:r>
          </w:p>
          <w:p w:rsidR="00F95005" w:rsidRPr="00F95005" w:rsidRDefault="00F95005" w:rsidP="00F95005">
            <w:pPr>
              <w:jc w:val="both"/>
              <w:rPr>
                <w:sz w:val="28"/>
                <w:lang w:val="en-US"/>
              </w:rPr>
            </w:pPr>
            <w:r w:rsidRPr="00F95005">
              <w:rPr>
                <w:color w:val="000000"/>
                <w:sz w:val="24"/>
              </w:rPr>
              <w:t xml:space="preserve">(6) Suspendarea prevăzută la alin. (5) se efectuează în baza deciziei/dispoziţiei directorului executiv al direcţiei generale, </w:t>
            </w:r>
            <w:r w:rsidRPr="00F95005">
              <w:rPr>
                <w:color w:val="000000"/>
                <w:sz w:val="24"/>
              </w:rPr>
              <w:lastRenderedPageBreak/>
              <w:t xml:space="preserve">emisă în termen de 5 zile de la data comunicării prevăzute la alin. (1), şi se comunică agenţiilor judeţene pentru plăţi şi inspecţie socială, respectiv a municipiului Bucureşti, cu respectarea prevederilor Hotărârii Guvernului nr. </w:t>
            </w:r>
            <w:r w:rsidRPr="00F95005">
              <w:rPr>
                <w:color w:val="1B1B1B"/>
                <w:sz w:val="24"/>
              </w:rPr>
              <w:t>1.019/2018</w:t>
            </w:r>
            <w:r w:rsidRPr="00F95005">
              <w:rPr>
                <w:color w:val="000000"/>
                <w:sz w:val="24"/>
              </w:rPr>
              <w:t xml:space="preserve"> privind aprobarea Procedurii de preluare de către agenţiile judeţene pentru plăţi şi inspecţie socială, respectiv a municipiului Bucureşti, a personalului cu atribuţii în efectuarea plăţilor prestaţiilor sociale pentru persoanele cu handicap de la direcţiile generale de asistenţă socială şi protecţia copilului judeţene, respectiv ale sectoarelor municipiului Bucureşti, a Procedurii de acordare a plăţilor, precum şi situaţiile de suspendare, modificare, încetare a dreptului la prestaţiile sociale pentru persoanele cu handicap, precum şi pentru modificarea Statutului propriu de organizare şi funcţionare al Agenţiei Naţionale pentru Plăţi şi Inspecţie Socială, aprobat prin Hotărârea Guvernului nr. </w:t>
            </w:r>
            <w:r w:rsidRPr="00F95005">
              <w:rPr>
                <w:color w:val="1B1B1B"/>
                <w:sz w:val="24"/>
              </w:rPr>
              <w:t>151/2012</w:t>
            </w:r>
            <w:r w:rsidRPr="00F95005">
              <w:rPr>
                <w:color w:val="000000"/>
                <w:sz w:val="24"/>
              </w:rPr>
              <w:t>.</w:t>
            </w:r>
          </w:p>
          <w:p w:rsidR="00F95005" w:rsidRPr="00F95005" w:rsidRDefault="00F95005" w:rsidP="00F95005">
            <w:pPr>
              <w:jc w:val="both"/>
              <w:rPr>
                <w:color w:val="000000"/>
                <w:sz w:val="24"/>
              </w:rPr>
            </w:pPr>
            <w:r w:rsidRPr="00F95005">
              <w:rPr>
                <w:color w:val="000000"/>
                <w:sz w:val="24"/>
              </w:rPr>
              <w:lastRenderedPageBreak/>
              <w:t xml:space="preserve">(7) Transmiterea datelor cu caracter personal se realizează cu respectarea prevederilor Regulamentului (UE) nr. </w:t>
            </w:r>
            <w:r w:rsidRPr="00F95005">
              <w:rPr>
                <w:color w:val="1B1B1B"/>
                <w:sz w:val="24"/>
              </w:rPr>
              <w:t>679/2016</w:t>
            </w:r>
            <w:r w:rsidRPr="00F95005">
              <w:rPr>
                <w:color w:val="000000"/>
                <w:sz w:val="24"/>
              </w:rPr>
              <w:t xml:space="preserve"> al Parlamentului European şi al Consiliului din 27 aprilie 2016 privind protecţia persoanelor fizice în ceea ce priveşte prelucrarea datelor cu caracter personal şi privind libera circulaţie a acestor date şi de abrogare a Directivei </w:t>
            </w:r>
            <w:r w:rsidRPr="00F95005">
              <w:rPr>
                <w:color w:val="1B1B1B"/>
                <w:sz w:val="24"/>
              </w:rPr>
              <w:t>95/46/CE</w:t>
            </w:r>
            <w:r w:rsidRPr="00F95005">
              <w:rPr>
                <w:color w:val="000000"/>
                <w:sz w:val="24"/>
              </w:rPr>
              <w:t xml:space="preserve"> (Regulamentul general privind protecţia datelor), precum şi ale Legii nr. </w:t>
            </w:r>
            <w:r w:rsidRPr="00F95005">
              <w:rPr>
                <w:color w:val="1B1B1B"/>
                <w:sz w:val="24"/>
              </w:rPr>
              <w:t>190/2018</w:t>
            </w:r>
            <w:r w:rsidRPr="00F95005">
              <w:rPr>
                <w:color w:val="000000"/>
                <w:sz w:val="24"/>
              </w:rPr>
              <w:t xml:space="preserve"> privind măsuri de punere în aplicare a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w:t>
            </w:r>
          </w:p>
          <w:p w:rsidR="00F95005" w:rsidRPr="00F95005" w:rsidRDefault="00F95005" w:rsidP="00F95005">
            <w:pPr>
              <w:jc w:val="both"/>
              <w:rPr>
                <w:color w:val="000000"/>
                <w:sz w:val="24"/>
              </w:rPr>
            </w:pPr>
          </w:p>
          <w:p w:rsidR="00F95005" w:rsidRPr="00F95005" w:rsidRDefault="00F95005" w:rsidP="00F95005">
            <w:pPr>
              <w:jc w:val="both"/>
              <w:rPr>
                <w:sz w:val="28"/>
                <w:lang w:val="en-US"/>
              </w:rPr>
            </w:pPr>
            <w:r w:rsidRPr="00F95005">
              <w:rPr>
                <w:b/>
                <w:bCs/>
                <w:color w:val="000000"/>
                <w:sz w:val="24"/>
              </w:rPr>
              <w:t>2.</w:t>
            </w:r>
            <w:r w:rsidRPr="00F95005">
              <w:rPr>
                <w:b/>
                <w:color w:val="000000"/>
                <w:sz w:val="24"/>
              </w:rPr>
              <w:t xml:space="preserve"> La articolul 100 alineatul (1), litera b) se modifică şi va avea următorul cuprins:</w:t>
            </w:r>
          </w:p>
          <w:p w:rsidR="00F95005" w:rsidRPr="00F95005" w:rsidRDefault="00F95005" w:rsidP="00F95005">
            <w:pPr>
              <w:jc w:val="both"/>
              <w:rPr>
                <w:sz w:val="28"/>
                <w:lang w:val="en-US"/>
              </w:rPr>
            </w:pPr>
            <w:r w:rsidRPr="00F95005">
              <w:rPr>
                <w:color w:val="000000"/>
                <w:sz w:val="24"/>
              </w:rPr>
              <w:t xml:space="preserve">"b) nerespectarea dispoziţiilor art. 16-22, art. 23 alin. (1), (2) şi (4), </w:t>
            </w:r>
            <w:r w:rsidRPr="00F95005">
              <w:rPr>
                <w:color w:val="000000"/>
                <w:sz w:val="24"/>
              </w:rPr>
              <w:lastRenderedPageBreak/>
              <w:t>art. 24 alin. (1)-(6), art. 27 alin. (1) şi (2), art. 28, art. 30, art. 31, art. 32 alin. (2), art. 33 alin. (1)-(3), art. 34 alin. (3), art. 37 alin. (2), art. 51 alin. (4)-(7), art. 54 alin. (1)-(3), art. 55 alin. (1) şi (2), art. 59 alin. (1) lit. h), art. 61-64, art. 65 alin. (1), (2) şi (5), art. 66-68, art. 69 alin. (1), art. 70, art. 71, art. 75 alin. (2) şi ale art. 78 alin. (6), cu amendă de la 10.000 lei la 25.000 lei."</w:t>
            </w:r>
          </w:p>
          <w:p w:rsidR="00F95005" w:rsidRPr="00F95005" w:rsidRDefault="00F95005" w:rsidP="00F95005">
            <w:pPr>
              <w:jc w:val="both"/>
              <w:rPr>
                <w:color w:val="000000"/>
                <w:sz w:val="24"/>
              </w:rPr>
            </w:pPr>
          </w:p>
          <w:p w:rsidR="00F95005" w:rsidRPr="00F95005" w:rsidRDefault="00F95005" w:rsidP="00F95005">
            <w:pPr>
              <w:jc w:val="both"/>
              <w:rPr>
                <w:sz w:val="28"/>
                <w:lang w:val="en-US"/>
              </w:rPr>
            </w:pPr>
            <w:r w:rsidRPr="00F95005">
              <w:rPr>
                <w:b/>
                <w:bCs/>
                <w:color w:val="000000"/>
                <w:sz w:val="24"/>
              </w:rPr>
              <w:t>3.</w:t>
            </w:r>
            <w:r w:rsidRPr="00F95005">
              <w:rPr>
                <w:color w:val="000000"/>
                <w:sz w:val="24"/>
              </w:rPr>
              <w:t xml:space="preserve"> </w:t>
            </w:r>
            <w:r w:rsidRPr="00F95005">
              <w:rPr>
                <w:b/>
                <w:color w:val="000000"/>
                <w:sz w:val="24"/>
              </w:rPr>
              <w:t>La articolul 100</w:t>
            </w:r>
            <w:r w:rsidRPr="00F95005">
              <w:rPr>
                <w:b/>
                <w:color w:val="000000"/>
                <w:sz w:val="24"/>
                <w:vertAlign w:val="superscript"/>
              </w:rPr>
              <w:t>1</w:t>
            </w:r>
            <w:r w:rsidRPr="00F95005">
              <w:rPr>
                <w:b/>
                <w:color w:val="000000"/>
                <w:sz w:val="24"/>
              </w:rPr>
              <w:t>, literele a) şi b) se modifică şi vor avea următorul cuprins:</w:t>
            </w:r>
          </w:p>
          <w:p w:rsidR="00F95005" w:rsidRPr="00F95005" w:rsidRDefault="00F95005" w:rsidP="00F95005">
            <w:pPr>
              <w:jc w:val="both"/>
              <w:rPr>
                <w:sz w:val="28"/>
                <w:lang w:val="en-US"/>
              </w:rPr>
            </w:pPr>
            <w:r w:rsidRPr="00F95005">
              <w:rPr>
                <w:color w:val="000000"/>
                <w:sz w:val="24"/>
              </w:rPr>
              <w:t>"a) nerespectarea de către direcţiile generale de asistenţă socială şi protecţia copilului judeţene, respectiv ale sectoarelor municipiului Bucureşti a prevederilor art. 23 alin. (3), art. 42 alin. (6), art. 58</w:t>
            </w:r>
            <w:r w:rsidRPr="00F95005">
              <w:rPr>
                <w:color w:val="000000"/>
                <w:sz w:val="24"/>
                <w:vertAlign w:val="superscript"/>
              </w:rPr>
              <w:t>3</w:t>
            </w:r>
            <w:r w:rsidRPr="00F95005">
              <w:rPr>
                <w:color w:val="000000"/>
                <w:sz w:val="24"/>
              </w:rPr>
              <w:t xml:space="preserve"> alin. (2), art. 88 şi art. 90</w:t>
            </w:r>
            <w:r w:rsidRPr="00F95005">
              <w:rPr>
                <w:color w:val="000000"/>
                <w:sz w:val="24"/>
                <w:vertAlign w:val="superscript"/>
              </w:rPr>
              <w:t>3</w:t>
            </w:r>
            <w:r w:rsidRPr="00F95005">
              <w:rPr>
                <w:color w:val="000000"/>
                <w:sz w:val="24"/>
              </w:rPr>
              <w:t xml:space="preserve"> alin. (2) şi (7);</w:t>
            </w:r>
          </w:p>
          <w:p w:rsidR="00F95005" w:rsidRPr="00F95005" w:rsidRDefault="00F95005" w:rsidP="00F95005">
            <w:pPr>
              <w:jc w:val="both"/>
              <w:rPr>
                <w:sz w:val="28"/>
                <w:lang w:val="en-US"/>
              </w:rPr>
            </w:pPr>
            <w:r w:rsidRPr="00F95005">
              <w:rPr>
                <w:color w:val="000000"/>
                <w:sz w:val="24"/>
              </w:rPr>
              <w:t>b) nerespectarea de către comisiile de evaluare a prevederilor art. 58</w:t>
            </w:r>
            <w:r w:rsidRPr="00F95005">
              <w:rPr>
                <w:color w:val="000000"/>
                <w:sz w:val="24"/>
                <w:vertAlign w:val="superscript"/>
              </w:rPr>
              <w:t>3</w:t>
            </w:r>
            <w:r w:rsidRPr="00F95005">
              <w:rPr>
                <w:color w:val="000000"/>
                <w:sz w:val="24"/>
              </w:rPr>
              <w:t xml:space="preserve"> alin. (1)-(4) şi art. 89 alin. (1) şi (4); "</w:t>
            </w:r>
          </w:p>
          <w:p w:rsidR="00F95005" w:rsidRPr="00F95005" w:rsidRDefault="00F95005" w:rsidP="00F95005">
            <w:pPr>
              <w:jc w:val="both"/>
              <w:rPr>
                <w:b/>
                <w:color w:val="000000"/>
                <w:sz w:val="24"/>
              </w:rPr>
            </w:pPr>
          </w:p>
        </w:tc>
        <w:tc>
          <w:tcPr>
            <w:tcW w:w="3756"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t xml:space="preserve">Nemodificat </w:t>
            </w:r>
          </w:p>
        </w:tc>
        <w:tc>
          <w:tcPr>
            <w:tcW w:w="3048" w:type="dxa"/>
          </w:tcPr>
          <w:p w:rsidR="00F95005" w:rsidRPr="00F95005" w:rsidRDefault="00F95005" w:rsidP="00F95005">
            <w:pPr>
              <w:jc w:val="both"/>
              <w:rPr>
                <w:sz w:val="24"/>
                <w:szCs w:val="24"/>
              </w:rPr>
            </w:pPr>
          </w:p>
          <w:p w:rsidR="00F95005" w:rsidRPr="00F95005" w:rsidRDefault="00F95005" w:rsidP="00F95005">
            <w:pPr>
              <w:widowControl w:val="0"/>
              <w:pBdr>
                <w:top w:val="nil"/>
                <w:left w:val="nil"/>
                <w:bottom w:val="nil"/>
                <w:right w:val="nil"/>
                <w:between w:val="nil"/>
              </w:pBdr>
              <w:jc w:val="both"/>
              <w:rPr>
                <w:i/>
                <w:iCs/>
                <w:lang w:val="en-US"/>
              </w:rPr>
            </w:pPr>
            <w:r w:rsidRPr="00F95005">
              <w:rPr>
                <w:sz w:val="24"/>
                <w:szCs w:val="24"/>
              </w:rPr>
              <w:t xml:space="preserve">Nemodificat </w:t>
            </w:r>
          </w:p>
        </w:tc>
        <w:tc>
          <w:tcPr>
            <w:tcW w:w="2694" w:type="dxa"/>
          </w:tcPr>
          <w:p w:rsidR="00F95005" w:rsidRPr="00F95005" w:rsidRDefault="00F95005" w:rsidP="00F95005">
            <w:pPr>
              <w:widowControl w:val="0"/>
              <w:pBdr>
                <w:top w:val="nil"/>
                <w:left w:val="nil"/>
                <w:bottom w:val="nil"/>
                <w:right w:val="nil"/>
                <w:between w:val="nil"/>
              </w:pBdr>
              <w:jc w:val="both"/>
              <w:rPr>
                <w:lang w:val="en-US"/>
              </w:rPr>
            </w:pPr>
          </w:p>
        </w:tc>
      </w:tr>
      <w:tr w:rsidR="00F95005" w:rsidRPr="00F95005" w:rsidTr="00D626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F95005" w:rsidRPr="00F95005" w:rsidRDefault="00F95005" w:rsidP="00F95005">
            <w:pPr>
              <w:numPr>
                <w:ilvl w:val="0"/>
                <w:numId w:val="3"/>
              </w:numPr>
              <w:jc w:val="center"/>
              <w:rPr>
                <w:b/>
                <w:sz w:val="24"/>
                <w:szCs w:val="24"/>
              </w:rPr>
            </w:pPr>
          </w:p>
        </w:tc>
        <w:tc>
          <w:tcPr>
            <w:tcW w:w="3570" w:type="dxa"/>
          </w:tcPr>
          <w:p w:rsidR="00F95005" w:rsidRPr="00F95005" w:rsidRDefault="00F95005" w:rsidP="00F95005">
            <w:pPr>
              <w:rPr>
                <w:b/>
                <w:color w:val="000000"/>
                <w:sz w:val="24"/>
              </w:rPr>
            </w:pPr>
          </w:p>
          <w:p w:rsidR="00F95005" w:rsidRPr="00F95005" w:rsidRDefault="00F95005" w:rsidP="00F95005">
            <w:pPr>
              <w:jc w:val="both"/>
              <w:rPr>
                <w:sz w:val="28"/>
                <w:lang w:val="en-US"/>
              </w:rPr>
            </w:pPr>
            <w:r w:rsidRPr="00F95005">
              <w:rPr>
                <w:b/>
                <w:color w:val="000000"/>
                <w:sz w:val="24"/>
              </w:rPr>
              <w:lastRenderedPageBreak/>
              <w:t xml:space="preserve">Art. V. - </w:t>
            </w:r>
            <w:r w:rsidRPr="00F95005">
              <w:rPr>
                <w:color w:val="000000"/>
                <w:sz w:val="24"/>
              </w:rPr>
              <w:t xml:space="preserve">Prin derogare de la dispoziţiile art. 4 alin. (2) din Ordonanţa Guvernului nr. </w:t>
            </w:r>
            <w:r w:rsidRPr="00F95005">
              <w:rPr>
                <w:color w:val="1B1B1B"/>
                <w:sz w:val="24"/>
              </w:rPr>
              <w:t>2/2001</w:t>
            </w:r>
            <w:r w:rsidRPr="00F95005">
              <w:rPr>
                <w:color w:val="000000"/>
                <w:sz w:val="24"/>
              </w:rPr>
              <w:t xml:space="preserve"> privind regimul juridic al contravenţiilor, aprobată cu modificări şi completări prin Legea nr. </w:t>
            </w:r>
            <w:r w:rsidRPr="00F95005">
              <w:rPr>
                <w:color w:val="1B1B1B"/>
                <w:sz w:val="24"/>
              </w:rPr>
              <w:t>180/2002</w:t>
            </w:r>
            <w:r w:rsidRPr="00F95005">
              <w:rPr>
                <w:color w:val="000000"/>
                <w:sz w:val="24"/>
              </w:rPr>
              <w:t>, cu modificările şi completările ulterioare, dispoziţiile art. 100 alin. (1) lit. b) şi art. 100</w:t>
            </w:r>
            <w:r w:rsidRPr="00F95005">
              <w:rPr>
                <w:color w:val="000000"/>
                <w:sz w:val="24"/>
                <w:vertAlign w:val="superscript"/>
              </w:rPr>
              <w:t>1</w:t>
            </w:r>
            <w:r w:rsidRPr="00F95005">
              <w:rPr>
                <w:color w:val="000000"/>
                <w:sz w:val="24"/>
              </w:rPr>
              <w:t xml:space="preserve"> lit. a) şi b) din Legea nr. </w:t>
            </w:r>
            <w:r w:rsidRPr="00F95005">
              <w:rPr>
                <w:color w:val="1B1B1B"/>
                <w:sz w:val="24"/>
              </w:rPr>
              <w:t>448/2006</w:t>
            </w:r>
            <w:r w:rsidRPr="00F95005">
              <w:rPr>
                <w:color w:val="000000"/>
                <w:sz w:val="24"/>
              </w:rPr>
              <w:t>, republicată, cu modificările şi completările ulterioare, astfel cum se modifică şi se completează prin prezenta ordonanţă de urgenţă, intră în vigoare la 30 de zile de la data intrării în vigoare a prezentei ordonanţe de urgenţă.</w:t>
            </w:r>
          </w:p>
          <w:p w:rsidR="00F95005" w:rsidRPr="00F95005" w:rsidRDefault="00F95005" w:rsidP="00F95005">
            <w:pPr>
              <w:jc w:val="both"/>
              <w:rPr>
                <w:sz w:val="24"/>
                <w:szCs w:val="24"/>
              </w:rPr>
            </w:pPr>
          </w:p>
        </w:tc>
        <w:tc>
          <w:tcPr>
            <w:tcW w:w="3756"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t xml:space="preserve">Nemodificat </w:t>
            </w:r>
          </w:p>
        </w:tc>
        <w:tc>
          <w:tcPr>
            <w:tcW w:w="3048"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t xml:space="preserve">Nemodificat </w:t>
            </w:r>
          </w:p>
        </w:tc>
        <w:tc>
          <w:tcPr>
            <w:tcW w:w="2694" w:type="dxa"/>
          </w:tcPr>
          <w:p w:rsidR="00F95005" w:rsidRPr="00F95005" w:rsidRDefault="00F95005" w:rsidP="00F95005">
            <w:pPr>
              <w:jc w:val="both"/>
              <w:rPr>
                <w:sz w:val="24"/>
                <w:szCs w:val="24"/>
              </w:rPr>
            </w:pPr>
          </w:p>
        </w:tc>
      </w:tr>
      <w:tr w:rsidR="00F95005" w:rsidRPr="00F95005" w:rsidTr="00D626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F95005" w:rsidRPr="00F95005" w:rsidRDefault="00F95005" w:rsidP="00F95005">
            <w:pPr>
              <w:numPr>
                <w:ilvl w:val="0"/>
                <w:numId w:val="3"/>
              </w:numPr>
              <w:jc w:val="center"/>
              <w:rPr>
                <w:b/>
                <w:sz w:val="24"/>
                <w:szCs w:val="24"/>
              </w:rPr>
            </w:pPr>
          </w:p>
        </w:tc>
        <w:tc>
          <w:tcPr>
            <w:tcW w:w="3570" w:type="dxa"/>
          </w:tcPr>
          <w:p w:rsidR="00F95005" w:rsidRPr="00F95005" w:rsidRDefault="00F95005" w:rsidP="00F95005">
            <w:pPr>
              <w:jc w:val="both"/>
              <w:rPr>
                <w:b/>
                <w:color w:val="000000"/>
                <w:spacing w:val="-2"/>
                <w:sz w:val="24"/>
              </w:rPr>
            </w:pPr>
          </w:p>
          <w:p w:rsidR="00F95005" w:rsidRPr="00F95005" w:rsidRDefault="00F95005" w:rsidP="00F95005">
            <w:pPr>
              <w:jc w:val="both"/>
              <w:rPr>
                <w:spacing w:val="-2"/>
                <w:sz w:val="28"/>
                <w:lang w:val="en-US"/>
              </w:rPr>
            </w:pPr>
            <w:r w:rsidRPr="00F95005">
              <w:rPr>
                <w:b/>
                <w:color w:val="000000"/>
                <w:spacing w:val="-2"/>
                <w:sz w:val="24"/>
              </w:rPr>
              <w:t xml:space="preserve">Art. VI. - </w:t>
            </w:r>
            <w:r w:rsidRPr="00F95005">
              <w:rPr>
                <w:color w:val="000000"/>
                <w:spacing w:val="-2"/>
                <w:sz w:val="24"/>
              </w:rPr>
              <w:t>(1) Procedura de notificare a agenţiilor teritoriale prevăzută la art. 58</w:t>
            </w:r>
            <w:r w:rsidRPr="00F95005">
              <w:rPr>
                <w:color w:val="000000"/>
                <w:spacing w:val="-2"/>
                <w:sz w:val="24"/>
                <w:vertAlign w:val="superscript"/>
              </w:rPr>
              <w:t>3</w:t>
            </w:r>
            <w:r w:rsidRPr="00F95005">
              <w:rPr>
                <w:color w:val="000000"/>
                <w:spacing w:val="-2"/>
                <w:sz w:val="24"/>
              </w:rPr>
              <w:t xml:space="preserve"> alin. (4) din Legea nr. </w:t>
            </w:r>
            <w:r w:rsidRPr="00F95005">
              <w:rPr>
                <w:color w:val="1B1B1B"/>
                <w:spacing w:val="-2"/>
                <w:sz w:val="24"/>
              </w:rPr>
              <w:t>448/2006</w:t>
            </w:r>
            <w:r w:rsidRPr="00F95005">
              <w:rPr>
                <w:color w:val="000000"/>
                <w:spacing w:val="-2"/>
                <w:sz w:val="24"/>
              </w:rPr>
              <w:t xml:space="preserve">, republicată, cu modificările şi completările ulterioare, astfel cum se modifică şi se completează prin prezenta ordonanţă de urgenţă, modelul şi formatul documentelor prevăzute la alin. (2) şi (4) din acelaşi articol se stabilesc prin decizie a directorului general al Agenţiei Naţionale </w:t>
            </w:r>
            <w:r w:rsidRPr="00F95005">
              <w:rPr>
                <w:color w:val="000000"/>
                <w:spacing w:val="-2"/>
                <w:sz w:val="24"/>
              </w:rPr>
              <w:lastRenderedPageBreak/>
              <w:t>pentru Plăţi şi Inspecţie Socială, în termen de 30 de zile de la intrarea în vigoare a prezentei ordonanţe de urgenţă.</w:t>
            </w:r>
          </w:p>
          <w:p w:rsidR="00F95005" w:rsidRPr="00F95005" w:rsidRDefault="00F95005" w:rsidP="00F95005">
            <w:pPr>
              <w:jc w:val="both"/>
              <w:rPr>
                <w:color w:val="000000"/>
                <w:spacing w:val="-2"/>
                <w:sz w:val="24"/>
              </w:rPr>
            </w:pPr>
            <w:r w:rsidRPr="00F95005">
              <w:rPr>
                <w:color w:val="000000"/>
                <w:spacing w:val="-2"/>
                <w:sz w:val="24"/>
              </w:rPr>
              <w:t>(2) Procedura de reevaluare prevăzută la art. 58</w:t>
            </w:r>
            <w:r w:rsidRPr="00F95005">
              <w:rPr>
                <w:color w:val="000000"/>
                <w:spacing w:val="-2"/>
                <w:sz w:val="24"/>
                <w:vertAlign w:val="superscript"/>
              </w:rPr>
              <w:t>3</w:t>
            </w:r>
            <w:r w:rsidRPr="00F95005">
              <w:rPr>
                <w:color w:val="000000"/>
                <w:spacing w:val="-2"/>
                <w:sz w:val="24"/>
              </w:rPr>
              <w:t xml:space="preserve"> alin. (1) din Legea nr. </w:t>
            </w:r>
            <w:r w:rsidRPr="00F95005">
              <w:rPr>
                <w:color w:val="1B1B1B"/>
                <w:spacing w:val="-2"/>
                <w:sz w:val="24"/>
              </w:rPr>
              <w:t>448/2006</w:t>
            </w:r>
            <w:r w:rsidRPr="00F95005">
              <w:rPr>
                <w:color w:val="000000"/>
                <w:spacing w:val="-2"/>
                <w:sz w:val="24"/>
              </w:rPr>
              <w:t>, republicată, cu modificările şi completările ulterioare, astfel cum se modifică şi se completează prin prezenta ordonanţă de urgenţă, se stabileşte prin ordin al preşedintelui Autorităţii Naţionale pentru Protecţia Drepturilor Persoanelor cu Dizabilităţi, în termen de 30 de zile de la intrarea în vigoare a prezentei ordonanţe de urgenţă, şi se publică în Monitorul Oficial al României, Partea I.</w:t>
            </w:r>
          </w:p>
          <w:p w:rsidR="00F95005" w:rsidRPr="00F95005" w:rsidRDefault="00F95005" w:rsidP="00F95005">
            <w:pPr>
              <w:jc w:val="both"/>
              <w:rPr>
                <w:spacing w:val="-2"/>
                <w:sz w:val="28"/>
                <w:lang w:val="en-US"/>
              </w:rPr>
            </w:pPr>
          </w:p>
        </w:tc>
        <w:tc>
          <w:tcPr>
            <w:tcW w:w="3756"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t xml:space="preserve">Nemodificat </w:t>
            </w:r>
          </w:p>
        </w:tc>
        <w:tc>
          <w:tcPr>
            <w:tcW w:w="3048"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t xml:space="preserve">Nemodificat </w:t>
            </w:r>
          </w:p>
        </w:tc>
        <w:tc>
          <w:tcPr>
            <w:tcW w:w="2694" w:type="dxa"/>
          </w:tcPr>
          <w:p w:rsidR="00F95005" w:rsidRPr="00F95005" w:rsidRDefault="00F95005" w:rsidP="00F95005">
            <w:pPr>
              <w:jc w:val="both"/>
              <w:rPr>
                <w:sz w:val="24"/>
                <w:szCs w:val="24"/>
              </w:rPr>
            </w:pPr>
          </w:p>
        </w:tc>
      </w:tr>
      <w:tr w:rsidR="00F95005" w:rsidRPr="00F95005" w:rsidTr="00D626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F95005" w:rsidRPr="00F95005" w:rsidRDefault="00F95005" w:rsidP="00F95005">
            <w:pPr>
              <w:numPr>
                <w:ilvl w:val="0"/>
                <w:numId w:val="3"/>
              </w:numPr>
              <w:jc w:val="center"/>
              <w:rPr>
                <w:b/>
                <w:sz w:val="24"/>
                <w:szCs w:val="24"/>
              </w:rPr>
            </w:pPr>
          </w:p>
        </w:tc>
        <w:tc>
          <w:tcPr>
            <w:tcW w:w="3570" w:type="dxa"/>
          </w:tcPr>
          <w:p w:rsidR="00F95005" w:rsidRPr="00F95005" w:rsidRDefault="00F95005" w:rsidP="00F95005">
            <w:pPr>
              <w:jc w:val="both"/>
              <w:rPr>
                <w:b/>
                <w:color w:val="000000"/>
                <w:sz w:val="24"/>
              </w:rPr>
            </w:pPr>
          </w:p>
          <w:p w:rsidR="00F95005" w:rsidRPr="00F95005" w:rsidRDefault="00F95005" w:rsidP="00F95005">
            <w:pPr>
              <w:jc w:val="both"/>
              <w:rPr>
                <w:sz w:val="28"/>
                <w:lang w:val="en-US"/>
              </w:rPr>
            </w:pPr>
            <w:r w:rsidRPr="00F95005">
              <w:rPr>
                <w:b/>
                <w:color w:val="000000"/>
                <w:sz w:val="24"/>
              </w:rPr>
              <w:t xml:space="preserve">Art. VII. - </w:t>
            </w:r>
            <w:r w:rsidRPr="00F95005">
              <w:rPr>
                <w:color w:val="000000"/>
                <w:sz w:val="24"/>
              </w:rPr>
              <w:t xml:space="preserve">Ordonanţa de urgenţă a Guvernului nr. </w:t>
            </w:r>
            <w:r w:rsidRPr="00F95005">
              <w:rPr>
                <w:color w:val="1B1B1B"/>
                <w:sz w:val="24"/>
              </w:rPr>
              <w:t>195/2002</w:t>
            </w:r>
            <w:r w:rsidRPr="00F95005">
              <w:rPr>
                <w:color w:val="000000"/>
                <w:sz w:val="24"/>
              </w:rPr>
              <w:t xml:space="preserve"> privind circulaţia pe drumurile publice, republicată în Monitorul Oficial al României, Partea I, nr. 670 din 3 august 2006, cu modificările şi completările ulterioare, se modifică şi se completează după cum urmează:</w:t>
            </w:r>
          </w:p>
          <w:p w:rsidR="00F95005" w:rsidRPr="00F95005" w:rsidRDefault="00F95005" w:rsidP="00F95005">
            <w:pPr>
              <w:jc w:val="both"/>
              <w:rPr>
                <w:sz w:val="28"/>
                <w:lang w:val="en-US"/>
              </w:rPr>
            </w:pPr>
            <w:r w:rsidRPr="00F95005">
              <w:rPr>
                <w:b/>
                <w:bCs/>
                <w:color w:val="000000"/>
                <w:sz w:val="24"/>
              </w:rPr>
              <w:lastRenderedPageBreak/>
              <w:t xml:space="preserve">1. </w:t>
            </w:r>
            <w:r w:rsidRPr="00F95005">
              <w:rPr>
                <w:b/>
                <w:color w:val="000000"/>
                <w:sz w:val="24"/>
              </w:rPr>
              <w:t>După articolul 22</w:t>
            </w:r>
            <w:r w:rsidRPr="00F95005">
              <w:rPr>
                <w:b/>
                <w:color w:val="000000"/>
                <w:sz w:val="24"/>
                <w:vertAlign w:val="superscript"/>
              </w:rPr>
              <w:t>2</w:t>
            </w:r>
            <w:r w:rsidRPr="00F95005">
              <w:rPr>
                <w:b/>
                <w:color w:val="000000"/>
                <w:sz w:val="24"/>
              </w:rPr>
              <w:t xml:space="preserve"> se introduce un nou articol, art. 22</w:t>
            </w:r>
            <w:r w:rsidRPr="00F95005">
              <w:rPr>
                <w:b/>
                <w:color w:val="000000"/>
                <w:sz w:val="24"/>
                <w:vertAlign w:val="superscript"/>
              </w:rPr>
              <w:t>3</w:t>
            </w:r>
            <w:r w:rsidRPr="00F95005">
              <w:rPr>
                <w:b/>
                <w:color w:val="000000"/>
                <w:sz w:val="24"/>
              </w:rPr>
              <w:t>, cu următorul cuprins:</w:t>
            </w:r>
          </w:p>
          <w:p w:rsidR="00F95005" w:rsidRPr="00F95005" w:rsidRDefault="00F95005" w:rsidP="00F95005">
            <w:pPr>
              <w:jc w:val="both"/>
              <w:rPr>
                <w:sz w:val="28"/>
                <w:lang w:val="en-US"/>
              </w:rPr>
            </w:pPr>
            <w:r w:rsidRPr="00F95005">
              <w:rPr>
                <w:color w:val="000000"/>
                <w:sz w:val="24"/>
              </w:rPr>
              <w:t>"Art. 22</w:t>
            </w:r>
            <w:r w:rsidRPr="00F95005">
              <w:rPr>
                <w:color w:val="000000"/>
                <w:sz w:val="24"/>
                <w:vertAlign w:val="superscript"/>
              </w:rPr>
              <w:t>3</w:t>
            </w:r>
            <w:r w:rsidRPr="00F95005">
              <w:rPr>
                <w:sz w:val="28"/>
                <w:lang w:val="en-US"/>
              </w:rPr>
              <w:t xml:space="preserve">. - </w:t>
            </w:r>
            <w:r w:rsidRPr="00F95005">
              <w:rPr>
                <w:color w:val="000000"/>
                <w:sz w:val="24"/>
              </w:rPr>
              <w:t>(1) Agenţia Naţională pentru Plăţi şi Inspecţie Socială, atunci când constată că un conducător de autovehicul, de tractor agricol sau forestier ori tramvai se află în evidenţa sa ori a agenţiilor pentru plăţi şi inspecţie socială judeţene sau a municipiului Bucureşti, cu o afecţiune medicală dintre cele prevăzute în ordinul ministrului sănătăţii emis în temeiul art. 22 alin. (2), comunică această informaţie poliţiei rutiere în a cărei rază teritorială domiciliază titularul permisului de conducere, precum şi numele, prenumele şi codul numeric personal ale acestuia.</w:t>
            </w:r>
          </w:p>
          <w:p w:rsidR="00F95005" w:rsidRPr="00F95005" w:rsidRDefault="00F95005" w:rsidP="00F95005">
            <w:pPr>
              <w:jc w:val="both"/>
              <w:rPr>
                <w:sz w:val="28"/>
                <w:lang w:val="en-US"/>
              </w:rPr>
            </w:pPr>
            <w:r w:rsidRPr="00F95005">
              <w:rPr>
                <w:color w:val="000000"/>
                <w:sz w:val="24"/>
              </w:rPr>
              <w:t xml:space="preserve">(2) Direcţia Generală Permise de Conducere şi Înmatriculări furnizează, în format electronic, Agenţiei Naţionale pentru Plăţi şi Inspecţie Socială date cu privire la deţinerea unui permis de conducere valabil, în vederea îndeplinirii atribuţiilor prevăzute la alin. (1). Cerinţele tehnice necesare furnizării datelor în format </w:t>
            </w:r>
            <w:r w:rsidRPr="00F95005">
              <w:rPr>
                <w:color w:val="000000"/>
                <w:sz w:val="24"/>
              </w:rPr>
              <w:lastRenderedPageBreak/>
              <w:t>electronic se stabilesc prin protocol de cooperare încheiat între Direcţia Generală Permise de Conducere şi Înmatriculări şi Agenţia Naţională pentru Plăţi şi Inspecţie Socială.</w:t>
            </w:r>
          </w:p>
          <w:p w:rsidR="00F95005" w:rsidRPr="00F95005" w:rsidRDefault="00F95005" w:rsidP="00F95005">
            <w:pPr>
              <w:jc w:val="both"/>
              <w:rPr>
                <w:sz w:val="28"/>
                <w:lang w:val="en-US"/>
              </w:rPr>
            </w:pPr>
            <w:r w:rsidRPr="00F95005">
              <w:rPr>
                <w:color w:val="000000"/>
                <w:sz w:val="24"/>
              </w:rPr>
              <w:t>(3) În termen de 5 zile de la data comunicării prevăzute la alin. (1), poliţia rutieră informează titularul permisului de conducere cu privire la faptul că figurează în evidenţa uneia dintre autorităţile prevăzute la alin. (1) cu o afecţiune medicală dintre cele prevăzute în ordinul ministrului sănătăţii emis conform art. 22 alin. (2) şi îi solicită să înainteze dovada prezentării la examinarea medicală prevăzută la art. 22 alin. (1), efectuată de o unitate de asistenţă medicală autorizată.</w:t>
            </w:r>
          </w:p>
          <w:p w:rsidR="00F95005" w:rsidRPr="00F95005" w:rsidRDefault="00F95005" w:rsidP="00F95005">
            <w:pPr>
              <w:jc w:val="both"/>
              <w:rPr>
                <w:sz w:val="28"/>
                <w:lang w:val="en-US"/>
              </w:rPr>
            </w:pPr>
            <w:r w:rsidRPr="00F95005">
              <w:rPr>
                <w:color w:val="000000"/>
                <w:sz w:val="24"/>
              </w:rPr>
              <w:t>(4) În cazul în care titularul permisului de conducere nu comunică dovada în termen de 15 zile de la data comunicării solicitării prevăzute la alin. (3), prevederile art. 22 alin. (6</w:t>
            </w:r>
            <w:r w:rsidRPr="00F95005">
              <w:rPr>
                <w:color w:val="000000"/>
                <w:sz w:val="24"/>
                <w:vertAlign w:val="superscript"/>
              </w:rPr>
              <w:t>2</w:t>
            </w:r>
            <w:r w:rsidRPr="00F95005">
              <w:rPr>
                <w:color w:val="000000"/>
                <w:sz w:val="24"/>
              </w:rPr>
              <w:t>) şi (6</w:t>
            </w:r>
            <w:r w:rsidRPr="00F95005">
              <w:rPr>
                <w:color w:val="000000"/>
                <w:sz w:val="24"/>
                <w:vertAlign w:val="superscript"/>
              </w:rPr>
              <w:t>5</w:t>
            </w:r>
            <w:r w:rsidRPr="00F95005">
              <w:rPr>
                <w:color w:val="000000"/>
                <w:sz w:val="24"/>
              </w:rPr>
              <w:t>) se aplică în mod corespunzător.</w:t>
            </w:r>
          </w:p>
          <w:p w:rsidR="00F95005" w:rsidRPr="00F95005" w:rsidRDefault="00F95005" w:rsidP="00F95005">
            <w:pPr>
              <w:jc w:val="both"/>
              <w:rPr>
                <w:color w:val="000000"/>
                <w:sz w:val="24"/>
              </w:rPr>
            </w:pPr>
            <w:r w:rsidRPr="00F95005">
              <w:rPr>
                <w:color w:val="000000"/>
                <w:sz w:val="24"/>
              </w:rPr>
              <w:t>(5) Unitatea de asistenţă medicală autorizată prevăzută la alin. (3) aplică în mod corespunzător prevederile art. 22 alin. (6</w:t>
            </w:r>
            <w:r w:rsidRPr="00F95005">
              <w:rPr>
                <w:color w:val="000000"/>
                <w:sz w:val="24"/>
                <w:vertAlign w:val="superscript"/>
              </w:rPr>
              <w:t>1</w:t>
            </w:r>
            <w:r w:rsidRPr="00F95005">
              <w:rPr>
                <w:color w:val="000000"/>
                <w:sz w:val="24"/>
              </w:rPr>
              <w:t>)."</w:t>
            </w:r>
          </w:p>
          <w:p w:rsidR="00F95005" w:rsidRPr="00F95005" w:rsidRDefault="00F95005" w:rsidP="00F95005">
            <w:pPr>
              <w:jc w:val="both"/>
              <w:rPr>
                <w:b/>
                <w:bCs/>
                <w:color w:val="000000"/>
                <w:sz w:val="24"/>
              </w:rPr>
            </w:pPr>
          </w:p>
          <w:p w:rsidR="00F95005" w:rsidRPr="00F95005" w:rsidRDefault="00F95005" w:rsidP="00F95005">
            <w:pPr>
              <w:jc w:val="both"/>
              <w:rPr>
                <w:sz w:val="28"/>
                <w:lang w:val="en-US"/>
              </w:rPr>
            </w:pPr>
            <w:r w:rsidRPr="00F95005">
              <w:rPr>
                <w:b/>
                <w:bCs/>
                <w:color w:val="000000"/>
                <w:sz w:val="24"/>
              </w:rPr>
              <w:t>2.</w:t>
            </w:r>
            <w:r w:rsidRPr="00F95005">
              <w:rPr>
                <w:color w:val="000000"/>
                <w:sz w:val="24"/>
              </w:rPr>
              <w:t xml:space="preserve"> </w:t>
            </w:r>
            <w:r w:rsidRPr="00F95005">
              <w:rPr>
                <w:b/>
                <w:color w:val="000000"/>
                <w:sz w:val="24"/>
              </w:rPr>
              <w:t>La articolul 97, alineatul (4) se modifică şi va avea următorul cuprins:</w:t>
            </w:r>
          </w:p>
          <w:p w:rsidR="00F95005" w:rsidRPr="00F95005" w:rsidRDefault="00F95005" w:rsidP="00F95005">
            <w:pPr>
              <w:jc w:val="both"/>
              <w:rPr>
                <w:sz w:val="28"/>
                <w:lang w:val="en-US"/>
              </w:rPr>
            </w:pPr>
            <w:r w:rsidRPr="00F95005">
              <w:rPr>
                <w:color w:val="000000"/>
                <w:sz w:val="24"/>
              </w:rPr>
              <w:t>"(4) Retragerea permisului de conducere se dispune de către poliţia rutieră în cazurile prevăzute la art. 22 alin. (6</w:t>
            </w:r>
            <w:r w:rsidRPr="00F95005">
              <w:rPr>
                <w:color w:val="000000"/>
                <w:sz w:val="24"/>
                <w:vertAlign w:val="superscript"/>
              </w:rPr>
              <w:t>2</w:t>
            </w:r>
            <w:r w:rsidRPr="00F95005">
              <w:rPr>
                <w:color w:val="000000"/>
                <w:sz w:val="24"/>
              </w:rPr>
              <w:t>), (6</w:t>
            </w:r>
            <w:r w:rsidRPr="00F95005">
              <w:rPr>
                <w:color w:val="000000"/>
                <w:sz w:val="24"/>
                <w:vertAlign w:val="superscript"/>
              </w:rPr>
              <w:t>4</w:t>
            </w:r>
            <w:r w:rsidRPr="00F95005">
              <w:rPr>
                <w:color w:val="000000"/>
                <w:sz w:val="24"/>
              </w:rPr>
              <w:t>), (8</w:t>
            </w:r>
            <w:r w:rsidRPr="00F95005">
              <w:rPr>
                <w:color w:val="000000"/>
                <w:sz w:val="24"/>
                <w:vertAlign w:val="superscript"/>
              </w:rPr>
              <w:t>4</w:t>
            </w:r>
            <w:r w:rsidRPr="00F95005">
              <w:rPr>
                <w:color w:val="000000"/>
                <w:sz w:val="24"/>
              </w:rPr>
              <w:t>) sau (8</w:t>
            </w:r>
            <w:r w:rsidRPr="00F95005">
              <w:rPr>
                <w:color w:val="000000"/>
                <w:sz w:val="24"/>
                <w:vertAlign w:val="superscript"/>
              </w:rPr>
              <w:t>6</w:t>
            </w:r>
            <w:r w:rsidRPr="00F95005">
              <w:rPr>
                <w:color w:val="000000"/>
                <w:sz w:val="24"/>
              </w:rPr>
              <w:t>), art. 22</w:t>
            </w:r>
            <w:r w:rsidRPr="00F95005">
              <w:rPr>
                <w:color w:val="000000"/>
                <w:sz w:val="24"/>
                <w:vertAlign w:val="superscript"/>
              </w:rPr>
              <w:t>3</w:t>
            </w:r>
            <w:r w:rsidRPr="00F95005">
              <w:rPr>
                <w:color w:val="000000"/>
                <w:sz w:val="24"/>
              </w:rPr>
              <w:t xml:space="preserve"> alin. (4), art. 38 alin. (5) şi art. 113 alin.(1</w:t>
            </w:r>
            <w:r w:rsidRPr="00F95005">
              <w:rPr>
                <w:color w:val="000000"/>
                <w:sz w:val="24"/>
                <w:vertAlign w:val="superscript"/>
              </w:rPr>
              <w:t>4</w:t>
            </w:r>
            <w:r w:rsidRPr="00F95005">
              <w:rPr>
                <w:color w:val="000000"/>
                <w:sz w:val="24"/>
              </w:rPr>
              <w:t>)."</w:t>
            </w:r>
          </w:p>
          <w:p w:rsidR="00F95005" w:rsidRPr="00F95005" w:rsidRDefault="00F95005" w:rsidP="00F95005">
            <w:pPr>
              <w:jc w:val="both"/>
              <w:rPr>
                <w:b/>
                <w:color w:val="000000"/>
                <w:sz w:val="24"/>
              </w:rPr>
            </w:pPr>
          </w:p>
        </w:tc>
        <w:tc>
          <w:tcPr>
            <w:tcW w:w="3756"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t xml:space="preserve">Nemodificat </w:t>
            </w:r>
          </w:p>
        </w:tc>
        <w:tc>
          <w:tcPr>
            <w:tcW w:w="3048"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t xml:space="preserve">Nemodificat </w:t>
            </w:r>
          </w:p>
        </w:tc>
        <w:tc>
          <w:tcPr>
            <w:tcW w:w="2694" w:type="dxa"/>
          </w:tcPr>
          <w:p w:rsidR="00F95005" w:rsidRPr="00F95005" w:rsidRDefault="00F95005" w:rsidP="00F95005">
            <w:pPr>
              <w:jc w:val="both"/>
              <w:rPr>
                <w:sz w:val="24"/>
                <w:szCs w:val="24"/>
              </w:rPr>
            </w:pPr>
          </w:p>
        </w:tc>
      </w:tr>
      <w:tr w:rsidR="00F95005" w:rsidRPr="00F95005" w:rsidTr="00D626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F95005" w:rsidRPr="00F95005" w:rsidRDefault="00F95005" w:rsidP="00F95005">
            <w:pPr>
              <w:numPr>
                <w:ilvl w:val="0"/>
                <w:numId w:val="3"/>
              </w:numPr>
              <w:jc w:val="center"/>
              <w:rPr>
                <w:b/>
                <w:sz w:val="24"/>
                <w:szCs w:val="24"/>
              </w:rPr>
            </w:pPr>
          </w:p>
        </w:tc>
        <w:tc>
          <w:tcPr>
            <w:tcW w:w="3570" w:type="dxa"/>
          </w:tcPr>
          <w:p w:rsidR="00F95005" w:rsidRPr="00F95005" w:rsidRDefault="00F95005" w:rsidP="00F95005">
            <w:pPr>
              <w:jc w:val="both"/>
              <w:rPr>
                <w:b/>
                <w:color w:val="000000"/>
                <w:sz w:val="24"/>
              </w:rPr>
            </w:pPr>
          </w:p>
          <w:p w:rsidR="00F95005" w:rsidRPr="00F95005" w:rsidRDefault="00F95005" w:rsidP="00F95005">
            <w:pPr>
              <w:jc w:val="both"/>
              <w:rPr>
                <w:sz w:val="28"/>
                <w:lang w:val="en-US"/>
              </w:rPr>
            </w:pPr>
            <w:r w:rsidRPr="00F95005">
              <w:rPr>
                <w:b/>
                <w:color w:val="000000"/>
                <w:sz w:val="24"/>
              </w:rPr>
              <w:t xml:space="preserve">Art. VIII. - </w:t>
            </w:r>
            <w:r w:rsidRPr="00F95005">
              <w:rPr>
                <w:color w:val="000000"/>
                <w:sz w:val="24"/>
              </w:rPr>
              <w:t xml:space="preserve">(1) În vederea identificării situaţiilor existente la data intrării în vigoare a prezentei ordonanţe de urgenţă în care titulari ai permisului de conducere valabil deţin certificat de încadrare în grad de handicap, emis pentru cel puţin una dintre afecţiunile prevăzute în ordinul ministrului sănătăţii emis în temeiul art. 22 alin. (2) din Ordonanţa de urgenţă a Guvernului nr. </w:t>
            </w:r>
            <w:r w:rsidRPr="00F95005">
              <w:rPr>
                <w:color w:val="1B1B1B"/>
                <w:sz w:val="24"/>
              </w:rPr>
              <w:t>195/2002</w:t>
            </w:r>
            <w:r w:rsidRPr="00F95005">
              <w:rPr>
                <w:color w:val="000000"/>
                <w:sz w:val="24"/>
              </w:rPr>
              <w:t xml:space="preserve"> privind circulaţia pe drumurile publice, republicată, cu modificările şi completările ulterioare, Autoritatea Naţională pentru Protecţia Drepturilor Persoanelor cu Dizabilităţi transmite Agenţiei Naţionale pentru Plăţi şi Inspecţie </w:t>
            </w:r>
            <w:r w:rsidRPr="00F95005">
              <w:rPr>
                <w:color w:val="000000"/>
                <w:sz w:val="24"/>
              </w:rPr>
              <w:lastRenderedPageBreak/>
              <w:t>Socială, în termen de 5 zile de la intrarea în vigoare a prezentei ordonanţe de urgenţă, lista persoanelor care deţin certificat de încadrare în grad de handicap emis pentru cel puţin una dintre afecţiunile prevăzute în respectivul ordin.</w:t>
            </w:r>
          </w:p>
          <w:p w:rsidR="00F95005" w:rsidRPr="00F95005" w:rsidRDefault="00F95005" w:rsidP="00F95005">
            <w:pPr>
              <w:jc w:val="both"/>
              <w:rPr>
                <w:sz w:val="28"/>
                <w:lang w:val="en-US"/>
              </w:rPr>
            </w:pPr>
            <w:r w:rsidRPr="00F95005">
              <w:rPr>
                <w:color w:val="000000"/>
                <w:sz w:val="24"/>
              </w:rPr>
              <w:t>(2) În termen de 30 de zile de la data intrării în vigoare a prezentei ordonanţe de urgenţă, pe baza listei prevăzute la alin. (1), Agenţia Naţională pentru Plăţi şi Inspecţie Socială verifică beneficiarii aflaţi în plată la data intrării în vigoare a prezentei ordonanţe de urgenţă în vederea aplicării art. 58</w:t>
            </w:r>
            <w:r w:rsidRPr="00F95005">
              <w:rPr>
                <w:color w:val="000000"/>
                <w:sz w:val="24"/>
                <w:vertAlign w:val="superscript"/>
              </w:rPr>
              <w:t>3</w:t>
            </w:r>
            <w:r w:rsidRPr="00F95005">
              <w:rPr>
                <w:color w:val="000000"/>
                <w:sz w:val="24"/>
              </w:rPr>
              <w:t xml:space="preserve"> din Legea nr. </w:t>
            </w:r>
            <w:r w:rsidRPr="00F95005">
              <w:rPr>
                <w:color w:val="1B1B1B"/>
                <w:sz w:val="24"/>
              </w:rPr>
              <w:t>448/2006</w:t>
            </w:r>
            <w:r w:rsidRPr="00F95005">
              <w:rPr>
                <w:color w:val="000000"/>
                <w:sz w:val="24"/>
              </w:rPr>
              <w:t xml:space="preserve"> privind protecţia şi promovarea drepturilor persoanelor cu handicap, republicată, cu modificările şi completările ulterioare, şi a art. 22</w:t>
            </w:r>
            <w:r w:rsidRPr="00F95005">
              <w:rPr>
                <w:color w:val="000000"/>
                <w:sz w:val="24"/>
                <w:vertAlign w:val="superscript"/>
              </w:rPr>
              <w:t>3</w:t>
            </w:r>
            <w:r w:rsidRPr="00F95005">
              <w:rPr>
                <w:color w:val="000000"/>
                <w:sz w:val="24"/>
              </w:rPr>
              <w:t xml:space="preserve"> din Ordonanţa de urgenţă a Guvernului nr. </w:t>
            </w:r>
            <w:r w:rsidRPr="00F95005">
              <w:rPr>
                <w:color w:val="1B1B1B"/>
                <w:sz w:val="24"/>
              </w:rPr>
              <w:t>195/2002</w:t>
            </w:r>
            <w:r w:rsidRPr="00F95005">
              <w:rPr>
                <w:color w:val="000000"/>
                <w:sz w:val="24"/>
              </w:rPr>
              <w:t>, republicată, cu modificările şi completările ulterioare, astfel cum au fost completate prin prezenta ordonanţă de urgenţă.</w:t>
            </w:r>
          </w:p>
          <w:p w:rsidR="00F95005" w:rsidRPr="00F95005" w:rsidRDefault="00F95005" w:rsidP="00F95005">
            <w:pPr>
              <w:jc w:val="both"/>
              <w:rPr>
                <w:sz w:val="28"/>
                <w:lang w:val="en-US"/>
              </w:rPr>
            </w:pPr>
            <w:r w:rsidRPr="00F95005">
              <w:rPr>
                <w:color w:val="000000"/>
                <w:sz w:val="24"/>
              </w:rPr>
              <w:t xml:space="preserve">(3) În termen de 10 zile de la data intrării în vigoare a prezentei ordonanţe de urgenţă, Direcţia </w:t>
            </w:r>
            <w:r w:rsidRPr="00F95005">
              <w:rPr>
                <w:color w:val="000000"/>
                <w:sz w:val="24"/>
              </w:rPr>
              <w:lastRenderedPageBreak/>
              <w:t>Generală Permise de Conducere şi Înmatriculări şi Agenţia Naţională pentru Plăţi şi Inspecţie Socială încheie protocolul de cooperare prevăzut la art. 22</w:t>
            </w:r>
            <w:r w:rsidRPr="00F95005">
              <w:rPr>
                <w:color w:val="000000"/>
                <w:sz w:val="24"/>
                <w:vertAlign w:val="superscript"/>
              </w:rPr>
              <w:t>3</w:t>
            </w:r>
            <w:r w:rsidRPr="00F95005">
              <w:rPr>
                <w:color w:val="000000"/>
                <w:sz w:val="24"/>
              </w:rPr>
              <w:t xml:space="preserve"> alin. (2) din Ordonanţa de urgenţă a Guvernului nr. </w:t>
            </w:r>
            <w:r w:rsidRPr="00F95005">
              <w:rPr>
                <w:color w:val="1B1B1B"/>
                <w:sz w:val="24"/>
              </w:rPr>
              <w:t>195/2002</w:t>
            </w:r>
            <w:r w:rsidRPr="00F95005">
              <w:rPr>
                <w:color w:val="000000"/>
                <w:sz w:val="24"/>
              </w:rPr>
              <w:t>, republicată, cu modificările şi completările ulterioare, astfel cum a fost completată prin prezenta ordonanţă de urgenţă.</w:t>
            </w:r>
          </w:p>
          <w:p w:rsidR="00F95005" w:rsidRPr="00F95005" w:rsidRDefault="00F95005" w:rsidP="00F95005">
            <w:pPr>
              <w:jc w:val="both"/>
              <w:rPr>
                <w:sz w:val="24"/>
                <w:szCs w:val="24"/>
              </w:rPr>
            </w:pPr>
          </w:p>
        </w:tc>
        <w:tc>
          <w:tcPr>
            <w:tcW w:w="3756"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t xml:space="preserve">Nemodificat </w:t>
            </w:r>
          </w:p>
        </w:tc>
        <w:tc>
          <w:tcPr>
            <w:tcW w:w="3048"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t xml:space="preserve">Nemodificat </w:t>
            </w:r>
          </w:p>
        </w:tc>
        <w:tc>
          <w:tcPr>
            <w:tcW w:w="2694" w:type="dxa"/>
          </w:tcPr>
          <w:p w:rsidR="00F95005" w:rsidRPr="00F95005" w:rsidRDefault="00F95005" w:rsidP="00F95005">
            <w:pPr>
              <w:jc w:val="both"/>
              <w:rPr>
                <w:sz w:val="24"/>
                <w:szCs w:val="24"/>
              </w:rPr>
            </w:pPr>
          </w:p>
        </w:tc>
      </w:tr>
      <w:tr w:rsidR="00F95005" w:rsidRPr="00F95005" w:rsidTr="00D626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F95005" w:rsidRPr="00F95005" w:rsidRDefault="00F95005" w:rsidP="00F95005">
            <w:pPr>
              <w:numPr>
                <w:ilvl w:val="0"/>
                <w:numId w:val="3"/>
              </w:numPr>
              <w:jc w:val="center"/>
              <w:rPr>
                <w:b/>
                <w:sz w:val="24"/>
                <w:szCs w:val="24"/>
              </w:rPr>
            </w:pPr>
          </w:p>
        </w:tc>
        <w:tc>
          <w:tcPr>
            <w:tcW w:w="3570" w:type="dxa"/>
          </w:tcPr>
          <w:p w:rsidR="00F95005" w:rsidRPr="00F95005" w:rsidRDefault="00F95005" w:rsidP="00F95005">
            <w:pPr>
              <w:rPr>
                <w:b/>
                <w:color w:val="000000"/>
                <w:sz w:val="24"/>
              </w:rPr>
            </w:pPr>
          </w:p>
          <w:p w:rsidR="00F95005" w:rsidRPr="00F95005" w:rsidRDefault="00F95005" w:rsidP="00F95005">
            <w:pPr>
              <w:jc w:val="both"/>
              <w:rPr>
                <w:sz w:val="28"/>
                <w:lang w:val="en-US"/>
              </w:rPr>
            </w:pPr>
            <w:r w:rsidRPr="00F95005">
              <w:rPr>
                <w:b/>
                <w:color w:val="000000"/>
                <w:sz w:val="24"/>
              </w:rPr>
              <w:t xml:space="preserve">Art. IX. - </w:t>
            </w:r>
            <w:r w:rsidRPr="00F95005">
              <w:rPr>
                <w:color w:val="000000"/>
                <w:sz w:val="24"/>
              </w:rPr>
              <w:t xml:space="preserve">Prin derogare de la prevederile art. 39 alin. (2) din Legea-cadru nr. </w:t>
            </w:r>
            <w:r w:rsidRPr="00F95005">
              <w:rPr>
                <w:color w:val="1B1B1B"/>
                <w:sz w:val="24"/>
              </w:rPr>
              <w:t>153/2017</w:t>
            </w:r>
            <w:r w:rsidRPr="00F95005">
              <w:rPr>
                <w:color w:val="000000"/>
                <w:sz w:val="24"/>
              </w:rPr>
              <w:t xml:space="preserve"> privind salarizarea personalului plătit din fonduri publice, cu modificările şi completările ulterioare, pentru personalul nou-încadrat, pentru personalul numit/încadrat în aceeaşi instituţie/autoritate publică pe funcţii de acelaşi fel, inclusiv pentru personalul promovat în funcţii sau în grade/trepte profesionale, pentru care nu există funcţie similară în plată, cuantumul brut al salariilor de bază/soldelor de funcţie/salariilor de funcţie/indemnizaţiilor de încadrare lunară se stabileşte la </w:t>
            </w:r>
            <w:r w:rsidRPr="00F95005">
              <w:rPr>
                <w:color w:val="000000"/>
                <w:sz w:val="24"/>
              </w:rPr>
              <w:lastRenderedPageBreak/>
              <w:t xml:space="preserve">nivelul reglementat pentru anul 2022 în anexele la Legea-cadru nr. </w:t>
            </w:r>
            <w:r w:rsidRPr="00F95005">
              <w:rPr>
                <w:color w:val="1B1B1B"/>
                <w:sz w:val="24"/>
              </w:rPr>
              <w:t>153/2017</w:t>
            </w:r>
            <w:r w:rsidRPr="00F95005">
              <w:rPr>
                <w:color w:val="000000"/>
                <w:sz w:val="24"/>
              </w:rPr>
              <w:t>, cu modificările şi completările ulterioare, la care se aplică prevederile art. 10 privind gradaţia corespunzătoare vechimii în muncă, precum şi majorările salariilor de bază/soldelor de funcţie/salariilor de funcţie/ indemnizaţiilor de încadrare lunară acordate potrivit actelor normative care au reglementat salarizarea personalului plătit din fonduri publice începând cu data de 1 ianuarie 2024.</w:t>
            </w:r>
          </w:p>
          <w:p w:rsidR="00F95005" w:rsidRPr="00F95005" w:rsidRDefault="00F95005" w:rsidP="00F95005">
            <w:pPr>
              <w:jc w:val="both"/>
              <w:rPr>
                <w:sz w:val="24"/>
                <w:szCs w:val="24"/>
              </w:rPr>
            </w:pPr>
          </w:p>
        </w:tc>
        <w:tc>
          <w:tcPr>
            <w:tcW w:w="3756"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t xml:space="preserve">Nemodificat </w:t>
            </w:r>
          </w:p>
        </w:tc>
        <w:tc>
          <w:tcPr>
            <w:tcW w:w="3048"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t xml:space="preserve">Nemodificat </w:t>
            </w:r>
          </w:p>
        </w:tc>
        <w:tc>
          <w:tcPr>
            <w:tcW w:w="2694" w:type="dxa"/>
          </w:tcPr>
          <w:p w:rsidR="00F95005" w:rsidRPr="00F95005" w:rsidRDefault="00F95005" w:rsidP="00F95005">
            <w:pPr>
              <w:jc w:val="both"/>
              <w:rPr>
                <w:sz w:val="24"/>
                <w:szCs w:val="24"/>
              </w:rPr>
            </w:pPr>
          </w:p>
        </w:tc>
      </w:tr>
      <w:tr w:rsidR="00F95005" w:rsidRPr="00F95005" w:rsidTr="00D626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F95005" w:rsidRPr="00F95005" w:rsidRDefault="00F95005" w:rsidP="00F95005">
            <w:pPr>
              <w:numPr>
                <w:ilvl w:val="0"/>
                <w:numId w:val="3"/>
              </w:numPr>
              <w:jc w:val="center"/>
              <w:rPr>
                <w:b/>
                <w:sz w:val="24"/>
                <w:szCs w:val="24"/>
              </w:rPr>
            </w:pPr>
          </w:p>
        </w:tc>
        <w:tc>
          <w:tcPr>
            <w:tcW w:w="3570" w:type="dxa"/>
          </w:tcPr>
          <w:p w:rsidR="00F95005" w:rsidRPr="00F95005" w:rsidRDefault="00F95005" w:rsidP="00F95005">
            <w:pPr>
              <w:rPr>
                <w:b/>
                <w:color w:val="000000"/>
                <w:sz w:val="24"/>
              </w:rPr>
            </w:pPr>
          </w:p>
          <w:p w:rsidR="00F95005" w:rsidRPr="00F95005" w:rsidRDefault="00F95005" w:rsidP="00F95005">
            <w:pPr>
              <w:jc w:val="both"/>
              <w:rPr>
                <w:sz w:val="28"/>
                <w:lang w:val="en-US"/>
              </w:rPr>
            </w:pPr>
            <w:r w:rsidRPr="00F95005">
              <w:rPr>
                <w:b/>
                <w:color w:val="000000"/>
                <w:sz w:val="24"/>
              </w:rPr>
              <w:t xml:space="preserve">Art. X. - </w:t>
            </w:r>
            <w:r w:rsidRPr="00F95005">
              <w:rPr>
                <w:color w:val="000000"/>
                <w:sz w:val="24"/>
              </w:rPr>
              <w:t xml:space="preserve">Funcţia de inspector general de stat, prevăzută în Legea-cadru nr. </w:t>
            </w:r>
            <w:r w:rsidRPr="00F95005">
              <w:rPr>
                <w:color w:val="1B1B1B"/>
                <w:sz w:val="24"/>
              </w:rPr>
              <w:t>153/2017</w:t>
            </w:r>
            <w:r w:rsidRPr="00F95005">
              <w:rPr>
                <w:color w:val="000000"/>
                <w:sz w:val="24"/>
              </w:rPr>
              <w:t xml:space="preserve"> privind salarizarea personalului plătit din fonduri publice, la anexa VIII - Familia ocupaţională de funcţii bugetare "Administraţie" capitolul I lit. c) - Funcţii publice de conducere nr. crt. 1, se introduce la lit. a) - Funcţii corespunzătoare categoriei înalţilor funcţionari publici nr. crt. 2.</w:t>
            </w:r>
          </w:p>
          <w:p w:rsidR="00F95005" w:rsidRPr="00F95005" w:rsidRDefault="00F95005" w:rsidP="00F95005">
            <w:pPr>
              <w:rPr>
                <w:b/>
                <w:color w:val="000000"/>
                <w:sz w:val="24"/>
              </w:rPr>
            </w:pPr>
          </w:p>
        </w:tc>
        <w:tc>
          <w:tcPr>
            <w:tcW w:w="3756"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t xml:space="preserve">Nemodificat </w:t>
            </w:r>
          </w:p>
        </w:tc>
        <w:tc>
          <w:tcPr>
            <w:tcW w:w="3048"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t xml:space="preserve">Nemodificat </w:t>
            </w:r>
          </w:p>
        </w:tc>
        <w:tc>
          <w:tcPr>
            <w:tcW w:w="2694" w:type="dxa"/>
          </w:tcPr>
          <w:p w:rsidR="00F95005" w:rsidRPr="00F95005" w:rsidRDefault="00F95005" w:rsidP="00F95005">
            <w:pPr>
              <w:jc w:val="both"/>
              <w:rPr>
                <w:sz w:val="24"/>
                <w:szCs w:val="24"/>
              </w:rPr>
            </w:pPr>
          </w:p>
        </w:tc>
      </w:tr>
      <w:tr w:rsidR="00F95005" w:rsidRPr="00F95005" w:rsidTr="00D626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F95005" w:rsidRPr="00F95005" w:rsidRDefault="00F95005" w:rsidP="00F95005">
            <w:pPr>
              <w:numPr>
                <w:ilvl w:val="0"/>
                <w:numId w:val="3"/>
              </w:numPr>
              <w:jc w:val="center"/>
              <w:rPr>
                <w:b/>
                <w:sz w:val="24"/>
                <w:szCs w:val="24"/>
              </w:rPr>
            </w:pPr>
          </w:p>
        </w:tc>
        <w:tc>
          <w:tcPr>
            <w:tcW w:w="3570" w:type="dxa"/>
          </w:tcPr>
          <w:p w:rsidR="00F95005" w:rsidRPr="00F95005" w:rsidRDefault="00F95005" w:rsidP="00F95005">
            <w:pPr>
              <w:jc w:val="both"/>
              <w:rPr>
                <w:b/>
                <w:color w:val="000000"/>
                <w:sz w:val="24"/>
              </w:rPr>
            </w:pPr>
          </w:p>
          <w:p w:rsidR="00F95005" w:rsidRPr="00F95005" w:rsidRDefault="00F95005" w:rsidP="00F95005">
            <w:pPr>
              <w:jc w:val="both"/>
              <w:rPr>
                <w:sz w:val="28"/>
                <w:lang w:val="en-US"/>
              </w:rPr>
            </w:pPr>
            <w:r w:rsidRPr="00F95005">
              <w:rPr>
                <w:b/>
                <w:color w:val="000000"/>
                <w:sz w:val="24"/>
              </w:rPr>
              <w:lastRenderedPageBreak/>
              <w:t xml:space="preserve">Art. XI. - </w:t>
            </w:r>
            <w:r w:rsidRPr="00F95005">
              <w:rPr>
                <w:color w:val="000000"/>
                <w:sz w:val="24"/>
              </w:rPr>
              <w:t xml:space="preserve">(1) Termenul de încadrare în categoria funcţiilor contractuale, prevăzut la art. 1 din Ordonanţa de urgenţă a Guvernului nr. </w:t>
            </w:r>
            <w:r w:rsidRPr="00F95005">
              <w:rPr>
                <w:color w:val="1B1B1B"/>
                <w:sz w:val="24"/>
              </w:rPr>
              <w:t>90/2021</w:t>
            </w:r>
            <w:r w:rsidRPr="00F95005">
              <w:rPr>
                <w:color w:val="000000"/>
                <w:sz w:val="24"/>
              </w:rPr>
              <w:t xml:space="preserve"> privind unele măsuri din domeniul pensiilor publice, aprobată prin Legea nr. </w:t>
            </w:r>
            <w:r w:rsidRPr="00F95005">
              <w:rPr>
                <w:color w:val="1B1B1B"/>
                <w:sz w:val="24"/>
              </w:rPr>
              <w:t>362/2022</w:t>
            </w:r>
            <w:r w:rsidRPr="00F95005">
              <w:rPr>
                <w:color w:val="000000"/>
                <w:sz w:val="24"/>
              </w:rPr>
              <w:t>, cu modificările ulterioare, se prelungeşte până la data de 30 iunie 2025.</w:t>
            </w:r>
          </w:p>
          <w:p w:rsidR="00F95005" w:rsidRPr="00F95005" w:rsidRDefault="00F95005" w:rsidP="00F95005">
            <w:pPr>
              <w:jc w:val="both"/>
              <w:rPr>
                <w:sz w:val="28"/>
                <w:lang w:val="en-US"/>
              </w:rPr>
            </w:pPr>
            <w:r w:rsidRPr="00F95005">
              <w:rPr>
                <w:color w:val="000000"/>
                <w:sz w:val="24"/>
              </w:rPr>
              <w:t xml:space="preserve">(2) Prevederile referitoare la numărul maxim de posturi cuprinse în Hotărârea Guvernului nr. </w:t>
            </w:r>
            <w:r w:rsidRPr="00F95005">
              <w:rPr>
                <w:color w:val="1B1B1B"/>
                <w:sz w:val="24"/>
              </w:rPr>
              <w:t>118/2012</w:t>
            </w:r>
            <w:r w:rsidRPr="00F95005">
              <w:rPr>
                <w:color w:val="000000"/>
                <w:sz w:val="24"/>
              </w:rPr>
              <w:t xml:space="preserve"> privind aprobarea Statutului Casei Naţionale de Pensii Publice, cu modificările şi completările ulterioare, se modifică în mod corespunzător, pentru posturile prevăzute la alin. (1), de la data intrării în vigoare a prezentei ordonanţe de urgenţă până la data de 30 iunie 2025.</w:t>
            </w:r>
          </w:p>
          <w:p w:rsidR="00F95005" w:rsidRPr="00F95005" w:rsidRDefault="00F95005" w:rsidP="00F95005">
            <w:pPr>
              <w:jc w:val="both"/>
              <w:rPr>
                <w:sz w:val="28"/>
                <w:lang w:val="en-US"/>
              </w:rPr>
            </w:pPr>
            <w:r w:rsidRPr="00F95005">
              <w:rPr>
                <w:color w:val="000000"/>
                <w:sz w:val="24"/>
              </w:rPr>
              <w:t>(3) Măsurile prevăzute la alin. (1) şi (2) se realizează cu încadrarea în fondurile bugetare alocate.</w:t>
            </w:r>
          </w:p>
          <w:p w:rsidR="00F95005" w:rsidRPr="00F95005" w:rsidRDefault="00F95005" w:rsidP="00F95005">
            <w:pPr>
              <w:jc w:val="both"/>
              <w:rPr>
                <w:b/>
                <w:color w:val="000000"/>
                <w:sz w:val="24"/>
              </w:rPr>
            </w:pPr>
          </w:p>
        </w:tc>
        <w:tc>
          <w:tcPr>
            <w:tcW w:w="3756"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lastRenderedPageBreak/>
              <w:t xml:space="preserve">Nemodificat </w:t>
            </w:r>
          </w:p>
        </w:tc>
        <w:tc>
          <w:tcPr>
            <w:tcW w:w="3048"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lastRenderedPageBreak/>
              <w:t xml:space="preserve">Nemodificat </w:t>
            </w:r>
          </w:p>
        </w:tc>
        <w:tc>
          <w:tcPr>
            <w:tcW w:w="2694" w:type="dxa"/>
          </w:tcPr>
          <w:p w:rsidR="00F95005" w:rsidRPr="00F95005" w:rsidRDefault="00F95005" w:rsidP="00F95005">
            <w:pPr>
              <w:jc w:val="both"/>
              <w:rPr>
                <w:sz w:val="24"/>
                <w:szCs w:val="24"/>
              </w:rPr>
            </w:pPr>
          </w:p>
        </w:tc>
      </w:tr>
      <w:tr w:rsidR="00F95005" w:rsidRPr="00F95005" w:rsidTr="00D626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F95005" w:rsidRPr="00F95005" w:rsidRDefault="00F95005" w:rsidP="00F95005">
            <w:pPr>
              <w:numPr>
                <w:ilvl w:val="0"/>
                <w:numId w:val="3"/>
              </w:numPr>
              <w:jc w:val="center"/>
              <w:rPr>
                <w:b/>
                <w:sz w:val="24"/>
                <w:szCs w:val="24"/>
              </w:rPr>
            </w:pPr>
          </w:p>
        </w:tc>
        <w:tc>
          <w:tcPr>
            <w:tcW w:w="3570" w:type="dxa"/>
          </w:tcPr>
          <w:p w:rsidR="00F95005" w:rsidRPr="00F95005" w:rsidRDefault="00F95005" w:rsidP="00F95005">
            <w:pPr>
              <w:jc w:val="both"/>
              <w:rPr>
                <w:b/>
                <w:color w:val="000000"/>
                <w:sz w:val="24"/>
              </w:rPr>
            </w:pPr>
          </w:p>
          <w:p w:rsidR="00F95005" w:rsidRPr="00F95005" w:rsidRDefault="00F95005" w:rsidP="00F95005">
            <w:pPr>
              <w:jc w:val="both"/>
              <w:rPr>
                <w:sz w:val="28"/>
                <w:lang w:val="en-US"/>
              </w:rPr>
            </w:pPr>
            <w:r w:rsidRPr="00F95005">
              <w:rPr>
                <w:b/>
                <w:color w:val="000000"/>
                <w:sz w:val="24"/>
              </w:rPr>
              <w:t xml:space="preserve">Art. XII. - </w:t>
            </w:r>
            <w:r w:rsidRPr="00F95005">
              <w:rPr>
                <w:color w:val="000000"/>
                <w:sz w:val="24"/>
              </w:rPr>
              <w:t xml:space="preserve">La articolul III alineatul (2) din Ordonanţa de urgenţă a Guvernului nr. </w:t>
            </w:r>
            <w:r w:rsidRPr="00F95005">
              <w:rPr>
                <w:color w:val="1B1B1B"/>
                <w:sz w:val="24"/>
              </w:rPr>
              <w:t>70/2023</w:t>
            </w:r>
            <w:r w:rsidRPr="00F95005">
              <w:rPr>
                <w:color w:val="000000"/>
                <w:sz w:val="24"/>
              </w:rPr>
              <w:t xml:space="preserve"> pentru modificarea şi/sau completarea </w:t>
            </w:r>
            <w:r w:rsidRPr="00F95005">
              <w:rPr>
                <w:color w:val="000000"/>
                <w:sz w:val="24"/>
              </w:rPr>
              <w:lastRenderedPageBreak/>
              <w:t xml:space="preserve">unor acte normative din domeniul pensiilor publice, publicată în Monitorul Oficial al României, Partea I, nr. 787 din 31 august 2023, aprobată prin Legea nr. </w:t>
            </w:r>
            <w:r w:rsidRPr="00F95005">
              <w:rPr>
                <w:color w:val="1B1B1B"/>
                <w:sz w:val="24"/>
              </w:rPr>
              <w:t>119/2024</w:t>
            </w:r>
            <w:r w:rsidRPr="00F95005">
              <w:rPr>
                <w:color w:val="000000"/>
                <w:sz w:val="24"/>
              </w:rPr>
              <w:t>, după litera c) se introduce o nouă literă, lit. d), cu următorul cuprins:</w:t>
            </w:r>
          </w:p>
          <w:p w:rsidR="00F95005" w:rsidRPr="00F95005" w:rsidRDefault="00F95005" w:rsidP="00F95005">
            <w:pPr>
              <w:jc w:val="both"/>
              <w:rPr>
                <w:sz w:val="28"/>
                <w:lang w:val="en-US"/>
              </w:rPr>
            </w:pPr>
            <w:r w:rsidRPr="00F95005">
              <w:rPr>
                <w:color w:val="000000"/>
                <w:sz w:val="24"/>
              </w:rPr>
              <w:t>"d) activităţi referitoare la desfăşurarea procesului de gestionare a dosarelor de pensii comunitare şi internaţionale."</w:t>
            </w:r>
          </w:p>
          <w:p w:rsidR="00F95005" w:rsidRPr="00F95005" w:rsidRDefault="00F95005" w:rsidP="00F95005">
            <w:pPr>
              <w:jc w:val="both"/>
              <w:rPr>
                <w:b/>
                <w:color w:val="000000"/>
                <w:sz w:val="24"/>
              </w:rPr>
            </w:pPr>
          </w:p>
        </w:tc>
        <w:tc>
          <w:tcPr>
            <w:tcW w:w="3756"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t xml:space="preserve">Nemodificat </w:t>
            </w:r>
          </w:p>
        </w:tc>
        <w:tc>
          <w:tcPr>
            <w:tcW w:w="3048"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t xml:space="preserve">Nemodificat </w:t>
            </w:r>
          </w:p>
        </w:tc>
        <w:tc>
          <w:tcPr>
            <w:tcW w:w="2694" w:type="dxa"/>
          </w:tcPr>
          <w:p w:rsidR="00F95005" w:rsidRPr="00F95005" w:rsidRDefault="00F95005" w:rsidP="00F95005">
            <w:pPr>
              <w:jc w:val="both"/>
              <w:rPr>
                <w:sz w:val="24"/>
                <w:szCs w:val="24"/>
              </w:rPr>
            </w:pPr>
          </w:p>
        </w:tc>
      </w:tr>
      <w:tr w:rsidR="00F95005" w:rsidRPr="00F95005" w:rsidTr="00D626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F95005" w:rsidRPr="00F95005" w:rsidRDefault="00F95005" w:rsidP="00F95005">
            <w:pPr>
              <w:numPr>
                <w:ilvl w:val="0"/>
                <w:numId w:val="3"/>
              </w:numPr>
              <w:jc w:val="center"/>
              <w:rPr>
                <w:b/>
                <w:sz w:val="24"/>
                <w:szCs w:val="24"/>
              </w:rPr>
            </w:pPr>
          </w:p>
        </w:tc>
        <w:tc>
          <w:tcPr>
            <w:tcW w:w="3570" w:type="dxa"/>
          </w:tcPr>
          <w:p w:rsidR="00F95005" w:rsidRPr="00F95005" w:rsidRDefault="00F95005" w:rsidP="00F95005">
            <w:pPr>
              <w:jc w:val="both"/>
              <w:rPr>
                <w:b/>
                <w:color w:val="000000"/>
                <w:sz w:val="24"/>
              </w:rPr>
            </w:pPr>
          </w:p>
          <w:p w:rsidR="00F95005" w:rsidRPr="00F95005" w:rsidRDefault="00F95005" w:rsidP="00F95005">
            <w:pPr>
              <w:jc w:val="both"/>
              <w:rPr>
                <w:color w:val="000000"/>
                <w:sz w:val="24"/>
              </w:rPr>
            </w:pPr>
            <w:r w:rsidRPr="00F95005">
              <w:rPr>
                <w:b/>
                <w:color w:val="000000"/>
                <w:sz w:val="24"/>
              </w:rPr>
              <w:t xml:space="preserve">Art. XIII. - </w:t>
            </w:r>
            <w:r w:rsidRPr="00F95005">
              <w:rPr>
                <w:color w:val="000000"/>
                <w:sz w:val="24"/>
              </w:rPr>
              <w:t xml:space="preserve">După articolul 37 din Ordonanţa de urgenţă a Guvernului nr. </w:t>
            </w:r>
            <w:r w:rsidRPr="00F95005">
              <w:rPr>
                <w:color w:val="1B1B1B"/>
                <w:sz w:val="24"/>
              </w:rPr>
              <w:t>124/2021</w:t>
            </w:r>
            <w:r w:rsidRPr="00F95005">
              <w:rPr>
                <w:color w:val="000000"/>
                <w:sz w:val="24"/>
              </w:rPr>
              <w:t xml:space="preserve"> privind stabilirea cadrului instituţional şi financiar pentru gestionarea fondurilor europene alocate României prin Mecanismul de redresare şi rezilienţă, precum şi pentru modificarea şi completarea Ordonanţei de urgenţă a Guvernului nr. </w:t>
            </w:r>
            <w:r w:rsidRPr="00F95005">
              <w:rPr>
                <w:color w:val="1B1B1B"/>
                <w:sz w:val="24"/>
              </w:rPr>
              <w:t>155/2020</w:t>
            </w:r>
            <w:r w:rsidRPr="00F95005">
              <w:rPr>
                <w:color w:val="000000"/>
                <w:sz w:val="24"/>
              </w:rPr>
              <w:t xml:space="preserve"> privind unele măsuri pentru elaborarea Planului naţional de redresare şi rezilienţă necesar României pentru accesarea de fonduri externe rambursabile şi nerambursabile în cadrul Mecanismului de redresare </w:t>
            </w:r>
            <w:r w:rsidRPr="00F95005">
              <w:rPr>
                <w:color w:val="000000"/>
                <w:sz w:val="24"/>
              </w:rPr>
              <w:lastRenderedPageBreak/>
              <w:t xml:space="preserve">şi rezilienţă, publicată în Monitorul Oficial al României, Partea I, nr. 1178 din 14 decembrie 2021, aprobată cu modificări şi completări prin Legea nr. </w:t>
            </w:r>
            <w:r w:rsidRPr="00F95005">
              <w:rPr>
                <w:color w:val="1B1B1B"/>
                <w:sz w:val="24"/>
              </w:rPr>
              <w:t>178/2022</w:t>
            </w:r>
            <w:r w:rsidRPr="00F95005">
              <w:rPr>
                <w:color w:val="000000"/>
                <w:sz w:val="24"/>
              </w:rPr>
              <w:t>, cu modificările şi completările ulterioare, se introduce un nou articol, art. 37</w:t>
            </w:r>
            <w:r w:rsidRPr="00F95005">
              <w:rPr>
                <w:color w:val="000000"/>
                <w:sz w:val="24"/>
                <w:vertAlign w:val="superscript"/>
              </w:rPr>
              <w:t>1</w:t>
            </w:r>
            <w:r w:rsidRPr="00F95005">
              <w:rPr>
                <w:color w:val="000000"/>
                <w:sz w:val="24"/>
              </w:rPr>
              <w:t>, cu următorul cuprins:</w:t>
            </w:r>
          </w:p>
          <w:p w:rsidR="00F95005" w:rsidRPr="00F95005" w:rsidRDefault="00F95005" w:rsidP="00F95005">
            <w:pPr>
              <w:jc w:val="both"/>
              <w:rPr>
                <w:sz w:val="28"/>
                <w:lang w:val="en-US"/>
              </w:rPr>
            </w:pPr>
            <w:r w:rsidRPr="00F95005">
              <w:rPr>
                <w:color w:val="000000"/>
                <w:sz w:val="24"/>
              </w:rPr>
              <w:t>"Art. 37</w:t>
            </w:r>
            <w:r w:rsidRPr="00F95005">
              <w:rPr>
                <w:color w:val="000000"/>
                <w:sz w:val="24"/>
                <w:vertAlign w:val="superscript"/>
              </w:rPr>
              <w:t>1</w:t>
            </w:r>
            <w:r w:rsidRPr="00F95005">
              <w:rPr>
                <w:color w:val="000000"/>
                <w:sz w:val="24"/>
              </w:rPr>
              <w:t>. - (1) După semnarea contractului de finanţare, în condiţii obiective şi justificate, pentru asigurarea finanţării cheltuielilor necesare implementării proiectului, precum şi pentru asigurarea cofinanţării, cu excepţia sumelor prevăzute la art. 23 alin. (7</w:t>
            </w:r>
            <w:r w:rsidRPr="00F95005">
              <w:rPr>
                <w:color w:val="000000"/>
                <w:sz w:val="24"/>
                <w:vertAlign w:val="superscript"/>
              </w:rPr>
              <w:t>1</w:t>
            </w:r>
            <w:r w:rsidRPr="00F95005">
              <w:rPr>
                <w:color w:val="000000"/>
                <w:sz w:val="24"/>
              </w:rPr>
              <w:t>), pe întreaga perioadă de derulare a contractului de finanţare, beneficiarul poate constitui garanţii în favoarea unei instituţii de credit, sub forma instituirii unei ipoteci asupra activelor fixe care fac obiectul contractului de finanţare.</w:t>
            </w:r>
          </w:p>
          <w:p w:rsidR="00F95005" w:rsidRPr="00F95005" w:rsidRDefault="00F95005" w:rsidP="00F95005">
            <w:pPr>
              <w:jc w:val="both"/>
              <w:rPr>
                <w:sz w:val="28"/>
                <w:lang w:val="en-US"/>
              </w:rPr>
            </w:pPr>
            <w:r w:rsidRPr="00F95005">
              <w:rPr>
                <w:color w:val="000000"/>
                <w:sz w:val="24"/>
              </w:rPr>
              <w:t xml:space="preserve">(2) Beneficiarul este obligat să transmită coordonatorului de reforme şi/sau investiţii o copie a contractului de credit şi a celui de ipotecă, în termen de 10 zile lucrătoare de la semnarea acestora. </w:t>
            </w:r>
            <w:r w:rsidRPr="00F95005">
              <w:rPr>
                <w:color w:val="000000"/>
                <w:sz w:val="24"/>
              </w:rPr>
              <w:lastRenderedPageBreak/>
              <w:t>În cazul imobilelor, aceasta este însoţită de raportul de evaluare a imobilului finanţat pe baza contractului de finanţare, realizat de către un evaluator independent autorizat ANEVAR.</w:t>
            </w:r>
          </w:p>
          <w:p w:rsidR="00F95005" w:rsidRPr="00F95005" w:rsidRDefault="00F95005" w:rsidP="00F95005">
            <w:pPr>
              <w:jc w:val="both"/>
              <w:rPr>
                <w:sz w:val="28"/>
                <w:lang w:val="en-US"/>
              </w:rPr>
            </w:pPr>
            <w:r w:rsidRPr="00F95005">
              <w:rPr>
                <w:color w:val="000000"/>
                <w:sz w:val="24"/>
              </w:rPr>
              <w:t>(3) Pentru contractele de credit şi contractele de ipotecă deja încheiate, beneficiarul este obligat să transmită coordonatorului de reforme şi/sau investiţii o copie a contractului de credit şi a celui de ipotecă până la data de 31 martie 2025."</w:t>
            </w:r>
          </w:p>
          <w:p w:rsidR="00F95005" w:rsidRPr="00F95005" w:rsidRDefault="00F95005" w:rsidP="00F95005">
            <w:pPr>
              <w:jc w:val="both"/>
              <w:rPr>
                <w:b/>
                <w:color w:val="000000"/>
                <w:sz w:val="24"/>
              </w:rPr>
            </w:pPr>
          </w:p>
        </w:tc>
        <w:tc>
          <w:tcPr>
            <w:tcW w:w="3756"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t xml:space="preserve">Nemodificat </w:t>
            </w:r>
          </w:p>
        </w:tc>
        <w:tc>
          <w:tcPr>
            <w:tcW w:w="3048"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t xml:space="preserve">Nemodificat </w:t>
            </w:r>
          </w:p>
        </w:tc>
        <w:tc>
          <w:tcPr>
            <w:tcW w:w="2694" w:type="dxa"/>
          </w:tcPr>
          <w:p w:rsidR="00F95005" w:rsidRPr="00F95005" w:rsidRDefault="00F95005" w:rsidP="00F95005">
            <w:pPr>
              <w:jc w:val="both"/>
              <w:rPr>
                <w:sz w:val="24"/>
                <w:szCs w:val="24"/>
              </w:rPr>
            </w:pPr>
          </w:p>
        </w:tc>
      </w:tr>
      <w:tr w:rsidR="00F95005" w:rsidRPr="00F95005" w:rsidTr="00D626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F95005" w:rsidRPr="00F95005" w:rsidRDefault="00F95005" w:rsidP="00F95005">
            <w:pPr>
              <w:numPr>
                <w:ilvl w:val="0"/>
                <w:numId w:val="3"/>
              </w:numPr>
              <w:jc w:val="center"/>
              <w:rPr>
                <w:b/>
                <w:sz w:val="24"/>
                <w:szCs w:val="24"/>
              </w:rPr>
            </w:pPr>
          </w:p>
        </w:tc>
        <w:tc>
          <w:tcPr>
            <w:tcW w:w="3570" w:type="dxa"/>
          </w:tcPr>
          <w:p w:rsidR="00F95005" w:rsidRPr="00F95005" w:rsidRDefault="00F95005" w:rsidP="00F95005">
            <w:pPr>
              <w:jc w:val="both"/>
              <w:rPr>
                <w:b/>
                <w:color w:val="000000"/>
                <w:sz w:val="24"/>
              </w:rPr>
            </w:pPr>
          </w:p>
          <w:p w:rsidR="00F95005" w:rsidRPr="00F95005" w:rsidRDefault="00F95005" w:rsidP="00F95005">
            <w:pPr>
              <w:jc w:val="both"/>
              <w:rPr>
                <w:sz w:val="28"/>
                <w:lang w:val="en-US"/>
              </w:rPr>
            </w:pPr>
            <w:r w:rsidRPr="00F95005">
              <w:rPr>
                <w:b/>
                <w:color w:val="000000"/>
                <w:sz w:val="24"/>
              </w:rPr>
              <w:t xml:space="preserve">Art. XIV. - </w:t>
            </w:r>
            <w:r w:rsidRPr="00F95005">
              <w:rPr>
                <w:color w:val="000000"/>
                <w:sz w:val="24"/>
              </w:rPr>
              <w:t xml:space="preserve">La articolul 13 din Ordonanţa de urgenţă a Guvernului nr. </w:t>
            </w:r>
            <w:r w:rsidRPr="00F95005">
              <w:rPr>
                <w:color w:val="1B1B1B"/>
                <w:sz w:val="24"/>
              </w:rPr>
              <w:t>60/2022</w:t>
            </w:r>
            <w:r w:rsidRPr="00F95005">
              <w:rPr>
                <w:color w:val="000000"/>
                <w:sz w:val="24"/>
              </w:rPr>
              <w:t xml:space="preserve"> privind stabilirea cadrului instituţional şi financiar de implementare şi gestionare a fondurilor alocate României prin Fondul pentru modernizare, precum şi pentru modificarea şi completarea unor acte normative, publicată în Monitorul Oficial al României, Partea I, nr. 459 din 9 mai 2022, aprobată cu completări prin Legea nr. </w:t>
            </w:r>
            <w:r w:rsidRPr="00F95005">
              <w:rPr>
                <w:color w:val="1B1B1B"/>
                <w:sz w:val="24"/>
              </w:rPr>
              <w:t>376/2023</w:t>
            </w:r>
            <w:r w:rsidRPr="00F95005">
              <w:rPr>
                <w:color w:val="000000"/>
                <w:sz w:val="24"/>
              </w:rPr>
              <w:t xml:space="preserve">, cu modificările şi completările ulterioare, după alineatul (5) se </w:t>
            </w:r>
            <w:r w:rsidRPr="00F95005">
              <w:rPr>
                <w:color w:val="000000"/>
                <w:sz w:val="24"/>
              </w:rPr>
              <w:lastRenderedPageBreak/>
              <w:t>introductrei noi alineate, alin. (6)-(8), cu următorul cuprins:</w:t>
            </w:r>
          </w:p>
          <w:p w:rsidR="00F95005" w:rsidRPr="00F95005" w:rsidRDefault="00F95005" w:rsidP="00F95005">
            <w:pPr>
              <w:jc w:val="both"/>
              <w:rPr>
                <w:sz w:val="28"/>
                <w:lang w:val="en-US"/>
              </w:rPr>
            </w:pPr>
            <w:r w:rsidRPr="00F95005">
              <w:rPr>
                <w:color w:val="000000"/>
                <w:sz w:val="24"/>
              </w:rPr>
              <w:t>"(6) După semnarea contractului de finanţare, în condiţii obiective şi justificate, pentru asigurarea finanţării cheltuielilor necesare implementării proiectului, precum şi pentru asigurarea cofinanţării, cu excepţia sumelor prevăzute la art. 21 alin. (2), pe întreaga perioadă de derulare a contractului de finanţare, beneficiarul poate constitui garanţii în favoarea unei instituţii de credit, sub forma instituirii unei ipoteci asupra activelor fixe care fac obiectul contractului de finanţare.</w:t>
            </w:r>
          </w:p>
          <w:p w:rsidR="00F95005" w:rsidRPr="00F95005" w:rsidRDefault="00F95005" w:rsidP="00F95005">
            <w:pPr>
              <w:jc w:val="both"/>
              <w:rPr>
                <w:sz w:val="28"/>
                <w:lang w:val="en-US"/>
              </w:rPr>
            </w:pPr>
            <w:r w:rsidRPr="00F95005">
              <w:rPr>
                <w:color w:val="000000"/>
                <w:sz w:val="24"/>
              </w:rPr>
              <w:t>(7) Beneficiarul este obligat să transmită Ministerului Energiei/ organismelor delegate o copie a contractului de credit şi a celui de ipotecă, în termen de 10 zile lucrătoare de la semnarea acestora. În cazul imobilelor, aceasta este însoţită de raportul de evaluare a imobilului finanţat pe baza contractului de finanţare, realizat de către un evaluator independent autorizat ANEVAR.</w:t>
            </w:r>
          </w:p>
          <w:p w:rsidR="00F95005" w:rsidRPr="00F95005" w:rsidRDefault="00F95005" w:rsidP="00F95005">
            <w:pPr>
              <w:jc w:val="both"/>
              <w:rPr>
                <w:sz w:val="28"/>
                <w:lang w:val="en-US"/>
              </w:rPr>
            </w:pPr>
            <w:r w:rsidRPr="00F95005">
              <w:rPr>
                <w:color w:val="000000"/>
                <w:sz w:val="24"/>
              </w:rPr>
              <w:t xml:space="preserve">(8) Pentru contractele de credit şi contractele de ipotecă deja </w:t>
            </w:r>
            <w:r w:rsidRPr="00F95005">
              <w:rPr>
                <w:color w:val="000000"/>
                <w:sz w:val="24"/>
              </w:rPr>
              <w:lastRenderedPageBreak/>
              <w:t>încheiate, în derularea contractelor de finanţare beneficiarul este obligat să transmită Ministerului Energiei/organismelor delegate o copie a contractului de credit şi a celui de ipotecă până la data de 31 martie 2025. "</w:t>
            </w:r>
          </w:p>
          <w:p w:rsidR="00F95005" w:rsidRPr="00F95005" w:rsidRDefault="00F95005" w:rsidP="00F95005">
            <w:pPr>
              <w:jc w:val="both"/>
              <w:rPr>
                <w:b/>
                <w:color w:val="000000"/>
                <w:sz w:val="24"/>
              </w:rPr>
            </w:pPr>
          </w:p>
          <w:p w:rsidR="00F95005" w:rsidRPr="00F95005" w:rsidRDefault="00F95005" w:rsidP="00F95005">
            <w:pPr>
              <w:jc w:val="both"/>
              <w:rPr>
                <w:b/>
                <w:color w:val="000000"/>
                <w:sz w:val="24"/>
              </w:rPr>
            </w:pPr>
          </w:p>
          <w:p w:rsidR="00F95005" w:rsidRPr="00F95005" w:rsidRDefault="00F95005" w:rsidP="00F95005">
            <w:pPr>
              <w:jc w:val="both"/>
              <w:rPr>
                <w:b/>
                <w:color w:val="000000"/>
                <w:sz w:val="24"/>
              </w:rPr>
            </w:pPr>
          </w:p>
          <w:p w:rsidR="00F95005" w:rsidRPr="00F95005" w:rsidRDefault="00F95005" w:rsidP="00F95005">
            <w:pPr>
              <w:jc w:val="both"/>
              <w:rPr>
                <w:b/>
                <w:color w:val="000000"/>
                <w:sz w:val="24"/>
              </w:rPr>
            </w:pPr>
          </w:p>
        </w:tc>
        <w:tc>
          <w:tcPr>
            <w:tcW w:w="3756"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t xml:space="preserve">Nemodificat </w:t>
            </w:r>
          </w:p>
        </w:tc>
        <w:tc>
          <w:tcPr>
            <w:tcW w:w="3048"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t xml:space="preserve">Nemodificat </w:t>
            </w:r>
          </w:p>
        </w:tc>
        <w:tc>
          <w:tcPr>
            <w:tcW w:w="2694" w:type="dxa"/>
          </w:tcPr>
          <w:p w:rsidR="00F95005" w:rsidRPr="00F95005" w:rsidRDefault="00F95005" w:rsidP="00F95005">
            <w:pPr>
              <w:jc w:val="both"/>
              <w:rPr>
                <w:sz w:val="24"/>
                <w:szCs w:val="24"/>
              </w:rPr>
            </w:pPr>
          </w:p>
        </w:tc>
      </w:tr>
      <w:tr w:rsidR="00F95005" w:rsidRPr="00F95005" w:rsidTr="00D626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F95005" w:rsidRPr="00F95005" w:rsidRDefault="00F95005" w:rsidP="00F95005">
            <w:pPr>
              <w:numPr>
                <w:ilvl w:val="0"/>
                <w:numId w:val="3"/>
              </w:numPr>
              <w:jc w:val="center"/>
              <w:rPr>
                <w:b/>
                <w:sz w:val="24"/>
                <w:szCs w:val="24"/>
              </w:rPr>
            </w:pPr>
          </w:p>
        </w:tc>
        <w:tc>
          <w:tcPr>
            <w:tcW w:w="3570" w:type="dxa"/>
          </w:tcPr>
          <w:p w:rsidR="00F95005" w:rsidRPr="00F95005" w:rsidRDefault="00F95005" w:rsidP="00F95005">
            <w:pPr>
              <w:jc w:val="both"/>
              <w:rPr>
                <w:b/>
                <w:color w:val="000000"/>
                <w:sz w:val="24"/>
              </w:rPr>
            </w:pPr>
          </w:p>
          <w:p w:rsidR="00F95005" w:rsidRPr="00F95005" w:rsidRDefault="00F95005" w:rsidP="00F95005">
            <w:pPr>
              <w:jc w:val="both"/>
              <w:rPr>
                <w:sz w:val="28"/>
                <w:lang w:val="en-US"/>
              </w:rPr>
            </w:pPr>
            <w:r w:rsidRPr="00F95005">
              <w:rPr>
                <w:b/>
                <w:color w:val="000000"/>
                <w:sz w:val="24"/>
              </w:rPr>
              <w:t xml:space="preserve">Art. XV. - </w:t>
            </w:r>
            <w:r w:rsidRPr="00F95005">
              <w:rPr>
                <w:color w:val="000000"/>
                <w:sz w:val="24"/>
              </w:rPr>
              <w:t xml:space="preserve">La articolul 3 din Ordonanţa de urgenţă a Guvernului nr. </w:t>
            </w:r>
            <w:r w:rsidRPr="00F95005">
              <w:rPr>
                <w:color w:val="1B1B1B"/>
                <w:sz w:val="24"/>
              </w:rPr>
              <w:t>74/2013</w:t>
            </w:r>
            <w:r w:rsidRPr="00F95005">
              <w:rPr>
                <w:color w:val="000000"/>
                <w:sz w:val="24"/>
              </w:rPr>
              <w:t xml:space="preserve"> privind unele măsuri pentru îmbunătăţirea şi reorganizarea activităţii Agenţiei Naţionale de Administrare Fiscală, precum şi pentru modificarea şi completarea unor acte normative, publicată în Monitorul Oficial al României, Partea I, nr. 389 din 29 iunie 2013, aprobată cu modificări şi completări prin Legea nr. </w:t>
            </w:r>
            <w:r w:rsidRPr="00F95005">
              <w:rPr>
                <w:color w:val="1B1B1B"/>
                <w:sz w:val="24"/>
              </w:rPr>
              <w:t>144/2014</w:t>
            </w:r>
            <w:r w:rsidRPr="00F95005">
              <w:rPr>
                <w:color w:val="000000"/>
                <w:sz w:val="24"/>
              </w:rPr>
              <w:t>, cu modificările ulterioare, alineatul (2) se modifică după cum urmează:</w:t>
            </w:r>
          </w:p>
          <w:p w:rsidR="00F95005" w:rsidRPr="00F95005" w:rsidRDefault="00F95005" w:rsidP="00F95005">
            <w:pPr>
              <w:jc w:val="both"/>
              <w:rPr>
                <w:sz w:val="28"/>
                <w:lang w:val="en-US"/>
              </w:rPr>
            </w:pPr>
            <w:r w:rsidRPr="00F95005">
              <w:rPr>
                <w:color w:val="000000"/>
                <w:sz w:val="24"/>
              </w:rPr>
              <w:t xml:space="preserve">"(2) În cadrul direcţiilor regionale antifraudă fiscală funcţionează structuri teritoriale judeţene cu sediul în judeţele din aria de </w:t>
            </w:r>
            <w:r w:rsidRPr="00F95005">
              <w:rPr>
                <w:color w:val="000000"/>
                <w:sz w:val="24"/>
              </w:rPr>
              <w:lastRenderedPageBreak/>
              <w:t>activitate a acestora, astfel cum sunt stabilite prin hotărârea Guvernului de organizare şi funcţionare a Agenţiei Naţionale de Administrare Fiscală. Operaţionalizarea structurilor antifraudă teritoriale judeţene are loc începând cu data de 1 iulie 2025."</w:t>
            </w:r>
          </w:p>
          <w:p w:rsidR="00F95005" w:rsidRPr="00F95005" w:rsidRDefault="00F95005" w:rsidP="00F95005">
            <w:pPr>
              <w:jc w:val="both"/>
              <w:rPr>
                <w:b/>
                <w:color w:val="000000"/>
                <w:sz w:val="24"/>
              </w:rPr>
            </w:pPr>
          </w:p>
        </w:tc>
        <w:tc>
          <w:tcPr>
            <w:tcW w:w="3756"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t xml:space="preserve">Nemodificat </w:t>
            </w:r>
          </w:p>
        </w:tc>
        <w:tc>
          <w:tcPr>
            <w:tcW w:w="3048"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t xml:space="preserve">Nemodificat </w:t>
            </w:r>
          </w:p>
        </w:tc>
        <w:tc>
          <w:tcPr>
            <w:tcW w:w="2694" w:type="dxa"/>
          </w:tcPr>
          <w:p w:rsidR="00F95005" w:rsidRPr="00F95005" w:rsidRDefault="00F95005" w:rsidP="00F95005">
            <w:pPr>
              <w:jc w:val="both"/>
              <w:rPr>
                <w:sz w:val="24"/>
                <w:szCs w:val="24"/>
              </w:rPr>
            </w:pPr>
          </w:p>
        </w:tc>
      </w:tr>
      <w:tr w:rsidR="00F95005" w:rsidRPr="00F95005" w:rsidTr="00D626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F95005" w:rsidRPr="00F95005" w:rsidRDefault="00F95005" w:rsidP="00F95005">
            <w:pPr>
              <w:numPr>
                <w:ilvl w:val="0"/>
                <w:numId w:val="3"/>
              </w:numPr>
              <w:jc w:val="center"/>
              <w:rPr>
                <w:b/>
                <w:sz w:val="24"/>
                <w:szCs w:val="24"/>
              </w:rPr>
            </w:pPr>
          </w:p>
        </w:tc>
        <w:tc>
          <w:tcPr>
            <w:tcW w:w="3570" w:type="dxa"/>
          </w:tcPr>
          <w:p w:rsidR="00F95005" w:rsidRPr="00F95005" w:rsidRDefault="00F95005" w:rsidP="00F95005">
            <w:pPr>
              <w:jc w:val="both"/>
              <w:rPr>
                <w:b/>
                <w:color w:val="000000"/>
                <w:sz w:val="24"/>
              </w:rPr>
            </w:pPr>
          </w:p>
          <w:p w:rsidR="00F95005" w:rsidRPr="00F95005" w:rsidRDefault="00F95005" w:rsidP="00F95005">
            <w:pPr>
              <w:jc w:val="both"/>
              <w:rPr>
                <w:color w:val="000000"/>
                <w:sz w:val="24"/>
              </w:rPr>
            </w:pPr>
            <w:r w:rsidRPr="00F95005">
              <w:rPr>
                <w:b/>
                <w:color w:val="000000"/>
                <w:sz w:val="24"/>
              </w:rPr>
              <w:t xml:space="preserve">Art. XVI. - </w:t>
            </w:r>
            <w:r w:rsidRPr="00F95005">
              <w:rPr>
                <w:color w:val="000000"/>
                <w:sz w:val="24"/>
              </w:rPr>
              <w:t xml:space="preserve">Prin derogare de la prevederile art. 6 din Legea nr. </w:t>
            </w:r>
            <w:r w:rsidRPr="00F95005">
              <w:rPr>
                <w:color w:val="1B1B1B"/>
                <w:sz w:val="24"/>
              </w:rPr>
              <w:t>56/2010</w:t>
            </w:r>
            <w:r w:rsidRPr="00F95005">
              <w:rPr>
                <w:color w:val="000000"/>
                <w:sz w:val="24"/>
              </w:rPr>
              <w:t xml:space="preserve"> privind accesibilizarea fondului forestier naţional, republicată, cu modificările ulterioare, suma de 111.830 mii lei se utilizează din fondul de accesibilizare pentru achiziţionarea suprafeţei de 4.063,2594 ha, conform elementelor de identificare prevăzute în anexa care face parte integrantă din prezenta ordonanţă de urgenţă.</w:t>
            </w:r>
          </w:p>
          <w:p w:rsidR="00F95005" w:rsidRPr="00F95005" w:rsidRDefault="00F95005" w:rsidP="00F95005">
            <w:pPr>
              <w:jc w:val="both"/>
              <w:rPr>
                <w:color w:val="000000"/>
                <w:sz w:val="24"/>
              </w:rPr>
            </w:pPr>
          </w:p>
        </w:tc>
        <w:tc>
          <w:tcPr>
            <w:tcW w:w="3756"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t xml:space="preserve">Nemodificat </w:t>
            </w:r>
          </w:p>
        </w:tc>
        <w:tc>
          <w:tcPr>
            <w:tcW w:w="3048"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t xml:space="preserve">Nemodificat </w:t>
            </w:r>
          </w:p>
        </w:tc>
        <w:tc>
          <w:tcPr>
            <w:tcW w:w="2694" w:type="dxa"/>
          </w:tcPr>
          <w:p w:rsidR="00F95005" w:rsidRPr="00F95005" w:rsidRDefault="00F95005" w:rsidP="00F95005">
            <w:pPr>
              <w:jc w:val="both"/>
              <w:rPr>
                <w:sz w:val="24"/>
                <w:szCs w:val="24"/>
              </w:rPr>
            </w:pPr>
          </w:p>
        </w:tc>
      </w:tr>
      <w:tr w:rsidR="00F95005" w:rsidRPr="00F95005" w:rsidTr="00D626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F95005" w:rsidRPr="00F95005" w:rsidRDefault="00F95005" w:rsidP="00F95005">
            <w:pPr>
              <w:numPr>
                <w:ilvl w:val="0"/>
                <w:numId w:val="3"/>
              </w:numPr>
              <w:jc w:val="center"/>
              <w:rPr>
                <w:b/>
                <w:sz w:val="24"/>
                <w:szCs w:val="24"/>
              </w:rPr>
            </w:pPr>
          </w:p>
        </w:tc>
        <w:tc>
          <w:tcPr>
            <w:tcW w:w="3570" w:type="dxa"/>
          </w:tcPr>
          <w:p w:rsidR="00F95005" w:rsidRPr="00F95005" w:rsidRDefault="00F95005" w:rsidP="00F95005">
            <w:pPr>
              <w:rPr>
                <w:bCs/>
                <w:color w:val="000000"/>
                <w:sz w:val="24"/>
              </w:rPr>
            </w:pPr>
          </w:p>
          <w:p w:rsidR="00F95005" w:rsidRPr="00F95005" w:rsidRDefault="00F95005" w:rsidP="00F95005">
            <w:pPr>
              <w:rPr>
                <w:bCs/>
                <w:color w:val="000000"/>
                <w:sz w:val="24"/>
              </w:rPr>
            </w:pPr>
            <w:r w:rsidRPr="00F95005">
              <w:rPr>
                <w:bCs/>
                <w:color w:val="000000"/>
                <w:sz w:val="24"/>
              </w:rPr>
              <w:t>ANEXĂ</w:t>
            </w:r>
          </w:p>
          <w:p w:rsidR="00F95005" w:rsidRPr="00F95005" w:rsidRDefault="00F95005" w:rsidP="00F95005">
            <w:pPr>
              <w:rPr>
                <w:bCs/>
                <w:color w:val="000000"/>
                <w:sz w:val="24"/>
              </w:rPr>
            </w:pPr>
          </w:p>
          <w:p w:rsidR="00F95005" w:rsidRPr="00F95005" w:rsidRDefault="00F95005" w:rsidP="00F95005">
            <w:pPr>
              <w:jc w:val="center"/>
              <w:rPr>
                <w:bCs/>
                <w:color w:val="000000"/>
                <w:sz w:val="24"/>
              </w:rPr>
            </w:pPr>
            <w:r w:rsidRPr="00F95005">
              <w:rPr>
                <w:bCs/>
                <w:color w:val="000000"/>
                <w:sz w:val="24"/>
              </w:rPr>
              <w:t xml:space="preserve">DATELE DE IDENTIFICARE </w:t>
            </w:r>
          </w:p>
          <w:p w:rsidR="00F95005" w:rsidRPr="00F95005" w:rsidRDefault="00F95005" w:rsidP="00F95005">
            <w:pPr>
              <w:jc w:val="center"/>
              <w:rPr>
                <w:bCs/>
                <w:color w:val="000000"/>
                <w:sz w:val="24"/>
              </w:rPr>
            </w:pPr>
            <w:r w:rsidRPr="00F95005">
              <w:rPr>
                <w:bCs/>
                <w:color w:val="000000"/>
                <w:sz w:val="24"/>
              </w:rPr>
              <w:lastRenderedPageBreak/>
              <w:t>ale bunului imobil care urmează a se înscrie în inventarul centralizat al bunurilor din domeniul public al statului şi a se da în administrarea Ministerului Mediului, Apelor şi Pădurilor, prin Regia Naţională a Pădurilor - Romsilva</w:t>
            </w:r>
          </w:p>
          <w:p w:rsidR="00F95005" w:rsidRPr="00F95005" w:rsidRDefault="00F95005" w:rsidP="00F95005">
            <w:pPr>
              <w:rPr>
                <w:bCs/>
                <w:i/>
                <w:iCs/>
                <w:color w:val="000000"/>
                <w:sz w:val="24"/>
              </w:rPr>
            </w:pPr>
          </w:p>
        </w:tc>
        <w:tc>
          <w:tcPr>
            <w:tcW w:w="3756"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t>Nemodificată</w:t>
            </w:r>
          </w:p>
        </w:tc>
        <w:tc>
          <w:tcPr>
            <w:tcW w:w="3048"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t>Nemodificată</w:t>
            </w:r>
          </w:p>
        </w:tc>
        <w:tc>
          <w:tcPr>
            <w:tcW w:w="2694" w:type="dxa"/>
          </w:tcPr>
          <w:p w:rsidR="00F95005" w:rsidRPr="00F95005" w:rsidRDefault="00F95005" w:rsidP="00F95005">
            <w:pPr>
              <w:jc w:val="center"/>
              <w:rPr>
                <w:bCs/>
                <w:i/>
                <w:iCs/>
                <w:color w:val="000000"/>
                <w:sz w:val="24"/>
              </w:rPr>
            </w:pPr>
          </w:p>
          <w:p w:rsidR="00F95005" w:rsidRPr="00F95005" w:rsidRDefault="00F95005" w:rsidP="00F95005">
            <w:pPr>
              <w:jc w:val="center"/>
              <w:rPr>
                <w:bCs/>
                <w:i/>
                <w:iCs/>
                <w:color w:val="000000"/>
                <w:sz w:val="24"/>
              </w:rPr>
            </w:pPr>
            <w:r w:rsidRPr="00F95005">
              <w:rPr>
                <w:bCs/>
                <w:i/>
                <w:iCs/>
                <w:color w:val="000000"/>
                <w:sz w:val="24"/>
              </w:rPr>
              <w:t xml:space="preserve">Anexa este </w:t>
            </w:r>
            <w:r w:rsidR="00D6269E">
              <w:rPr>
                <w:bCs/>
                <w:i/>
                <w:iCs/>
                <w:color w:val="000000"/>
                <w:sz w:val="24"/>
              </w:rPr>
              <w:t>redată la pag.34</w:t>
            </w:r>
          </w:p>
          <w:p w:rsidR="00F95005" w:rsidRPr="00F95005" w:rsidRDefault="00F95005" w:rsidP="00F95005">
            <w:pPr>
              <w:jc w:val="both"/>
              <w:rPr>
                <w:sz w:val="24"/>
                <w:szCs w:val="24"/>
              </w:rPr>
            </w:pPr>
          </w:p>
        </w:tc>
      </w:tr>
      <w:tr w:rsidR="00F95005" w:rsidRPr="00F95005" w:rsidTr="00D626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F95005" w:rsidRPr="00F95005" w:rsidRDefault="00F95005" w:rsidP="00F95005">
            <w:pPr>
              <w:numPr>
                <w:ilvl w:val="0"/>
                <w:numId w:val="3"/>
              </w:numPr>
              <w:jc w:val="center"/>
              <w:rPr>
                <w:b/>
                <w:sz w:val="24"/>
                <w:szCs w:val="24"/>
              </w:rPr>
            </w:pPr>
          </w:p>
        </w:tc>
        <w:tc>
          <w:tcPr>
            <w:tcW w:w="3570" w:type="dxa"/>
          </w:tcPr>
          <w:p w:rsidR="00F95005" w:rsidRPr="00F95005" w:rsidRDefault="00F95005" w:rsidP="00F95005">
            <w:pPr>
              <w:rPr>
                <w:bCs/>
                <w:color w:val="000000"/>
                <w:sz w:val="24"/>
              </w:rPr>
            </w:pPr>
          </w:p>
          <w:p w:rsidR="00F95005" w:rsidRPr="00F95005" w:rsidRDefault="00F95005" w:rsidP="00F95005">
            <w:pPr>
              <w:rPr>
                <w:bCs/>
                <w:color w:val="000000"/>
                <w:sz w:val="24"/>
              </w:rPr>
            </w:pPr>
            <w:r w:rsidRPr="00F95005">
              <w:rPr>
                <w:bCs/>
                <w:color w:val="000000"/>
                <w:sz w:val="24"/>
              </w:rPr>
              <w:t>__</w:t>
            </w:r>
          </w:p>
        </w:tc>
        <w:tc>
          <w:tcPr>
            <w:tcW w:w="3756" w:type="dxa"/>
          </w:tcPr>
          <w:p w:rsidR="00F95005" w:rsidRPr="00F95005" w:rsidRDefault="00F95005" w:rsidP="00F95005">
            <w:pPr>
              <w:jc w:val="both"/>
              <w:rPr>
                <w:sz w:val="24"/>
                <w:szCs w:val="24"/>
              </w:rPr>
            </w:pPr>
          </w:p>
          <w:p w:rsidR="00F95005" w:rsidRPr="00F95005" w:rsidRDefault="00F95005" w:rsidP="00F95005">
            <w:pPr>
              <w:jc w:val="both"/>
              <w:rPr>
                <w:sz w:val="24"/>
                <w:szCs w:val="24"/>
              </w:rPr>
            </w:pPr>
            <w:r w:rsidRPr="00F95005">
              <w:rPr>
                <w:sz w:val="24"/>
                <w:szCs w:val="24"/>
              </w:rPr>
              <w:t>__</w:t>
            </w:r>
          </w:p>
        </w:tc>
        <w:tc>
          <w:tcPr>
            <w:tcW w:w="3048" w:type="dxa"/>
          </w:tcPr>
          <w:p w:rsidR="00F95005" w:rsidRPr="00F95005" w:rsidRDefault="00F95005" w:rsidP="00F95005">
            <w:pPr>
              <w:jc w:val="both"/>
              <w:rPr>
                <w:b/>
                <w:color w:val="000000"/>
                <w:sz w:val="24"/>
              </w:rPr>
            </w:pPr>
          </w:p>
          <w:p w:rsidR="00F95005" w:rsidRPr="00F95005" w:rsidRDefault="00F95005" w:rsidP="00F95005">
            <w:pPr>
              <w:jc w:val="both"/>
              <w:rPr>
                <w:sz w:val="28"/>
                <w:lang w:val="en-US"/>
              </w:rPr>
            </w:pPr>
            <w:r w:rsidRPr="00F95005">
              <w:rPr>
                <w:b/>
                <w:color w:val="000000"/>
                <w:sz w:val="24"/>
              </w:rPr>
              <w:t xml:space="preserve">Art.II. - </w:t>
            </w:r>
            <w:r w:rsidRPr="00F95005">
              <w:rPr>
                <w:color w:val="000000"/>
                <w:sz w:val="24"/>
              </w:rPr>
              <w:t xml:space="preserve">(1) Termenul de încadrare în categoria funcţiilor contractuale, prevăzut la art. 1 din Ordonanţa de urgenţă a Guvernului nr. </w:t>
            </w:r>
            <w:r w:rsidRPr="00F95005">
              <w:rPr>
                <w:color w:val="1B1B1B"/>
                <w:sz w:val="24"/>
              </w:rPr>
              <w:t>90/2021</w:t>
            </w:r>
            <w:r w:rsidRPr="00F95005">
              <w:rPr>
                <w:color w:val="000000"/>
                <w:sz w:val="24"/>
              </w:rPr>
              <w:t xml:space="preserve"> privind unele măsuri din domeniul pensiilor publice, aprobată prin Legea nr. </w:t>
            </w:r>
            <w:r w:rsidRPr="00F95005">
              <w:rPr>
                <w:color w:val="1B1B1B"/>
                <w:sz w:val="24"/>
              </w:rPr>
              <w:t>362/2022</w:t>
            </w:r>
            <w:r w:rsidRPr="00F95005">
              <w:rPr>
                <w:color w:val="000000"/>
                <w:sz w:val="24"/>
              </w:rPr>
              <w:t>, cu modificările ulterioare, se prelungeşte până la data de 30 iunie 2027.</w:t>
            </w:r>
          </w:p>
          <w:p w:rsidR="00F95005" w:rsidRPr="00F95005" w:rsidRDefault="00F95005" w:rsidP="00F95005">
            <w:pPr>
              <w:jc w:val="both"/>
              <w:rPr>
                <w:sz w:val="24"/>
                <w:szCs w:val="24"/>
                <w:lang w:val="en-US"/>
              </w:rPr>
            </w:pPr>
            <w:r w:rsidRPr="00F95005">
              <w:rPr>
                <w:color w:val="000000"/>
                <w:sz w:val="24"/>
              </w:rPr>
              <w:t xml:space="preserve">(2) Prevederile referitoare la numărul maxim de posturi cuprinse în Hotărârea Guvernului nr. </w:t>
            </w:r>
            <w:r w:rsidRPr="00F95005">
              <w:rPr>
                <w:color w:val="1B1B1B"/>
                <w:sz w:val="24"/>
              </w:rPr>
              <w:t>118/2012</w:t>
            </w:r>
            <w:r w:rsidRPr="00F95005">
              <w:rPr>
                <w:color w:val="000000"/>
                <w:sz w:val="24"/>
              </w:rPr>
              <w:t xml:space="preserve"> privind aprobarea Statutului Casei Naţionale de Pensii Publice, cu modificările şi completările ulterioare, se modifică în mod corespunzător, pentru </w:t>
            </w:r>
            <w:r w:rsidRPr="00F95005">
              <w:rPr>
                <w:color w:val="000000"/>
                <w:sz w:val="24"/>
              </w:rPr>
              <w:lastRenderedPageBreak/>
              <w:t xml:space="preserve">posturile prevăzute la alin. (1), </w:t>
            </w:r>
            <w:r w:rsidRPr="00F95005">
              <w:rPr>
                <w:sz w:val="24"/>
                <w:szCs w:val="24"/>
                <w:lang w:val="en-US"/>
              </w:rPr>
              <w:t xml:space="preserve">de la data de 30 </w:t>
            </w:r>
            <w:proofErr w:type="spellStart"/>
            <w:r w:rsidRPr="00F95005">
              <w:rPr>
                <w:sz w:val="24"/>
                <w:szCs w:val="24"/>
                <w:lang w:val="en-US"/>
              </w:rPr>
              <w:t>iunie</w:t>
            </w:r>
            <w:proofErr w:type="spellEnd"/>
            <w:r w:rsidRPr="00F95005">
              <w:rPr>
                <w:sz w:val="24"/>
                <w:szCs w:val="24"/>
                <w:lang w:val="en-US"/>
              </w:rPr>
              <w:t xml:space="preserve"> 2026 </w:t>
            </w:r>
            <w:proofErr w:type="spellStart"/>
            <w:r w:rsidRPr="00F95005">
              <w:rPr>
                <w:sz w:val="24"/>
                <w:szCs w:val="24"/>
                <w:lang w:val="en-US"/>
              </w:rPr>
              <w:t>până</w:t>
            </w:r>
            <w:proofErr w:type="spellEnd"/>
            <w:r w:rsidRPr="00F95005">
              <w:rPr>
                <w:sz w:val="24"/>
                <w:szCs w:val="24"/>
                <w:lang w:val="en-US"/>
              </w:rPr>
              <w:t xml:space="preserve"> la data de 30 </w:t>
            </w:r>
            <w:proofErr w:type="spellStart"/>
            <w:r w:rsidRPr="00F95005">
              <w:rPr>
                <w:sz w:val="24"/>
                <w:szCs w:val="24"/>
                <w:lang w:val="en-US"/>
              </w:rPr>
              <w:t>iunie</w:t>
            </w:r>
            <w:proofErr w:type="spellEnd"/>
            <w:r w:rsidRPr="00F95005">
              <w:rPr>
                <w:sz w:val="24"/>
                <w:szCs w:val="24"/>
                <w:lang w:val="en-US"/>
              </w:rPr>
              <w:t xml:space="preserve"> 2027.</w:t>
            </w:r>
          </w:p>
          <w:p w:rsidR="00F95005" w:rsidRPr="00F95005" w:rsidRDefault="00F95005" w:rsidP="00F95005">
            <w:pPr>
              <w:jc w:val="both"/>
              <w:rPr>
                <w:color w:val="000000"/>
                <w:sz w:val="24"/>
              </w:rPr>
            </w:pPr>
            <w:r w:rsidRPr="00F95005">
              <w:rPr>
                <w:color w:val="000000"/>
                <w:sz w:val="24"/>
              </w:rPr>
              <w:t>(3) Măsurile prevăzute la alin. (1) şi (2) se realizează cu încadrarea în fondurile bugetare alocate.</w:t>
            </w:r>
          </w:p>
          <w:p w:rsidR="00F95005" w:rsidRPr="00F95005" w:rsidRDefault="00F95005" w:rsidP="00F95005">
            <w:pPr>
              <w:jc w:val="both"/>
              <w:rPr>
                <w:color w:val="000000"/>
                <w:sz w:val="24"/>
              </w:rPr>
            </w:pPr>
          </w:p>
          <w:p w:rsidR="00F95005" w:rsidRPr="00F95005" w:rsidRDefault="00F95005" w:rsidP="00F95005">
            <w:pPr>
              <w:jc w:val="both"/>
              <w:rPr>
                <w:i/>
                <w:iCs/>
                <w:sz w:val="28"/>
                <w:lang w:val="en-US"/>
              </w:rPr>
            </w:pPr>
            <w:r w:rsidRPr="00F95005">
              <w:rPr>
                <w:i/>
                <w:iCs/>
                <w:color w:val="000000"/>
                <w:sz w:val="24"/>
              </w:rPr>
              <w:t xml:space="preserve">Autori: </w:t>
            </w:r>
            <w:r w:rsidR="00D20803">
              <w:rPr>
                <w:i/>
                <w:iCs/>
                <w:color w:val="000000"/>
                <w:sz w:val="24"/>
              </w:rPr>
              <w:t>Membrii C</w:t>
            </w:r>
            <w:r w:rsidRPr="00F95005">
              <w:rPr>
                <w:i/>
                <w:iCs/>
                <w:color w:val="000000"/>
                <w:sz w:val="24"/>
              </w:rPr>
              <w:t>omisiei</w:t>
            </w:r>
            <w:r w:rsidR="00010444">
              <w:rPr>
                <w:i/>
                <w:iCs/>
                <w:color w:val="000000"/>
                <w:sz w:val="24"/>
              </w:rPr>
              <w:t xml:space="preserve"> pentru muncă şi protecţie socială </w:t>
            </w:r>
            <w:r w:rsidRPr="00F95005">
              <w:rPr>
                <w:i/>
                <w:iCs/>
                <w:color w:val="000000"/>
                <w:sz w:val="24"/>
              </w:rPr>
              <w:t xml:space="preserve"> (cu excepţia deputaţilor aparţinând grupului parlamentar USR) </w:t>
            </w:r>
          </w:p>
          <w:p w:rsidR="00F95005" w:rsidRPr="00F95005" w:rsidRDefault="00F95005" w:rsidP="00F95005">
            <w:pPr>
              <w:jc w:val="both"/>
              <w:rPr>
                <w:sz w:val="24"/>
                <w:szCs w:val="24"/>
              </w:rPr>
            </w:pPr>
          </w:p>
        </w:tc>
        <w:tc>
          <w:tcPr>
            <w:tcW w:w="2694" w:type="dxa"/>
          </w:tcPr>
          <w:p w:rsidR="00F95005" w:rsidRPr="00F95005" w:rsidRDefault="00F95005" w:rsidP="00F95005">
            <w:pPr>
              <w:autoSpaceDE w:val="0"/>
              <w:autoSpaceDN w:val="0"/>
              <w:adjustRightInd w:val="0"/>
              <w:jc w:val="both"/>
              <w:rPr>
                <w:sz w:val="22"/>
                <w:szCs w:val="22"/>
                <w:lang w:val="en-US"/>
              </w:rPr>
            </w:pPr>
          </w:p>
          <w:p w:rsidR="00F95005" w:rsidRPr="00F95005" w:rsidRDefault="00F95005" w:rsidP="00F95005">
            <w:pPr>
              <w:autoSpaceDE w:val="0"/>
              <w:autoSpaceDN w:val="0"/>
              <w:adjustRightInd w:val="0"/>
              <w:jc w:val="both"/>
              <w:rPr>
                <w:sz w:val="22"/>
                <w:szCs w:val="22"/>
                <w:lang w:val="en-US"/>
              </w:rPr>
            </w:pPr>
            <w:r w:rsidRPr="00F95005">
              <w:rPr>
                <w:sz w:val="22"/>
                <w:szCs w:val="22"/>
                <w:lang w:val="en-US"/>
              </w:rPr>
              <w:t xml:space="preserve">Se </w:t>
            </w:r>
            <w:proofErr w:type="spellStart"/>
            <w:r w:rsidRPr="00F95005">
              <w:rPr>
                <w:sz w:val="22"/>
                <w:szCs w:val="22"/>
                <w:lang w:val="en-US"/>
              </w:rPr>
              <w:t>impune</w:t>
            </w:r>
            <w:proofErr w:type="spellEnd"/>
            <w:r w:rsidRPr="00F95005">
              <w:rPr>
                <w:sz w:val="22"/>
                <w:szCs w:val="22"/>
                <w:lang w:val="en-US"/>
              </w:rPr>
              <w:t xml:space="preserve"> </w:t>
            </w:r>
            <w:proofErr w:type="spellStart"/>
            <w:r w:rsidRPr="00F95005">
              <w:rPr>
                <w:sz w:val="22"/>
                <w:szCs w:val="22"/>
                <w:lang w:val="en-US"/>
              </w:rPr>
              <w:t>menținerea</w:t>
            </w:r>
            <w:proofErr w:type="spellEnd"/>
            <w:r w:rsidRPr="00F95005">
              <w:rPr>
                <w:sz w:val="22"/>
                <w:szCs w:val="22"/>
                <w:lang w:val="en-US"/>
              </w:rPr>
              <w:t xml:space="preserve"> </w:t>
            </w:r>
            <w:proofErr w:type="spellStart"/>
            <w:r w:rsidRPr="00F95005">
              <w:rPr>
                <w:sz w:val="22"/>
                <w:szCs w:val="22"/>
                <w:lang w:val="en-US"/>
              </w:rPr>
              <w:t>în</w:t>
            </w:r>
            <w:proofErr w:type="spellEnd"/>
            <w:r w:rsidRPr="00F95005">
              <w:rPr>
                <w:sz w:val="22"/>
                <w:szCs w:val="22"/>
                <w:lang w:val="en-US"/>
              </w:rPr>
              <w:t xml:space="preserve"> </w:t>
            </w:r>
            <w:proofErr w:type="spellStart"/>
            <w:r w:rsidRPr="00F95005">
              <w:rPr>
                <w:sz w:val="22"/>
                <w:szCs w:val="22"/>
                <w:lang w:val="en-US"/>
              </w:rPr>
              <w:t>sistem</w:t>
            </w:r>
            <w:proofErr w:type="spellEnd"/>
            <w:r w:rsidRPr="00F95005">
              <w:rPr>
                <w:sz w:val="22"/>
                <w:szCs w:val="22"/>
                <w:lang w:val="en-US"/>
              </w:rPr>
              <w:t xml:space="preserve"> a </w:t>
            </w:r>
            <w:proofErr w:type="spellStart"/>
            <w:r w:rsidRPr="00F95005">
              <w:rPr>
                <w:sz w:val="22"/>
                <w:szCs w:val="22"/>
                <w:lang w:val="en-US"/>
              </w:rPr>
              <w:t>personalului</w:t>
            </w:r>
            <w:proofErr w:type="spellEnd"/>
            <w:r w:rsidRPr="00F95005">
              <w:rPr>
                <w:sz w:val="22"/>
                <w:szCs w:val="22"/>
                <w:lang w:val="en-US"/>
              </w:rPr>
              <w:t xml:space="preserve"> contractual, </w:t>
            </w:r>
            <w:proofErr w:type="spellStart"/>
            <w:r w:rsidRPr="00F95005">
              <w:rPr>
                <w:sz w:val="22"/>
                <w:szCs w:val="22"/>
                <w:lang w:val="en-US"/>
              </w:rPr>
              <w:t>cel</w:t>
            </w:r>
            <w:proofErr w:type="spellEnd"/>
            <w:r w:rsidRPr="00F95005">
              <w:rPr>
                <w:sz w:val="22"/>
                <w:szCs w:val="22"/>
                <w:lang w:val="en-US"/>
              </w:rPr>
              <w:t xml:space="preserve"> </w:t>
            </w:r>
            <w:proofErr w:type="spellStart"/>
            <w:r w:rsidRPr="00F95005">
              <w:rPr>
                <w:sz w:val="22"/>
                <w:szCs w:val="22"/>
                <w:lang w:val="en-US"/>
              </w:rPr>
              <w:t>puțin</w:t>
            </w:r>
            <w:proofErr w:type="spellEnd"/>
            <w:r w:rsidRPr="00F95005">
              <w:rPr>
                <w:sz w:val="22"/>
                <w:szCs w:val="22"/>
                <w:lang w:val="en-US"/>
              </w:rPr>
              <w:t xml:space="preserve"> </w:t>
            </w:r>
            <w:proofErr w:type="spellStart"/>
            <w:r w:rsidRPr="00F95005">
              <w:rPr>
                <w:sz w:val="22"/>
                <w:szCs w:val="22"/>
                <w:lang w:val="en-US"/>
              </w:rPr>
              <w:t>până</w:t>
            </w:r>
            <w:proofErr w:type="spellEnd"/>
            <w:r w:rsidRPr="00F95005">
              <w:rPr>
                <w:sz w:val="22"/>
                <w:szCs w:val="22"/>
                <w:lang w:val="en-US"/>
              </w:rPr>
              <w:t xml:space="preserve"> la data de 30 </w:t>
            </w:r>
            <w:proofErr w:type="spellStart"/>
            <w:r w:rsidRPr="00F95005">
              <w:rPr>
                <w:sz w:val="22"/>
                <w:szCs w:val="22"/>
                <w:lang w:val="en-US"/>
              </w:rPr>
              <w:t>iunie</w:t>
            </w:r>
            <w:proofErr w:type="spellEnd"/>
            <w:r w:rsidRPr="00F95005">
              <w:rPr>
                <w:sz w:val="22"/>
                <w:szCs w:val="22"/>
                <w:lang w:val="en-US"/>
              </w:rPr>
              <w:t xml:space="preserve"> 2027, </w:t>
            </w:r>
            <w:proofErr w:type="spellStart"/>
            <w:r w:rsidRPr="00F95005">
              <w:rPr>
                <w:sz w:val="22"/>
                <w:szCs w:val="22"/>
                <w:lang w:val="en-US"/>
              </w:rPr>
              <w:t>deoarece</w:t>
            </w:r>
            <w:proofErr w:type="spellEnd"/>
            <w:r w:rsidRPr="00F95005">
              <w:rPr>
                <w:sz w:val="22"/>
                <w:szCs w:val="22"/>
                <w:lang w:val="en-US"/>
              </w:rPr>
              <w:t xml:space="preserve"> CNPP se </w:t>
            </w:r>
            <w:proofErr w:type="spellStart"/>
            <w:r w:rsidRPr="00F95005">
              <w:rPr>
                <w:sz w:val="22"/>
                <w:szCs w:val="22"/>
                <w:lang w:val="en-US"/>
              </w:rPr>
              <w:t>confruntă</w:t>
            </w:r>
            <w:proofErr w:type="spellEnd"/>
            <w:r w:rsidRPr="00F95005">
              <w:rPr>
                <w:sz w:val="22"/>
                <w:szCs w:val="22"/>
                <w:lang w:val="en-US"/>
              </w:rPr>
              <w:t xml:space="preserve"> cu </w:t>
            </w:r>
            <w:proofErr w:type="spellStart"/>
            <w:r w:rsidRPr="00F95005">
              <w:rPr>
                <w:sz w:val="22"/>
                <w:szCs w:val="22"/>
                <w:lang w:val="en-US"/>
              </w:rPr>
              <w:t>următoarele</w:t>
            </w:r>
            <w:proofErr w:type="spellEnd"/>
            <w:r w:rsidRPr="00F95005">
              <w:rPr>
                <w:sz w:val="22"/>
                <w:szCs w:val="22"/>
                <w:lang w:val="en-US"/>
              </w:rPr>
              <w:t xml:space="preserve"> </w:t>
            </w:r>
            <w:proofErr w:type="spellStart"/>
            <w:r w:rsidRPr="00F95005">
              <w:rPr>
                <w:sz w:val="22"/>
                <w:szCs w:val="22"/>
                <w:lang w:val="en-US"/>
              </w:rPr>
              <w:t>provocări</w:t>
            </w:r>
            <w:proofErr w:type="spellEnd"/>
            <w:r w:rsidRPr="00F95005">
              <w:rPr>
                <w:sz w:val="22"/>
                <w:szCs w:val="22"/>
                <w:lang w:val="en-US"/>
              </w:rPr>
              <w:t>:</w:t>
            </w:r>
          </w:p>
          <w:p w:rsidR="00F95005" w:rsidRPr="00F95005" w:rsidRDefault="00F95005" w:rsidP="00F95005">
            <w:pPr>
              <w:autoSpaceDE w:val="0"/>
              <w:autoSpaceDN w:val="0"/>
              <w:adjustRightInd w:val="0"/>
              <w:jc w:val="both"/>
              <w:rPr>
                <w:sz w:val="22"/>
                <w:szCs w:val="22"/>
                <w:lang w:val="en-US"/>
              </w:rPr>
            </w:pPr>
            <w:r w:rsidRPr="00F95005">
              <w:rPr>
                <w:sz w:val="22"/>
                <w:szCs w:val="22"/>
                <w:lang w:val="en-US"/>
              </w:rPr>
              <w:t xml:space="preserve">- </w:t>
            </w:r>
            <w:proofErr w:type="gramStart"/>
            <w:r w:rsidRPr="00F95005">
              <w:rPr>
                <w:sz w:val="22"/>
                <w:szCs w:val="22"/>
                <w:lang w:val="en-US"/>
              </w:rPr>
              <w:t>deficit</w:t>
            </w:r>
            <w:proofErr w:type="gramEnd"/>
            <w:r w:rsidRPr="00F95005">
              <w:rPr>
                <w:sz w:val="22"/>
                <w:szCs w:val="22"/>
                <w:lang w:val="en-US"/>
              </w:rPr>
              <w:t xml:space="preserve"> major de personal la </w:t>
            </w:r>
            <w:proofErr w:type="spellStart"/>
            <w:r w:rsidRPr="00F95005">
              <w:rPr>
                <w:sz w:val="22"/>
                <w:szCs w:val="22"/>
                <w:lang w:val="en-US"/>
              </w:rPr>
              <w:t>nivelul</w:t>
            </w:r>
            <w:proofErr w:type="spellEnd"/>
            <w:r w:rsidRPr="00F95005">
              <w:rPr>
                <w:sz w:val="22"/>
                <w:szCs w:val="22"/>
                <w:lang w:val="en-US"/>
              </w:rPr>
              <w:t xml:space="preserve"> </w:t>
            </w:r>
            <w:proofErr w:type="spellStart"/>
            <w:r w:rsidRPr="00F95005">
              <w:rPr>
                <w:sz w:val="22"/>
                <w:szCs w:val="22"/>
                <w:lang w:val="en-US"/>
              </w:rPr>
              <w:t>caselor</w:t>
            </w:r>
            <w:proofErr w:type="spellEnd"/>
            <w:r w:rsidRPr="00F95005">
              <w:rPr>
                <w:sz w:val="22"/>
                <w:szCs w:val="22"/>
                <w:lang w:val="en-US"/>
              </w:rPr>
              <w:t xml:space="preserve"> </w:t>
            </w:r>
            <w:proofErr w:type="spellStart"/>
            <w:r w:rsidRPr="00F95005">
              <w:rPr>
                <w:sz w:val="22"/>
                <w:szCs w:val="22"/>
                <w:lang w:val="en-US"/>
              </w:rPr>
              <w:t>teritoriale</w:t>
            </w:r>
            <w:proofErr w:type="spellEnd"/>
            <w:r w:rsidRPr="00F95005">
              <w:rPr>
                <w:sz w:val="22"/>
                <w:szCs w:val="22"/>
                <w:lang w:val="en-US"/>
              </w:rPr>
              <w:t xml:space="preserve"> de </w:t>
            </w:r>
            <w:proofErr w:type="spellStart"/>
            <w:r w:rsidRPr="00F95005">
              <w:rPr>
                <w:sz w:val="22"/>
                <w:szCs w:val="22"/>
                <w:lang w:val="en-US"/>
              </w:rPr>
              <w:t>pensii</w:t>
            </w:r>
            <w:proofErr w:type="spellEnd"/>
            <w:r w:rsidRPr="00F95005">
              <w:rPr>
                <w:sz w:val="22"/>
                <w:szCs w:val="22"/>
                <w:lang w:val="en-US"/>
              </w:rPr>
              <w:t xml:space="preserve">. În </w:t>
            </w:r>
            <w:proofErr w:type="spellStart"/>
            <w:r w:rsidRPr="00F95005">
              <w:rPr>
                <w:sz w:val="22"/>
                <w:szCs w:val="22"/>
                <w:lang w:val="en-US"/>
              </w:rPr>
              <w:t>unele</w:t>
            </w:r>
            <w:proofErr w:type="spellEnd"/>
            <w:r w:rsidRPr="00F95005">
              <w:rPr>
                <w:sz w:val="22"/>
                <w:szCs w:val="22"/>
                <w:lang w:val="en-US"/>
              </w:rPr>
              <w:t xml:space="preserve"> </w:t>
            </w:r>
            <w:proofErr w:type="spellStart"/>
            <w:r w:rsidRPr="00F95005">
              <w:rPr>
                <w:sz w:val="22"/>
                <w:szCs w:val="22"/>
                <w:lang w:val="en-US"/>
              </w:rPr>
              <w:t>județe</w:t>
            </w:r>
            <w:proofErr w:type="spellEnd"/>
            <w:r w:rsidRPr="00F95005">
              <w:rPr>
                <w:sz w:val="22"/>
                <w:szCs w:val="22"/>
                <w:lang w:val="en-US"/>
              </w:rPr>
              <w:t xml:space="preserve">, </w:t>
            </w:r>
            <w:proofErr w:type="spellStart"/>
            <w:r w:rsidRPr="00F95005">
              <w:rPr>
                <w:sz w:val="22"/>
                <w:szCs w:val="22"/>
                <w:lang w:val="en-US"/>
              </w:rPr>
              <w:t>deficitul</w:t>
            </w:r>
            <w:proofErr w:type="spellEnd"/>
            <w:r w:rsidRPr="00F95005">
              <w:rPr>
                <w:sz w:val="22"/>
                <w:szCs w:val="22"/>
                <w:lang w:val="en-US"/>
              </w:rPr>
              <w:t xml:space="preserve"> </w:t>
            </w:r>
            <w:proofErr w:type="spellStart"/>
            <w:r w:rsidRPr="00F95005">
              <w:rPr>
                <w:sz w:val="22"/>
                <w:szCs w:val="22"/>
                <w:lang w:val="en-US"/>
              </w:rPr>
              <w:t>ajunge</w:t>
            </w:r>
            <w:proofErr w:type="spellEnd"/>
            <w:r w:rsidRPr="00F95005">
              <w:rPr>
                <w:sz w:val="22"/>
                <w:szCs w:val="22"/>
                <w:lang w:val="en-US"/>
              </w:rPr>
              <w:t xml:space="preserve"> la </w:t>
            </w:r>
            <w:proofErr w:type="spellStart"/>
            <w:r w:rsidRPr="00F95005">
              <w:rPr>
                <w:sz w:val="22"/>
                <w:szCs w:val="22"/>
                <w:lang w:val="en-US"/>
              </w:rPr>
              <w:t>peste</w:t>
            </w:r>
            <w:proofErr w:type="spellEnd"/>
            <w:r w:rsidRPr="00F95005">
              <w:rPr>
                <w:sz w:val="22"/>
                <w:szCs w:val="22"/>
                <w:lang w:val="en-US"/>
              </w:rPr>
              <w:t xml:space="preserve"> 30%;</w:t>
            </w:r>
          </w:p>
          <w:p w:rsidR="00F95005" w:rsidRPr="00F95005" w:rsidRDefault="00F95005" w:rsidP="00F95005">
            <w:pPr>
              <w:autoSpaceDE w:val="0"/>
              <w:autoSpaceDN w:val="0"/>
              <w:adjustRightInd w:val="0"/>
              <w:jc w:val="both"/>
              <w:rPr>
                <w:sz w:val="22"/>
                <w:szCs w:val="22"/>
                <w:lang w:val="en-US"/>
              </w:rPr>
            </w:pPr>
            <w:r w:rsidRPr="00F95005">
              <w:rPr>
                <w:sz w:val="22"/>
                <w:szCs w:val="22"/>
                <w:lang w:val="en-US"/>
              </w:rPr>
              <w:t xml:space="preserve">- </w:t>
            </w:r>
            <w:proofErr w:type="spellStart"/>
            <w:r w:rsidRPr="00F95005">
              <w:rPr>
                <w:sz w:val="22"/>
                <w:szCs w:val="22"/>
                <w:lang w:val="en-US"/>
              </w:rPr>
              <w:t>interdicțiile</w:t>
            </w:r>
            <w:proofErr w:type="spellEnd"/>
            <w:r w:rsidRPr="00F95005">
              <w:rPr>
                <w:sz w:val="22"/>
                <w:szCs w:val="22"/>
                <w:lang w:val="en-US"/>
              </w:rPr>
              <w:t xml:space="preserve"> </w:t>
            </w:r>
            <w:proofErr w:type="spellStart"/>
            <w:r w:rsidRPr="00F95005">
              <w:rPr>
                <w:sz w:val="22"/>
                <w:szCs w:val="22"/>
                <w:lang w:val="en-US"/>
              </w:rPr>
              <w:t>prevăzute</w:t>
            </w:r>
            <w:proofErr w:type="spellEnd"/>
            <w:r w:rsidRPr="00F95005">
              <w:rPr>
                <w:sz w:val="22"/>
                <w:szCs w:val="22"/>
                <w:lang w:val="en-US"/>
              </w:rPr>
              <w:t xml:space="preserve"> de </w:t>
            </w:r>
            <w:proofErr w:type="spellStart"/>
            <w:r w:rsidRPr="00F95005">
              <w:rPr>
                <w:sz w:val="22"/>
                <w:szCs w:val="22"/>
                <w:lang w:val="en-US"/>
              </w:rPr>
              <w:t>legislația</w:t>
            </w:r>
            <w:proofErr w:type="spellEnd"/>
            <w:r w:rsidRPr="00F95005">
              <w:rPr>
                <w:sz w:val="22"/>
                <w:szCs w:val="22"/>
                <w:lang w:val="en-US"/>
              </w:rPr>
              <w:t xml:space="preserve"> </w:t>
            </w:r>
            <w:proofErr w:type="spellStart"/>
            <w:r w:rsidRPr="00F95005">
              <w:rPr>
                <w:sz w:val="22"/>
                <w:szCs w:val="22"/>
                <w:lang w:val="en-US"/>
              </w:rPr>
              <w:t>în</w:t>
            </w:r>
            <w:proofErr w:type="spellEnd"/>
            <w:r w:rsidRPr="00F95005">
              <w:rPr>
                <w:sz w:val="22"/>
                <w:szCs w:val="22"/>
                <w:lang w:val="en-US"/>
              </w:rPr>
              <w:t xml:space="preserve"> </w:t>
            </w:r>
            <w:proofErr w:type="spellStart"/>
            <w:r w:rsidRPr="00F95005">
              <w:rPr>
                <w:sz w:val="22"/>
                <w:szCs w:val="22"/>
                <w:lang w:val="en-US"/>
              </w:rPr>
              <w:t>vigoare</w:t>
            </w:r>
            <w:proofErr w:type="spellEnd"/>
            <w:r w:rsidRPr="00F95005">
              <w:rPr>
                <w:sz w:val="22"/>
                <w:szCs w:val="22"/>
                <w:lang w:val="en-US"/>
              </w:rPr>
              <w:t xml:space="preserve"> </w:t>
            </w:r>
            <w:proofErr w:type="spellStart"/>
            <w:r w:rsidRPr="00F95005">
              <w:rPr>
                <w:sz w:val="22"/>
                <w:szCs w:val="22"/>
                <w:lang w:val="en-US"/>
              </w:rPr>
              <w:t>privind</w:t>
            </w:r>
            <w:proofErr w:type="spellEnd"/>
            <w:r w:rsidRPr="00F95005">
              <w:rPr>
                <w:sz w:val="22"/>
                <w:szCs w:val="22"/>
                <w:lang w:val="en-US"/>
              </w:rPr>
              <w:t xml:space="preserve"> </w:t>
            </w:r>
            <w:proofErr w:type="spellStart"/>
            <w:r w:rsidRPr="00F95005">
              <w:rPr>
                <w:sz w:val="22"/>
                <w:szCs w:val="22"/>
                <w:lang w:val="en-US"/>
              </w:rPr>
              <w:t>ocuparea</w:t>
            </w:r>
            <w:proofErr w:type="spellEnd"/>
            <w:r w:rsidRPr="00F95005">
              <w:rPr>
                <w:sz w:val="22"/>
                <w:szCs w:val="22"/>
                <w:lang w:val="en-US"/>
              </w:rPr>
              <w:t xml:space="preserve">, </w:t>
            </w:r>
            <w:proofErr w:type="spellStart"/>
            <w:r w:rsidRPr="00F95005">
              <w:rPr>
                <w:sz w:val="22"/>
                <w:szCs w:val="22"/>
                <w:lang w:val="en-US"/>
              </w:rPr>
              <w:t>prin</w:t>
            </w:r>
            <w:proofErr w:type="spellEnd"/>
            <w:r w:rsidRPr="00F95005">
              <w:rPr>
                <w:sz w:val="22"/>
                <w:szCs w:val="22"/>
                <w:lang w:val="en-US"/>
              </w:rPr>
              <w:t xml:space="preserve"> concurs, a </w:t>
            </w:r>
            <w:proofErr w:type="spellStart"/>
            <w:r w:rsidRPr="00F95005">
              <w:rPr>
                <w:sz w:val="22"/>
                <w:szCs w:val="22"/>
                <w:lang w:val="en-US"/>
              </w:rPr>
              <w:t>posturilor</w:t>
            </w:r>
            <w:proofErr w:type="spellEnd"/>
            <w:r w:rsidRPr="00F95005">
              <w:rPr>
                <w:sz w:val="22"/>
                <w:szCs w:val="22"/>
                <w:lang w:val="en-US"/>
              </w:rPr>
              <w:t xml:space="preserve"> </w:t>
            </w:r>
            <w:proofErr w:type="spellStart"/>
            <w:r w:rsidRPr="00F95005">
              <w:rPr>
                <w:sz w:val="22"/>
                <w:szCs w:val="22"/>
                <w:lang w:val="en-US"/>
              </w:rPr>
              <w:t>vacante</w:t>
            </w:r>
            <w:proofErr w:type="spellEnd"/>
            <w:r w:rsidRPr="00F95005">
              <w:rPr>
                <w:sz w:val="22"/>
                <w:szCs w:val="22"/>
                <w:lang w:val="en-US"/>
              </w:rPr>
              <w:t>;</w:t>
            </w:r>
          </w:p>
          <w:p w:rsidR="00F95005" w:rsidRPr="00F95005" w:rsidRDefault="00F95005" w:rsidP="00F95005">
            <w:pPr>
              <w:autoSpaceDE w:val="0"/>
              <w:autoSpaceDN w:val="0"/>
              <w:adjustRightInd w:val="0"/>
              <w:jc w:val="both"/>
              <w:rPr>
                <w:sz w:val="22"/>
                <w:szCs w:val="22"/>
                <w:lang w:val="en-US"/>
              </w:rPr>
            </w:pPr>
            <w:r w:rsidRPr="00F95005">
              <w:rPr>
                <w:sz w:val="22"/>
                <w:szCs w:val="22"/>
                <w:lang w:val="en-US"/>
              </w:rPr>
              <w:t xml:space="preserve">- </w:t>
            </w:r>
            <w:proofErr w:type="spellStart"/>
            <w:r w:rsidRPr="00F95005">
              <w:rPr>
                <w:sz w:val="22"/>
                <w:szCs w:val="22"/>
                <w:lang w:val="en-US"/>
              </w:rPr>
              <w:t>necesitatea</w:t>
            </w:r>
            <w:proofErr w:type="spellEnd"/>
            <w:r w:rsidRPr="00F95005">
              <w:rPr>
                <w:sz w:val="22"/>
                <w:szCs w:val="22"/>
                <w:lang w:val="en-US"/>
              </w:rPr>
              <w:t xml:space="preserve"> </w:t>
            </w:r>
            <w:proofErr w:type="spellStart"/>
            <w:r w:rsidRPr="00F95005">
              <w:rPr>
                <w:sz w:val="22"/>
                <w:szCs w:val="22"/>
                <w:lang w:val="en-US"/>
              </w:rPr>
              <w:t>finalizarii</w:t>
            </w:r>
            <w:proofErr w:type="spellEnd"/>
            <w:r w:rsidRPr="00F95005">
              <w:rPr>
                <w:sz w:val="22"/>
                <w:szCs w:val="22"/>
                <w:lang w:val="en-US"/>
              </w:rPr>
              <w:t xml:space="preserve"> </w:t>
            </w:r>
            <w:proofErr w:type="spellStart"/>
            <w:r w:rsidRPr="00F95005">
              <w:rPr>
                <w:sz w:val="22"/>
                <w:szCs w:val="22"/>
                <w:lang w:val="en-US"/>
              </w:rPr>
              <w:t>Jalonului</w:t>
            </w:r>
            <w:proofErr w:type="spellEnd"/>
            <w:r w:rsidRPr="00F95005">
              <w:rPr>
                <w:sz w:val="22"/>
                <w:szCs w:val="22"/>
                <w:lang w:val="en-US"/>
              </w:rPr>
              <w:t xml:space="preserve"> 240 (</w:t>
            </w:r>
            <w:proofErr w:type="spellStart"/>
            <w:r w:rsidRPr="00F95005">
              <w:rPr>
                <w:sz w:val="22"/>
                <w:szCs w:val="22"/>
                <w:lang w:val="en-US"/>
              </w:rPr>
              <w:t>digitalizarea</w:t>
            </w:r>
            <w:proofErr w:type="spellEnd"/>
            <w:r w:rsidRPr="00F95005">
              <w:rPr>
                <w:sz w:val="22"/>
                <w:szCs w:val="22"/>
                <w:lang w:val="en-US"/>
              </w:rPr>
              <w:t xml:space="preserve"> </w:t>
            </w:r>
            <w:proofErr w:type="spellStart"/>
            <w:r w:rsidRPr="00F95005">
              <w:rPr>
                <w:sz w:val="22"/>
                <w:szCs w:val="22"/>
                <w:lang w:val="en-US"/>
              </w:rPr>
              <w:t>întregului</w:t>
            </w:r>
            <w:proofErr w:type="spellEnd"/>
            <w:r w:rsidRPr="00F95005">
              <w:rPr>
                <w:sz w:val="22"/>
                <w:szCs w:val="22"/>
                <w:lang w:val="en-US"/>
              </w:rPr>
              <w:t xml:space="preserve"> </w:t>
            </w:r>
            <w:proofErr w:type="spellStart"/>
            <w:r w:rsidRPr="00F95005">
              <w:rPr>
                <w:sz w:val="22"/>
                <w:szCs w:val="22"/>
                <w:lang w:val="en-US"/>
              </w:rPr>
              <w:t>sistem</w:t>
            </w:r>
            <w:proofErr w:type="spellEnd"/>
            <w:r w:rsidRPr="00F95005">
              <w:rPr>
                <w:sz w:val="22"/>
                <w:szCs w:val="22"/>
                <w:lang w:val="en-US"/>
              </w:rPr>
              <w:t xml:space="preserve">), </w:t>
            </w:r>
            <w:proofErr w:type="spellStart"/>
            <w:r w:rsidRPr="00F95005">
              <w:rPr>
                <w:sz w:val="22"/>
                <w:szCs w:val="22"/>
                <w:lang w:val="en-US"/>
              </w:rPr>
              <w:t>având</w:t>
            </w:r>
            <w:proofErr w:type="spellEnd"/>
            <w:r w:rsidRPr="00F95005">
              <w:rPr>
                <w:sz w:val="22"/>
                <w:szCs w:val="22"/>
                <w:lang w:val="en-US"/>
              </w:rPr>
              <w:t xml:space="preserve"> ca </w:t>
            </w:r>
            <w:proofErr w:type="spellStart"/>
            <w:r w:rsidRPr="00F95005">
              <w:rPr>
                <w:sz w:val="22"/>
                <w:szCs w:val="22"/>
                <w:lang w:val="en-US"/>
              </w:rPr>
              <w:t>obiectiv</w:t>
            </w:r>
            <w:proofErr w:type="spellEnd"/>
            <w:r w:rsidRPr="00F95005">
              <w:rPr>
                <w:sz w:val="22"/>
                <w:szCs w:val="22"/>
                <w:lang w:val="en-US"/>
              </w:rPr>
              <w:t xml:space="preserve"> </w:t>
            </w:r>
            <w:proofErr w:type="spellStart"/>
            <w:r w:rsidRPr="00F95005">
              <w:rPr>
                <w:sz w:val="22"/>
                <w:szCs w:val="22"/>
                <w:lang w:val="en-US"/>
              </w:rPr>
              <w:t>finalizarea</w:t>
            </w:r>
            <w:proofErr w:type="spellEnd"/>
            <w:r w:rsidRPr="00F95005">
              <w:rPr>
                <w:sz w:val="22"/>
                <w:szCs w:val="22"/>
                <w:lang w:val="en-US"/>
              </w:rPr>
              <w:t xml:space="preserve"> </w:t>
            </w:r>
            <w:proofErr w:type="spellStart"/>
            <w:r w:rsidRPr="00F95005">
              <w:rPr>
                <w:sz w:val="22"/>
                <w:szCs w:val="22"/>
                <w:lang w:val="en-US"/>
              </w:rPr>
              <w:t>digitalizării</w:t>
            </w:r>
            <w:proofErr w:type="spellEnd"/>
            <w:r w:rsidRPr="00F95005">
              <w:rPr>
                <w:sz w:val="22"/>
                <w:szCs w:val="22"/>
                <w:lang w:val="en-US"/>
              </w:rPr>
              <w:t xml:space="preserve"> </w:t>
            </w:r>
            <w:proofErr w:type="spellStart"/>
            <w:r w:rsidRPr="00F95005">
              <w:rPr>
                <w:sz w:val="22"/>
                <w:szCs w:val="22"/>
                <w:lang w:val="en-US"/>
              </w:rPr>
              <w:t>tuturor</w:t>
            </w:r>
            <w:proofErr w:type="spellEnd"/>
            <w:r w:rsidRPr="00F95005">
              <w:rPr>
                <w:sz w:val="22"/>
                <w:szCs w:val="22"/>
                <w:lang w:val="en-US"/>
              </w:rPr>
              <w:t xml:space="preserve"> </w:t>
            </w:r>
            <w:proofErr w:type="spellStart"/>
            <w:r w:rsidRPr="00F95005">
              <w:rPr>
                <w:sz w:val="22"/>
                <w:szCs w:val="22"/>
                <w:lang w:val="en-US"/>
              </w:rPr>
              <w:t>bazelor</w:t>
            </w:r>
            <w:proofErr w:type="spellEnd"/>
            <w:r w:rsidRPr="00F95005">
              <w:rPr>
                <w:sz w:val="22"/>
                <w:szCs w:val="22"/>
                <w:lang w:val="en-US"/>
              </w:rPr>
              <w:t xml:space="preserve"> de date;</w:t>
            </w:r>
          </w:p>
          <w:p w:rsidR="00F95005" w:rsidRPr="00F95005" w:rsidRDefault="00F95005" w:rsidP="00F95005">
            <w:pPr>
              <w:autoSpaceDE w:val="0"/>
              <w:autoSpaceDN w:val="0"/>
              <w:adjustRightInd w:val="0"/>
              <w:jc w:val="both"/>
              <w:rPr>
                <w:sz w:val="22"/>
                <w:szCs w:val="22"/>
                <w:lang w:val="en-US"/>
              </w:rPr>
            </w:pPr>
            <w:r w:rsidRPr="00F95005">
              <w:rPr>
                <w:sz w:val="22"/>
                <w:szCs w:val="22"/>
                <w:lang w:val="en-US"/>
              </w:rPr>
              <w:t xml:space="preserve">- </w:t>
            </w:r>
            <w:proofErr w:type="spellStart"/>
            <w:proofErr w:type="gramStart"/>
            <w:r w:rsidRPr="00F95005">
              <w:rPr>
                <w:sz w:val="22"/>
                <w:szCs w:val="22"/>
                <w:lang w:val="en-US"/>
              </w:rPr>
              <w:t>acest</w:t>
            </w:r>
            <w:proofErr w:type="spellEnd"/>
            <w:proofErr w:type="gramEnd"/>
            <w:r w:rsidRPr="00F95005">
              <w:rPr>
                <w:sz w:val="22"/>
                <w:szCs w:val="22"/>
                <w:lang w:val="en-US"/>
              </w:rPr>
              <w:t xml:space="preserve"> personal a </w:t>
            </w:r>
            <w:proofErr w:type="spellStart"/>
            <w:r w:rsidRPr="00F95005">
              <w:rPr>
                <w:sz w:val="22"/>
                <w:szCs w:val="22"/>
                <w:lang w:val="en-US"/>
              </w:rPr>
              <w:t>dobândit</w:t>
            </w:r>
            <w:proofErr w:type="spellEnd"/>
            <w:r w:rsidRPr="00F95005">
              <w:rPr>
                <w:sz w:val="22"/>
                <w:szCs w:val="22"/>
                <w:lang w:val="en-US"/>
              </w:rPr>
              <w:t xml:space="preserve"> o </w:t>
            </w:r>
            <w:proofErr w:type="spellStart"/>
            <w:r w:rsidRPr="00F95005">
              <w:rPr>
                <w:sz w:val="22"/>
                <w:szCs w:val="22"/>
                <w:lang w:val="en-US"/>
              </w:rPr>
              <w:t>experiență</w:t>
            </w:r>
            <w:proofErr w:type="spellEnd"/>
            <w:r w:rsidRPr="00F95005">
              <w:rPr>
                <w:sz w:val="22"/>
                <w:szCs w:val="22"/>
                <w:lang w:val="en-US"/>
              </w:rPr>
              <w:t xml:space="preserve"> </w:t>
            </w:r>
            <w:proofErr w:type="spellStart"/>
            <w:r w:rsidRPr="00F95005">
              <w:rPr>
                <w:sz w:val="22"/>
                <w:szCs w:val="22"/>
                <w:lang w:val="en-US"/>
              </w:rPr>
              <w:t>valoroasă</w:t>
            </w:r>
            <w:proofErr w:type="spellEnd"/>
            <w:r w:rsidRPr="00F95005">
              <w:rPr>
                <w:sz w:val="22"/>
                <w:szCs w:val="22"/>
                <w:lang w:val="en-US"/>
              </w:rPr>
              <w:t xml:space="preserve"> și </w:t>
            </w:r>
            <w:proofErr w:type="spellStart"/>
            <w:r w:rsidRPr="00F95005">
              <w:rPr>
                <w:sz w:val="22"/>
                <w:szCs w:val="22"/>
                <w:lang w:val="en-US"/>
              </w:rPr>
              <w:lastRenderedPageBreak/>
              <w:t>cunoștințe</w:t>
            </w:r>
            <w:proofErr w:type="spellEnd"/>
            <w:r w:rsidRPr="00F95005">
              <w:rPr>
                <w:sz w:val="22"/>
                <w:szCs w:val="22"/>
                <w:lang w:val="en-US"/>
              </w:rPr>
              <w:t xml:space="preserve"> </w:t>
            </w:r>
            <w:proofErr w:type="spellStart"/>
            <w:r w:rsidRPr="00F95005">
              <w:rPr>
                <w:sz w:val="22"/>
                <w:szCs w:val="22"/>
                <w:lang w:val="en-US"/>
              </w:rPr>
              <w:t>aprofundate</w:t>
            </w:r>
            <w:proofErr w:type="spellEnd"/>
            <w:r w:rsidRPr="00F95005">
              <w:rPr>
                <w:sz w:val="22"/>
                <w:szCs w:val="22"/>
                <w:lang w:val="en-US"/>
              </w:rPr>
              <w:t xml:space="preserve"> </w:t>
            </w:r>
            <w:proofErr w:type="spellStart"/>
            <w:r w:rsidRPr="00F95005">
              <w:rPr>
                <w:sz w:val="22"/>
                <w:szCs w:val="22"/>
                <w:lang w:val="en-US"/>
              </w:rPr>
              <w:t>despre</w:t>
            </w:r>
            <w:proofErr w:type="spellEnd"/>
            <w:r w:rsidRPr="00F95005">
              <w:rPr>
                <w:sz w:val="22"/>
                <w:szCs w:val="22"/>
                <w:lang w:val="en-US"/>
              </w:rPr>
              <w:t xml:space="preserve"> </w:t>
            </w:r>
            <w:proofErr w:type="spellStart"/>
            <w:r w:rsidRPr="00F95005">
              <w:rPr>
                <w:sz w:val="22"/>
                <w:szCs w:val="22"/>
                <w:lang w:val="en-US"/>
              </w:rPr>
              <w:t>sistemul</w:t>
            </w:r>
            <w:proofErr w:type="spellEnd"/>
            <w:r w:rsidRPr="00F95005">
              <w:rPr>
                <w:sz w:val="22"/>
                <w:szCs w:val="22"/>
                <w:lang w:val="en-US"/>
              </w:rPr>
              <w:t xml:space="preserve"> public de </w:t>
            </w:r>
            <w:proofErr w:type="spellStart"/>
            <w:r w:rsidRPr="00F95005">
              <w:rPr>
                <w:sz w:val="22"/>
                <w:szCs w:val="22"/>
                <w:lang w:val="en-US"/>
              </w:rPr>
              <w:t>pensii</w:t>
            </w:r>
            <w:proofErr w:type="spellEnd"/>
            <w:r w:rsidRPr="00F95005">
              <w:rPr>
                <w:sz w:val="22"/>
                <w:szCs w:val="22"/>
                <w:lang w:val="en-US"/>
              </w:rPr>
              <w:t xml:space="preserve"> (</w:t>
            </w:r>
            <w:proofErr w:type="spellStart"/>
            <w:r w:rsidRPr="00F95005">
              <w:rPr>
                <w:sz w:val="22"/>
                <w:szCs w:val="22"/>
                <w:lang w:val="en-US"/>
              </w:rPr>
              <w:t>legislație</w:t>
            </w:r>
            <w:proofErr w:type="spellEnd"/>
            <w:r w:rsidRPr="00F95005">
              <w:rPr>
                <w:sz w:val="22"/>
                <w:szCs w:val="22"/>
                <w:lang w:val="en-US"/>
              </w:rPr>
              <w:t xml:space="preserve"> și </w:t>
            </w:r>
            <w:proofErr w:type="spellStart"/>
            <w:r w:rsidRPr="00F95005">
              <w:rPr>
                <w:sz w:val="22"/>
                <w:szCs w:val="22"/>
                <w:lang w:val="en-US"/>
              </w:rPr>
              <w:t>proceduri</w:t>
            </w:r>
            <w:proofErr w:type="spellEnd"/>
            <w:r w:rsidRPr="00F95005">
              <w:rPr>
                <w:sz w:val="22"/>
                <w:szCs w:val="22"/>
                <w:lang w:val="en-US"/>
              </w:rPr>
              <w:t xml:space="preserve">), </w:t>
            </w:r>
            <w:proofErr w:type="spellStart"/>
            <w:r w:rsidRPr="00F95005">
              <w:rPr>
                <w:sz w:val="22"/>
                <w:szCs w:val="22"/>
                <w:lang w:val="en-US"/>
              </w:rPr>
              <w:t>iar</w:t>
            </w:r>
            <w:proofErr w:type="spellEnd"/>
            <w:r w:rsidRPr="00F95005">
              <w:rPr>
                <w:sz w:val="22"/>
                <w:szCs w:val="22"/>
                <w:lang w:val="en-US"/>
              </w:rPr>
              <w:t xml:space="preserve"> </w:t>
            </w:r>
            <w:proofErr w:type="spellStart"/>
            <w:r w:rsidRPr="00F95005">
              <w:rPr>
                <w:sz w:val="22"/>
                <w:szCs w:val="22"/>
                <w:lang w:val="en-US"/>
              </w:rPr>
              <w:t>menținerea</w:t>
            </w:r>
            <w:proofErr w:type="spellEnd"/>
            <w:r w:rsidRPr="00F95005">
              <w:rPr>
                <w:sz w:val="22"/>
                <w:szCs w:val="22"/>
                <w:lang w:val="en-US"/>
              </w:rPr>
              <w:t xml:space="preserve"> </w:t>
            </w:r>
            <w:proofErr w:type="spellStart"/>
            <w:r w:rsidRPr="00F95005">
              <w:rPr>
                <w:sz w:val="22"/>
                <w:szCs w:val="22"/>
                <w:lang w:val="en-US"/>
              </w:rPr>
              <w:t>lui</w:t>
            </w:r>
            <w:proofErr w:type="spellEnd"/>
            <w:r w:rsidRPr="00F95005">
              <w:rPr>
                <w:sz w:val="22"/>
                <w:szCs w:val="22"/>
                <w:lang w:val="en-US"/>
              </w:rPr>
              <w:t xml:space="preserve"> </w:t>
            </w:r>
            <w:proofErr w:type="spellStart"/>
            <w:r w:rsidRPr="00F95005">
              <w:rPr>
                <w:sz w:val="22"/>
                <w:szCs w:val="22"/>
                <w:lang w:val="en-US"/>
              </w:rPr>
              <w:t>ar</w:t>
            </w:r>
            <w:proofErr w:type="spellEnd"/>
            <w:r w:rsidRPr="00F95005">
              <w:rPr>
                <w:sz w:val="22"/>
                <w:szCs w:val="22"/>
                <w:lang w:val="en-US"/>
              </w:rPr>
              <w:t xml:space="preserve"> </w:t>
            </w:r>
            <w:proofErr w:type="spellStart"/>
            <w:r w:rsidRPr="00F95005">
              <w:rPr>
                <w:sz w:val="22"/>
                <w:szCs w:val="22"/>
                <w:lang w:val="en-US"/>
              </w:rPr>
              <w:t>permite</w:t>
            </w:r>
            <w:proofErr w:type="spellEnd"/>
            <w:r w:rsidRPr="00F95005">
              <w:rPr>
                <w:sz w:val="22"/>
                <w:szCs w:val="22"/>
                <w:lang w:val="en-US"/>
              </w:rPr>
              <w:t xml:space="preserve"> </w:t>
            </w:r>
            <w:proofErr w:type="spellStart"/>
            <w:r w:rsidRPr="00F95005">
              <w:rPr>
                <w:sz w:val="22"/>
                <w:szCs w:val="22"/>
                <w:lang w:val="en-US"/>
              </w:rPr>
              <w:t>continuitatea</w:t>
            </w:r>
            <w:proofErr w:type="spellEnd"/>
            <w:r w:rsidRPr="00F95005">
              <w:rPr>
                <w:sz w:val="22"/>
                <w:szCs w:val="22"/>
                <w:lang w:val="en-US"/>
              </w:rPr>
              <w:t xml:space="preserve"> </w:t>
            </w:r>
            <w:proofErr w:type="spellStart"/>
            <w:r w:rsidRPr="00F95005">
              <w:rPr>
                <w:sz w:val="22"/>
                <w:szCs w:val="22"/>
                <w:lang w:val="en-US"/>
              </w:rPr>
              <w:t>activității</w:t>
            </w:r>
            <w:proofErr w:type="spellEnd"/>
            <w:r w:rsidRPr="00F95005">
              <w:rPr>
                <w:sz w:val="22"/>
                <w:szCs w:val="22"/>
                <w:lang w:val="en-US"/>
              </w:rPr>
              <w:t xml:space="preserve"> </w:t>
            </w:r>
            <w:proofErr w:type="spellStart"/>
            <w:r w:rsidRPr="00F95005">
              <w:rPr>
                <w:sz w:val="22"/>
                <w:szCs w:val="22"/>
                <w:lang w:val="en-US"/>
              </w:rPr>
              <w:t>într</w:t>
            </w:r>
            <w:proofErr w:type="spellEnd"/>
            <w:r w:rsidRPr="00F95005">
              <w:rPr>
                <w:sz w:val="22"/>
                <w:szCs w:val="22"/>
                <w:lang w:val="en-US"/>
              </w:rPr>
              <w:t xml:space="preserve">-un </w:t>
            </w:r>
            <w:proofErr w:type="spellStart"/>
            <w:r w:rsidRPr="00F95005">
              <w:rPr>
                <w:sz w:val="22"/>
                <w:szCs w:val="22"/>
                <w:lang w:val="en-US"/>
              </w:rPr>
              <w:t>ritm</w:t>
            </w:r>
            <w:proofErr w:type="spellEnd"/>
            <w:r w:rsidRPr="00F95005">
              <w:rPr>
                <w:sz w:val="22"/>
                <w:szCs w:val="22"/>
                <w:lang w:val="en-US"/>
              </w:rPr>
              <w:t xml:space="preserve"> </w:t>
            </w:r>
            <w:proofErr w:type="spellStart"/>
            <w:r w:rsidRPr="00F95005">
              <w:rPr>
                <w:sz w:val="22"/>
                <w:szCs w:val="22"/>
                <w:lang w:val="en-US"/>
              </w:rPr>
              <w:t>sustenabil</w:t>
            </w:r>
            <w:proofErr w:type="spellEnd"/>
            <w:r w:rsidRPr="00F95005">
              <w:rPr>
                <w:sz w:val="22"/>
                <w:szCs w:val="22"/>
                <w:lang w:val="en-US"/>
              </w:rPr>
              <w:t>.</w:t>
            </w:r>
          </w:p>
          <w:p w:rsidR="00F95005" w:rsidRPr="00F95005" w:rsidRDefault="00F95005" w:rsidP="00F95005">
            <w:pPr>
              <w:autoSpaceDE w:val="0"/>
              <w:autoSpaceDN w:val="0"/>
              <w:adjustRightInd w:val="0"/>
              <w:jc w:val="both"/>
              <w:rPr>
                <w:sz w:val="22"/>
                <w:szCs w:val="22"/>
                <w:lang w:val="en-US"/>
              </w:rPr>
            </w:pPr>
            <w:proofErr w:type="spellStart"/>
            <w:r w:rsidRPr="00F95005">
              <w:rPr>
                <w:sz w:val="22"/>
                <w:szCs w:val="22"/>
                <w:lang w:val="en-US"/>
              </w:rPr>
              <w:t>Subliniem</w:t>
            </w:r>
            <w:proofErr w:type="spellEnd"/>
            <w:r w:rsidRPr="00F95005">
              <w:rPr>
                <w:sz w:val="22"/>
                <w:szCs w:val="22"/>
                <w:lang w:val="en-US"/>
              </w:rPr>
              <w:t xml:space="preserve"> </w:t>
            </w:r>
            <w:proofErr w:type="spellStart"/>
            <w:r w:rsidRPr="00F95005">
              <w:rPr>
                <w:sz w:val="22"/>
                <w:szCs w:val="22"/>
                <w:lang w:val="en-US"/>
              </w:rPr>
              <w:t>faptul</w:t>
            </w:r>
            <w:proofErr w:type="spellEnd"/>
            <w:r w:rsidRPr="00F95005">
              <w:rPr>
                <w:sz w:val="22"/>
                <w:szCs w:val="22"/>
                <w:lang w:val="en-US"/>
              </w:rPr>
              <w:t xml:space="preserve"> </w:t>
            </w:r>
            <w:proofErr w:type="spellStart"/>
            <w:r w:rsidRPr="00F95005">
              <w:rPr>
                <w:sz w:val="22"/>
                <w:szCs w:val="22"/>
                <w:lang w:val="en-US"/>
              </w:rPr>
              <w:t>că</w:t>
            </w:r>
            <w:proofErr w:type="spellEnd"/>
            <w:r w:rsidRPr="00F95005">
              <w:rPr>
                <w:sz w:val="22"/>
                <w:szCs w:val="22"/>
                <w:lang w:val="en-US"/>
              </w:rPr>
              <w:t xml:space="preserve"> </w:t>
            </w:r>
            <w:proofErr w:type="spellStart"/>
            <w:r w:rsidRPr="00F95005">
              <w:rPr>
                <w:sz w:val="22"/>
                <w:szCs w:val="22"/>
                <w:lang w:val="en-US"/>
              </w:rPr>
              <w:t>măsura</w:t>
            </w:r>
            <w:proofErr w:type="spellEnd"/>
            <w:r w:rsidRPr="00F95005">
              <w:rPr>
                <w:sz w:val="22"/>
                <w:szCs w:val="22"/>
                <w:lang w:val="en-US"/>
              </w:rPr>
              <w:t xml:space="preserve"> </w:t>
            </w:r>
            <w:proofErr w:type="spellStart"/>
            <w:r w:rsidRPr="00F95005">
              <w:rPr>
                <w:sz w:val="22"/>
                <w:szCs w:val="22"/>
                <w:lang w:val="en-US"/>
              </w:rPr>
              <w:t>propusă</w:t>
            </w:r>
            <w:proofErr w:type="spellEnd"/>
            <w:r w:rsidRPr="00F95005">
              <w:rPr>
                <w:sz w:val="22"/>
                <w:szCs w:val="22"/>
                <w:lang w:val="en-US"/>
              </w:rPr>
              <w:t xml:space="preserve"> nu are impact </w:t>
            </w:r>
            <w:proofErr w:type="spellStart"/>
            <w:r w:rsidRPr="00F95005">
              <w:rPr>
                <w:sz w:val="22"/>
                <w:szCs w:val="22"/>
                <w:lang w:val="en-US"/>
              </w:rPr>
              <w:t>bugetar</w:t>
            </w:r>
            <w:proofErr w:type="spellEnd"/>
            <w:r w:rsidRPr="00F95005">
              <w:rPr>
                <w:sz w:val="22"/>
                <w:szCs w:val="22"/>
                <w:lang w:val="en-US"/>
              </w:rPr>
              <w:t xml:space="preserve">. </w:t>
            </w:r>
            <w:proofErr w:type="spellStart"/>
            <w:r w:rsidRPr="00F95005">
              <w:rPr>
                <w:sz w:val="22"/>
                <w:szCs w:val="22"/>
                <w:lang w:val="en-US"/>
              </w:rPr>
              <w:t>Dimpotrivă</w:t>
            </w:r>
            <w:proofErr w:type="spellEnd"/>
            <w:r w:rsidRPr="00F95005">
              <w:rPr>
                <w:sz w:val="22"/>
                <w:szCs w:val="22"/>
                <w:lang w:val="en-US"/>
              </w:rPr>
              <w:t xml:space="preserve">, </w:t>
            </w:r>
            <w:proofErr w:type="spellStart"/>
            <w:r w:rsidRPr="00F95005">
              <w:rPr>
                <w:sz w:val="22"/>
                <w:szCs w:val="22"/>
                <w:lang w:val="en-US"/>
              </w:rPr>
              <w:t>printr</w:t>
            </w:r>
            <w:proofErr w:type="spellEnd"/>
            <w:r w:rsidRPr="00F95005">
              <w:rPr>
                <w:sz w:val="22"/>
                <w:szCs w:val="22"/>
                <w:lang w:val="en-US"/>
              </w:rPr>
              <w:t xml:space="preserve">-o </w:t>
            </w:r>
            <w:proofErr w:type="spellStart"/>
            <w:r w:rsidRPr="00F95005">
              <w:rPr>
                <w:sz w:val="22"/>
                <w:szCs w:val="22"/>
                <w:lang w:val="en-US"/>
              </w:rPr>
              <w:t>gestiune</w:t>
            </w:r>
            <w:proofErr w:type="spellEnd"/>
            <w:r w:rsidRPr="00F95005">
              <w:rPr>
                <w:sz w:val="22"/>
                <w:szCs w:val="22"/>
                <w:lang w:val="en-US"/>
              </w:rPr>
              <w:t xml:space="preserve"> </w:t>
            </w:r>
            <w:proofErr w:type="spellStart"/>
            <w:r w:rsidRPr="00F95005">
              <w:rPr>
                <w:sz w:val="22"/>
                <w:szCs w:val="22"/>
                <w:lang w:val="en-US"/>
              </w:rPr>
              <w:t>corectă</w:t>
            </w:r>
            <w:proofErr w:type="spellEnd"/>
            <w:r w:rsidRPr="00F95005">
              <w:rPr>
                <w:sz w:val="22"/>
                <w:szCs w:val="22"/>
                <w:lang w:val="en-US"/>
              </w:rPr>
              <w:t xml:space="preserve"> a </w:t>
            </w:r>
            <w:proofErr w:type="spellStart"/>
            <w:r w:rsidRPr="00F95005">
              <w:rPr>
                <w:sz w:val="22"/>
                <w:szCs w:val="22"/>
                <w:lang w:val="en-US"/>
              </w:rPr>
              <w:t>cheltuielilor</w:t>
            </w:r>
            <w:proofErr w:type="spellEnd"/>
            <w:r w:rsidRPr="00F95005">
              <w:rPr>
                <w:sz w:val="22"/>
                <w:szCs w:val="22"/>
                <w:lang w:val="en-US"/>
              </w:rPr>
              <w:t xml:space="preserve"> </w:t>
            </w:r>
            <w:proofErr w:type="spellStart"/>
            <w:r w:rsidRPr="00F95005">
              <w:rPr>
                <w:sz w:val="22"/>
                <w:szCs w:val="22"/>
                <w:lang w:val="en-US"/>
              </w:rPr>
              <w:t>salariale</w:t>
            </w:r>
            <w:proofErr w:type="spellEnd"/>
            <w:r w:rsidRPr="00F95005">
              <w:rPr>
                <w:sz w:val="22"/>
                <w:szCs w:val="22"/>
                <w:lang w:val="en-US"/>
              </w:rPr>
              <w:t xml:space="preserve">, CNPP </w:t>
            </w:r>
            <w:proofErr w:type="gramStart"/>
            <w:r w:rsidRPr="00F95005">
              <w:rPr>
                <w:sz w:val="22"/>
                <w:szCs w:val="22"/>
                <w:lang w:val="en-US"/>
              </w:rPr>
              <w:t>a</w:t>
            </w:r>
            <w:proofErr w:type="gramEnd"/>
            <w:r w:rsidRPr="00F95005">
              <w:rPr>
                <w:sz w:val="22"/>
                <w:szCs w:val="22"/>
                <w:lang w:val="en-US"/>
              </w:rPr>
              <w:t xml:space="preserve"> </w:t>
            </w:r>
            <w:proofErr w:type="spellStart"/>
            <w:r w:rsidRPr="00F95005">
              <w:rPr>
                <w:sz w:val="22"/>
                <w:szCs w:val="22"/>
                <w:lang w:val="en-US"/>
              </w:rPr>
              <w:t>înregistrat</w:t>
            </w:r>
            <w:proofErr w:type="spellEnd"/>
            <w:r w:rsidRPr="00F95005">
              <w:rPr>
                <w:sz w:val="22"/>
                <w:szCs w:val="22"/>
                <w:lang w:val="en-US"/>
              </w:rPr>
              <w:t xml:space="preserve"> </w:t>
            </w:r>
            <w:proofErr w:type="spellStart"/>
            <w:r w:rsidRPr="00F95005">
              <w:rPr>
                <w:sz w:val="22"/>
                <w:szCs w:val="22"/>
                <w:lang w:val="en-US"/>
              </w:rPr>
              <w:t>diminuări</w:t>
            </w:r>
            <w:proofErr w:type="spellEnd"/>
            <w:r w:rsidRPr="00F95005">
              <w:rPr>
                <w:sz w:val="22"/>
                <w:szCs w:val="22"/>
                <w:lang w:val="en-US"/>
              </w:rPr>
              <w:t xml:space="preserve"> </w:t>
            </w:r>
            <w:proofErr w:type="spellStart"/>
            <w:r w:rsidRPr="00F95005">
              <w:rPr>
                <w:sz w:val="22"/>
                <w:szCs w:val="22"/>
                <w:lang w:val="en-US"/>
              </w:rPr>
              <w:t>semnificative</w:t>
            </w:r>
            <w:proofErr w:type="spellEnd"/>
            <w:r w:rsidRPr="00F95005">
              <w:rPr>
                <w:sz w:val="22"/>
                <w:szCs w:val="22"/>
                <w:lang w:val="en-US"/>
              </w:rPr>
              <w:t xml:space="preserve"> ale </w:t>
            </w:r>
            <w:proofErr w:type="spellStart"/>
            <w:r w:rsidRPr="00F95005">
              <w:rPr>
                <w:sz w:val="22"/>
                <w:szCs w:val="22"/>
                <w:lang w:val="en-US"/>
              </w:rPr>
              <w:t>cheltuielilor</w:t>
            </w:r>
            <w:proofErr w:type="spellEnd"/>
            <w:r w:rsidRPr="00F95005">
              <w:rPr>
                <w:sz w:val="22"/>
                <w:szCs w:val="22"/>
                <w:lang w:val="en-US"/>
              </w:rPr>
              <w:t xml:space="preserve"> de personal </w:t>
            </w:r>
            <w:proofErr w:type="spellStart"/>
            <w:r w:rsidRPr="00F95005">
              <w:rPr>
                <w:sz w:val="22"/>
                <w:szCs w:val="22"/>
                <w:lang w:val="en-US"/>
              </w:rPr>
              <w:t>în</w:t>
            </w:r>
            <w:proofErr w:type="spellEnd"/>
            <w:r w:rsidRPr="00F95005">
              <w:rPr>
                <w:sz w:val="22"/>
                <w:szCs w:val="22"/>
                <w:lang w:val="en-US"/>
              </w:rPr>
              <w:t xml:space="preserve"> </w:t>
            </w:r>
            <w:proofErr w:type="spellStart"/>
            <w:r w:rsidRPr="00F95005">
              <w:rPr>
                <w:sz w:val="22"/>
                <w:szCs w:val="22"/>
                <w:lang w:val="en-US"/>
              </w:rPr>
              <w:t>anul</w:t>
            </w:r>
            <w:proofErr w:type="spellEnd"/>
            <w:r w:rsidRPr="00F95005">
              <w:rPr>
                <w:sz w:val="22"/>
                <w:szCs w:val="22"/>
                <w:lang w:val="en-US"/>
              </w:rPr>
              <w:t xml:space="preserve"> 2026, </w:t>
            </w:r>
            <w:proofErr w:type="spellStart"/>
            <w:r w:rsidRPr="00F95005">
              <w:rPr>
                <w:sz w:val="22"/>
                <w:szCs w:val="22"/>
                <w:lang w:val="en-US"/>
              </w:rPr>
              <w:t>după</w:t>
            </w:r>
            <w:proofErr w:type="spellEnd"/>
            <w:r w:rsidRPr="00F95005">
              <w:rPr>
                <w:sz w:val="22"/>
                <w:szCs w:val="22"/>
                <w:lang w:val="en-US"/>
              </w:rPr>
              <w:t xml:space="preserve"> cum </w:t>
            </w:r>
            <w:proofErr w:type="spellStart"/>
            <w:r w:rsidRPr="00F95005">
              <w:rPr>
                <w:sz w:val="22"/>
                <w:szCs w:val="22"/>
                <w:lang w:val="en-US"/>
              </w:rPr>
              <w:t>urmează</w:t>
            </w:r>
            <w:proofErr w:type="spellEnd"/>
            <w:r w:rsidRPr="00F95005">
              <w:rPr>
                <w:sz w:val="22"/>
                <w:szCs w:val="22"/>
                <w:lang w:val="en-US"/>
              </w:rPr>
              <w:t xml:space="preserve">:  un minus de 11% </w:t>
            </w:r>
            <w:proofErr w:type="spellStart"/>
            <w:r w:rsidRPr="00F95005">
              <w:rPr>
                <w:sz w:val="22"/>
                <w:szCs w:val="22"/>
                <w:lang w:val="en-US"/>
              </w:rPr>
              <w:t>în</w:t>
            </w:r>
            <w:proofErr w:type="spellEnd"/>
            <w:r w:rsidRPr="00F95005">
              <w:rPr>
                <w:sz w:val="22"/>
                <w:szCs w:val="22"/>
                <w:lang w:val="en-US"/>
              </w:rPr>
              <w:t xml:space="preserve"> </w:t>
            </w:r>
            <w:proofErr w:type="spellStart"/>
            <w:r w:rsidRPr="00F95005">
              <w:rPr>
                <w:sz w:val="22"/>
                <w:szCs w:val="22"/>
                <w:lang w:val="en-US"/>
              </w:rPr>
              <w:t>ianuarie</w:t>
            </w:r>
            <w:proofErr w:type="spellEnd"/>
            <w:r w:rsidRPr="00F95005">
              <w:rPr>
                <w:sz w:val="22"/>
                <w:szCs w:val="22"/>
                <w:lang w:val="en-US"/>
              </w:rPr>
              <w:t xml:space="preserve">, un minus de 12% </w:t>
            </w:r>
            <w:proofErr w:type="spellStart"/>
            <w:r w:rsidRPr="00F95005">
              <w:rPr>
                <w:sz w:val="22"/>
                <w:szCs w:val="22"/>
                <w:lang w:val="en-US"/>
              </w:rPr>
              <w:t>în</w:t>
            </w:r>
            <w:proofErr w:type="spellEnd"/>
            <w:r w:rsidRPr="00F95005">
              <w:rPr>
                <w:sz w:val="22"/>
                <w:szCs w:val="22"/>
                <w:lang w:val="en-US"/>
              </w:rPr>
              <w:t xml:space="preserve"> </w:t>
            </w:r>
            <w:proofErr w:type="spellStart"/>
            <w:r w:rsidRPr="00F95005">
              <w:rPr>
                <w:sz w:val="22"/>
                <w:szCs w:val="22"/>
                <w:lang w:val="en-US"/>
              </w:rPr>
              <w:t>februarie</w:t>
            </w:r>
            <w:proofErr w:type="spellEnd"/>
            <w:r w:rsidRPr="00F95005">
              <w:rPr>
                <w:sz w:val="22"/>
                <w:szCs w:val="22"/>
                <w:lang w:val="en-US"/>
              </w:rPr>
              <w:t xml:space="preserve"> </w:t>
            </w:r>
            <w:proofErr w:type="spellStart"/>
            <w:r w:rsidRPr="00F95005">
              <w:rPr>
                <w:sz w:val="22"/>
                <w:szCs w:val="22"/>
                <w:lang w:val="en-US"/>
              </w:rPr>
              <w:t>şi</w:t>
            </w:r>
            <w:proofErr w:type="spellEnd"/>
            <w:r w:rsidRPr="00F95005">
              <w:rPr>
                <w:sz w:val="22"/>
                <w:szCs w:val="22"/>
                <w:lang w:val="en-US"/>
              </w:rPr>
              <w:t xml:space="preserve"> un minus de 12% </w:t>
            </w:r>
            <w:proofErr w:type="spellStart"/>
            <w:r w:rsidRPr="00F95005">
              <w:rPr>
                <w:sz w:val="22"/>
                <w:szCs w:val="22"/>
                <w:lang w:val="en-US"/>
              </w:rPr>
              <w:t>în</w:t>
            </w:r>
            <w:proofErr w:type="spellEnd"/>
            <w:r w:rsidRPr="00F95005">
              <w:rPr>
                <w:sz w:val="22"/>
                <w:szCs w:val="22"/>
                <w:lang w:val="en-US"/>
              </w:rPr>
              <w:t xml:space="preserve"> </w:t>
            </w:r>
            <w:proofErr w:type="spellStart"/>
            <w:r w:rsidRPr="00F95005">
              <w:rPr>
                <w:sz w:val="22"/>
                <w:szCs w:val="22"/>
                <w:lang w:val="en-US"/>
              </w:rPr>
              <w:t>martie</w:t>
            </w:r>
            <w:proofErr w:type="spellEnd"/>
            <w:r w:rsidRPr="00F95005">
              <w:rPr>
                <w:sz w:val="22"/>
                <w:szCs w:val="22"/>
                <w:lang w:val="en-US"/>
              </w:rPr>
              <w:t>.</w:t>
            </w:r>
          </w:p>
          <w:p w:rsidR="00F95005" w:rsidRPr="00F95005" w:rsidRDefault="00F95005" w:rsidP="00F95005">
            <w:pPr>
              <w:autoSpaceDE w:val="0"/>
              <w:autoSpaceDN w:val="0"/>
              <w:adjustRightInd w:val="0"/>
              <w:jc w:val="both"/>
              <w:rPr>
                <w:sz w:val="22"/>
                <w:szCs w:val="22"/>
                <w:lang w:val="en-US"/>
              </w:rPr>
            </w:pPr>
          </w:p>
        </w:tc>
      </w:tr>
    </w:tbl>
    <w:p w:rsidR="00F95005" w:rsidRPr="00F95005" w:rsidRDefault="00F95005" w:rsidP="00F95005">
      <w:pPr>
        <w:spacing w:line="276" w:lineRule="auto"/>
        <w:jc w:val="center"/>
        <w:rPr>
          <w:rFonts w:ascii="Verdana" w:hAnsi="Verdana"/>
          <w:b/>
          <w:bCs/>
          <w:sz w:val="24"/>
          <w:szCs w:val="24"/>
        </w:rPr>
      </w:pPr>
    </w:p>
    <w:p w:rsidR="00F95005" w:rsidRPr="00F95005" w:rsidRDefault="00F95005" w:rsidP="00F95005">
      <w:pPr>
        <w:jc w:val="right"/>
        <w:rPr>
          <w:rFonts w:ascii="Verdana" w:hAnsi="Verdana"/>
          <w:i/>
          <w:iCs/>
          <w:sz w:val="24"/>
          <w:szCs w:val="24"/>
        </w:rPr>
      </w:pPr>
      <w:r w:rsidRPr="00F95005">
        <w:rPr>
          <w:rFonts w:ascii="Verdana" w:hAnsi="Verdana"/>
          <w:b/>
          <w:bCs/>
          <w:sz w:val="24"/>
          <w:szCs w:val="24"/>
        </w:rPr>
        <w:br w:type="page"/>
      </w:r>
      <w:r w:rsidRPr="00F95005">
        <w:rPr>
          <w:rFonts w:ascii="Verdana" w:hAnsi="Verdana"/>
          <w:i/>
          <w:iCs/>
          <w:sz w:val="24"/>
          <w:szCs w:val="24"/>
        </w:rPr>
        <w:lastRenderedPageBreak/>
        <w:t>(anexa la OUG nr.5/2025)</w:t>
      </w:r>
    </w:p>
    <w:p w:rsidR="00F95005" w:rsidRPr="00F95005" w:rsidRDefault="00F95005" w:rsidP="00F95005">
      <w:pPr>
        <w:jc w:val="right"/>
        <w:rPr>
          <w:rFonts w:ascii="Verdana" w:hAnsi="Verdana"/>
          <w:sz w:val="24"/>
          <w:szCs w:val="24"/>
        </w:rPr>
      </w:pPr>
    </w:p>
    <w:p w:rsidR="00F95005" w:rsidRPr="00F95005" w:rsidRDefault="00F95005" w:rsidP="00F95005">
      <w:pPr>
        <w:jc w:val="right"/>
        <w:rPr>
          <w:b/>
          <w:sz w:val="24"/>
          <w:szCs w:val="18"/>
        </w:rPr>
      </w:pPr>
      <w:r w:rsidRPr="00F95005">
        <w:rPr>
          <w:b/>
          <w:sz w:val="24"/>
          <w:szCs w:val="18"/>
        </w:rPr>
        <w:t>ANEXĂ</w:t>
      </w:r>
    </w:p>
    <w:p w:rsidR="00F95005" w:rsidRPr="00F95005" w:rsidRDefault="00F95005" w:rsidP="00F95005">
      <w:pPr>
        <w:jc w:val="right"/>
        <w:rPr>
          <w:b/>
          <w:sz w:val="24"/>
          <w:szCs w:val="18"/>
        </w:rPr>
      </w:pPr>
    </w:p>
    <w:p w:rsidR="00F95005" w:rsidRPr="00F95005" w:rsidRDefault="00F95005" w:rsidP="00F95005">
      <w:pPr>
        <w:jc w:val="center"/>
        <w:rPr>
          <w:b/>
          <w:sz w:val="24"/>
          <w:szCs w:val="18"/>
        </w:rPr>
      </w:pPr>
      <w:r w:rsidRPr="00F95005">
        <w:rPr>
          <w:b/>
          <w:sz w:val="24"/>
          <w:szCs w:val="18"/>
        </w:rPr>
        <w:t xml:space="preserve">DATELE DE IDENTIFICARE </w:t>
      </w:r>
    </w:p>
    <w:p w:rsidR="00F95005" w:rsidRPr="00F95005" w:rsidRDefault="00F95005" w:rsidP="00F95005">
      <w:pPr>
        <w:jc w:val="center"/>
        <w:rPr>
          <w:b/>
          <w:sz w:val="24"/>
          <w:szCs w:val="18"/>
        </w:rPr>
      </w:pPr>
      <w:r w:rsidRPr="00F95005">
        <w:rPr>
          <w:b/>
          <w:sz w:val="24"/>
          <w:szCs w:val="18"/>
        </w:rPr>
        <w:t>ale bunului imobil care urmează a se înscrie în inventarul centralizat al bunurilor din domeniul public al statului şi a se da în administrarea Ministerului Mediului, Apelor şi Pădurilor, prin Regia Naţională a Pădurilor – Romsilva</w:t>
      </w:r>
    </w:p>
    <w:p w:rsidR="00F95005" w:rsidRPr="00F95005" w:rsidRDefault="00F95005" w:rsidP="00F95005">
      <w:pPr>
        <w:jc w:val="center"/>
        <w:rPr>
          <w:b/>
          <w:sz w:val="28"/>
        </w:rPr>
      </w:pPr>
    </w:p>
    <w:p w:rsidR="00F95005" w:rsidRPr="00F95005" w:rsidRDefault="00F95005" w:rsidP="00F95005">
      <w:pPr>
        <w:jc w:val="center"/>
        <w:rPr>
          <w:b/>
          <w:sz w:val="28"/>
        </w:rPr>
      </w:pPr>
    </w:p>
    <w:tbl>
      <w:tblPr>
        <w:tblW w:w="14293" w:type="dxa"/>
        <w:tblCellSpacing w:w="0" w:type="auto"/>
        <w:tblInd w:w="-411"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457"/>
        <w:gridCol w:w="1063"/>
        <w:gridCol w:w="1383"/>
        <w:gridCol w:w="1016"/>
        <w:gridCol w:w="3659"/>
        <w:gridCol w:w="1254"/>
        <w:gridCol w:w="1858"/>
        <w:gridCol w:w="1263"/>
        <w:gridCol w:w="2340"/>
      </w:tblGrid>
      <w:tr w:rsidR="00F95005" w:rsidRPr="00F95005" w:rsidTr="00102AE9">
        <w:trPr>
          <w:trHeight w:val="45"/>
          <w:tblCellSpacing w:w="0" w:type="auto"/>
        </w:trPr>
        <w:tc>
          <w:tcPr>
            <w:tcW w:w="483" w:type="dxa"/>
            <w:vMerge w:val="restart"/>
            <w:tcBorders>
              <w:bottom w:val="single" w:sz="8" w:space="0" w:color="000000"/>
              <w:right w:val="single" w:sz="8" w:space="0" w:color="000000"/>
            </w:tcBorders>
            <w:tcMar>
              <w:top w:w="15" w:type="dxa"/>
              <w:left w:w="15" w:type="dxa"/>
              <w:bottom w:w="15" w:type="dxa"/>
              <w:right w:w="15" w:type="dxa"/>
            </w:tcMar>
          </w:tcPr>
          <w:p w:rsidR="00F95005" w:rsidRPr="00F95005" w:rsidRDefault="00F95005" w:rsidP="00F95005">
            <w:pPr>
              <w:jc w:val="center"/>
              <w:rPr>
                <w:bCs/>
                <w:sz w:val="22"/>
                <w:szCs w:val="22"/>
              </w:rPr>
            </w:pPr>
            <w:r w:rsidRPr="00F95005">
              <w:rPr>
                <w:bCs/>
                <w:sz w:val="22"/>
                <w:szCs w:val="22"/>
              </w:rPr>
              <w:t>Nr. crt.</w:t>
            </w:r>
          </w:p>
        </w:tc>
        <w:tc>
          <w:tcPr>
            <w:tcW w:w="1077" w:type="dxa"/>
            <w:vMerge w:val="restart"/>
            <w:tcBorders>
              <w:bottom w:val="single" w:sz="8" w:space="0" w:color="000000"/>
              <w:right w:val="single" w:sz="8" w:space="0" w:color="000000"/>
            </w:tcBorders>
            <w:tcMar>
              <w:top w:w="15" w:type="dxa"/>
              <w:left w:w="15" w:type="dxa"/>
              <w:bottom w:w="15" w:type="dxa"/>
              <w:right w:w="15" w:type="dxa"/>
            </w:tcMar>
          </w:tcPr>
          <w:p w:rsidR="00F95005" w:rsidRPr="00F95005" w:rsidRDefault="00F95005" w:rsidP="00F95005">
            <w:pPr>
              <w:jc w:val="center"/>
              <w:rPr>
                <w:bCs/>
                <w:sz w:val="22"/>
                <w:szCs w:val="22"/>
              </w:rPr>
            </w:pPr>
            <w:r w:rsidRPr="00F95005">
              <w:rPr>
                <w:bCs/>
                <w:sz w:val="22"/>
                <w:szCs w:val="22"/>
              </w:rPr>
              <w:t>Codul de clasificaţie</w:t>
            </w:r>
          </w:p>
        </w:tc>
        <w:tc>
          <w:tcPr>
            <w:tcW w:w="1393" w:type="dxa"/>
            <w:vMerge w:val="restart"/>
            <w:tcBorders>
              <w:bottom w:val="single" w:sz="8" w:space="0" w:color="000000"/>
              <w:right w:val="single" w:sz="8" w:space="0" w:color="000000"/>
            </w:tcBorders>
            <w:tcMar>
              <w:top w:w="15" w:type="dxa"/>
              <w:left w:w="15" w:type="dxa"/>
              <w:bottom w:w="15" w:type="dxa"/>
              <w:right w:w="15" w:type="dxa"/>
            </w:tcMar>
          </w:tcPr>
          <w:p w:rsidR="00F95005" w:rsidRPr="00F95005" w:rsidRDefault="00F95005" w:rsidP="00F95005">
            <w:pPr>
              <w:jc w:val="center"/>
              <w:rPr>
                <w:bCs/>
                <w:sz w:val="22"/>
                <w:szCs w:val="22"/>
              </w:rPr>
            </w:pPr>
            <w:r w:rsidRPr="00F95005">
              <w:rPr>
                <w:bCs/>
                <w:sz w:val="22"/>
                <w:szCs w:val="22"/>
              </w:rPr>
              <w:t>Tipul bunului (mobil/imobil)</w:t>
            </w:r>
          </w:p>
        </w:tc>
        <w:tc>
          <w:tcPr>
            <w:tcW w:w="1017" w:type="dxa"/>
            <w:vMerge w:val="restart"/>
            <w:tcBorders>
              <w:bottom w:val="single" w:sz="8" w:space="0" w:color="000000"/>
              <w:right w:val="single" w:sz="8" w:space="0" w:color="000000"/>
            </w:tcBorders>
            <w:tcMar>
              <w:top w:w="15" w:type="dxa"/>
              <w:left w:w="15" w:type="dxa"/>
              <w:bottom w:w="15" w:type="dxa"/>
              <w:right w:w="15" w:type="dxa"/>
            </w:tcMar>
          </w:tcPr>
          <w:p w:rsidR="00F95005" w:rsidRPr="00F95005" w:rsidRDefault="00F95005" w:rsidP="00F95005">
            <w:pPr>
              <w:jc w:val="center"/>
              <w:rPr>
                <w:bCs/>
                <w:sz w:val="22"/>
                <w:szCs w:val="22"/>
              </w:rPr>
            </w:pPr>
            <w:r w:rsidRPr="00F95005">
              <w:rPr>
                <w:bCs/>
                <w:sz w:val="22"/>
                <w:szCs w:val="22"/>
              </w:rPr>
              <w:t>Denumirea</w:t>
            </w:r>
          </w:p>
        </w:tc>
        <w:tc>
          <w:tcPr>
            <w:tcW w:w="4110" w:type="dxa"/>
            <w:vMerge w:val="restart"/>
            <w:tcBorders>
              <w:bottom w:val="single" w:sz="8" w:space="0" w:color="000000"/>
              <w:right w:val="single" w:sz="8" w:space="0" w:color="000000"/>
            </w:tcBorders>
            <w:tcMar>
              <w:top w:w="15" w:type="dxa"/>
              <w:left w:w="15" w:type="dxa"/>
              <w:bottom w:w="15" w:type="dxa"/>
              <w:right w:w="15" w:type="dxa"/>
            </w:tcMar>
          </w:tcPr>
          <w:p w:rsidR="00F95005" w:rsidRPr="00F95005" w:rsidRDefault="00F95005" w:rsidP="00F95005">
            <w:pPr>
              <w:jc w:val="center"/>
              <w:rPr>
                <w:bCs/>
                <w:sz w:val="22"/>
                <w:szCs w:val="22"/>
              </w:rPr>
            </w:pPr>
            <w:r w:rsidRPr="00F95005">
              <w:rPr>
                <w:bCs/>
                <w:sz w:val="22"/>
                <w:szCs w:val="22"/>
              </w:rPr>
              <w:t>Elementele-cadru de descriere tehnică</w:t>
            </w:r>
          </w:p>
        </w:tc>
        <w:tc>
          <w:tcPr>
            <w:tcW w:w="1276" w:type="dxa"/>
            <w:vMerge w:val="restart"/>
            <w:tcBorders>
              <w:bottom w:val="single" w:sz="8" w:space="0" w:color="000000"/>
              <w:right w:val="single" w:sz="8" w:space="0" w:color="000000"/>
            </w:tcBorders>
            <w:tcMar>
              <w:top w:w="15" w:type="dxa"/>
              <w:left w:w="15" w:type="dxa"/>
              <w:bottom w:w="15" w:type="dxa"/>
              <w:right w:w="15" w:type="dxa"/>
            </w:tcMar>
          </w:tcPr>
          <w:p w:rsidR="00F95005" w:rsidRPr="00F95005" w:rsidRDefault="00F95005" w:rsidP="00F95005">
            <w:pPr>
              <w:jc w:val="center"/>
              <w:rPr>
                <w:bCs/>
                <w:sz w:val="22"/>
                <w:szCs w:val="22"/>
              </w:rPr>
            </w:pPr>
            <w:r w:rsidRPr="00F95005">
              <w:rPr>
                <w:bCs/>
                <w:sz w:val="22"/>
                <w:szCs w:val="22"/>
              </w:rPr>
              <w:t>Valoare (lei)</w:t>
            </w:r>
          </w:p>
        </w:tc>
        <w:tc>
          <w:tcPr>
            <w:tcW w:w="1986" w:type="dxa"/>
            <w:vMerge w:val="restart"/>
            <w:tcBorders>
              <w:bottom w:val="single" w:sz="8" w:space="0" w:color="000000"/>
              <w:right w:val="single" w:sz="8" w:space="0" w:color="000000"/>
            </w:tcBorders>
            <w:tcMar>
              <w:top w:w="15" w:type="dxa"/>
              <w:left w:w="15" w:type="dxa"/>
              <w:bottom w:w="15" w:type="dxa"/>
              <w:right w:w="15" w:type="dxa"/>
            </w:tcMar>
          </w:tcPr>
          <w:p w:rsidR="00F95005" w:rsidRPr="00F95005" w:rsidRDefault="00F95005" w:rsidP="00F95005">
            <w:pPr>
              <w:jc w:val="center"/>
              <w:rPr>
                <w:bCs/>
                <w:sz w:val="22"/>
                <w:szCs w:val="22"/>
              </w:rPr>
            </w:pPr>
            <w:r w:rsidRPr="00F95005">
              <w:rPr>
                <w:bCs/>
                <w:sz w:val="22"/>
                <w:szCs w:val="22"/>
              </w:rPr>
              <w:t>Titularul dreptului de administrare şi ordonatorul principal de credite</w:t>
            </w:r>
          </w:p>
        </w:tc>
        <w:tc>
          <w:tcPr>
            <w:tcW w:w="2951" w:type="dxa"/>
            <w:gridSpan w:val="2"/>
            <w:tcBorders>
              <w:bottom w:val="single" w:sz="8" w:space="0" w:color="000000"/>
              <w:right w:val="single" w:sz="8" w:space="0" w:color="000000"/>
            </w:tcBorders>
            <w:tcMar>
              <w:top w:w="15" w:type="dxa"/>
              <w:left w:w="15" w:type="dxa"/>
              <w:bottom w:w="15" w:type="dxa"/>
              <w:right w:w="15" w:type="dxa"/>
            </w:tcMar>
          </w:tcPr>
          <w:p w:rsidR="00F95005" w:rsidRPr="00F95005" w:rsidRDefault="00F95005" w:rsidP="00F95005">
            <w:pPr>
              <w:jc w:val="center"/>
              <w:rPr>
                <w:bCs/>
                <w:sz w:val="22"/>
                <w:szCs w:val="22"/>
              </w:rPr>
            </w:pPr>
            <w:r w:rsidRPr="00F95005">
              <w:rPr>
                <w:bCs/>
                <w:sz w:val="22"/>
                <w:szCs w:val="22"/>
              </w:rPr>
              <w:t>Situaţia juridică</w:t>
            </w:r>
          </w:p>
        </w:tc>
      </w:tr>
      <w:tr w:rsidR="00F95005" w:rsidRPr="00F95005" w:rsidTr="00102AE9">
        <w:trPr>
          <w:trHeight w:val="45"/>
          <w:tblCellSpacing w:w="0" w:type="auto"/>
        </w:trPr>
        <w:tc>
          <w:tcPr>
            <w:tcW w:w="483" w:type="dxa"/>
            <w:vMerge/>
            <w:tcBorders>
              <w:top w:val="nil"/>
              <w:bottom w:val="single" w:sz="8" w:space="0" w:color="000000"/>
              <w:right w:val="single" w:sz="8" w:space="0" w:color="000000"/>
            </w:tcBorders>
          </w:tcPr>
          <w:p w:rsidR="00F95005" w:rsidRPr="00F95005" w:rsidRDefault="00F95005" w:rsidP="00F95005">
            <w:pPr>
              <w:jc w:val="center"/>
              <w:rPr>
                <w:bCs/>
                <w:sz w:val="22"/>
                <w:szCs w:val="22"/>
              </w:rPr>
            </w:pPr>
          </w:p>
        </w:tc>
        <w:tc>
          <w:tcPr>
            <w:tcW w:w="1077" w:type="dxa"/>
            <w:vMerge/>
            <w:tcBorders>
              <w:top w:val="nil"/>
              <w:bottom w:val="single" w:sz="8" w:space="0" w:color="000000"/>
              <w:right w:val="single" w:sz="8" w:space="0" w:color="000000"/>
            </w:tcBorders>
          </w:tcPr>
          <w:p w:rsidR="00F95005" w:rsidRPr="00F95005" w:rsidRDefault="00F95005" w:rsidP="00F95005">
            <w:pPr>
              <w:jc w:val="center"/>
              <w:rPr>
                <w:bCs/>
                <w:sz w:val="22"/>
                <w:szCs w:val="22"/>
              </w:rPr>
            </w:pPr>
          </w:p>
        </w:tc>
        <w:tc>
          <w:tcPr>
            <w:tcW w:w="1393" w:type="dxa"/>
            <w:vMerge/>
            <w:tcBorders>
              <w:top w:val="nil"/>
              <w:bottom w:val="single" w:sz="8" w:space="0" w:color="000000"/>
              <w:right w:val="single" w:sz="8" w:space="0" w:color="000000"/>
            </w:tcBorders>
          </w:tcPr>
          <w:p w:rsidR="00F95005" w:rsidRPr="00F95005" w:rsidRDefault="00F95005" w:rsidP="00F95005">
            <w:pPr>
              <w:jc w:val="center"/>
              <w:rPr>
                <w:bCs/>
                <w:sz w:val="22"/>
                <w:szCs w:val="22"/>
              </w:rPr>
            </w:pPr>
          </w:p>
        </w:tc>
        <w:tc>
          <w:tcPr>
            <w:tcW w:w="1017" w:type="dxa"/>
            <w:vMerge/>
            <w:tcBorders>
              <w:top w:val="nil"/>
              <w:bottom w:val="single" w:sz="8" w:space="0" w:color="000000"/>
              <w:right w:val="single" w:sz="8" w:space="0" w:color="000000"/>
            </w:tcBorders>
          </w:tcPr>
          <w:p w:rsidR="00F95005" w:rsidRPr="00F95005" w:rsidRDefault="00F95005" w:rsidP="00F95005">
            <w:pPr>
              <w:jc w:val="center"/>
              <w:rPr>
                <w:bCs/>
                <w:sz w:val="22"/>
                <w:szCs w:val="22"/>
              </w:rPr>
            </w:pPr>
          </w:p>
        </w:tc>
        <w:tc>
          <w:tcPr>
            <w:tcW w:w="4110" w:type="dxa"/>
            <w:vMerge/>
            <w:tcBorders>
              <w:top w:val="nil"/>
              <w:bottom w:val="single" w:sz="8" w:space="0" w:color="000000"/>
              <w:right w:val="single" w:sz="8" w:space="0" w:color="000000"/>
            </w:tcBorders>
          </w:tcPr>
          <w:p w:rsidR="00F95005" w:rsidRPr="00F95005" w:rsidRDefault="00F95005" w:rsidP="00F95005">
            <w:pPr>
              <w:jc w:val="center"/>
              <w:rPr>
                <w:bCs/>
                <w:sz w:val="22"/>
                <w:szCs w:val="22"/>
              </w:rPr>
            </w:pPr>
          </w:p>
        </w:tc>
        <w:tc>
          <w:tcPr>
            <w:tcW w:w="1276" w:type="dxa"/>
            <w:vMerge/>
            <w:tcBorders>
              <w:top w:val="nil"/>
              <w:bottom w:val="single" w:sz="8" w:space="0" w:color="000000"/>
              <w:right w:val="single" w:sz="8" w:space="0" w:color="000000"/>
            </w:tcBorders>
          </w:tcPr>
          <w:p w:rsidR="00F95005" w:rsidRPr="00F95005" w:rsidRDefault="00F95005" w:rsidP="00F95005">
            <w:pPr>
              <w:jc w:val="center"/>
              <w:rPr>
                <w:bCs/>
                <w:sz w:val="22"/>
                <w:szCs w:val="22"/>
              </w:rPr>
            </w:pPr>
          </w:p>
        </w:tc>
        <w:tc>
          <w:tcPr>
            <w:tcW w:w="1986" w:type="dxa"/>
            <w:vMerge/>
            <w:tcBorders>
              <w:top w:val="nil"/>
              <w:bottom w:val="single" w:sz="8" w:space="0" w:color="000000"/>
              <w:right w:val="single" w:sz="8" w:space="0" w:color="000000"/>
            </w:tcBorders>
          </w:tcPr>
          <w:p w:rsidR="00F95005" w:rsidRPr="00F95005" w:rsidRDefault="00F95005" w:rsidP="00F95005">
            <w:pPr>
              <w:jc w:val="center"/>
              <w:rPr>
                <w:bCs/>
                <w:sz w:val="22"/>
                <w:szCs w:val="22"/>
              </w:rPr>
            </w:pPr>
          </w:p>
        </w:tc>
        <w:tc>
          <w:tcPr>
            <w:tcW w:w="1275" w:type="dxa"/>
            <w:tcBorders>
              <w:bottom w:val="single" w:sz="8" w:space="0" w:color="000000"/>
              <w:right w:val="single" w:sz="8" w:space="0" w:color="000000"/>
            </w:tcBorders>
            <w:tcMar>
              <w:top w:w="15" w:type="dxa"/>
              <w:left w:w="15" w:type="dxa"/>
              <w:bottom w:w="15" w:type="dxa"/>
              <w:right w:w="15" w:type="dxa"/>
            </w:tcMar>
          </w:tcPr>
          <w:p w:rsidR="00F95005" w:rsidRPr="00F95005" w:rsidRDefault="00F95005" w:rsidP="00F95005">
            <w:pPr>
              <w:jc w:val="center"/>
              <w:rPr>
                <w:bCs/>
                <w:sz w:val="22"/>
                <w:szCs w:val="22"/>
              </w:rPr>
            </w:pPr>
            <w:r w:rsidRPr="00F95005">
              <w:rPr>
                <w:bCs/>
                <w:sz w:val="22"/>
                <w:szCs w:val="22"/>
              </w:rPr>
              <w:t>Baza legală</w:t>
            </w:r>
          </w:p>
        </w:tc>
        <w:tc>
          <w:tcPr>
            <w:tcW w:w="1676" w:type="dxa"/>
            <w:tcBorders>
              <w:bottom w:val="single" w:sz="8" w:space="0" w:color="000000"/>
              <w:right w:val="single" w:sz="8" w:space="0" w:color="000000"/>
            </w:tcBorders>
            <w:tcMar>
              <w:top w:w="15" w:type="dxa"/>
              <w:left w:w="15" w:type="dxa"/>
              <w:bottom w:w="15" w:type="dxa"/>
              <w:right w:w="15" w:type="dxa"/>
            </w:tcMar>
          </w:tcPr>
          <w:p w:rsidR="00F95005" w:rsidRPr="00F95005" w:rsidRDefault="00F95005" w:rsidP="00F95005">
            <w:pPr>
              <w:jc w:val="center"/>
              <w:rPr>
                <w:bCs/>
                <w:sz w:val="22"/>
                <w:szCs w:val="22"/>
              </w:rPr>
            </w:pPr>
            <w:r w:rsidRPr="00F95005">
              <w:rPr>
                <w:bCs/>
                <w:sz w:val="22"/>
                <w:szCs w:val="22"/>
              </w:rPr>
              <w:t>Administrare/Concesiune/</w:t>
            </w:r>
          </w:p>
          <w:p w:rsidR="00F95005" w:rsidRPr="00F95005" w:rsidRDefault="00F95005" w:rsidP="00F95005">
            <w:pPr>
              <w:jc w:val="center"/>
              <w:rPr>
                <w:bCs/>
                <w:sz w:val="22"/>
                <w:szCs w:val="22"/>
              </w:rPr>
            </w:pPr>
            <w:r w:rsidRPr="00F95005">
              <w:rPr>
                <w:bCs/>
                <w:sz w:val="22"/>
                <w:szCs w:val="22"/>
              </w:rPr>
              <w:t>Folosinţă gratuită/Închiriere</w:t>
            </w:r>
          </w:p>
        </w:tc>
      </w:tr>
      <w:tr w:rsidR="00F95005" w:rsidRPr="00F95005" w:rsidTr="00102AE9">
        <w:trPr>
          <w:trHeight w:val="45"/>
          <w:tblCellSpacing w:w="0" w:type="auto"/>
        </w:trPr>
        <w:tc>
          <w:tcPr>
            <w:tcW w:w="483" w:type="dxa"/>
            <w:tcBorders>
              <w:bottom w:val="single" w:sz="8" w:space="0" w:color="000000"/>
              <w:right w:val="single" w:sz="8" w:space="0" w:color="000000"/>
            </w:tcBorders>
            <w:tcMar>
              <w:top w:w="15" w:type="dxa"/>
              <w:left w:w="15" w:type="dxa"/>
              <w:bottom w:w="15" w:type="dxa"/>
              <w:right w:w="15" w:type="dxa"/>
            </w:tcMar>
          </w:tcPr>
          <w:p w:rsidR="00F95005" w:rsidRPr="00F95005" w:rsidRDefault="00F95005" w:rsidP="00F95005">
            <w:pPr>
              <w:jc w:val="center"/>
              <w:rPr>
                <w:bCs/>
                <w:sz w:val="22"/>
                <w:szCs w:val="22"/>
              </w:rPr>
            </w:pPr>
            <w:r w:rsidRPr="00F95005">
              <w:rPr>
                <w:bCs/>
                <w:sz w:val="22"/>
                <w:szCs w:val="22"/>
              </w:rPr>
              <w:t>0</w:t>
            </w:r>
          </w:p>
        </w:tc>
        <w:tc>
          <w:tcPr>
            <w:tcW w:w="1077" w:type="dxa"/>
            <w:tcBorders>
              <w:bottom w:val="single" w:sz="8" w:space="0" w:color="000000"/>
              <w:right w:val="single" w:sz="8" w:space="0" w:color="000000"/>
            </w:tcBorders>
            <w:tcMar>
              <w:top w:w="15" w:type="dxa"/>
              <w:left w:w="15" w:type="dxa"/>
              <w:bottom w:w="15" w:type="dxa"/>
              <w:right w:w="15" w:type="dxa"/>
            </w:tcMar>
          </w:tcPr>
          <w:p w:rsidR="00F95005" w:rsidRPr="00F95005" w:rsidRDefault="00F95005" w:rsidP="00F95005">
            <w:pPr>
              <w:jc w:val="center"/>
              <w:rPr>
                <w:bCs/>
                <w:sz w:val="22"/>
                <w:szCs w:val="22"/>
              </w:rPr>
            </w:pPr>
            <w:r w:rsidRPr="00F95005">
              <w:rPr>
                <w:bCs/>
                <w:sz w:val="22"/>
                <w:szCs w:val="22"/>
              </w:rPr>
              <w:t>1</w:t>
            </w:r>
          </w:p>
        </w:tc>
        <w:tc>
          <w:tcPr>
            <w:tcW w:w="1393" w:type="dxa"/>
            <w:tcBorders>
              <w:bottom w:val="single" w:sz="8" w:space="0" w:color="000000"/>
              <w:right w:val="single" w:sz="8" w:space="0" w:color="000000"/>
            </w:tcBorders>
            <w:tcMar>
              <w:top w:w="15" w:type="dxa"/>
              <w:left w:w="15" w:type="dxa"/>
              <w:bottom w:w="15" w:type="dxa"/>
              <w:right w:w="15" w:type="dxa"/>
            </w:tcMar>
          </w:tcPr>
          <w:p w:rsidR="00F95005" w:rsidRPr="00F95005" w:rsidRDefault="00F95005" w:rsidP="00F95005">
            <w:pPr>
              <w:jc w:val="center"/>
              <w:rPr>
                <w:bCs/>
                <w:sz w:val="22"/>
                <w:szCs w:val="22"/>
              </w:rPr>
            </w:pPr>
            <w:r w:rsidRPr="00F95005">
              <w:rPr>
                <w:bCs/>
                <w:sz w:val="22"/>
                <w:szCs w:val="22"/>
              </w:rPr>
              <w:t>2</w:t>
            </w:r>
          </w:p>
        </w:tc>
        <w:tc>
          <w:tcPr>
            <w:tcW w:w="1017" w:type="dxa"/>
            <w:tcBorders>
              <w:bottom w:val="single" w:sz="8" w:space="0" w:color="000000"/>
              <w:right w:val="single" w:sz="8" w:space="0" w:color="000000"/>
            </w:tcBorders>
            <w:tcMar>
              <w:top w:w="15" w:type="dxa"/>
              <w:left w:w="15" w:type="dxa"/>
              <w:bottom w:w="15" w:type="dxa"/>
              <w:right w:w="15" w:type="dxa"/>
            </w:tcMar>
          </w:tcPr>
          <w:p w:rsidR="00F95005" w:rsidRPr="00F95005" w:rsidRDefault="00F95005" w:rsidP="00F95005">
            <w:pPr>
              <w:jc w:val="center"/>
              <w:rPr>
                <w:bCs/>
                <w:sz w:val="22"/>
                <w:szCs w:val="22"/>
              </w:rPr>
            </w:pPr>
            <w:r w:rsidRPr="00F95005">
              <w:rPr>
                <w:bCs/>
                <w:sz w:val="22"/>
                <w:szCs w:val="22"/>
              </w:rPr>
              <w:t>3</w:t>
            </w:r>
          </w:p>
        </w:tc>
        <w:tc>
          <w:tcPr>
            <w:tcW w:w="4110" w:type="dxa"/>
            <w:tcBorders>
              <w:bottom w:val="single" w:sz="8" w:space="0" w:color="000000"/>
              <w:right w:val="single" w:sz="8" w:space="0" w:color="000000"/>
            </w:tcBorders>
            <w:tcMar>
              <w:top w:w="15" w:type="dxa"/>
              <w:left w:w="15" w:type="dxa"/>
              <w:bottom w:w="15" w:type="dxa"/>
              <w:right w:w="15" w:type="dxa"/>
            </w:tcMar>
          </w:tcPr>
          <w:p w:rsidR="00F95005" w:rsidRPr="00F95005" w:rsidRDefault="00F95005" w:rsidP="00F95005">
            <w:pPr>
              <w:jc w:val="center"/>
              <w:rPr>
                <w:bCs/>
                <w:sz w:val="22"/>
                <w:szCs w:val="22"/>
              </w:rPr>
            </w:pPr>
            <w:r w:rsidRPr="00F95005">
              <w:rPr>
                <w:bCs/>
                <w:sz w:val="22"/>
                <w:szCs w:val="22"/>
              </w:rPr>
              <w:t>4</w:t>
            </w:r>
          </w:p>
        </w:tc>
        <w:tc>
          <w:tcPr>
            <w:tcW w:w="1276" w:type="dxa"/>
            <w:tcBorders>
              <w:bottom w:val="single" w:sz="8" w:space="0" w:color="000000"/>
              <w:right w:val="single" w:sz="8" w:space="0" w:color="000000"/>
            </w:tcBorders>
            <w:tcMar>
              <w:top w:w="15" w:type="dxa"/>
              <w:left w:w="15" w:type="dxa"/>
              <w:bottom w:w="15" w:type="dxa"/>
              <w:right w:w="15" w:type="dxa"/>
            </w:tcMar>
          </w:tcPr>
          <w:p w:rsidR="00F95005" w:rsidRPr="00F95005" w:rsidRDefault="00F95005" w:rsidP="00F95005">
            <w:pPr>
              <w:jc w:val="center"/>
              <w:rPr>
                <w:bCs/>
                <w:sz w:val="22"/>
                <w:szCs w:val="22"/>
              </w:rPr>
            </w:pPr>
            <w:r w:rsidRPr="00F95005">
              <w:rPr>
                <w:bCs/>
                <w:sz w:val="22"/>
                <w:szCs w:val="22"/>
              </w:rPr>
              <w:t>5</w:t>
            </w:r>
          </w:p>
        </w:tc>
        <w:tc>
          <w:tcPr>
            <w:tcW w:w="1986" w:type="dxa"/>
            <w:tcBorders>
              <w:bottom w:val="single" w:sz="8" w:space="0" w:color="000000"/>
              <w:right w:val="single" w:sz="8" w:space="0" w:color="000000"/>
            </w:tcBorders>
            <w:tcMar>
              <w:top w:w="15" w:type="dxa"/>
              <w:left w:w="15" w:type="dxa"/>
              <w:bottom w:w="15" w:type="dxa"/>
              <w:right w:w="15" w:type="dxa"/>
            </w:tcMar>
          </w:tcPr>
          <w:p w:rsidR="00F95005" w:rsidRPr="00F95005" w:rsidRDefault="00F95005" w:rsidP="00F95005">
            <w:pPr>
              <w:jc w:val="center"/>
              <w:rPr>
                <w:bCs/>
                <w:sz w:val="22"/>
                <w:szCs w:val="22"/>
              </w:rPr>
            </w:pPr>
            <w:r w:rsidRPr="00F95005">
              <w:rPr>
                <w:bCs/>
                <w:sz w:val="22"/>
                <w:szCs w:val="22"/>
              </w:rPr>
              <w:t>6</w:t>
            </w:r>
          </w:p>
        </w:tc>
        <w:tc>
          <w:tcPr>
            <w:tcW w:w="1275" w:type="dxa"/>
            <w:tcBorders>
              <w:bottom w:val="single" w:sz="8" w:space="0" w:color="000000"/>
              <w:right w:val="single" w:sz="8" w:space="0" w:color="000000"/>
            </w:tcBorders>
            <w:tcMar>
              <w:top w:w="15" w:type="dxa"/>
              <w:left w:w="15" w:type="dxa"/>
              <w:bottom w:w="15" w:type="dxa"/>
              <w:right w:w="15" w:type="dxa"/>
            </w:tcMar>
          </w:tcPr>
          <w:p w:rsidR="00F95005" w:rsidRPr="00F95005" w:rsidRDefault="00F95005" w:rsidP="00F95005">
            <w:pPr>
              <w:jc w:val="center"/>
              <w:rPr>
                <w:bCs/>
                <w:sz w:val="22"/>
                <w:szCs w:val="22"/>
              </w:rPr>
            </w:pPr>
            <w:r w:rsidRPr="00F95005">
              <w:rPr>
                <w:bCs/>
                <w:sz w:val="22"/>
                <w:szCs w:val="22"/>
              </w:rPr>
              <w:t>7</w:t>
            </w:r>
          </w:p>
        </w:tc>
        <w:tc>
          <w:tcPr>
            <w:tcW w:w="1676" w:type="dxa"/>
            <w:tcBorders>
              <w:bottom w:val="single" w:sz="8" w:space="0" w:color="000000"/>
              <w:right w:val="single" w:sz="8" w:space="0" w:color="000000"/>
            </w:tcBorders>
            <w:tcMar>
              <w:top w:w="15" w:type="dxa"/>
              <w:left w:w="15" w:type="dxa"/>
              <w:bottom w:w="15" w:type="dxa"/>
              <w:right w:w="15" w:type="dxa"/>
            </w:tcMar>
          </w:tcPr>
          <w:p w:rsidR="00F95005" w:rsidRPr="00F95005" w:rsidRDefault="00F95005" w:rsidP="00F95005">
            <w:pPr>
              <w:jc w:val="center"/>
              <w:rPr>
                <w:bCs/>
                <w:sz w:val="22"/>
                <w:szCs w:val="22"/>
              </w:rPr>
            </w:pPr>
            <w:r w:rsidRPr="00F95005">
              <w:rPr>
                <w:bCs/>
                <w:sz w:val="22"/>
                <w:szCs w:val="22"/>
              </w:rPr>
              <w:t>8</w:t>
            </w:r>
          </w:p>
        </w:tc>
      </w:tr>
      <w:tr w:rsidR="00F95005" w:rsidRPr="00F95005" w:rsidTr="00102AE9">
        <w:trPr>
          <w:trHeight w:val="45"/>
          <w:tblCellSpacing w:w="0" w:type="auto"/>
        </w:trPr>
        <w:tc>
          <w:tcPr>
            <w:tcW w:w="483" w:type="dxa"/>
            <w:tcBorders>
              <w:bottom w:val="single" w:sz="8" w:space="0" w:color="000000"/>
              <w:right w:val="single" w:sz="8" w:space="0" w:color="000000"/>
            </w:tcBorders>
            <w:tcMar>
              <w:top w:w="15" w:type="dxa"/>
              <w:left w:w="15" w:type="dxa"/>
              <w:bottom w:w="15" w:type="dxa"/>
              <w:right w:w="15" w:type="dxa"/>
            </w:tcMar>
          </w:tcPr>
          <w:p w:rsidR="00F95005" w:rsidRPr="00F95005" w:rsidRDefault="00F95005" w:rsidP="00F95005">
            <w:pPr>
              <w:jc w:val="center"/>
              <w:rPr>
                <w:bCs/>
                <w:sz w:val="22"/>
                <w:szCs w:val="22"/>
              </w:rPr>
            </w:pPr>
            <w:r w:rsidRPr="00F95005">
              <w:rPr>
                <w:bCs/>
                <w:sz w:val="22"/>
                <w:szCs w:val="22"/>
              </w:rPr>
              <w:t>1</w:t>
            </w:r>
          </w:p>
        </w:tc>
        <w:tc>
          <w:tcPr>
            <w:tcW w:w="1077" w:type="dxa"/>
            <w:tcBorders>
              <w:bottom w:val="single" w:sz="8" w:space="0" w:color="000000"/>
              <w:right w:val="single" w:sz="8" w:space="0" w:color="000000"/>
            </w:tcBorders>
            <w:tcMar>
              <w:top w:w="15" w:type="dxa"/>
              <w:left w:w="15" w:type="dxa"/>
              <w:bottom w:w="15" w:type="dxa"/>
              <w:right w:w="15" w:type="dxa"/>
            </w:tcMar>
          </w:tcPr>
          <w:p w:rsidR="00F95005" w:rsidRPr="00F95005" w:rsidRDefault="00F95005" w:rsidP="00F95005">
            <w:pPr>
              <w:jc w:val="center"/>
              <w:rPr>
                <w:bCs/>
                <w:sz w:val="22"/>
                <w:szCs w:val="22"/>
              </w:rPr>
            </w:pPr>
            <w:r w:rsidRPr="00F95005">
              <w:rPr>
                <w:bCs/>
                <w:sz w:val="22"/>
                <w:szCs w:val="22"/>
              </w:rPr>
              <w:t>8.04.01</w:t>
            </w:r>
          </w:p>
        </w:tc>
        <w:tc>
          <w:tcPr>
            <w:tcW w:w="1393" w:type="dxa"/>
            <w:tcBorders>
              <w:bottom w:val="single" w:sz="8" w:space="0" w:color="000000"/>
              <w:right w:val="single" w:sz="8" w:space="0" w:color="000000"/>
            </w:tcBorders>
            <w:tcMar>
              <w:top w:w="15" w:type="dxa"/>
              <w:left w:w="15" w:type="dxa"/>
              <w:bottom w:w="15" w:type="dxa"/>
              <w:right w:w="15" w:type="dxa"/>
            </w:tcMar>
          </w:tcPr>
          <w:p w:rsidR="00F95005" w:rsidRPr="00F95005" w:rsidRDefault="00F95005" w:rsidP="00F95005">
            <w:pPr>
              <w:jc w:val="center"/>
              <w:rPr>
                <w:bCs/>
                <w:sz w:val="22"/>
                <w:szCs w:val="22"/>
              </w:rPr>
            </w:pPr>
            <w:r w:rsidRPr="00F95005">
              <w:rPr>
                <w:bCs/>
                <w:sz w:val="22"/>
                <w:szCs w:val="22"/>
              </w:rPr>
              <w:t>Imobil</w:t>
            </w:r>
          </w:p>
        </w:tc>
        <w:tc>
          <w:tcPr>
            <w:tcW w:w="1017" w:type="dxa"/>
            <w:tcBorders>
              <w:bottom w:val="single" w:sz="8" w:space="0" w:color="000000"/>
              <w:right w:val="single" w:sz="8" w:space="0" w:color="000000"/>
            </w:tcBorders>
            <w:tcMar>
              <w:top w:w="15" w:type="dxa"/>
              <w:left w:w="15" w:type="dxa"/>
              <w:bottom w:w="15" w:type="dxa"/>
              <w:right w:w="15" w:type="dxa"/>
            </w:tcMar>
          </w:tcPr>
          <w:p w:rsidR="00F95005" w:rsidRPr="00F95005" w:rsidRDefault="00F95005" w:rsidP="00F95005">
            <w:pPr>
              <w:jc w:val="center"/>
              <w:rPr>
                <w:bCs/>
                <w:sz w:val="22"/>
                <w:szCs w:val="22"/>
              </w:rPr>
            </w:pPr>
            <w:r w:rsidRPr="00F95005">
              <w:rPr>
                <w:bCs/>
                <w:sz w:val="22"/>
                <w:szCs w:val="22"/>
              </w:rPr>
              <w:t>Pădure</w:t>
            </w:r>
          </w:p>
        </w:tc>
        <w:tc>
          <w:tcPr>
            <w:tcW w:w="4110" w:type="dxa"/>
            <w:tcBorders>
              <w:bottom w:val="single" w:sz="8" w:space="0" w:color="000000"/>
              <w:right w:val="single" w:sz="8" w:space="0" w:color="000000"/>
            </w:tcBorders>
            <w:tcMar>
              <w:top w:w="15" w:type="dxa"/>
              <w:left w:w="15" w:type="dxa"/>
              <w:bottom w:w="15" w:type="dxa"/>
              <w:right w:w="15" w:type="dxa"/>
            </w:tcMar>
          </w:tcPr>
          <w:p w:rsidR="00F95005" w:rsidRPr="00F95005" w:rsidRDefault="00F95005" w:rsidP="00F95005">
            <w:pPr>
              <w:jc w:val="center"/>
              <w:rPr>
                <w:bCs/>
                <w:sz w:val="22"/>
                <w:szCs w:val="22"/>
              </w:rPr>
            </w:pPr>
            <w:r w:rsidRPr="00F95005">
              <w:rPr>
                <w:bCs/>
                <w:sz w:val="22"/>
                <w:szCs w:val="22"/>
              </w:rPr>
              <w:t>Suprafaţa totală 4.063,2594 ha, din care:</w:t>
            </w:r>
          </w:p>
          <w:p w:rsidR="00F95005" w:rsidRPr="00F95005" w:rsidRDefault="00F95005" w:rsidP="00F95005">
            <w:pPr>
              <w:jc w:val="center"/>
              <w:rPr>
                <w:bCs/>
                <w:sz w:val="22"/>
                <w:szCs w:val="22"/>
              </w:rPr>
            </w:pPr>
            <w:r w:rsidRPr="00F95005">
              <w:rPr>
                <w:bCs/>
                <w:sz w:val="22"/>
                <w:szCs w:val="22"/>
              </w:rPr>
              <w:t>CF nr. 50139 Grinţieş (1,6060 ha),</w:t>
            </w:r>
          </w:p>
          <w:p w:rsidR="00F95005" w:rsidRPr="00F95005" w:rsidRDefault="00F95005" w:rsidP="00F95005">
            <w:pPr>
              <w:jc w:val="center"/>
              <w:rPr>
                <w:bCs/>
                <w:sz w:val="22"/>
                <w:szCs w:val="22"/>
              </w:rPr>
            </w:pPr>
            <w:r w:rsidRPr="00F95005">
              <w:rPr>
                <w:bCs/>
                <w:sz w:val="22"/>
                <w:szCs w:val="22"/>
              </w:rPr>
              <w:t>CF nr. 50140 Grinţieş (0,3910 ha),</w:t>
            </w:r>
          </w:p>
          <w:p w:rsidR="00F95005" w:rsidRPr="00F95005" w:rsidRDefault="00F95005" w:rsidP="00F95005">
            <w:pPr>
              <w:jc w:val="center"/>
              <w:rPr>
                <w:bCs/>
                <w:sz w:val="22"/>
                <w:szCs w:val="22"/>
              </w:rPr>
            </w:pPr>
            <w:r w:rsidRPr="00F95005">
              <w:rPr>
                <w:bCs/>
                <w:sz w:val="22"/>
                <w:szCs w:val="22"/>
              </w:rPr>
              <w:t>CF nr. 50142 Grinţieş (1,1790 ha),</w:t>
            </w:r>
          </w:p>
          <w:p w:rsidR="00F95005" w:rsidRPr="00F95005" w:rsidRDefault="00F95005" w:rsidP="00F95005">
            <w:pPr>
              <w:jc w:val="center"/>
              <w:rPr>
                <w:bCs/>
                <w:sz w:val="22"/>
                <w:szCs w:val="22"/>
              </w:rPr>
            </w:pPr>
            <w:r w:rsidRPr="00F95005">
              <w:rPr>
                <w:bCs/>
                <w:sz w:val="22"/>
                <w:szCs w:val="22"/>
              </w:rPr>
              <w:t>CF nr. 50143 Grinţieş (1,8160 ha),</w:t>
            </w:r>
          </w:p>
          <w:p w:rsidR="00F95005" w:rsidRPr="00F95005" w:rsidRDefault="00F95005" w:rsidP="00F95005">
            <w:pPr>
              <w:jc w:val="center"/>
              <w:rPr>
                <w:bCs/>
                <w:sz w:val="22"/>
                <w:szCs w:val="22"/>
              </w:rPr>
            </w:pPr>
            <w:r w:rsidRPr="00F95005">
              <w:rPr>
                <w:bCs/>
                <w:sz w:val="22"/>
                <w:szCs w:val="22"/>
              </w:rPr>
              <w:t>CF nr. 50145 Grinţieş (6,4120 ha),</w:t>
            </w:r>
          </w:p>
          <w:p w:rsidR="00F95005" w:rsidRPr="00F95005" w:rsidRDefault="00F95005" w:rsidP="00F95005">
            <w:pPr>
              <w:jc w:val="center"/>
              <w:rPr>
                <w:bCs/>
                <w:sz w:val="22"/>
                <w:szCs w:val="22"/>
              </w:rPr>
            </w:pPr>
            <w:r w:rsidRPr="00F95005">
              <w:rPr>
                <w:bCs/>
                <w:sz w:val="22"/>
                <w:szCs w:val="22"/>
              </w:rPr>
              <w:t>CF nr. 50146 Grinţieş (8,9860 ha),</w:t>
            </w:r>
          </w:p>
          <w:p w:rsidR="00F95005" w:rsidRPr="00F95005" w:rsidRDefault="00F95005" w:rsidP="00F95005">
            <w:pPr>
              <w:jc w:val="center"/>
              <w:rPr>
                <w:bCs/>
                <w:sz w:val="22"/>
                <w:szCs w:val="22"/>
              </w:rPr>
            </w:pPr>
            <w:r w:rsidRPr="00F95005">
              <w:rPr>
                <w:bCs/>
                <w:sz w:val="22"/>
                <w:szCs w:val="22"/>
              </w:rPr>
              <w:t>CF nr. 50147 Grinţieş (20,5590 ha),</w:t>
            </w:r>
          </w:p>
          <w:p w:rsidR="00F95005" w:rsidRPr="00F95005" w:rsidRDefault="00F95005" w:rsidP="00F95005">
            <w:pPr>
              <w:jc w:val="center"/>
              <w:rPr>
                <w:bCs/>
                <w:sz w:val="22"/>
                <w:szCs w:val="22"/>
              </w:rPr>
            </w:pPr>
            <w:r w:rsidRPr="00F95005">
              <w:rPr>
                <w:bCs/>
                <w:sz w:val="22"/>
                <w:szCs w:val="22"/>
              </w:rPr>
              <w:t>CF nr. 50149 Grinţieş (1.846,0560 ha),</w:t>
            </w:r>
          </w:p>
          <w:p w:rsidR="00F95005" w:rsidRPr="00F95005" w:rsidRDefault="00F95005" w:rsidP="00F95005">
            <w:pPr>
              <w:jc w:val="center"/>
              <w:rPr>
                <w:bCs/>
                <w:sz w:val="22"/>
                <w:szCs w:val="22"/>
              </w:rPr>
            </w:pPr>
            <w:r w:rsidRPr="00F95005">
              <w:rPr>
                <w:bCs/>
                <w:sz w:val="22"/>
                <w:szCs w:val="22"/>
              </w:rPr>
              <w:t>CF nr. 50158 Grinţieş (1.788,5890 ha),</w:t>
            </w:r>
          </w:p>
          <w:p w:rsidR="00F95005" w:rsidRPr="00F95005" w:rsidRDefault="00F95005" w:rsidP="00F95005">
            <w:pPr>
              <w:jc w:val="center"/>
              <w:rPr>
                <w:bCs/>
                <w:sz w:val="22"/>
                <w:szCs w:val="22"/>
              </w:rPr>
            </w:pPr>
            <w:r w:rsidRPr="00F95005">
              <w:rPr>
                <w:bCs/>
                <w:sz w:val="22"/>
                <w:szCs w:val="22"/>
              </w:rPr>
              <w:t>CF nr. 50161 Grinţieş (316,9490 ha),</w:t>
            </w:r>
          </w:p>
          <w:p w:rsidR="00F95005" w:rsidRPr="00F95005" w:rsidRDefault="00F95005" w:rsidP="00F95005">
            <w:pPr>
              <w:jc w:val="center"/>
              <w:rPr>
                <w:bCs/>
                <w:sz w:val="22"/>
                <w:szCs w:val="22"/>
              </w:rPr>
            </w:pPr>
            <w:r w:rsidRPr="00F95005">
              <w:rPr>
                <w:bCs/>
                <w:sz w:val="22"/>
                <w:szCs w:val="22"/>
              </w:rPr>
              <w:t>CF nr. 50236 Ceahlău (0,7900 ha),</w:t>
            </w:r>
          </w:p>
          <w:p w:rsidR="00F95005" w:rsidRPr="00F95005" w:rsidRDefault="00F95005" w:rsidP="00F95005">
            <w:pPr>
              <w:jc w:val="center"/>
              <w:rPr>
                <w:bCs/>
                <w:sz w:val="22"/>
                <w:szCs w:val="22"/>
              </w:rPr>
            </w:pPr>
            <w:r w:rsidRPr="00F95005">
              <w:rPr>
                <w:bCs/>
                <w:sz w:val="22"/>
                <w:szCs w:val="22"/>
              </w:rPr>
              <w:t xml:space="preserve">CF nr. 50239 Ceahlău (3,3080 ha), </w:t>
            </w:r>
          </w:p>
          <w:p w:rsidR="00F95005" w:rsidRPr="00F95005" w:rsidRDefault="00F95005" w:rsidP="00F95005">
            <w:pPr>
              <w:jc w:val="center"/>
              <w:rPr>
                <w:bCs/>
                <w:sz w:val="22"/>
                <w:szCs w:val="22"/>
              </w:rPr>
            </w:pPr>
            <w:r w:rsidRPr="00F95005">
              <w:rPr>
                <w:bCs/>
                <w:sz w:val="22"/>
                <w:szCs w:val="22"/>
              </w:rPr>
              <w:t>CF nr. 50266 Ceahlău (53,3910 ha),</w:t>
            </w:r>
          </w:p>
          <w:p w:rsidR="00F95005" w:rsidRPr="00F95005" w:rsidRDefault="00F95005" w:rsidP="00F95005">
            <w:pPr>
              <w:jc w:val="center"/>
              <w:rPr>
                <w:bCs/>
                <w:sz w:val="22"/>
                <w:szCs w:val="22"/>
              </w:rPr>
            </w:pPr>
            <w:r w:rsidRPr="00F95005">
              <w:rPr>
                <w:bCs/>
                <w:sz w:val="22"/>
                <w:szCs w:val="22"/>
              </w:rPr>
              <w:t>CF nr. 50576 Poiana Teiului (13,2274 ha)</w:t>
            </w:r>
          </w:p>
        </w:tc>
        <w:tc>
          <w:tcPr>
            <w:tcW w:w="1276" w:type="dxa"/>
            <w:tcBorders>
              <w:bottom w:val="single" w:sz="8" w:space="0" w:color="000000"/>
              <w:right w:val="single" w:sz="8" w:space="0" w:color="000000"/>
            </w:tcBorders>
            <w:tcMar>
              <w:top w:w="15" w:type="dxa"/>
              <w:left w:w="15" w:type="dxa"/>
              <w:bottom w:w="15" w:type="dxa"/>
              <w:right w:w="15" w:type="dxa"/>
            </w:tcMar>
          </w:tcPr>
          <w:p w:rsidR="00F95005" w:rsidRPr="00F95005" w:rsidRDefault="00F95005" w:rsidP="00F95005">
            <w:pPr>
              <w:jc w:val="center"/>
              <w:rPr>
                <w:bCs/>
                <w:sz w:val="22"/>
                <w:szCs w:val="22"/>
              </w:rPr>
            </w:pPr>
            <w:r w:rsidRPr="00F95005">
              <w:rPr>
                <w:bCs/>
                <w:sz w:val="22"/>
                <w:szCs w:val="22"/>
              </w:rPr>
              <w:t>111.830.000</w:t>
            </w:r>
          </w:p>
        </w:tc>
        <w:tc>
          <w:tcPr>
            <w:tcW w:w="1986" w:type="dxa"/>
            <w:tcBorders>
              <w:bottom w:val="single" w:sz="8" w:space="0" w:color="000000"/>
              <w:right w:val="single" w:sz="8" w:space="0" w:color="000000"/>
            </w:tcBorders>
            <w:tcMar>
              <w:top w:w="15" w:type="dxa"/>
              <w:left w:w="15" w:type="dxa"/>
              <w:bottom w:w="15" w:type="dxa"/>
              <w:right w:w="15" w:type="dxa"/>
            </w:tcMar>
          </w:tcPr>
          <w:p w:rsidR="00F95005" w:rsidRPr="00F95005" w:rsidRDefault="00F95005" w:rsidP="00F95005">
            <w:pPr>
              <w:jc w:val="center"/>
              <w:rPr>
                <w:bCs/>
                <w:sz w:val="22"/>
                <w:szCs w:val="22"/>
              </w:rPr>
            </w:pPr>
            <w:r w:rsidRPr="00F95005">
              <w:rPr>
                <w:bCs/>
                <w:sz w:val="22"/>
                <w:szCs w:val="22"/>
              </w:rPr>
              <w:t>Ministerul Mediului, Apelor şi Pădurilor/ Regia Naţională a Pădurilor - Romsilva C.U.I. 1590120</w:t>
            </w:r>
          </w:p>
        </w:tc>
        <w:tc>
          <w:tcPr>
            <w:tcW w:w="1275" w:type="dxa"/>
            <w:tcBorders>
              <w:bottom w:val="single" w:sz="8" w:space="0" w:color="000000"/>
              <w:right w:val="single" w:sz="8" w:space="0" w:color="000000"/>
            </w:tcBorders>
            <w:tcMar>
              <w:top w:w="15" w:type="dxa"/>
              <w:left w:w="15" w:type="dxa"/>
              <w:bottom w:w="15" w:type="dxa"/>
              <w:right w:w="15" w:type="dxa"/>
            </w:tcMar>
          </w:tcPr>
          <w:p w:rsidR="00F95005" w:rsidRPr="00F95005" w:rsidRDefault="00F95005" w:rsidP="00F95005">
            <w:pPr>
              <w:jc w:val="center"/>
              <w:rPr>
                <w:bCs/>
                <w:sz w:val="22"/>
                <w:szCs w:val="22"/>
              </w:rPr>
            </w:pPr>
            <w:r w:rsidRPr="00F95005">
              <w:rPr>
                <w:bCs/>
                <w:sz w:val="22"/>
                <w:szCs w:val="22"/>
              </w:rPr>
              <w:t>HCA nr. 4/19.02.2025</w:t>
            </w:r>
          </w:p>
        </w:tc>
        <w:tc>
          <w:tcPr>
            <w:tcW w:w="1676" w:type="dxa"/>
            <w:tcBorders>
              <w:bottom w:val="single" w:sz="8" w:space="0" w:color="000000"/>
              <w:right w:val="single" w:sz="8" w:space="0" w:color="000000"/>
            </w:tcBorders>
            <w:tcMar>
              <w:top w:w="15" w:type="dxa"/>
              <w:left w:w="15" w:type="dxa"/>
              <w:bottom w:w="15" w:type="dxa"/>
              <w:right w:w="15" w:type="dxa"/>
            </w:tcMar>
          </w:tcPr>
          <w:p w:rsidR="00F95005" w:rsidRPr="00F95005" w:rsidRDefault="00F95005" w:rsidP="00F95005">
            <w:pPr>
              <w:jc w:val="center"/>
              <w:rPr>
                <w:bCs/>
                <w:sz w:val="22"/>
                <w:szCs w:val="22"/>
              </w:rPr>
            </w:pPr>
            <w:r w:rsidRPr="00F95005">
              <w:rPr>
                <w:bCs/>
                <w:sz w:val="22"/>
                <w:szCs w:val="22"/>
              </w:rPr>
              <w:t>În administrare</w:t>
            </w:r>
          </w:p>
        </w:tc>
      </w:tr>
      <w:tr w:rsidR="00F95005" w:rsidRPr="00F95005" w:rsidTr="00102AE9">
        <w:trPr>
          <w:trHeight w:val="45"/>
          <w:tblCellSpacing w:w="0" w:type="auto"/>
        </w:trPr>
        <w:tc>
          <w:tcPr>
            <w:tcW w:w="3970" w:type="dxa"/>
            <w:gridSpan w:val="4"/>
            <w:tcBorders>
              <w:bottom w:val="single" w:sz="8" w:space="0" w:color="000000"/>
              <w:right w:val="single" w:sz="8" w:space="0" w:color="000000"/>
            </w:tcBorders>
            <w:tcMar>
              <w:top w:w="15" w:type="dxa"/>
              <w:left w:w="15" w:type="dxa"/>
              <w:bottom w:w="15" w:type="dxa"/>
              <w:right w:w="15" w:type="dxa"/>
            </w:tcMar>
          </w:tcPr>
          <w:p w:rsidR="00F95005" w:rsidRPr="00F95005" w:rsidRDefault="00F95005" w:rsidP="00F95005">
            <w:pPr>
              <w:jc w:val="center"/>
              <w:rPr>
                <w:bCs/>
                <w:sz w:val="22"/>
                <w:szCs w:val="22"/>
              </w:rPr>
            </w:pPr>
            <w:r w:rsidRPr="00F95005">
              <w:rPr>
                <w:bCs/>
                <w:sz w:val="22"/>
                <w:szCs w:val="22"/>
              </w:rPr>
              <w:t>TOTAL</w:t>
            </w:r>
          </w:p>
        </w:tc>
        <w:tc>
          <w:tcPr>
            <w:tcW w:w="4110" w:type="dxa"/>
            <w:tcBorders>
              <w:bottom w:val="single" w:sz="8" w:space="0" w:color="000000"/>
              <w:right w:val="single" w:sz="8" w:space="0" w:color="000000"/>
            </w:tcBorders>
            <w:tcMar>
              <w:top w:w="15" w:type="dxa"/>
              <w:left w:w="15" w:type="dxa"/>
              <w:bottom w:w="15" w:type="dxa"/>
              <w:right w:w="15" w:type="dxa"/>
            </w:tcMar>
          </w:tcPr>
          <w:p w:rsidR="00F95005" w:rsidRPr="00F95005" w:rsidRDefault="00F95005" w:rsidP="00F95005">
            <w:pPr>
              <w:jc w:val="center"/>
              <w:rPr>
                <w:bCs/>
                <w:sz w:val="22"/>
                <w:szCs w:val="22"/>
              </w:rPr>
            </w:pPr>
          </w:p>
        </w:tc>
        <w:tc>
          <w:tcPr>
            <w:tcW w:w="1276" w:type="dxa"/>
            <w:tcBorders>
              <w:bottom w:val="single" w:sz="8" w:space="0" w:color="000000"/>
              <w:right w:val="single" w:sz="8" w:space="0" w:color="000000"/>
            </w:tcBorders>
            <w:tcMar>
              <w:top w:w="15" w:type="dxa"/>
              <w:left w:w="15" w:type="dxa"/>
              <w:bottom w:w="15" w:type="dxa"/>
              <w:right w:w="15" w:type="dxa"/>
            </w:tcMar>
          </w:tcPr>
          <w:p w:rsidR="00F95005" w:rsidRPr="00F95005" w:rsidRDefault="00F95005" w:rsidP="00F95005">
            <w:pPr>
              <w:jc w:val="center"/>
              <w:rPr>
                <w:bCs/>
                <w:sz w:val="22"/>
                <w:szCs w:val="22"/>
              </w:rPr>
            </w:pPr>
            <w:r w:rsidRPr="00F95005">
              <w:rPr>
                <w:bCs/>
                <w:sz w:val="22"/>
                <w:szCs w:val="22"/>
              </w:rPr>
              <w:t>111.830.000</w:t>
            </w:r>
          </w:p>
        </w:tc>
        <w:tc>
          <w:tcPr>
            <w:tcW w:w="1986" w:type="dxa"/>
            <w:tcBorders>
              <w:bottom w:val="single" w:sz="8" w:space="0" w:color="000000"/>
              <w:right w:val="single" w:sz="8" w:space="0" w:color="000000"/>
            </w:tcBorders>
            <w:tcMar>
              <w:top w:w="15" w:type="dxa"/>
              <w:left w:w="15" w:type="dxa"/>
              <w:bottom w:w="15" w:type="dxa"/>
              <w:right w:w="15" w:type="dxa"/>
            </w:tcMar>
          </w:tcPr>
          <w:p w:rsidR="00F95005" w:rsidRPr="00F95005" w:rsidRDefault="00F95005" w:rsidP="00F95005">
            <w:pPr>
              <w:jc w:val="center"/>
              <w:rPr>
                <w:bCs/>
                <w:sz w:val="22"/>
                <w:szCs w:val="22"/>
              </w:rPr>
            </w:pPr>
          </w:p>
        </w:tc>
        <w:tc>
          <w:tcPr>
            <w:tcW w:w="1275" w:type="dxa"/>
            <w:tcBorders>
              <w:bottom w:val="single" w:sz="8" w:space="0" w:color="000000"/>
              <w:right w:val="single" w:sz="8" w:space="0" w:color="000000"/>
            </w:tcBorders>
            <w:tcMar>
              <w:top w:w="15" w:type="dxa"/>
              <w:left w:w="15" w:type="dxa"/>
              <w:bottom w:w="15" w:type="dxa"/>
              <w:right w:w="15" w:type="dxa"/>
            </w:tcMar>
          </w:tcPr>
          <w:p w:rsidR="00F95005" w:rsidRPr="00F95005" w:rsidRDefault="00F95005" w:rsidP="00F95005">
            <w:pPr>
              <w:jc w:val="center"/>
              <w:rPr>
                <w:bCs/>
                <w:sz w:val="22"/>
                <w:szCs w:val="22"/>
              </w:rPr>
            </w:pPr>
          </w:p>
        </w:tc>
        <w:tc>
          <w:tcPr>
            <w:tcW w:w="1676" w:type="dxa"/>
            <w:tcBorders>
              <w:bottom w:val="single" w:sz="8" w:space="0" w:color="000000"/>
              <w:right w:val="single" w:sz="8" w:space="0" w:color="000000"/>
            </w:tcBorders>
            <w:tcMar>
              <w:top w:w="15" w:type="dxa"/>
              <w:left w:w="15" w:type="dxa"/>
              <w:bottom w:w="15" w:type="dxa"/>
              <w:right w:w="15" w:type="dxa"/>
            </w:tcMar>
          </w:tcPr>
          <w:p w:rsidR="00F95005" w:rsidRPr="00F95005" w:rsidRDefault="00F95005" w:rsidP="00F95005">
            <w:pPr>
              <w:jc w:val="center"/>
              <w:rPr>
                <w:bCs/>
                <w:sz w:val="22"/>
                <w:szCs w:val="22"/>
              </w:rPr>
            </w:pPr>
          </w:p>
        </w:tc>
      </w:tr>
    </w:tbl>
    <w:p w:rsidR="00F95005" w:rsidRDefault="00F95005" w:rsidP="006C5933"/>
    <w:p w:rsidR="006C5933" w:rsidRDefault="006C5933" w:rsidP="006C5933"/>
    <w:p w:rsidR="006C5933" w:rsidRPr="004B0178" w:rsidRDefault="006C5933" w:rsidP="006C5933"/>
    <w:sectPr w:rsidR="006C5933" w:rsidRPr="004B0178" w:rsidSect="00F9500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4F407A"/>
    <w:multiLevelType w:val="hybridMultilevel"/>
    <w:tmpl w:val="E7928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8D2FD9"/>
    <w:multiLevelType w:val="hybridMultilevel"/>
    <w:tmpl w:val="492A2A9A"/>
    <w:lvl w:ilvl="0" w:tplc="DB10AEF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2E46CB0"/>
    <w:multiLevelType w:val="hybridMultilevel"/>
    <w:tmpl w:val="BB9A9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00D"/>
    <w:rsid w:val="00001F7D"/>
    <w:rsid w:val="00010444"/>
    <w:rsid w:val="000134C7"/>
    <w:rsid w:val="00032A1B"/>
    <w:rsid w:val="00051531"/>
    <w:rsid w:val="00067674"/>
    <w:rsid w:val="00074A6A"/>
    <w:rsid w:val="00087280"/>
    <w:rsid w:val="000A0D32"/>
    <w:rsid w:val="000C247F"/>
    <w:rsid w:val="000C66A9"/>
    <w:rsid w:val="000D3378"/>
    <w:rsid w:val="00102AE9"/>
    <w:rsid w:val="00106AD0"/>
    <w:rsid w:val="00110258"/>
    <w:rsid w:val="001173D6"/>
    <w:rsid w:val="00125CF7"/>
    <w:rsid w:val="001302EF"/>
    <w:rsid w:val="0015290B"/>
    <w:rsid w:val="001D1049"/>
    <w:rsid w:val="001D43D5"/>
    <w:rsid w:val="001E1FC4"/>
    <w:rsid w:val="001F1589"/>
    <w:rsid w:val="00205B31"/>
    <w:rsid w:val="0022394C"/>
    <w:rsid w:val="0023400D"/>
    <w:rsid w:val="002372BA"/>
    <w:rsid w:val="00250EBE"/>
    <w:rsid w:val="002A2068"/>
    <w:rsid w:val="002A6C46"/>
    <w:rsid w:val="002B4A85"/>
    <w:rsid w:val="003069E4"/>
    <w:rsid w:val="0030725E"/>
    <w:rsid w:val="003513C5"/>
    <w:rsid w:val="003623DB"/>
    <w:rsid w:val="003630B3"/>
    <w:rsid w:val="00363D4D"/>
    <w:rsid w:val="003655AB"/>
    <w:rsid w:val="00372CF8"/>
    <w:rsid w:val="003767FA"/>
    <w:rsid w:val="003966D6"/>
    <w:rsid w:val="003A29B8"/>
    <w:rsid w:val="003C1F44"/>
    <w:rsid w:val="003C5281"/>
    <w:rsid w:val="003D5360"/>
    <w:rsid w:val="003E3466"/>
    <w:rsid w:val="003F0769"/>
    <w:rsid w:val="003F5F99"/>
    <w:rsid w:val="003F7624"/>
    <w:rsid w:val="004000AF"/>
    <w:rsid w:val="004044A2"/>
    <w:rsid w:val="0040705C"/>
    <w:rsid w:val="004239E9"/>
    <w:rsid w:val="00446262"/>
    <w:rsid w:val="00447C5F"/>
    <w:rsid w:val="00463F36"/>
    <w:rsid w:val="00472E93"/>
    <w:rsid w:val="0048177E"/>
    <w:rsid w:val="00487280"/>
    <w:rsid w:val="00491557"/>
    <w:rsid w:val="00496451"/>
    <w:rsid w:val="004A0147"/>
    <w:rsid w:val="004A1025"/>
    <w:rsid w:val="004B0178"/>
    <w:rsid w:val="004C1ED5"/>
    <w:rsid w:val="004E1D20"/>
    <w:rsid w:val="004E398E"/>
    <w:rsid w:val="005019BA"/>
    <w:rsid w:val="00505EA4"/>
    <w:rsid w:val="00512597"/>
    <w:rsid w:val="00521BE6"/>
    <w:rsid w:val="005318F6"/>
    <w:rsid w:val="005424F7"/>
    <w:rsid w:val="0055712D"/>
    <w:rsid w:val="005601DC"/>
    <w:rsid w:val="0056501A"/>
    <w:rsid w:val="00567606"/>
    <w:rsid w:val="00584265"/>
    <w:rsid w:val="005855BF"/>
    <w:rsid w:val="0059592B"/>
    <w:rsid w:val="0059777B"/>
    <w:rsid w:val="00597E7A"/>
    <w:rsid w:val="005A083A"/>
    <w:rsid w:val="005B7B47"/>
    <w:rsid w:val="005C34E3"/>
    <w:rsid w:val="005D2C1A"/>
    <w:rsid w:val="005D3803"/>
    <w:rsid w:val="005D45DC"/>
    <w:rsid w:val="005D6F85"/>
    <w:rsid w:val="005F1F27"/>
    <w:rsid w:val="005F75EA"/>
    <w:rsid w:val="006050D2"/>
    <w:rsid w:val="006076AE"/>
    <w:rsid w:val="00615728"/>
    <w:rsid w:val="00615C72"/>
    <w:rsid w:val="0063311A"/>
    <w:rsid w:val="006340AB"/>
    <w:rsid w:val="00641EC0"/>
    <w:rsid w:val="00652086"/>
    <w:rsid w:val="00671371"/>
    <w:rsid w:val="00672834"/>
    <w:rsid w:val="00673E31"/>
    <w:rsid w:val="006749EF"/>
    <w:rsid w:val="006C05C2"/>
    <w:rsid w:val="006C5933"/>
    <w:rsid w:val="006D14A7"/>
    <w:rsid w:val="006D3984"/>
    <w:rsid w:val="006D6B97"/>
    <w:rsid w:val="007006B0"/>
    <w:rsid w:val="00700C6C"/>
    <w:rsid w:val="007857CE"/>
    <w:rsid w:val="00786401"/>
    <w:rsid w:val="007959CD"/>
    <w:rsid w:val="007B5D15"/>
    <w:rsid w:val="007D31AE"/>
    <w:rsid w:val="007D7506"/>
    <w:rsid w:val="007E55FD"/>
    <w:rsid w:val="00813014"/>
    <w:rsid w:val="00813504"/>
    <w:rsid w:val="008142A8"/>
    <w:rsid w:val="00814BB7"/>
    <w:rsid w:val="00824464"/>
    <w:rsid w:val="008251B8"/>
    <w:rsid w:val="00830FBB"/>
    <w:rsid w:val="008358B0"/>
    <w:rsid w:val="00843C2B"/>
    <w:rsid w:val="00847753"/>
    <w:rsid w:val="008573D9"/>
    <w:rsid w:val="00865F3F"/>
    <w:rsid w:val="0087571E"/>
    <w:rsid w:val="00885BF2"/>
    <w:rsid w:val="0089271E"/>
    <w:rsid w:val="008977C6"/>
    <w:rsid w:val="008B5547"/>
    <w:rsid w:val="008C467C"/>
    <w:rsid w:val="008C771F"/>
    <w:rsid w:val="008D0102"/>
    <w:rsid w:val="008D60E6"/>
    <w:rsid w:val="008E41FF"/>
    <w:rsid w:val="008F42A1"/>
    <w:rsid w:val="00905DB5"/>
    <w:rsid w:val="00916ED0"/>
    <w:rsid w:val="00924B1C"/>
    <w:rsid w:val="00965055"/>
    <w:rsid w:val="009843C4"/>
    <w:rsid w:val="009868F7"/>
    <w:rsid w:val="009A4193"/>
    <w:rsid w:val="009D79D7"/>
    <w:rsid w:val="009E11BB"/>
    <w:rsid w:val="00A249F0"/>
    <w:rsid w:val="00A27BF7"/>
    <w:rsid w:val="00A35F6D"/>
    <w:rsid w:val="00A406E7"/>
    <w:rsid w:val="00A60E16"/>
    <w:rsid w:val="00A632F7"/>
    <w:rsid w:val="00A70692"/>
    <w:rsid w:val="00A74E82"/>
    <w:rsid w:val="00A90208"/>
    <w:rsid w:val="00A9296B"/>
    <w:rsid w:val="00A93F73"/>
    <w:rsid w:val="00AA6B50"/>
    <w:rsid w:val="00AB18C7"/>
    <w:rsid w:val="00AB20F7"/>
    <w:rsid w:val="00AB2AEE"/>
    <w:rsid w:val="00B0034F"/>
    <w:rsid w:val="00B07851"/>
    <w:rsid w:val="00B079F0"/>
    <w:rsid w:val="00B2507B"/>
    <w:rsid w:val="00B409BF"/>
    <w:rsid w:val="00B41CDB"/>
    <w:rsid w:val="00B45C22"/>
    <w:rsid w:val="00B735A8"/>
    <w:rsid w:val="00B77F7E"/>
    <w:rsid w:val="00BD3A98"/>
    <w:rsid w:val="00BD406F"/>
    <w:rsid w:val="00BD519C"/>
    <w:rsid w:val="00BE7C41"/>
    <w:rsid w:val="00C02E13"/>
    <w:rsid w:val="00C27FA4"/>
    <w:rsid w:val="00C5476B"/>
    <w:rsid w:val="00C7551F"/>
    <w:rsid w:val="00C95EB4"/>
    <w:rsid w:val="00CB3381"/>
    <w:rsid w:val="00CD1CC7"/>
    <w:rsid w:val="00CE14EE"/>
    <w:rsid w:val="00CF0A4C"/>
    <w:rsid w:val="00CF25EF"/>
    <w:rsid w:val="00CF48D0"/>
    <w:rsid w:val="00D17A98"/>
    <w:rsid w:val="00D20803"/>
    <w:rsid w:val="00D35907"/>
    <w:rsid w:val="00D47985"/>
    <w:rsid w:val="00D547B9"/>
    <w:rsid w:val="00D6269E"/>
    <w:rsid w:val="00D827A4"/>
    <w:rsid w:val="00DA04B1"/>
    <w:rsid w:val="00DA484F"/>
    <w:rsid w:val="00DB0BC0"/>
    <w:rsid w:val="00DB702D"/>
    <w:rsid w:val="00DD4F63"/>
    <w:rsid w:val="00DD540F"/>
    <w:rsid w:val="00DE1AEE"/>
    <w:rsid w:val="00DE687A"/>
    <w:rsid w:val="00DE767C"/>
    <w:rsid w:val="00DF2909"/>
    <w:rsid w:val="00E01F83"/>
    <w:rsid w:val="00E043B0"/>
    <w:rsid w:val="00E5329F"/>
    <w:rsid w:val="00E57025"/>
    <w:rsid w:val="00E92769"/>
    <w:rsid w:val="00EA0D95"/>
    <w:rsid w:val="00EA1A9A"/>
    <w:rsid w:val="00EA2DC2"/>
    <w:rsid w:val="00EC38D9"/>
    <w:rsid w:val="00ED4D4B"/>
    <w:rsid w:val="00ED57C7"/>
    <w:rsid w:val="00EE1461"/>
    <w:rsid w:val="00F32D8D"/>
    <w:rsid w:val="00F616A1"/>
    <w:rsid w:val="00F63F22"/>
    <w:rsid w:val="00F776FE"/>
    <w:rsid w:val="00F80565"/>
    <w:rsid w:val="00F8332F"/>
    <w:rsid w:val="00F900E9"/>
    <w:rsid w:val="00F9218B"/>
    <w:rsid w:val="00F95005"/>
    <w:rsid w:val="00F95A73"/>
    <w:rsid w:val="00FA79E2"/>
    <w:rsid w:val="00FB5B3B"/>
    <w:rsid w:val="00FB6E12"/>
    <w:rsid w:val="00FC447E"/>
    <w:rsid w:val="00FD29D4"/>
    <w:rsid w:val="00FE2EA8"/>
    <w:rsid w:val="00FF20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61DFE"/>
  <w15:chartTrackingRefBased/>
  <w15:docId w15:val="{A0A1A21C-8127-47D8-A303-2183D196A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0692"/>
    <w:pPr>
      <w:spacing w:after="0" w:line="240" w:lineRule="auto"/>
    </w:pPr>
    <w:rPr>
      <w:rFonts w:ascii="Times New Roman" w:eastAsia="Times New Roman" w:hAnsi="Times New Roman" w:cs="Times New Roman"/>
      <w:sz w:val="20"/>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B7B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00C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0C6C"/>
    <w:rPr>
      <w:rFonts w:ascii="Segoe UI" w:hAnsi="Segoe UI" w:cs="Segoe UI"/>
      <w:sz w:val="18"/>
      <w:szCs w:val="18"/>
    </w:rPr>
  </w:style>
  <w:style w:type="paragraph" w:styleId="NormalWeb">
    <w:name w:val="Normal (Web)"/>
    <w:basedOn w:val="Normal"/>
    <w:uiPriority w:val="99"/>
    <w:semiHidden/>
    <w:unhideWhenUsed/>
    <w:rsid w:val="00865F3F"/>
    <w:pPr>
      <w:spacing w:before="100" w:beforeAutospacing="1" w:after="100" w:afterAutospacing="1"/>
    </w:pPr>
    <w:rPr>
      <w:sz w:val="24"/>
      <w:szCs w:val="24"/>
    </w:rPr>
  </w:style>
  <w:style w:type="paragraph" w:customStyle="1" w:styleId="xmsonormal">
    <w:name w:val="x_msonormal"/>
    <w:basedOn w:val="Normal"/>
    <w:rsid w:val="00067674"/>
    <w:pPr>
      <w:spacing w:before="100" w:beforeAutospacing="1" w:after="100" w:afterAutospacing="1"/>
    </w:pPr>
    <w:rPr>
      <w:sz w:val="24"/>
      <w:szCs w:val="24"/>
      <w:lang w:val="en-US"/>
    </w:rPr>
  </w:style>
  <w:style w:type="character" w:styleId="Hyperlink">
    <w:name w:val="Hyperlink"/>
    <w:basedOn w:val="DefaultParagraphFont"/>
    <w:uiPriority w:val="99"/>
    <w:semiHidden/>
    <w:unhideWhenUsed/>
    <w:rsid w:val="00067674"/>
    <w:rPr>
      <w:color w:val="0000FF"/>
      <w:u w:val="single"/>
    </w:rPr>
  </w:style>
  <w:style w:type="paragraph" w:styleId="ListParagraph">
    <w:name w:val="List Paragraph"/>
    <w:basedOn w:val="Normal"/>
    <w:uiPriority w:val="34"/>
    <w:qFormat/>
    <w:rsid w:val="004000AF"/>
    <w:pPr>
      <w:spacing w:after="160" w:line="259" w:lineRule="auto"/>
      <w:ind w:left="720"/>
      <w:contextualSpacing/>
    </w:pPr>
    <w:rPr>
      <w:rFonts w:asciiTheme="minorHAnsi" w:eastAsiaTheme="minorHAnsi" w:hAnsiTheme="minorHAnsi" w:cstheme="minorBidi"/>
      <w:sz w:val="22"/>
      <w:szCs w:val="22"/>
      <w:lang w:val="en-US"/>
    </w:rPr>
  </w:style>
  <w:style w:type="paragraph" w:customStyle="1" w:styleId="msonormal0">
    <w:name w:val="msonormal"/>
    <w:basedOn w:val="Normal"/>
    <w:rsid w:val="0015290B"/>
    <w:pPr>
      <w:spacing w:before="100" w:beforeAutospacing="1" w:after="100" w:afterAutospacing="1"/>
    </w:pPr>
    <w:rPr>
      <w:sz w:val="24"/>
      <w:szCs w:val="24"/>
      <w:lang w:val="en-US"/>
    </w:rPr>
  </w:style>
  <w:style w:type="character" w:styleId="FollowedHyperlink">
    <w:name w:val="FollowedHyperlink"/>
    <w:basedOn w:val="DefaultParagraphFont"/>
    <w:uiPriority w:val="99"/>
    <w:semiHidden/>
    <w:unhideWhenUsed/>
    <w:rsid w:val="0015290B"/>
    <w:rPr>
      <w:color w:val="800080"/>
      <w:u w:val="single"/>
    </w:rPr>
  </w:style>
  <w:style w:type="character" w:customStyle="1" w:styleId="unit-menubtn">
    <w:name w:val="unit-menu__btn"/>
    <w:basedOn w:val="DefaultParagraphFont"/>
    <w:rsid w:val="0015290B"/>
  </w:style>
  <w:style w:type="character" w:customStyle="1" w:styleId="alb">
    <w:name w:val="a_lb"/>
    <w:basedOn w:val="DefaultParagraphFont"/>
    <w:rsid w:val="0015290B"/>
  </w:style>
  <w:style w:type="character" w:customStyle="1" w:styleId="atl">
    <w:name w:val="a_tl"/>
    <w:basedOn w:val="DefaultParagraphFont"/>
    <w:rsid w:val="0015290B"/>
  </w:style>
  <w:style w:type="character" w:styleId="Strong">
    <w:name w:val="Strong"/>
    <w:basedOn w:val="DefaultParagraphFont"/>
    <w:uiPriority w:val="22"/>
    <w:qFormat/>
    <w:rsid w:val="001529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592834">
      <w:bodyDiv w:val="1"/>
      <w:marLeft w:val="0"/>
      <w:marRight w:val="0"/>
      <w:marTop w:val="0"/>
      <w:marBottom w:val="0"/>
      <w:divBdr>
        <w:top w:val="none" w:sz="0" w:space="0" w:color="auto"/>
        <w:left w:val="none" w:sz="0" w:space="0" w:color="auto"/>
        <w:bottom w:val="none" w:sz="0" w:space="0" w:color="auto"/>
        <w:right w:val="none" w:sz="0" w:space="0" w:color="auto"/>
      </w:divBdr>
      <w:divsChild>
        <w:div w:id="1180974206">
          <w:marLeft w:val="0"/>
          <w:marRight w:val="0"/>
          <w:marTop w:val="0"/>
          <w:marBottom w:val="0"/>
          <w:divBdr>
            <w:top w:val="none" w:sz="0" w:space="0" w:color="auto"/>
            <w:left w:val="none" w:sz="0" w:space="0" w:color="auto"/>
            <w:bottom w:val="none" w:sz="0" w:space="0" w:color="auto"/>
            <w:right w:val="none" w:sz="0" w:space="0" w:color="auto"/>
          </w:divBdr>
        </w:div>
        <w:div w:id="1515268690">
          <w:marLeft w:val="0"/>
          <w:marRight w:val="0"/>
          <w:marTop w:val="0"/>
          <w:marBottom w:val="0"/>
          <w:divBdr>
            <w:top w:val="none" w:sz="0" w:space="0" w:color="auto"/>
            <w:left w:val="none" w:sz="0" w:space="0" w:color="auto"/>
            <w:bottom w:val="none" w:sz="0" w:space="0" w:color="auto"/>
            <w:right w:val="none" w:sz="0" w:space="0" w:color="auto"/>
          </w:divBdr>
        </w:div>
      </w:divsChild>
    </w:div>
    <w:div w:id="285232802">
      <w:bodyDiv w:val="1"/>
      <w:marLeft w:val="0"/>
      <w:marRight w:val="0"/>
      <w:marTop w:val="0"/>
      <w:marBottom w:val="0"/>
      <w:divBdr>
        <w:top w:val="none" w:sz="0" w:space="0" w:color="auto"/>
        <w:left w:val="none" w:sz="0" w:space="0" w:color="auto"/>
        <w:bottom w:val="none" w:sz="0" w:space="0" w:color="auto"/>
        <w:right w:val="none" w:sz="0" w:space="0" w:color="auto"/>
      </w:divBdr>
    </w:div>
    <w:div w:id="475954278">
      <w:bodyDiv w:val="1"/>
      <w:marLeft w:val="0"/>
      <w:marRight w:val="0"/>
      <w:marTop w:val="0"/>
      <w:marBottom w:val="0"/>
      <w:divBdr>
        <w:top w:val="none" w:sz="0" w:space="0" w:color="auto"/>
        <w:left w:val="none" w:sz="0" w:space="0" w:color="auto"/>
        <w:bottom w:val="none" w:sz="0" w:space="0" w:color="auto"/>
        <w:right w:val="none" w:sz="0" w:space="0" w:color="auto"/>
      </w:divBdr>
    </w:div>
    <w:div w:id="620499914">
      <w:bodyDiv w:val="1"/>
      <w:marLeft w:val="0"/>
      <w:marRight w:val="0"/>
      <w:marTop w:val="0"/>
      <w:marBottom w:val="0"/>
      <w:divBdr>
        <w:top w:val="none" w:sz="0" w:space="0" w:color="auto"/>
        <w:left w:val="none" w:sz="0" w:space="0" w:color="auto"/>
        <w:bottom w:val="none" w:sz="0" w:space="0" w:color="auto"/>
        <w:right w:val="none" w:sz="0" w:space="0" w:color="auto"/>
      </w:divBdr>
      <w:divsChild>
        <w:div w:id="1959876291">
          <w:marLeft w:val="0"/>
          <w:marRight w:val="0"/>
          <w:marTop w:val="0"/>
          <w:marBottom w:val="0"/>
          <w:divBdr>
            <w:top w:val="none" w:sz="0" w:space="0" w:color="auto"/>
            <w:left w:val="none" w:sz="0" w:space="0" w:color="auto"/>
            <w:bottom w:val="none" w:sz="0" w:space="0" w:color="auto"/>
            <w:right w:val="none" w:sz="0" w:space="0" w:color="auto"/>
          </w:divBdr>
        </w:div>
        <w:div w:id="212237187">
          <w:marLeft w:val="0"/>
          <w:marRight w:val="0"/>
          <w:marTop w:val="0"/>
          <w:marBottom w:val="0"/>
          <w:divBdr>
            <w:top w:val="none" w:sz="0" w:space="0" w:color="auto"/>
            <w:left w:val="none" w:sz="0" w:space="0" w:color="auto"/>
            <w:bottom w:val="none" w:sz="0" w:space="0" w:color="auto"/>
            <w:right w:val="none" w:sz="0" w:space="0" w:color="auto"/>
          </w:divBdr>
        </w:div>
        <w:div w:id="155150257">
          <w:marLeft w:val="0"/>
          <w:marRight w:val="0"/>
          <w:marTop w:val="0"/>
          <w:marBottom w:val="0"/>
          <w:divBdr>
            <w:top w:val="none" w:sz="0" w:space="0" w:color="auto"/>
            <w:left w:val="none" w:sz="0" w:space="0" w:color="auto"/>
            <w:bottom w:val="none" w:sz="0" w:space="0" w:color="auto"/>
            <w:right w:val="none" w:sz="0" w:space="0" w:color="auto"/>
          </w:divBdr>
        </w:div>
        <w:div w:id="542444721">
          <w:marLeft w:val="0"/>
          <w:marRight w:val="0"/>
          <w:marTop w:val="0"/>
          <w:marBottom w:val="0"/>
          <w:divBdr>
            <w:top w:val="none" w:sz="0" w:space="0" w:color="auto"/>
            <w:left w:val="none" w:sz="0" w:space="0" w:color="auto"/>
            <w:bottom w:val="none" w:sz="0" w:space="0" w:color="auto"/>
            <w:right w:val="none" w:sz="0" w:space="0" w:color="auto"/>
          </w:divBdr>
        </w:div>
        <w:div w:id="1837721674">
          <w:marLeft w:val="0"/>
          <w:marRight w:val="0"/>
          <w:marTop w:val="0"/>
          <w:marBottom w:val="0"/>
          <w:divBdr>
            <w:top w:val="none" w:sz="0" w:space="0" w:color="auto"/>
            <w:left w:val="none" w:sz="0" w:space="0" w:color="auto"/>
            <w:bottom w:val="none" w:sz="0" w:space="0" w:color="auto"/>
            <w:right w:val="none" w:sz="0" w:space="0" w:color="auto"/>
          </w:divBdr>
        </w:div>
        <w:div w:id="86272314">
          <w:marLeft w:val="0"/>
          <w:marRight w:val="0"/>
          <w:marTop w:val="0"/>
          <w:marBottom w:val="0"/>
          <w:divBdr>
            <w:top w:val="none" w:sz="0" w:space="0" w:color="auto"/>
            <w:left w:val="none" w:sz="0" w:space="0" w:color="auto"/>
            <w:bottom w:val="none" w:sz="0" w:space="0" w:color="auto"/>
            <w:right w:val="none" w:sz="0" w:space="0" w:color="auto"/>
          </w:divBdr>
        </w:div>
        <w:div w:id="6565828">
          <w:marLeft w:val="0"/>
          <w:marRight w:val="0"/>
          <w:marTop w:val="0"/>
          <w:marBottom w:val="0"/>
          <w:divBdr>
            <w:top w:val="none" w:sz="0" w:space="0" w:color="auto"/>
            <w:left w:val="none" w:sz="0" w:space="0" w:color="auto"/>
            <w:bottom w:val="none" w:sz="0" w:space="0" w:color="auto"/>
            <w:right w:val="none" w:sz="0" w:space="0" w:color="auto"/>
          </w:divBdr>
        </w:div>
        <w:div w:id="286736686">
          <w:marLeft w:val="0"/>
          <w:marRight w:val="0"/>
          <w:marTop w:val="0"/>
          <w:marBottom w:val="0"/>
          <w:divBdr>
            <w:top w:val="none" w:sz="0" w:space="0" w:color="auto"/>
            <w:left w:val="none" w:sz="0" w:space="0" w:color="auto"/>
            <w:bottom w:val="none" w:sz="0" w:space="0" w:color="auto"/>
            <w:right w:val="none" w:sz="0" w:space="0" w:color="auto"/>
          </w:divBdr>
        </w:div>
        <w:div w:id="281107713">
          <w:marLeft w:val="0"/>
          <w:marRight w:val="0"/>
          <w:marTop w:val="0"/>
          <w:marBottom w:val="0"/>
          <w:divBdr>
            <w:top w:val="none" w:sz="0" w:space="0" w:color="auto"/>
            <w:left w:val="none" w:sz="0" w:space="0" w:color="auto"/>
            <w:bottom w:val="none" w:sz="0" w:space="0" w:color="auto"/>
            <w:right w:val="none" w:sz="0" w:space="0" w:color="auto"/>
          </w:divBdr>
        </w:div>
        <w:div w:id="213126669">
          <w:marLeft w:val="0"/>
          <w:marRight w:val="0"/>
          <w:marTop w:val="0"/>
          <w:marBottom w:val="0"/>
          <w:divBdr>
            <w:top w:val="none" w:sz="0" w:space="0" w:color="auto"/>
            <w:left w:val="none" w:sz="0" w:space="0" w:color="auto"/>
            <w:bottom w:val="none" w:sz="0" w:space="0" w:color="auto"/>
            <w:right w:val="none" w:sz="0" w:space="0" w:color="auto"/>
          </w:divBdr>
        </w:div>
        <w:div w:id="341128296">
          <w:marLeft w:val="0"/>
          <w:marRight w:val="0"/>
          <w:marTop w:val="0"/>
          <w:marBottom w:val="0"/>
          <w:divBdr>
            <w:top w:val="none" w:sz="0" w:space="0" w:color="auto"/>
            <w:left w:val="none" w:sz="0" w:space="0" w:color="auto"/>
            <w:bottom w:val="none" w:sz="0" w:space="0" w:color="auto"/>
            <w:right w:val="none" w:sz="0" w:space="0" w:color="auto"/>
          </w:divBdr>
        </w:div>
        <w:div w:id="266548232">
          <w:marLeft w:val="0"/>
          <w:marRight w:val="0"/>
          <w:marTop w:val="0"/>
          <w:marBottom w:val="0"/>
          <w:divBdr>
            <w:top w:val="none" w:sz="0" w:space="0" w:color="auto"/>
            <w:left w:val="none" w:sz="0" w:space="0" w:color="auto"/>
            <w:bottom w:val="none" w:sz="0" w:space="0" w:color="auto"/>
            <w:right w:val="none" w:sz="0" w:space="0" w:color="auto"/>
          </w:divBdr>
        </w:div>
        <w:div w:id="493910778">
          <w:marLeft w:val="0"/>
          <w:marRight w:val="0"/>
          <w:marTop w:val="0"/>
          <w:marBottom w:val="0"/>
          <w:divBdr>
            <w:top w:val="none" w:sz="0" w:space="0" w:color="auto"/>
            <w:left w:val="none" w:sz="0" w:space="0" w:color="auto"/>
            <w:bottom w:val="none" w:sz="0" w:space="0" w:color="auto"/>
            <w:right w:val="none" w:sz="0" w:space="0" w:color="auto"/>
          </w:divBdr>
        </w:div>
        <w:div w:id="2078093677">
          <w:marLeft w:val="0"/>
          <w:marRight w:val="0"/>
          <w:marTop w:val="0"/>
          <w:marBottom w:val="0"/>
          <w:divBdr>
            <w:top w:val="none" w:sz="0" w:space="0" w:color="auto"/>
            <w:left w:val="none" w:sz="0" w:space="0" w:color="auto"/>
            <w:bottom w:val="none" w:sz="0" w:space="0" w:color="auto"/>
            <w:right w:val="none" w:sz="0" w:space="0" w:color="auto"/>
          </w:divBdr>
        </w:div>
        <w:div w:id="1041707003">
          <w:marLeft w:val="0"/>
          <w:marRight w:val="0"/>
          <w:marTop w:val="0"/>
          <w:marBottom w:val="0"/>
          <w:divBdr>
            <w:top w:val="none" w:sz="0" w:space="0" w:color="auto"/>
            <w:left w:val="none" w:sz="0" w:space="0" w:color="auto"/>
            <w:bottom w:val="none" w:sz="0" w:space="0" w:color="auto"/>
            <w:right w:val="none" w:sz="0" w:space="0" w:color="auto"/>
          </w:divBdr>
        </w:div>
        <w:div w:id="1287813630">
          <w:marLeft w:val="0"/>
          <w:marRight w:val="0"/>
          <w:marTop w:val="0"/>
          <w:marBottom w:val="0"/>
          <w:divBdr>
            <w:top w:val="none" w:sz="0" w:space="0" w:color="auto"/>
            <w:left w:val="none" w:sz="0" w:space="0" w:color="auto"/>
            <w:bottom w:val="none" w:sz="0" w:space="0" w:color="auto"/>
            <w:right w:val="none" w:sz="0" w:space="0" w:color="auto"/>
          </w:divBdr>
        </w:div>
        <w:div w:id="1053385795">
          <w:marLeft w:val="0"/>
          <w:marRight w:val="0"/>
          <w:marTop w:val="0"/>
          <w:marBottom w:val="0"/>
          <w:divBdr>
            <w:top w:val="none" w:sz="0" w:space="0" w:color="auto"/>
            <w:left w:val="none" w:sz="0" w:space="0" w:color="auto"/>
            <w:bottom w:val="none" w:sz="0" w:space="0" w:color="auto"/>
            <w:right w:val="none" w:sz="0" w:space="0" w:color="auto"/>
          </w:divBdr>
        </w:div>
        <w:div w:id="1987272930">
          <w:marLeft w:val="0"/>
          <w:marRight w:val="0"/>
          <w:marTop w:val="0"/>
          <w:marBottom w:val="0"/>
          <w:divBdr>
            <w:top w:val="none" w:sz="0" w:space="0" w:color="auto"/>
            <w:left w:val="none" w:sz="0" w:space="0" w:color="auto"/>
            <w:bottom w:val="none" w:sz="0" w:space="0" w:color="auto"/>
            <w:right w:val="none" w:sz="0" w:space="0" w:color="auto"/>
          </w:divBdr>
        </w:div>
        <w:div w:id="1933465914">
          <w:marLeft w:val="0"/>
          <w:marRight w:val="0"/>
          <w:marTop w:val="0"/>
          <w:marBottom w:val="0"/>
          <w:divBdr>
            <w:top w:val="none" w:sz="0" w:space="0" w:color="auto"/>
            <w:left w:val="none" w:sz="0" w:space="0" w:color="auto"/>
            <w:bottom w:val="none" w:sz="0" w:space="0" w:color="auto"/>
            <w:right w:val="none" w:sz="0" w:space="0" w:color="auto"/>
          </w:divBdr>
        </w:div>
        <w:div w:id="993995104">
          <w:marLeft w:val="0"/>
          <w:marRight w:val="0"/>
          <w:marTop w:val="0"/>
          <w:marBottom w:val="0"/>
          <w:divBdr>
            <w:top w:val="none" w:sz="0" w:space="0" w:color="auto"/>
            <w:left w:val="none" w:sz="0" w:space="0" w:color="auto"/>
            <w:bottom w:val="none" w:sz="0" w:space="0" w:color="auto"/>
            <w:right w:val="none" w:sz="0" w:space="0" w:color="auto"/>
          </w:divBdr>
        </w:div>
        <w:div w:id="1380975318">
          <w:marLeft w:val="0"/>
          <w:marRight w:val="0"/>
          <w:marTop w:val="0"/>
          <w:marBottom w:val="0"/>
          <w:divBdr>
            <w:top w:val="none" w:sz="0" w:space="0" w:color="auto"/>
            <w:left w:val="none" w:sz="0" w:space="0" w:color="auto"/>
            <w:bottom w:val="none" w:sz="0" w:space="0" w:color="auto"/>
            <w:right w:val="none" w:sz="0" w:space="0" w:color="auto"/>
          </w:divBdr>
        </w:div>
        <w:div w:id="1112364874">
          <w:marLeft w:val="0"/>
          <w:marRight w:val="0"/>
          <w:marTop w:val="0"/>
          <w:marBottom w:val="0"/>
          <w:divBdr>
            <w:top w:val="none" w:sz="0" w:space="0" w:color="auto"/>
            <w:left w:val="none" w:sz="0" w:space="0" w:color="auto"/>
            <w:bottom w:val="none" w:sz="0" w:space="0" w:color="auto"/>
            <w:right w:val="none" w:sz="0" w:space="0" w:color="auto"/>
          </w:divBdr>
        </w:div>
        <w:div w:id="1502818778">
          <w:marLeft w:val="0"/>
          <w:marRight w:val="0"/>
          <w:marTop w:val="0"/>
          <w:marBottom w:val="0"/>
          <w:divBdr>
            <w:top w:val="none" w:sz="0" w:space="0" w:color="auto"/>
            <w:left w:val="none" w:sz="0" w:space="0" w:color="auto"/>
            <w:bottom w:val="none" w:sz="0" w:space="0" w:color="auto"/>
            <w:right w:val="none" w:sz="0" w:space="0" w:color="auto"/>
          </w:divBdr>
        </w:div>
        <w:div w:id="348409383">
          <w:marLeft w:val="0"/>
          <w:marRight w:val="0"/>
          <w:marTop w:val="0"/>
          <w:marBottom w:val="0"/>
          <w:divBdr>
            <w:top w:val="none" w:sz="0" w:space="0" w:color="auto"/>
            <w:left w:val="none" w:sz="0" w:space="0" w:color="auto"/>
            <w:bottom w:val="none" w:sz="0" w:space="0" w:color="auto"/>
            <w:right w:val="none" w:sz="0" w:space="0" w:color="auto"/>
          </w:divBdr>
        </w:div>
        <w:div w:id="1621180987">
          <w:marLeft w:val="0"/>
          <w:marRight w:val="0"/>
          <w:marTop w:val="0"/>
          <w:marBottom w:val="0"/>
          <w:divBdr>
            <w:top w:val="none" w:sz="0" w:space="0" w:color="auto"/>
            <w:left w:val="none" w:sz="0" w:space="0" w:color="auto"/>
            <w:bottom w:val="none" w:sz="0" w:space="0" w:color="auto"/>
            <w:right w:val="none" w:sz="0" w:space="0" w:color="auto"/>
          </w:divBdr>
        </w:div>
        <w:div w:id="1728138754">
          <w:marLeft w:val="0"/>
          <w:marRight w:val="0"/>
          <w:marTop w:val="0"/>
          <w:marBottom w:val="0"/>
          <w:divBdr>
            <w:top w:val="none" w:sz="0" w:space="0" w:color="auto"/>
            <w:left w:val="none" w:sz="0" w:space="0" w:color="auto"/>
            <w:bottom w:val="none" w:sz="0" w:space="0" w:color="auto"/>
            <w:right w:val="none" w:sz="0" w:space="0" w:color="auto"/>
          </w:divBdr>
        </w:div>
        <w:div w:id="1228109320">
          <w:marLeft w:val="0"/>
          <w:marRight w:val="0"/>
          <w:marTop w:val="0"/>
          <w:marBottom w:val="0"/>
          <w:divBdr>
            <w:top w:val="none" w:sz="0" w:space="0" w:color="auto"/>
            <w:left w:val="none" w:sz="0" w:space="0" w:color="auto"/>
            <w:bottom w:val="none" w:sz="0" w:space="0" w:color="auto"/>
            <w:right w:val="none" w:sz="0" w:space="0" w:color="auto"/>
          </w:divBdr>
        </w:div>
        <w:div w:id="706954683">
          <w:marLeft w:val="0"/>
          <w:marRight w:val="0"/>
          <w:marTop w:val="0"/>
          <w:marBottom w:val="0"/>
          <w:divBdr>
            <w:top w:val="none" w:sz="0" w:space="0" w:color="auto"/>
            <w:left w:val="none" w:sz="0" w:space="0" w:color="auto"/>
            <w:bottom w:val="none" w:sz="0" w:space="0" w:color="auto"/>
            <w:right w:val="none" w:sz="0" w:space="0" w:color="auto"/>
          </w:divBdr>
        </w:div>
        <w:div w:id="944267802">
          <w:marLeft w:val="0"/>
          <w:marRight w:val="0"/>
          <w:marTop w:val="0"/>
          <w:marBottom w:val="0"/>
          <w:divBdr>
            <w:top w:val="none" w:sz="0" w:space="0" w:color="auto"/>
            <w:left w:val="none" w:sz="0" w:space="0" w:color="auto"/>
            <w:bottom w:val="none" w:sz="0" w:space="0" w:color="auto"/>
            <w:right w:val="none" w:sz="0" w:space="0" w:color="auto"/>
          </w:divBdr>
        </w:div>
      </w:divsChild>
    </w:div>
    <w:div w:id="697242766">
      <w:bodyDiv w:val="1"/>
      <w:marLeft w:val="0"/>
      <w:marRight w:val="0"/>
      <w:marTop w:val="0"/>
      <w:marBottom w:val="0"/>
      <w:divBdr>
        <w:top w:val="none" w:sz="0" w:space="0" w:color="auto"/>
        <w:left w:val="none" w:sz="0" w:space="0" w:color="auto"/>
        <w:bottom w:val="none" w:sz="0" w:space="0" w:color="auto"/>
        <w:right w:val="none" w:sz="0" w:space="0" w:color="auto"/>
      </w:divBdr>
    </w:div>
    <w:div w:id="792482691">
      <w:bodyDiv w:val="1"/>
      <w:marLeft w:val="0"/>
      <w:marRight w:val="0"/>
      <w:marTop w:val="0"/>
      <w:marBottom w:val="0"/>
      <w:divBdr>
        <w:top w:val="none" w:sz="0" w:space="0" w:color="auto"/>
        <w:left w:val="none" w:sz="0" w:space="0" w:color="auto"/>
        <w:bottom w:val="none" w:sz="0" w:space="0" w:color="auto"/>
        <w:right w:val="none" w:sz="0" w:space="0" w:color="auto"/>
      </w:divBdr>
      <w:divsChild>
        <w:div w:id="154034164">
          <w:marLeft w:val="0"/>
          <w:marRight w:val="0"/>
          <w:marTop w:val="72"/>
          <w:marBottom w:val="0"/>
          <w:divBdr>
            <w:top w:val="none" w:sz="0" w:space="0" w:color="auto"/>
            <w:left w:val="none" w:sz="0" w:space="0" w:color="auto"/>
            <w:bottom w:val="none" w:sz="0" w:space="0" w:color="auto"/>
            <w:right w:val="none" w:sz="0" w:space="0" w:color="auto"/>
          </w:divBdr>
          <w:divsChild>
            <w:div w:id="1314139772">
              <w:marLeft w:val="360"/>
              <w:marRight w:val="0"/>
              <w:marTop w:val="72"/>
              <w:marBottom w:val="72"/>
              <w:divBdr>
                <w:top w:val="none" w:sz="0" w:space="0" w:color="auto"/>
                <w:left w:val="none" w:sz="0" w:space="0" w:color="auto"/>
                <w:bottom w:val="none" w:sz="0" w:space="0" w:color="auto"/>
                <w:right w:val="none" w:sz="0" w:space="0" w:color="auto"/>
              </w:divBdr>
            </w:div>
            <w:div w:id="1565219960">
              <w:marLeft w:val="360"/>
              <w:marRight w:val="0"/>
              <w:marTop w:val="0"/>
              <w:marBottom w:val="72"/>
              <w:divBdr>
                <w:top w:val="none" w:sz="0" w:space="0" w:color="auto"/>
                <w:left w:val="none" w:sz="0" w:space="0" w:color="auto"/>
                <w:bottom w:val="none" w:sz="0" w:space="0" w:color="auto"/>
                <w:right w:val="none" w:sz="0" w:space="0" w:color="auto"/>
              </w:divBdr>
            </w:div>
            <w:div w:id="104929246">
              <w:marLeft w:val="360"/>
              <w:marRight w:val="0"/>
              <w:marTop w:val="0"/>
              <w:marBottom w:val="72"/>
              <w:divBdr>
                <w:top w:val="none" w:sz="0" w:space="0" w:color="auto"/>
                <w:left w:val="none" w:sz="0" w:space="0" w:color="auto"/>
                <w:bottom w:val="none" w:sz="0" w:space="0" w:color="auto"/>
                <w:right w:val="none" w:sz="0" w:space="0" w:color="auto"/>
              </w:divBdr>
            </w:div>
            <w:div w:id="675353070">
              <w:marLeft w:val="360"/>
              <w:marRight w:val="0"/>
              <w:marTop w:val="0"/>
              <w:marBottom w:val="72"/>
              <w:divBdr>
                <w:top w:val="none" w:sz="0" w:space="0" w:color="auto"/>
                <w:left w:val="none" w:sz="0" w:space="0" w:color="auto"/>
                <w:bottom w:val="none" w:sz="0" w:space="0" w:color="auto"/>
                <w:right w:val="none" w:sz="0" w:space="0" w:color="auto"/>
              </w:divBdr>
            </w:div>
            <w:div w:id="1790009399">
              <w:marLeft w:val="360"/>
              <w:marRight w:val="0"/>
              <w:marTop w:val="0"/>
              <w:marBottom w:val="72"/>
              <w:divBdr>
                <w:top w:val="none" w:sz="0" w:space="0" w:color="auto"/>
                <w:left w:val="none" w:sz="0" w:space="0" w:color="auto"/>
                <w:bottom w:val="none" w:sz="0" w:space="0" w:color="auto"/>
                <w:right w:val="none" w:sz="0" w:space="0" w:color="auto"/>
              </w:divBdr>
            </w:div>
            <w:div w:id="1160924914">
              <w:marLeft w:val="360"/>
              <w:marRight w:val="0"/>
              <w:marTop w:val="0"/>
              <w:marBottom w:val="72"/>
              <w:divBdr>
                <w:top w:val="none" w:sz="0" w:space="0" w:color="auto"/>
                <w:left w:val="none" w:sz="0" w:space="0" w:color="auto"/>
                <w:bottom w:val="none" w:sz="0" w:space="0" w:color="auto"/>
                <w:right w:val="none" w:sz="0" w:space="0" w:color="auto"/>
              </w:divBdr>
            </w:div>
            <w:div w:id="863439688">
              <w:marLeft w:val="360"/>
              <w:marRight w:val="0"/>
              <w:marTop w:val="0"/>
              <w:marBottom w:val="72"/>
              <w:divBdr>
                <w:top w:val="none" w:sz="0" w:space="0" w:color="auto"/>
                <w:left w:val="none" w:sz="0" w:space="0" w:color="auto"/>
                <w:bottom w:val="none" w:sz="0" w:space="0" w:color="auto"/>
                <w:right w:val="none" w:sz="0" w:space="0" w:color="auto"/>
              </w:divBdr>
            </w:div>
            <w:div w:id="1678077483">
              <w:marLeft w:val="360"/>
              <w:marRight w:val="0"/>
              <w:marTop w:val="0"/>
              <w:marBottom w:val="72"/>
              <w:divBdr>
                <w:top w:val="none" w:sz="0" w:space="0" w:color="auto"/>
                <w:left w:val="none" w:sz="0" w:space="0" w:color="auto"/>
                <w:bottom w:val="none" w:sz="0" w:space="0" w:color="auto"/>
                <w:right w:val="none" w:sz="0" w:space="0" w:color="auto"/>
              </w:divBdr>
            </w:div>
            <w:div w:id="2103842998">
              <w:marLeft w:val="360"/>
              <w:marRight w:val="0"/>
              <w:marTop w:val="0"/>
              <w:marBottom w:val="72"/>
              <w:divBdr>
                <w:top w:val="none" w:sz="0" w:space="0" w:color="auto"/>
                <w:left w:val="none" w:sz="0" w:space="0" w:color="auto"/>
                <w:bottom w:val="none" w:sz="0" w:space="0" w:color="auto"/>
                <w:right w:val="none" w:sz="0" w:space="0" w:color="auto"/>
              </w:divBdr>
            </w:div>
            <w:div w:id="2122606892">
              <w:marLeft w:val="360"/>
              <w:marRight w:val="0"/>
              <w:marTop w:val="0"/>
              <w:marBottom w:val="72"/>
              <w:divBdr>
                <w:top w:val="none" w:sz="0" w:space="0" w:color="auto"/>
                <w:left w:val="none" w:sz="0" w:space="0" w:color="auto"/>
                <w:bottom w:val="none" w:sz="0" w:space="0" w:color="auto"/>
                <w:right w:val="none" w:sz="0" w:space="0" w:color="auto"/>
              </w:divBdr>
            </w:div>
            <w:div w:id="1600480875">
              <w:marLeft w:val="360"/>
              <w:marRight w:val="0"/>
              <w:marTop w:val="0"/>
              <w:marBottom w:val="72"/>
              <w:divBdr>
                <w:top w:val="none" w:sz="0" w:space="0" w:color="auto"/>
                <w:left w:val="none" w:sz="0" w:space="0" w:color="auto"/>
                <w:bottom w:val="none" w:sz="0" w:space="0" w:color="auto"/>
                <w:right w:val="none" w:sz="0" w:space="0" w:color="auto"/>
              </w:divBdr>
            </w:div>
            <w:div w:id="1251044759">
              <w:marLeft w:val="360"/>
              <w:marRight w:val="0"/>
              <w:marTop w:val="0"/>
              <w:marBottom w:val="72"/>
              <w:divBdr>
                <w:top w:val="none" w:sz="0" w:space="0" w:color="auto"/>
                <w:left w:val="none" w:sz="0" w:space="0" w:color="auto"/>
                <w:bottom w:val="none" w:sz="0" w:space="0" w:color="auto"/>
                <w:right w:val="none" w:sz="0" w:space="0" w:color="auto"/>
              </w:divBdr>
            </w:div>
            <w:div w:id="1511337070">
              <w:marLeft w:val="360"/>
              <w:marRight w:val="0"/>
              <w:marTop w:val="0"/>
              <w:marBottom w:val="72"/>
              <w:divBdr>
                <w:top w:val="none" w:sz="0" w:space="0" w:color="auto"/>
                <w:left w:val="none" w:sz="0" w:space="0" w:color="auto"/>
                <w:bottom w:val="none" w:sz="0" w:space="0" w:color="auto"/>
                <w:right w:val="none" w:sz="0" w:space="0" w:color="auto"/>
              </w:divBdr>
            </w:div>
            <w:div w:id="364720203">
              <w:marLeft w:val="360"/>
              <w:marRight w:val="0"/>
              <w:marTop w:val="0"/>
              <w:marBottom w:val="72"/>
              <w:divBdr>
                <w:top w:val="none" w:sz="0" w:space="0" w:color="auto"/>
                <w:left w:val="none" w:sz="0" w:space="0" w:color="auto"/>
                <w:bottom w:val="none" w:sz="0" w:space="0" w:color="auto"/>
                <w:right w:val="none" w:sz="0" w:space="0" w:color="auto"/>
              </w:divBdr>
            </w:div>
            <w:div w:id="879711772">
              <w:marLeft w:val="360"/>
              <w:marRight w:val="0"/>
              <w:marTop w:val="0"/>
              <w:marBottom w:val="72"/>
              <w:divBdr>
                <w:top w:val="none" w:sz="0" w:space="0" w:color="auto"/>
                <w:left w:val="none" w:sz="0" w:space="0" w:color="auto"/>
                <w:bottom w:val="none" w:sz="0" w:space="0" w:color="auto"/>
                <w:right w:val="none" w:sz="0" w:space="0" w:color="auto"/>
              </w:divBdr>
            </w:div>
            <w:div w:id="60494705">
              <w:marLeft w:val="360"/>
              <w:marRight w:val="0"/>
              <w:marTop w:val="0"/>
              <w:marBottom w:val="72"/>
              <w:divBdr>
                <w:top w:val="none" w:sz="0" w:space="0" w:color="auto"/>
                <w:left w:val="none" w:sz="0" w:space="0" w:color="auto"/>
                <w:bottom w:val="none" w:sz="0" w:space="0" w:color="auto"/>
                <w:right w:val="none" w:sz="0" w:space="0" w:color="auto"/>
              </w:divBdr>
            </w:div>
            <w:div w:id="1363630672">
              <w:marLeft w:val="360"/>
              <w:marRight w:val="0"/>
              <w:marTop w:val="0"/>
              <w:marBottom w:val="72"/>
              <w:divBdr>
                <w:top w:val="none" w:sz="0" w:space="0" w:color="auto"/>
                <w:left w:val="none" w:sz="0" w:space="0" w:color="auto"/>
                <w:bottom w:val="none" w:sz="0" w:space="0" w:color="auto"/>
                <w:right w:val="none" w:sz="0" w:space="0" w:color="auto"/>
              </w:divBdr>
            </w:div>
            <w:div w:id="1617255886">
              <w:marLeft w:val="360"/>
              <w:marRight w:val="0"/>
              <w:marTop w:val="0"/>
              <w:marBottom w:val="72"/>
              <w:divBdr>
                <w:top w:val="none" w:sz="0" w:space="0" w:color="auto"/>
                <w:left w:val="none" w:sz="0" w:space="0" w:color="auto"/>
                <w:bottom w:val="none" w:sz="0" w:space="0" w:color="auto"/>
                <w:right w:val="none" w:sz="0" w:space="0" w:color="auto"/>
              </w:divBdr>
            </w:div>
            <w:div w:id="979501064">
              <w:marLeft w:val="360"/>
              <w:marRight w:val="0"/>
              <w:marTop w:val="0"/>
              <w:marBottom w:val="72"/>
              <w:divBdr>
                <w:top w:val="none" w:sz="0" w:space="0" w:color="auto"/>
                <w:left w:val="none" w:sz="0" w:space="0" w:color="auto"/>
                <w:bottom w:val="none" w:sz="0" w:space="0" w:color="auto"/>
                <w:right w:val="none" w:sz="0" w:space="0" w:color="auto"/>
              </w:divBdr>
            </w:div>
            <w:div w:id="913978464">
              <w:marLeft w:val="360"/>
              <w:marRight w:val="0"/>
              <w:marTop w:val="0"/>
              <w:marBottom w:val="72"/>
              <w:divBdr>
                <w:top w:val="none" w:sz="0" w:space="0" w:color="auto"/>
                <w:left w:val="none" w:sz="0" w:space="0" w:color="auto"/>
                <w:bottom w:val="none" w:sz="0" w:space="0" w:color="auto"/>
                <w:right w:val="none" w:sz="0" w:space="0" w:color="auto"/>
              </w:divBdr>
            </w:div>
            <w:div w:id="1579171135">
              <w:marLeft w:val="360"/>
              <w:marRight w:val="0"/>
              <w:marTop w:val="0"/>
              <w:marBottom w:val="72"/>
              <w:divBdr>
                <w:top w:val="none" w:sz="0" w:space="0" w:color="auto"/>
                <w:left w:val="none" w:sz="0" w:space="0" w:color="auto"/>
                <w:bottom w:val="none" w:sz="0" w:space="0" w:color="auto"/>
                <w:right w:val="none" w:sz="0" w:space="0" w:color="auto"/>
              </w:divBdr>
            </w:div>
            <w:div w:id="1175218988">
              <w:marLeft w:val="360"/>
              <w:marRight w:val="0"/>
              <w:marTop w:val="0"/>
              <w:marBottom w:val="72"/>
              <w:divBdr>
                <w:top w:val="none" w:sz="0" w:space="0" w:color="auto"/>
                <w:left w:val="none" w:sz="0" w:space="0" w:color="auto"/>
                <w:bottom w:val="none" w:sz="0" w:space="0" w:color="auto"/>
                <w:right w:val="none" w:sz="0" w:space="0" w:color="auto"/>
              </w:divBdr>
            </w:div>
            <w:div w:id="398670785">
              <w:marLeft w:val="360"/>
              <w:marRight w:val="0"/>
              <w:marTop w:val="0"/>
              <w:marBottom w:val="72"/>
              <w:divBdr>
                <w:top w:val="none" w:sz="0" w:space="0" w:color="auto"/>
                <w:left w:val="none" w:sz="0" w:space="0" w:color="auto"/>
                <w:bottom w:val="none" w:sz="0" w:space="0" w:color="auto"/>
                <w:right w:val="none" w:sz="0" w:space="0" w:color="auto"/>
              </w:divBdr>
            </w:div>
            <w:div w:id="1886286803">
              <w:marLeft w:val="360"/>
              <w:marRight w:val="0"/>
              <w:marTop w:val="0"/>
              <w:marBottom w:val="72"/>
              <w:divBdr>
                <w:top w:val="none" w:sz="0" w:space="0" w:color="auto"/>
                <w:left w:val="none" w:sz="0" w:space="0" w:color="auto"/>
                <w:bottom w:val="none" w:sz="0" w:space="0" w:color="auto"/>
                <w:right w:val="none" w:sz="0" w:space="0" w:color="auto"/>
              </w:divBdr>
            </w:div>
            <w:div w:id="745154">
              <w:marLeft w:val="360"/>
              <w:marRight w:val="0"/>
              <w:marTop w:val="0"/>
              <w:marBottom w:val="72"/>
              <w:divBdr>
                <w:top w:val="none" w:sz="0" w:space="0" w:color="auto"/>
                <w:left w:val="none" w:sz="0" w:space="0" w:color="auto"/>
                <w:bottom w:val="none" w:sz="0" w:space="0" w:color="auto"/>
                <w:right w:val="none" w:sz="0" w:space="0" w:color="auto"/>
              </w:divBdr>
            </w:div>
            <w:div w:id="1542667552">
              <w:marLeft w:val="360"/>
              <w:marRight w:val="0"/>
              <w:marTop w:val="0"/>
              <w:marBottom w:val="72"/>
              <w:divBdr>
                <w:top w:val="none" w:sz="0" w:space="0" w:color="auto"/>
                <w:left w:val="none" w:sz="0" w:space="0" w:color="auto"/>
                <w:bottom w:val="none" w:sz="0" w:space="0" w:color="auto"/>
                <w:right w:val="none" w:sz="0" w:space="0" w:color="auto"/>
              </w:divBdr>
            </w:div>
            <w:div w:id="237129386">
              <w:marLeft w:val="360"/>
              <w:marRight w:val="0"/>
              <w:marTop w:val="0"/>
              <w:marBottom w:val="72"/>
              <w:divBdr>
                <w:top w:val="none" w:sz="0" w:space="0" w:color="auto"/>
                <w:left w:val="none" w:sz="0" w:space="0" w:color="auto"/>
                <w:bottom w:val="none" w:sz="0" w:space="0" w:color="auto"/>
                <w:right w:val="none" w:sz="0" w:space="0" w:color="auto"/>
              </w:divBdr>
            </w:div>
            <w:div w:id="2126072875">
              <w:marLeft w:val="360"/>
              <w:marRight w:val="0"/>
              <w:marTop w:val="0"/>
              <w:marBottom w:val="72"/>
              <w:divBdr>
                <w:top w:val="none" w:sz="0" w:space="0" w:color="auto"/>
                <w:left w:val="none" w:sz="0" w:space="0" w:color="auto"/>
                <w:bottom w:val="none" w:sz="0" w:space="0" w:color="auto"/>
                <w:right w:val="none" w:sz="0" w:space="0" w:color="auto"/>
              </w:divBdr>
            </w:div>
            <w:div w:id="919294535">
              <w:marLeft w:val="360"/>
              <w:marRight w:val="0"/>
              <w:marTop w:val="0"/>
              <w:marBottom w:val="72"/>
              <w:divBdr>
                <w:top w:val="none" w:sz="0" w:space="0" w:color="auto"/>
                <w:left w:val="none" w:sz="0" w:space="0" w:color="auto"/>
                <w:bottom w:val="none" w:sz="0" w:space="0" w:color="auto"/>
                <w:right w:val="none" w:sz="0" w:space="0" w:color="auto"/>
              </w:divBdr>
            </w:div>
            <w:div w:id="47728251">
              <w:marLeft w:val="360"/>
              <w:marRight w:val="0"/>
              <w:marTop w:val="0"/>
              <w:marBottom w:val="72"/>
              <w:divBdr>
                <w:top w:val="none" w:sz="0" w:space="0" w:color="auto"/>
                <w:left w:val="none" w:sz="0" w:space="0" w:color="auto"/>
                <w:bottom w:val="none" w:sz="0" w:space="0" w:color="auto"/>
                <w:right w:val="none" w:sz="0" w:space="0" w:color="auto"/>
              </w:divBdr>
            </w:div>
            <w:div w:id="111435757">
              <w:marLeft w:val="360"/>
              <w:marRight w:val="0"/>
              <w:marTop w:val="0"/>
              <w:marBottom w:val="72"/>
              <w:divBdr>
                <w:top w:val="none" w:sz="0" w:space="0" w:color="auto"/>
                <w:left w:val="none" w:sz="0" w:space="0" w:color="auto"/>
                <w:bottom w:val="none" w:sz="0" w:space="0" w:color="auto"/>
                <w:right w:val="none" w:sz="0" w:space="0" w:color="auto"/>
              </w:divBdr>
            </w:div>
            <w:div w:id="834340801">
              <w:marLeft w:val="360"/>
              <w:marRight w:val="0"/>
              <w:marTop w:val="0"/>
              <w:marBottom w:val="72"/>
              <w:divBdr>
                <w:top w:val="none" w:sz="0" w:space="0" w:color="auto"/>
                <w:left w:val="none" w:sz="0" w:space="0" w:color="auto"/>
                <w:bottom w:val="none" w:sz="0" w:space="0" w:color="auto"/>
                <w:right w:val="none" w:sz="0" w:space="0" w:color="auto"/>
              </w:divBdr>
            </w:div>
            <w:div w:id="36510395">
              <w:marLeft w:val="360"/>
              <w:marRight w:val="0"/>
              <w:marTop w:val="0"/>
              <w:marBottom w:val="72"/>
              <w:divBdr>
                <w:top w:val="none" w:sz="0" w:space="0" w:color="auto"/>
                <w:left w:val="none" w:sz="0" w:space="0" w:color="auto"/>
                <w:bottom w:val="none" w:sz="0" w:space="0" w:color="auto"/>
                <w:right w:val="none" w:sz="0" w:space="0" w:color="auto"/>
              </w:divBdr>
            </w:div>
            <w:div w:id="97679354">
              <w:marLeft w:val="360"/>
              <w:marRight w:val="0"/>
              <w:marTop w:val="0"/>
              <w:marBottom w:val="72"/>
              <w:divBdr>
                <w:top w:val="none" w:sz="0" w:space="0" w:color="auto"/>
                <w:left w:val="none" w:sz="0" w:space="0" w:color="auto"/>
                <w:bottom w:val="none" w:sz="0" w:space="0" w:color="auto"/>
                <w:right w:val="none" w:sz="0" w:space="0" w:color="auto"/>
              </w:divBdr>
            </w:div>
            <w:div w:id="1320813435">
              <w:marLeft w:val="360"/>
              <w:marRight w:val="0"/>
              <w:marTop w:val="0"/>
              <w:marBottom w:val="72"/>
              <w:divBdr>
                <w:top w:val="none" w:sz="0" w:space="0" w:color="auto"/>
                <w:left w:val="none" w:sz="0" w:space="0" w:color="auto"/>
                <w:bottom w:val="none" w:sz="0" w:space="0" w:color="auto"/>
                <w:right w:val="none" w:sz="0" w:space="0" w:color="auto"/>
              </w:divBdr>
            </w:div>
            <w:div w:id="534469986">
              <w:marLeft w:val="360"/>
              <w:marRight w:val="0"/>
              <w:marTop w:val="0"/>
              <w:marBottom w:val="72"/>
              <w:divBdr>
                <w:top w:val="none" w:sz="0" w:space="0" w:color="auto"/>
                <w:left w:val="none" w:sz="0" w:space="0" w:color="auto"/>
                <w:bottom w:val="none" w:sz="0" w:space="0" w:color="auto"/>
                <w:right w:val="none" w:sz="0" w:space="0" w:color="auto"/>
              </w:divBdr>
            </w:div>
            <w:div w:id="669068632">
              <w:marLeft w:val="360"/>
              <w:marRight w:val="0"/>
              <w:marTop w:val="0"/>
              <w:marBottom w:val="72"/>
              <w:divBdr>
                <w:top w:val="none" w:sz="0" w:space="0" w:color="auto"/>
                <w:left w:val="none" w:sz="0" w:space="0" w:color="auto"/>
                <w:bottom w:val="none" w:sz="0" w:space="0" w:color="auto"/>
                <w:right w:val="none" w:sz="0" w:space="0" w:color="auto"/>
              </w:divBdr>
            </w:div>
            <w:div w:id="375586978">
              <w:marLeft w:val="360"/>
              <w:marRight w:val="0"/>
              <w:marTop w:val="0"/>
              <w:marBottom w:val="72"/>
              <w:divBdr>
                <w:top w:val="none" w:sz="0" w:space="0" w:color="auto"/>
                <w:left w:val="none" w:sz="0" w:space="0" w:color="auto"/>
                <w:bottom w:val="none" w:sz="0" w:space="0" w:color="auto"/>
                <w:right w:val="none" w:sz="0" w:space="0" w:color="auto"/>
              </w:divBdr>
            </w:div>
            <w:div w:id="1429425775">
              <w:marLeft w:val="360"/>
              <w:marRight w:val="0"/>
              <w:marTop w:val="0"/>
              <w:marBottom w:val="72"/>
              <w:divBdr>
                <w:top w:val="none" w:sz="0" w:space="0" w:color="auto"/>
                <w:left w:val="none" w:sz="0" w:space="0" w:color="auto"/>
                <w:bottom w:val="none" w:sz="0" w:space="0" w:color="auto"/>
                <w:right w:val="none" w:sz="0" w:space="0" w:color="auto"/>
              </w:divBdr>
            </w:div>
            <w:div w:id="557742238">
              <w:marLeft w:val="360"/>
              <w:marRight w:val="0"/>
              <w:marTop w:val="0"/>
              <w:marBottom w:val="72"/>
              <w:divBdr>
                <w:top w:val="none" w:sz="0" w:space="0" w:color="auto"/>
                <w:left w:val="none" w:sz="0" w:space="0" w:color="auto"/>
                <w:bottom w:val="none" w:sz="0" w:space="0" w:color="auto"/>
                <w:right w:val="none" w:sz="0" w:space="0" w:color="auto"/>
              </w:divBdr>
            </w:div>
            <w:div w:id="9765474">
              <w:marLeft w:val="360"/>
              <w:marRight w:val="0"/>
              <w:marTop w:val="0"/>
              <w:marBottom w:val="72"/>
              <w:divBdr>
                <w:top w:val="none" w:sz="0" w:space="0" w:color="auto"/>
                <w:left w:val="none" w:sz="0" w:space="0" w:color="auto"/>
                <w:bottom w:val="none" w:sz="0" w:space="0" w:color="auto"/>
                <w:right w:val="none" w:sz="0" w:space="0" w:color="auto"/>
              </w:divBdr>
            </w:div>
            <w:div w:id="53431769">
              <w:marLeft w:val="360"/>
              <w:marRight w:val="0"/>
              <w:marTop w:val="0"/>
              <w:marBottom w:val="72"/>
              <w:divBdr>
                <w:top w:val="none" w:sz="0" w:space="0" w:color="auto"/>
                <w:left w:val="none" w:sz="0" w:space="0" w:color="auto"/>
                <w:bottom w:val="none" w:sz="0" w:space="0" w:color="auto"/>
                <w:right w:val="none" w:sz="0" w:space="0" w:color="auto"/>
              </w:divBdr>
            </w:div>
            <w:div w:id="581335109">
              <w:marLeft w:val="360"/>
              <w:marRight w:val="0"/>
              <w:marTop w:val="0"/>
              <w:marBottom w:val="72"/>
              <w:divBdr>
                <w:top w:val="none" w:sz="0" w:space="0" w:color="auto"/>
                <w:left w:val="none" w:sz="0" w:space="0" w:color="auto"/>
                <w:bottom w:val="none" w:sz="0" w:space="0" w:color="auto"/>
                <w:right w:val="none" w:sz="0" w:space="0" w:color="auto"/>
              </w:divBdr>
            </w:div>
          </w:divsChild>
        </w:div>
        <w:div w:id="511183890">
          <w:marLeft w:val="0"/>
          <w:marRight w:val="0"/>
          <w:marTop w:val="72"/>
          <w:marBottom w:val="0"/>
          <w:divBdr>
            <w:top w:val="none" w:sz="0" w:space="0" w:color="auto"/>
            <w:left w:val="none" w:sz="0" w:space="0" w:color="auto"/>
            <w:bottom w:val="none" w:sz="0" w:space="0" w:color="auto"/>
            <w:right w:val="none" w:sz="0" w:space="0" w:color="auto"/>
          </w:divBdr>
          <w:divsChild>
            <w:div w:id="946738736">
              <w:marLeft w:val="0"/>
              <w:marRight w:val="0"/>
              <w:marTop w:val="0"/>
              <w:marBottom w:val="0"/>
              <w:divBdr>
                <w:top w:val="none" w:sz="0" w:space="0" w:color="auto"/>
                <w:left w:val="none" w:sz="0" w:space="0" w:color="auto"/>
                <w:bottom w:val="none" w:sz="0" w:space="0" w:color="auto"/>
                <w:right w:val="none" w:sz="0" w:space="0" w:color="auto"/>
              </w:divBdr>
            </w:div>
            <w:div w:id="1294092459">
              <w:marLeft w:val="0"/>
              <w:marRight w:val="0"/>
              <w:marTop w:val="0"/>
              <w:marBottom w:val="0"/>
              <w:divBdr>
                <w:top w:val="none" w:sz="0" w:space="0" w:color="auto"/>
                <w:left w:val="none" w:sz="0" w:space="0" w:color="auto"/>
                <w:bottom w:val="none" w:sz="0" w:space="0" w:color="auto"/>
                <w:right w:val="none" w:sz="0" w:space="0" w:color="auto"/>
              </w:divBdr>
            </w:div>
            <w:div w:id="1481918515">
              <w:marLeft w:val="0"/>
              <w:marRight w:val="0"/>
              <w:marTop w:val="0"/>
              <w:marBottom w:val="0"/>
              <w:divBdr>
                <w:top w:val="none" w:sz="0" w:space="0" w:color="auto"/>
                <w:left w:val="none" w:sz="0" w:space="0" w:color="auto"/>
                <w:bottom w:val="none" w:sz="0" w:space="0" w:color="auto"/>
                <w:right w:val="none" w:sz="0" w:space="0" w:color="auto"/>
              </w:divBdr>
            </w:div>
            <w:div w:id="1880974770">
              <w:marLeft w:val="0"/>
              <w:marRight w:val="0"/>
              <w:marTop w:val="0"/>
              <w:marBottom w:val="0"/>
              <w:divBdr>
                <w:top w:val="none" w:sz="0" w:space="0" w:color="auto"/>
                <w:left w:val="none" w:sz="0" w:space="0" w:color="auto"/>
                <w:bottom w:val="none" w:sz="0" w:space="0" w:color="auto"/>
                <w:right w:val="none" w:sz="0" w:space="0" w:color="auto"/>
              </w:divBdr>
            </w:div>
            <w:div w:id="337083650">
              <w:marLeft w:val="0"/>
              <w:marRight w:val="0"/>
              <w:marTop w:val="0"/>
              <w:marBottom w:val="0"/>
              <w:divBdr>
                <w:top w:val="none" w:sz="0" w:space="0" w:color="auto"/>
                <w:left w:val="none" w:sz="0" w:space="0" w:color="auto"/>
                <w:bottom w:val="none" w:sz="0" w:space="0" w:color="auto"/>
                <w:right w:val="none" w:sz="0" w:space="0" w:color="auto"/>
              </w:divBdr>
            </w:div>
            <w:div w:id="1918899372">
              <w:marLeft w:val="0"/>
              <w:marRight w:val="0"/>
              <w:marTop w:val="0"/>
              <w:marBottom w:val="0"/>
              <w:divBdr>
                <w:top w:val="none" w:sz="0" w:space="0" w:color="auto"/>
                <w:left w:val="none" w:sz="0" w:space="0" w:color="auto"/>
                <w:bottom w:val="none" w:sz="0" w:space="0" w:color="auto"/>
                <w:right w:val="none" w:sz="0" w:space="0" w:color="auto"/>
              </w:divBdr>
            </w:div>
            <w:div w:id="671102287">
              <w:marLeft w:val="0"/>
              <w:marRight w:val="0"/>
              <w:marTop w:val="0"/>
              <w:marBottom w:val="0"/>
              <w:divBdr>
                <w:top w:val="none" w:sz="0" w:space="0" w:color="auto"/>
                <w:left w:val="none" w:sz="0" w:space="0" w:color="auto"/>
                <w:bottom w:val="none" w:sz="0" w:space="0" w:color="auto"/>
                <w:right w:val="none" w:sz="0" w:space="0" w:color="auto"/>
              </w:divBdr>
            </w:div>
            <w:div w:id="490024558">
              <w:marLeft w:val="0"/>
              <w:marRight w:val="0"/>
              <w:marTop w:val="0"/>
              <w:marBottom w:val="0"/>
              <w:divBdr>
                <w:top w:val="none" w:sz="0" w:space="0" w:color="auto"/>
                <w:left w:val="none" w:sz="0" w:space="0" w:color="auto"/>
                <w:bottom w:val="none" w:sz="0" w:space="0" w:color="auto"/>
                <w:right w:val="none" w:sz="0" w:space="0" w:color="auto"/>
              </w:divBdr>
            </w:div>
            <w:div w:id="1193305960">
              <w:marLeft w:val="0"/>
              <w:marRight w:val="0"/>
              <w:marTop w:val="0"/>
              <w:marBottom w:val="0"/>
              <w:divBdr>
                <w:top w:val="none" w:sz="0" w:space="0" w:color="auto"/>
                <w:left w:val="none" w:sz="0" w:space="0" w:color="auto"/>
                <w:bottom w:val="none" w:sz="0" w:space="0" w:color="auto"/>
                <w:right w:val="none" w:sz="0" w:space="0" w:color="auto"/>
              </w:divBdr>
            </w:div>
            <w:div w:id="801844712">
              <w:marLeft w:val="0"/>
              <w:marRight w:val="0"/>
              <w:marTop w:val="0"/>
              <w:marBottom w:val="0"/>
              <w:divBdr>
                <w:top w:val="none" w:sz="0" w:space="0" w:color="auto"/>
                <w:left w:val="none" w:sz="0" w:space="0" w:color="auto"/>
                <w:bottom w:val="none" w:sz="0" w:space="0" w:color="auto"/>
                <w:right w:val="none" w:sz="0" w:space="0" w:color="auto"/>
              </w:divBdr>
            </w:div>
            <w:div w:id="862746875">
              <w:marLeft w:val="0"/>
              <w:marRight w:val="0"/>
              <w:marTop w:val="0"/>
              <w:marBottom w:val="0"/>
              <w:divBdr>
                <w:top w:val="none" w:sz="0" w:space="0" w:color="auto"/>
                <w:left w:val="none" w:sz="0" w:space="0" w:color="auto"/>
                <w:bottom w:val="none" w:sz="0" w:space="0" w:color="auto"/>
                <w:right w:val="none" w:sz="0" w:space="0" w:color="auto"/>
              </w:divBdr>
            </w:div>
            <w:div w:id="1444571896">
              <w:marLeft w:val="0"/>
              <w:marRight w:val="0"/>
              <w:marTop w:val="0"/>
              <w:marBottom w:val="0"/>
              <w:divBdr>
                <w:top w:val="none" w:sz="0" w:space="0" w:color="auto"/>
                <w:left w:val="none" w:sz="0" w:space="0" w:color="auto"/>
                <w:bottom w:val="none" w:sz="0" w:space="0" w:color="auto"/>
                <w:right w:val="none" w:sz="0" w:space="0" w:color="auto"/>
              </w:divBdr>
            </w:div>
            <w:div w:id="1623028799">
              <w:marLeft w:val="0"/>
              <w:marRight w:val="0"/>
              <w:marTop w:val="0"/>
              <w:marBottom w:val="0"/>
              <w:divBdr>
                <w:top w:val="none" w:sz="0" w:space="0" w:color="auto"/>
                <w:left w:val="none" w:sz="0" w:space="0" w:color="auto"/>
                <w:bottom w:val="none" w:sz="0" w:space="0" w:color="auto"/>
                <w:right w:val="none" w:sz="0" w:space="0" w:color="auto"/>
              </w:divBdr>
            </w:div>
            <w:div w:id="1308391154">
              <w:marLeft w:val="0"/>
              <w:marRight w:val="0"/>
              <w:marTop w:val="0"/>
              <w:marBottom w:val="0"/>
              <w:divBdr>
                <w:top w:val="none" w:sz="0" w:space="0" w:color="auto"/>
                <w:left w:val="none" w:sz="0" w:space="0" w:color="auto"/>
                <w:bottom w:val="none" w:sz="0" w:space="0" w:color="auto"/>
                <w:right w:val="none" w:sz="0" w:space="0" w:color="auto"/>
              </w:divBdr>
            </w:div>
            <w:div w:id="1004892233">
              <w:marLeft w:val="0"/>
              <w:marRight w:val="0"/>
              <w:marTop w:val="0"/>
              <w:marBottom w:val="0"/>
              <w:divBdr>
                <w:top w:val="none" w:sz="0" w:space="0" w:color="auto"/>
                <w:left w:val="none" w:sz="0" w:space="0" w:color="auto"/>
                <w:bottom w:val="none" w:sz="0" w:space="0" w:color="auto"/>
                <w:right w:val="none" w:sz="0" w:space="0" w:color="auto"/>
              </w:divBdr>
            </w:div>
            <w:div w:id="1137409208">
              <w:marLeft w:val="0"/>
              <w:marRight w:val="0"/>
              <w:marTop w:val="0"/>
              <w:marBottom w:val="0"/>
              <w:divBdr>
                <w:top w:val="none" w:sz="0" w:space="0" w:color="auto"/>
                <w:left w:val="none" w:sz="0" w:space="0" w:color="auto"/>
                <w:bottom w:val="none" w:sz="0" w:space="0" w:color="auto"/>
                <w:right w:val="none" w:sz="0" w:space="0" w:color="auto"/>
              </w:divBdr>
            </w:div>
            <w:div w:id="1053046406">
              <w:marLeft w:val="0"/>
              <w:marRight w:val="0"/>
              <w:marTop w:val="0"/>
              <w:marBottom w:val="0"/>
              <w:divBdr>
                <w:top w:val="none" w:sz="0" w:space="0" w:color="auto"/>
                <w:left w:val="none" w:sz="0" w:space="0" w:color="auto"/>
                <w:bottom w:val="none" w:sz="0" w:space="0" w:color="auto"/>
                <w:right w:val="none" w:sz="0" w:space="0" w:color="auto"/>
              </w:divBdr>
            </w:div>
            <w:div w:id="969896514">
              <w:marLeft w:val="0"/>
              <w:marRight w:val="0"/>
              <w:marTop w:val="0"/>
              <w:marBottom w:val="0"/>
              <w:divBdr>
                <w:top w:val="none" w:sz="0" w:space="0" w:color="auto"/>
                <w:left w:val="none" w:sz="0" w:space="0" w:color="auto"/>
                <w:bottom w:val="none" w:sz="0" w:space="0" w:color="auto"/>
                <w:right w:val="none" w:sz="0" w:space="0" w:color="auto"/>
              </w:divBdr>
            </w:div>
            <w:div w:id="1767730549">
              <w:marLeft w:val="0"/>
              <w:marRight w:val="0"/>
              <w:marTop w:val="0"/>
              <w:marBottom w:val="0"/>
              <w:divBdr>
                <w:top w:val="none" w:sz="0" w:space="0" w:color="auto"/>
                <w:left w:val="none" w:sz="0" w:space="0" w:color="auto"/>
                <w:bottom w:val="none" w:sz="0" w:space="0" w:color="auto"/>
                <w:right w:val="none" w:sz="0" w:space="0" w:color="auto"/>
              </w:divBdr>
            </w:div>
            <w:div w:id="1195971118">
              <w:marLeft w:val="0"/>
              <w:marRight w:val="0"/>
              <w:marTop w:val="0"/>
              <w:marBottom w:val="0"/>
              <w:divBdr>
                <w:top w:val="none" w:sz="0" w:space="0" w:color="auto"/>
                <w:left w:val="none" w:sz="0" w:space="0" w:color="auto"/>
                <w:bottom w:val="none" w:sz="0" w:space="0" w:color="auto"/>
                <w:right w:val="none" w:sz="0" w:space="0" w:color="auto"/>
              </w:divBdr>
            </w:div>
            <w:div w:id="1826898939">
              <w:marLeft w:val="0"/>
              <w:marRight w:val="0"/>
              <w:marTop w:val="0"/>
              <w:marBottom w:val="0"/>
              <w:divBdr>
                <w:top w:val="none" w:sz="0" w:space="0" w:color="auto"/>
                <w:left w:val="none" w:sz="0" w:space="0" w:color="auto"/>
                <w:bottom w:val="none" w:sz="0" w:space="0" w:color="auto"/>
                <w:right w:val="none" w:sz="0" w:space="0" w:color="auto"/>
              </w:divBdr>
            </w:div>
            <w:div w:id="2142572155">
              <w:marLeft w:val="0"/>
              <w:marRight w:val="0"/>
              <w:marTop w:val="0"/>
              <w:marBottom w:val="0"/>
              <w:divBdr>
                <w:top w:val="none" w:sz="0" w:space="0" w:color="auto"/>
                <w:left w:val="none" w:sz="0" w:space="0" w:color="auto"/>
                <w:bottom w:val="none" w:sz="0" w:space="0" w:color="auto"/>
                <w:right w:val="none" w:sz="0" w:space="0" w:color="auto"/>
              </w:divBdr>
            </w:div>
            <w:div w:id="535192356">
              <w:marLeft w:val="0"/>
              <w:marRight w:val="0"/>
              <w:marTop w:val="0"/>
              <w:marBottom w:val="0"/>
              <w:divBdr>
                <w:top w:val="none" w:sz="0" w:space="0" w:color="auto"/>
                <w:left w:val="none" w:sz="0" w:space="0" w:color="auto"/>
                <w:bottom w:val="none" w:sz="0" w:space="0" w:color="auto"/>
                <w:right w:val="none" w:sz="0" w:space="0" w:color="auto"/>
              </w:divBdr>
            </w:div>
            <w:div w:id="2006393539">
              <w:marLeft w:val="0"/>
              <w:marRight w:val="0"/>
              <w:marTop w:val="0"/>
              <w:marBottom w:val="0"/>
              <w:divBdr>
                <w:top w:val="none" w:sz="0" w:space="0" w:color="auto"/>
                <w:left w:val="none" w:sz="0" w:space="0" w:color="auto"/>
                <w:bottom w:val="none" w:sz="0" w:space="0" w:color="auto"/>
                <w:right w:val="none" w:sz="0" w:space="0" w:color="auto"/>
              </w:divBdr>
            </w:div>
            <w:div w:id="912936840">
              <w:marLeft w:val="0"/>
              <w:marRight w:val="0"/>
              <w:marTop w:val="0"/>
              <w:marBottom w:val="0"/>
              <w:divBdr>
                <w:top w:val="none" w:sz="0" w:space="0" w:color="auto"/>
                <w:left w:val="none" w:sz="0" w:space="0" w:color="auto"/>
                <w:bottom w:val="none" w:sz="0" w:space="0" w:color="auto"/>
                <w:right w:val="none" w:sz="0" w:space="0" w:color="auto"/>
              </w:divBdr>
            </w:div>
            <w:div w:id="894506687">
              <w:marLeft w:val="0"/>
              <w:marRight w:val="0"/>
              <w:marTop w:val="0"/>
              <w:marBottom w:val="0"/>
              <w:divBdr>
                <w:top w:val="none" w:sz="0" w:space="0" w:color="auto"/>
                <w:left w:val="none" w:sz="0" w:space="0" w:color="auto"/>
                <w:bottom w:val="none" w:sz="0" w:space="0" w:color="auto"/>
                <w:right w:val="none" w:sz="0" w:space="0" w:color="auto"/>
              </w:divBdr>
            </w:div>
          </w:divsChild>
        </w:div>
        <w:div w:id="592014197">
          <w:marLeft w:val="0"/>
          <w:marRight w:val="0"/>
          <w:marTop w:val="72"/>
          <w:marBottom w:val="0"/>
          <w:divBdr>
            <w:top w:val="none" w:sz="0" w:space="0" w:color="auto"/>
            <w:left w:val="none" w:sz="0" w:space="0" w:color="auto"/>
            <w:bottom w:val="none" w:sz="0" w:space="0" w:color="auto"/>
            <w:right w:val="none" w:sz="0" w:space="0" w:color="auto"/>
          </w:divBdr>
        </w:div>
        <w:div w:id="1327436514">
          <w:marLeft w:val="0"/>
          <w:marRight w:val="0"/>
          <w:marTop w:val="72"/>
          <w:marBottom w:val="0"/>
          <w:divBdr>
            <w:top w:val="none" w:sz="0" w:space="0" w:color="auto"/>
            <w:left w:val="none" w:sz="0" w:space="0" w:color="auto"/>
            <w:bottom w:val="none" w:sz="0" w:space="0" w:color="auto"/>
            <w:right w:val="none" w:sz="0" w:space="0" w:color="auto"/>
          </w:divBdr>
          <w:divsChild>
            <w:div w:id="544609794">
              <w:marLeft w:val="0"/>
              <w:marRight w:val="0"/>
              <w:marTop w:val="72"/>
              <w:marBottom w:val="0"/>
              <w:divBdr>
                <w:top w:val="none" w:sz="0" w:space="0" w:color="auto"/>
                <w:left w:val="none" w:sz="0" w:space="0" w:color="auto"/>
                <w:bottom w:val="none" w:sz="0" w:space="0" w:color="auto"/>
                <w:right w:val="none" w:sz="0" w:space="0" w:color="auto"/>
              </w:divBdr>
            </w:div>
          </w:divsChild>
        </w:div>
        <w:div w:id="111050397">
          <w:marLeft w:val="0"/>
          <w:marRight w:val="0"/>
          <w:marTop w:val="72"/>
          <w:marBottom w:val="0"/>
          <w:divBdr>
            <w:top w:val="none" w:sz="0" w:space="0" w:color="auto"/>
            <w:left w:val="none" w:sz="0" w:space="0" w:color="auto"/>
            <w:bottom w:val="none" w:sz="0" w:space="0" w:color="auto"/>
            <w:right w:val="none" w:sz="0" w:space="0" w:color="auto"/>
          </w:divBdr>
        </w:div>
        <w:div w:id="1850943395">
          <w:marLeft w:val="0"/>
          <w:marRight w:val="0"/>
          <w:marTop w:val="72"/>
          <w:marBottom w:val="0"/>
          <w:divBdr>
            <w:top w:val="none" w:sz="0" w:space="0" w:color="auto"/>
            <w:left w:val="none" w:sz="0" w:space="0" w:color="auto"/>
            <w:bottom w:val="none" w:sz="0" w:space="0" w:color="auto"/>
            <w:right w:val="none" w:sz="0" w:space="0" w:color="auto"/>
          </w:divBdr>
        </w:div>
        <w:div w:id="921064046">
          <w:marLeft w:val="0"/>
          <w:marRight w:val="0"/>
          <w:marTop w:val="72"/>
          <w:marBottom w:val="0"/>
          <w:divBdr>
            <w:top w:val="none" w:sz="0" w:space="0" w:color="auto"/>
            <w:left w:val="none" w:sz="0" w:space="0" w:color="auto"/>
            <w:bottom w:val="none" w:sz="0" w:space="0" w:color="auto"/>
            <w:right w:val="none" w:sz="0" w:space="0" w:color="auto"/>
          </w:divBdr>
        </w:div>
        <w:div w:id="1573153087">
          <w:marLeft w:val="0"/>
          <w:marRight w:val="0"/>
          <w:marTop w:val="72"/>
          <w:marBottom w:val="0"/>
          <w:divBdr>
            <w:top w:val="none" w:sz="0" w:space="0" w:color="auto"/>
            <w:left w:val="none" w:sz="0" w:space="0" w:color="auto"/>
            <w:bottom w:val="none" w:sz="0" w:space="0" w:color="auto"/>
            <w:right w:val="none" w:sz="0" w:space="0" w:color="auto"/>
          </w:divBdr>
        </w:div>
      </w:divsChild>
    </w:div>
    <w:div w:id="1386023540">
      <w:bodyDiv w:val="1"/>
      <w:marLeft w:val="0"/>
      <w:marRight w:val="0"/>
      <w:marTop w:val="0"/>
      <w:marBottom w:val="0"/>
      <w:divBdr>
        <w:top w:val="none" w:sz="0" w:space="0" w:color="auto"/>
        <w:left w:val="none" w:sz="0" w:space="0" w:color="auto"/>
        <w:bottom w:val="none" w:sz="0" w:space="0" w:color="auto"/>
        <w:right w:val="none" w:sz="0" w:space="0" w:color="auto"/>
      </w:divBdr>
    </w:div>
    <w:div w:id="1418601757">
      <w:bodyDiv w:val="1"/>
      <w:marLeft w:val="0"/>
      <w:marRight w:val="0"/>
      <w:marTop w:val="0"/>
      <w:marBottom w:val="0"/>
      <w:divBdr>
        <w:top w:val="none" w:sz="0" w:space="0" w:color="auto"/>
        <w:left w:val="none" w:sz="0" w:space="0" w:color="auto"/>
        <w:bottom w:val="none" w:sz="0" w:space="0" w:color="auto"/>
        <w:right w:val="none" w:sz="0" w:space="0" w:color="auto"/>
      </w:divBdr>
      <w:divsChild>
        <w:div w:id="508058492">
          <w:marLeft w:val="0"/>
          <w:marRight w:val="0"/>
          <w:marTop w:val="480"/>
          <w:marBottom w:val="0"/>
          <w:divBdr>
            <w:top w:val="none" w:sz="0" w:space="0" w:color="auto"/>
            <w:left w:val="none" w:sz="0" w:space="0" w:color="auto"/>
            <w:bottom w:val="none" w:sz="0" w:space="0" w:color="auto"/>
            <w:right w:val="none" w:sz="0" w:space="0" w:color="auto"/>
          </w:divBdr>
          <w:divsChild>
            <w:div w:id="1864827588">
              <w:marLeft w:val="0"/>
              <w:marRight w:val="0"/>
              <w:marTop w:val="240"/>
              <w:marBottom w:val="0"/>
              <w:divBdr>
                <w:top w:val="none" w:sz="0" w:space="0" w:color="auto"/>
                <w:left w:val="none" w:sz="0" w:space="0" w:color="auto"/>
                <w:bottom w:val="none" w:sz="0" w:space="0" w:color="auto"/>
                <w:right w:val="none" w:sz="0" w:space="0" w:color="auto"/>
              </w:divBdr>
            </w:div>
          </w:divsChild>
        </w:div>
        <w:div w:id="1983191030">
          <w:marLeft w:val="0"/>
          <w:marRight w:val="0"/>
          <w:marTop w:val="240"/>
          <w:marBottom w:val="0"/>
          <w:divBdr>
            <w:top w:val="none" w:sz="0" w:space="0" w:color="auto"/>
            <w:left w:val="none" w:sz="0" w:space="0" w:color="auto"/>
            <w:bottom w:val="none" w:sz="0" w:space="0" w:color="auto"/>
            <w:right w:val="none" w:sz="0" w:space="0" w:color="auto"/>
          </w:divBdr>
          <w:divsChild>
            <w:div w:id="964770866">
              <w:marLeft w:val="0"/>
              <w:marRight w:val="0"/>
              <w:marTop w:val="72"/>
              <w:marBottom w:val="240"/>
              <w:divBdr>
                <w:top w:val="none" w:sz="0" w:space="0" w:color="auto"/>
                <w:left w:val="none" w:sz="0" w:space="0" w:color="auto"/>
                <w:bottom w:val="none" w:sz="0" w:space="0" w:color="auto"/>
                <w:right w:val="none" w:sz="0" w:space="0" w:color="auto"/>
              </w:divBdr>
            </w:div>
            <w:div w:id="1579510071">
              <w:marLeft w:val="0"/>
              <w:marRight w:val="0"/>
              <w:marTop w:val="72"/>
              <w:marBottom w:val="240"/>
              <w:divBdr>
                <w:top w:val="none" w:sz="0" w:space="0" w:color="auto"/>
                <w:left w:val="none" w:sz="0" w:space="0" w:color="auto"/>
                <w:bottom w:val="none" w:sz="0" w:space="0" w:color="auto"/>
                <w:right w:val="none" w:sz="0" w:space="0" w:color="auto"/>
              </w:divBdr>
            </w:div>
            <w:div w:id="447742781">
              <w:marLeft w:val="0"/>
              <w:marRight w:val="0"/>
              <w:marTop w:val="72"/>
              <w:marBottom w:val="240"/>
              <w:divBdr>
                <w:top w:val="none" w:sz="0" w:space="0" w:color="auto"/>
                <w:left w:val="none" w:sz="0" w:space="0" w:color="auto"/>
                <w:bottom w:val="none" w:sz="0" w:space="0" w:color="auto"/>
                <w:right w:val="none" w:sz="0" w:space="0" w:color="auto"/>
              </w:divBdr>
            </w:div>
            <w:div w:id="1340306482">
              <w:marLeft w:val="0"/>
              <w:marRight w:val="0"/>
              <w:marTop w:val="72"/>
              <w:marBottom w:val="240"/>
              <w:divBdr>
                <w:top w:val="none" w:sz="0" w:space="0" w:color="auto"/>
                <w:left w:val="none" w:sz="0" w:space="0" w:color="auto"/>
                <w:bottom w:val="none" w:sz="0" w:space="0" w:color="auto"/>
                <w:right w:val="none" w:sz="0" w:space="0" w:color="auto"/>
              </w:divBdr>
            </w:div>
            <w:div w:id="1257985474">
              <w:marLeft w:val="0"/>
              <w:marRight w:val="0"/>
              <w:marTop w:val="72"/>
              <w:marBottom w:val="240"/>
              <w:divBdr>
                <w:top w:val="none" w:sz="0" w:space="0" w:color="auto"/>
                <w:left w:val="none" w:sz="0" w:space="0" w:color="auto"/>
                <w:bottom w:val="none" w:sz="0" w:space="0" w:color="auto"/>
                <w:right w:val="none" w:sz="0" w:space="0" w:color="auto"/>
              </w:divBdr>
            </w:div>
            <w:div w:id="100616755">
              <w:marLeft w:val="0"/>
              <w:marRight w:val="0"/>
              <w:marTop w:val="72"/>
              <w:marBottom w:val="240"/>
              <w:divBdr>
                <w:top w:val="none" w:sz="0" w:space="0" w:color="auto"/>
                <w:left w:val="none" w:sz="0" w:space="0" w:color="auto"/>
                <w:bottom w:val="none" w:sz="0" w:space="0" w:color="auto"/>
                <w:right w:val="none" w:sz="0" w:space="0" w:color="auto"/>
              </w:divBdr>
            </w:div>
            <w:div w:id="424308466">
              <w:marLeft w:val="0"/>
              <w:marRight w:val="0"/>
              <w:marTop w:val="72"/>
              <w:marBottom w:val="240"/>
              <w:divBdr>
                <w:top w:val="none" w:sz="0" w:space="0" w:color="auto"/>
                <w:left w:val="none" w:sz="0" w:space="0" w:color="auto"/>
                <w:bottom w:val="none" w:sz="0" w:space="0" w:color="auto"/>
                <w:right w:val="none" w:sz="0" w:space="0" w:color="auto"/>
              </w:divBdr>
            </w:div>
            <w:div w:id="1746998166">
              <w:marLeft w:val="0"/>
              <w:marRight w:val="0"/>
              <w:marTop w:val="72"/>
              <w:marBottom w:val="240"/>
              <w:divBdr>
                <w:top w:val="none" w:sz="0" w:space="0" w:color="auto"/>
                <w:left w:val="none" w:sz="0" w:space="0" w:color="auto"/>
                <w:bottom w:val="none" w:sz="0" w:space="0" w:color="auto"/>
                <w:right w:val="none" w:sz="0" w:space="0" w:color="auto"/>
              </w:divBdr>
            </w:div>
            <w:div w:id="2051370361">
              <w:marLeft w:val="0"/>
              <w:marRight w:val="0"/>
              <w:marTop w:val="72"/>
              <w:marBottom w:val="240"/>
              <w:divBdr>
                <w:top w:val="none" w:sz="0" w:space="0" w:color="auto"/>
                <w:left w:val="none" w:sz="0" w:space="0" w:color="auto"/>
                <w:bottom w:val="none" w:sz="0" w:space="0" w:color="auto"/>
                <w:right w:val="none" w:sz="0" w:space="0" w:color="auto"/>
              </w:divBdr>
            </w:div>
            <w:div w:id="1382753304">
              <w:marLeft w:val="0"/>
              <w:marRight w:val="0"/>
              <w:marTop w:val="72"/>
              <w:marBottom w:val="240"/>
              <w:divBdr>
                <w:top w:val="none" w:sz="0" w:space="0" w:color="auto"/>
                <w:left w:val="none" w:sz="0" w:space="0" w:color="auto"/>
                <w:bottom w:val="none" w:sz="0" w:space="0" w:color="auto"/>
                <w:right w:val="none" w:sz="0" w:space="0" w:color="auto"/>
              </w:divBdr>
            </w:div>
            <w:div w:id="956717477">
              <w:marLeft w:val="0"/>
              <w:marRight w:val="0"/>
              <w:marTop w:val="72"/>
              <w:marBottom w:val="240"/>
              <w:divBdr>
                <w:top w:val="none" w:sz="0" w:space="0" w:color="auto"/>
                <w:left w:val="none" w:sz="0" w:space="0" w:color="auto"/>
                <w:bottom w:val="none" w:sz="0" w:space="0" w:color="auto"/>
                <w:right w:val="none" w:sz="0" w:space="0" w:color="auto"/>
              </w:divBdr>
            </w:div>
            <w:div w:id="721758114">
              <w:marLeft w:val="0"/>
              <w:marRight w:val="0"/>
              <w:marTop w:val="72"/>
              <w:marBottom w:val="240"/>
              <w:divBdr>
                <w:top w:val="none" w:sz="0" w:space="0" w:color="auto"/>
                <w:left w:val="none" w:sz="0" w:space="0" w:color="auto"/>
                <w:bottom w:val="none" w:sz="0" w:space="0" w:color="auto"/>
                <w:right w:val="none" w:sz="0" w:space="0" w:color="auto"/>
              </w:divBdr>
            </w:div>
            <w:div w:id="50467778">
              <w:marLeft w:val="0"/>
              <w:marRight w:val="0"/>
              <w:marTop w:val="72"/>
              <w:marBottom w:val="240"/>
              <w:divBdr>
                <w:top w:val="none" w:sz="0" w:space="0" w:color="auto"/>
                <w:left w:val="none" w:sz="0" w:space="0" w:color="auto"/>
                <w:bottom w:val="none" w:sz="0" w:space="0" w:color="auto"/>
                <w:right w:val="none" w:sz="0" w:space="0" w:color="auto"/>
              </w:divBdr>
            </w:div>
            <w:div w:id="16272318">
              <w:marLeft w:val="0"/>
              <w:marRight w:val="0"/>
              <w:marTop w:val="72"/>
              <w:marBottom w:val="240"/>
              <w:divBdr>
                <w:top w:val="none" w:sz="0" w:space="0" w:color="auto"/>
                <w:left w:val="none" w:sz="0" w:space="0" w:color="auto"/>
                <w:bottom w:val="none" w:sz="0" w:space="0" w:color="auto"/>
                <w:right w:val="none" w:sz="0" w:space="0" w:color="auto"/>
              </w:divBdr>
            </w:div>
            <w:div w:id="1451247100">
              <w:marLeft w:val="0"/>
              <w:marRight w:val="0"/>
              <w:marTop w:val="72"/>
              <w:marBottom w:val="240"/>
              <w:divBdr>
                <w:top w:val="none" w:sz="0" w:space="0" w:color="auto"/>
                <w:left w:val="none" w:sz="0" w:space="0" w:color="auto"/>
                <w:bottom w:val="none" w:sz="0" w:space="0" w:color="auto"/>
                <w:right w:val="none" w:sz="0" w:space="0" w:color="auto"/>
              </w:divBdr>
            </w:div>
            <w:div w:id="1647515699">
              <w:marLeft w:val="0"/>
              <w:marRight w:val="0"/>
              <w:marTop w:val="72"/>
              <w:marBottom w:val="240"/>
              <w:divBdr>
                <w:top w:val="none" w:sz="0" w:space="0" w:color="auto"/>
                <w:left w:val="none" w:sz="0" w:space="0" w:color="auto"/>
                <w:bottom w:val="none" w:sz="0" w:space="0" w:color="auto"/>
                <w:right w:val="none" w:sz="0" w:space="0" w:color="auto"/>
              </w:divBdr>
            </w:div>
            <w:div w:id="1738673195">
              <w:marLeft w:val="0"/>
              <w:marRight w:val="0"/>
              <w:marTop w:val="72"/>
              <w:marBottom w:val="240"/>
              <w:divBdr>
                <w:top w:val="none" w:sz="0" w:space="0" w:color="auto"/>
                <w:left w:val="none" w:sz="0" w:space="0" w:color="auto"/>
                <w:bottom w:val="none" w:sz="0" w:space="0" w:color="auto"/>
                <w:right w:val="none" w:sz="0" w:space="0" w:color="auto"/>
              </w:divBdr>
            </w:div>
            <w:div w:id="1533615955">
              <w:marLeft w:val="0"/>
              <w:marRight w:val="0"/>
              <w:marTop w:val="72"/>
              <w:marBottom w:val="240"/>
              <w:divBdr>
                <w:top w:val="none" w:sz="0" w:space="0" w:color="auto"/>
                <w:left w:val="none" w:sz="0" w:space="0" w:color="auto"/>
                <w:bottom w:val="none" w:sz="0" w:space="0" w:color="auto"/>
                <w:right w:val="none" w:sz="0" w:space="0" w:color="auto"/>
              </w:divBdr>
            </w:div>
            <w:div w:id="1261570745">
              <w:marLeft w:val="0"/>
              <w:marRight w:val="0"/>
              <w:marTop w:val="72"/>
              <w:marBottom w:val="240"/>
              <w:divBdr>
                <w:top w:val="none" w:sz="0" w:space="0" w:color="auto"/>
                <w:left w:val="none" w:sz="0" w:space="0" w:color="auto"/>
                <w:bottom w:val="none" w:sz="0" w:space="0" w:color="auto"/>
                <w:right w:val="none" w:sz="0" w:space="0" w:color="auto"/>
              </w:divBdr>
            </w:div>
            <w:div w:id="1489706551">
              <w:marLeft w:val="0"/>
              <w:marRight w:val="0"/>
              <w:marTop w:val="72"/>
              <w:marBottom w:val="240"/>
              <w:divBdr>
                <w:top w:val="none" w:sz="0" w:space="0" w:color="auto"/>
                <w:left w:val="none" w:sz="0" w:space="0" w:color="auto"/>
                <w:bottom w:val="none" w:sz="0" w:space="0" w:color="auto"/>
                <w:right w:val="none" w:sz="0" w:space="0" w:color="auto"/>
              </w:divBdr>
            </w:div>
            <w:div w:id="1061949072">
              <w:marLeft w:val="0"/>
              <w:marRight w:val="0"/>
              <w:marTop w:val="72"/>
              <w:marBottom w:val="240"/>
              <w:divBdr>
                <w:top w:val="none" w:sz="0" w:space="0" w:color="auto"/>
                <w:left w:val="none" w:sz="0" w:space="0" w:color="auto"/>
                <w:bottom w:val="none" w:sz="0" w:space="0" w:color="auto"/>
                <w:right w:val="none" w:sz="0" w:space="0" w:color="auto"/>
              </w:divBdr>
            </w:div>
            <w:div w:id="906300301">
              <w:marLeft w:val="0"/>
              <w:marRight w:val="0"/>
              <w:marTop w:val="72"/>
              <w:marBottom w:val="240"/>
              <w:divBdr>
                <w:top w:val="none" w:sz="0" w:space="0" w:color="auto"/>
                <w:left w:val="none" w:sz="0" w:space="0" w:color="auto"/>
                <w:bottom w:val="none" w:sz="0" w:space="0" w:color="auto"/>
                <w:right w:val="none" w:sz="0" w:space="0" w:color="auto"/>
              </w:divBdr>
            </w:div>
            <w:div w:id="968390925">
              <w:marLeft w:val="0"/>
              <w:marRight w:val="0"/>
              <w:marTop w:val="0"/>
              <w:marBottom w:val="240"/>
              <w:divBdr>
                <w:top w:val="none" w:sz="0" w:space="0" w:color="auto"/>
                <w:left w:val="none" w:sz="0" w:space="0" w:color="auto"/>
                <w:bottom w:val="none" w:sz="0" w:space="0" w:color="auto"/>
                <w:right w:val="none" w:sz="0" w:space="0" w:color="auto"/>
              </w:divBdr>
              <w:divsChild>
                <w:div w:id="1407260219">
                  <w:marLeft w:val="0"/>
                  <w:marRight w:val="0"/>
                  <w:marTop w:val="72"/>
                  <w:marBottom w:val="0"/>
                  <w:divBdr>
                    <w:top w:val="none" w:sz="0" w:space="0" w:color="auto"/>
                    <w:left w:val="none" w:sz="0" w:space="0" w:color="auto"/>
                    <w:bottom w:val="none" w:sz="0" w:space="0" w:color="auto"/>
                    <w:right w:val="none" w:sz="0" w:space="0" w:color="auto"/>
                  </w:divBdr>
                  <w:divsChild>
                    <w:div w:id="1468429378">
                      <w:marLeft w:val="0"/>
                      <w:marRight w:val="0"/>
                      <w:marTop w:val="0"/>
                      <w:marBottom w:val="0"/>
                      <w:divBdr>
                        <w:top w:val="none" w:sz="0" w:space="0" w:color="auto"/>
                        <w:left w:val="none" w:sz="0" w:space="0" w:color="auto"/>
                        <w:bottom w:val="none" w:sz="0" w:space="0" w:color="auto"/>
                        <w:right w:val="none" w:sz="0" w:space="0" w:color="auto"/>
                      </w:divBdr>
                      <w:divsChild>
                        <w:div w:id="741415237">
                          <w:marLeft w:val="0"/>
                          <w:marRight w:val="0"/>
                          <w:marTop w:val="72"/>
                          <w:marBottom w:val="0"/>
                          <w:divBdr>
                            <w:top w:val="none" w:sz="0" w:space="0" w:color="auto"/>
                            <w:left w:val="none" w:sz="0" w:space="0" w:color="auto"/>
                            <w:bottom w:val="none" w:sz="0" w:space="0" w:color="auto"/>
                            <w:right w:val="none" w:sz="0" w:space="0" w:color="auto"/>
                          </w:divBdr>
                        </w:div>
                        <w:div w:id="2039892324">
                          <w:marLeft w:val="0"/>
                          <w:marRight w:val="0"/>
                          <w:marTop w:val="72"/>
                          <w:marBottom w:val="0"/>
                          <w:divBdr>
                            <w:top w:val="none" w:sz="0" w:space="0" w:color="auto"/>
                            <w:left w:val="none" w:sz="0" w:space="0" w:color="auto"/>
                            <w:bottom w:val="none" w:sz="0" w:space="0" w:color="auto"/>
                            <w:right w:val="none" w:sz="0" w:space="0" w:color="auto"/>
                          </w:divBdr>
                        </w:div>
                        <w:div w:id="642194276">
                          <w:marLeft w:val="0"/>
                          <w:marRight w:val="0"/>
                          <w:marTop w:val="72"/>
                          <w:marBottom w:val="0"/>
                          <w:divBdr>
                            <w:top w:val="none" w:sz="0" w:space="0" w:color="auto"/>
                            <w:left w:val="none" w:sz="0" w:space="0" w:color="auto"/>
                            <w:bottom w:val="none" w:sz="0" w:space="0" w:color="auto"/>
                            <w:right w:val="none" w:sz="0" w:space="0" w:color="auto"/>
                          </w:divBdr>
                        </w:div>
                        <w:div w:id="1419205133">
                          <w:marLeft w:val="0"/>
                          <w:marRight w:val="0"/>
                          <w:marTop w:val="72"/>
                          <w:marBottom w:val="0"/>
                          <w:divBdr>
                            <w:top w:val="none" w:sz="0" w:space="0" w:color="auto"/>
                            <w:left w:val="none" w:sz="0" w:space="0" w:color="auto"/>
                            <w:bottom w:val="none" w:sz="0" w:space="0" w:color="auto"/>
                            <w:right w:val="none" w:sz="0" w:space="0" w:color="auto"/>
                          </w:divBdr>
                        </w:div>
                      </w:divsChild>
                    </w:div>
                    <w:div w:id="872695112">
                      <w:marLeft w:val="0"/>
                      <w:marRight w:val="0"/>
                      <w:marTop w:val="0"/>
                      <w:marBottom w:val="0"/>
                      <w:divBdr>
                        <w:top w:val="none" w:sz="0" w:space="0" w:color="auto"/>
                        <w:left w:val="none" w:sz="0" w:space="0" w:color="auto"/>
                        <w:bottom w:val="none" w:sz="0" w:space="0" w:color="auto"/>
                        <w:right w:val="none" w:sz="0" w:space="0" w:color="auto"/>
                      </w:divBdr>
                    </w:div>
                    <w:div w:id="2031374859">
                      <w:marLeft w:val="0"/>
                      <w:marRight w:val="0"/>
                      <w:marTop w:val="0"/>
                      <w:marBottom w:val="0"/>
                      <w:divBdr>
                        <w:top w:val="none" w:sz="0" w:space="0" w:color="auto"/>
                        <w:left w:val="none" w:sz="0" w:space="0" w:color="auto"/>
                        <w:bottom w:val="none" w:sz="0" w:space="0" w:color="auto"/>
                        <w:right w:val="none" w:sz="0" w:space="0" w:color="auto"/>
                      </w:divBdr>
                      <w:divsChild>
                        <w:div w:id="1819028338">
                          <w:marLeft w:val="0"/>
                          <w:marRight w:val="0"/>
                          <w:marTop w:val="72"/>
                          <w:marBottom w:val="0"/>
                          <w:divBdr>
                            <w:top w:val="none" w:sz="0" w:space="0" w:color="auto"/>
                            <w:left w:val="none" w:sz="0" w:space="0" w:color="auto"/>
                            <w:bottom w:val="none" w:sz="0" w:space="0" w:color="auto"/>
                            <w:right w:val="none" w:sz="0" w:space="0" w:color="auto"/>
                          </w:divBdr>
                        </w:div>
                        <w:div w:id="1451709301">
                          <w:marLeft w:val="0"/>
                          <w:marRight w:val="0"/>
                          <w:marTop w:val="72"/>
                          <w:marBottom w:val="0"/>
                          <w:divBdr>
                            <w:top w:val="none" w:sz="0" w:space="0" w:color="auto"/>
                            <w:left w:val="none" w:sz="0" w:space="0" w:color="auto"/>
                            <w:bottom w:val="none" w:sz="0" w:space="0" w:color="auto"/>
                            <w:right w:val="none" w:sz="0" w:space="0" w:color="auto"/>
                          </w:divBdr>
                        </w:div>
                        <w:div w:id="1516266972">
                          <w:marLeft w:val="0"/>
                          <w:marRight w:val="0"/>
                          <w:marTop w:val="72"/>
                          <w:marBottom w:val="0"/>
                          <w:divBdr>
                            <w:top w:val="none" w:sz="0" w:space="0" w:color="auto"/>
                            <w:left w:val="none" w:sz="0" w:space="0" w:color="auto"/>
                            <w:bottom w:val="none" w:sz="0" w:space="0" w:color="auto"/>
                            <w:right w:val="none" w:sz="0" w:space="0" w:color="auto"/>
                          </w:divBdr>
                        </w:div>
                        <w:div w:id="1079474958">
                          <w:marLeft w:val="0"/>
                          <w:marRight w:val="0"/>
                          <w:marTop w:val="72"/>
                          <w:marBottom w:val="0"/>
                          <w:divBdr>
                            <w:top w:val="none" w:sz="0" w:space="0" w:color="auto"/>
                            <w:left w:val="none" w:sz="0" w:space="0" w:color="auto"/>
                            <w:bottom w:val="none" w:sz="0" w:space="0" w:color="auto"/>
                            <w:right w:val="none" w:sz="0" w:space="0" w:color="auto"/>
                          </w:divBdr>
                        </w:div>
                        <w:div w:id="2004772461">
                          <w:marLeft w:val="0"/>
                          <w:marRight w:val="0"/>
                          <w:marTop w:val="72"/>
                          <w:marBottom w:val="0"/>
                          <w:divBdr>
                            <w:top w:val="none" w:sz="0" w:space="0" w:color="auto"/>
                            <w:left w:val="none" w:sz="0" w:space="0" w:color="auto"/>
                            <w:bottom w:val="none" w:sz="0" w:space="0" w:color="auto"/>
                            <w:right w:val="none" w:sz="0" w:space="0" w:color="auto"/>
                          </w:divBdr>
                        </w:div>
                      </w:divsChild>
                    </w:div>
                    <w:div w:id="429933149">
                      <w:marLeft w:val="0"/>
                      <w:marRight w:val="0"/>
                      <w:marTop w:val="0"/>
                      <w:marBottom w:val="0"/>
                      <w:divBdr>
                        <w:top w:val="none" w:sz="0" w:space="0" w:color="auto"/>
                        <w:left w:val="none" w:sz="0" w:space="0" w:color="auto"/>
                        <w:bottom w:val="none" w:sz="0" w:space="0" w:color="auto"/>
                        <w:right w:val="none" w:sz="0" w:space="0" w:color="auto"/>
                      </w:divBdr>
                    </w:div>
                    <w:div w:id="151992773">
                      <w:marLeft w:val="0"/>
                      <w:marRight w:val="0"/>
                      <w:marTop w:val="0"/>
                      <w:marBottom w:val="0"/>
                      <w:divBdr>
                        <w:top w:val="none" w:sz="0" w:space="0" w:color="auto"/>
                        <w:left w:val="none" w:sz="0" w:space="0" w:color="auto"/>
                        <w:bottom w:val="none" w:sz="0" w:space="0" w:color="auto"/>
                        <w:right w:val="none" w:sz="0" w:space="0" w:color="auto"/>
                      </w:divBdr>
                    </w:div>
                    <w:div w:id="1680960955">
                      <w:marLeft w:val="0"/>
                      <w:marRight w:val="0"/>
                      <w:marTop w:val="0"/>
                      <w:marBottom w:val="0"/>
                      <w:divBdr>
                        <w:top w:val="none" w:sz="0" w:space="0" w:color="auto"/>
                        <w:left w:val="none" w:sz="0" w:space="0" w:color="auto"/>
                        <w:bottom w:val="none" w:sz="0" w:space="0" w:color="auto"/>
                        <w:right w:val="none" w:sz="0" w:space="0" w:color="auto"/>
                      </w:divBdr>
                    </w:div>
                  </w:divsChild>
                </w:div>
                <w:div w:id="1934778662">
                  <w:marLeft w:val="0"/>
                  <w:marRight w:val="0"/>
                  <w:marTop w:val="72"/>
                  <w:marBottom w:val="0"/>
                  <w:divBdr>
                    <w:top w:val="none" w:sz="0" w:space="0" w:color="auto"/>
                    <w:left w:val="none" w:sz="0" w:space="0" w:color="auto"/>
                    <w:bottom w:val="none" w:sz="0" w:space="0" w:color="auto"/>
                    <w:right w:val="none" w:sz="0" w:space="0" w:color="auto"/>
                  </w:divBdr>
                  <w:divsChild>
                    <w:div w:id="1861776157">
                      <w:marLeft w:val="0"/>
                      <w:marRight w:val="0"/>
                      <w:marTop w:val="0"/>
                      <w:marBottom w:val="0"/>
                      <w:divBdr>
                        <w:top w:val="none" w:sz="0" w:space="0" w:color="auto"/>
                        <w:left w:val="none" w:sz="0" w:space="0" w:color="auto"/>
                        <w:bottom w:val="none" w:sz="0" w:space="0" w:color="auto"/>
                        <w:right w:val="none" w:sz="0" w:space="0" w:color="auto"/>
                      </w:divBdr>
                    </w:div>
                    <w:div w:id="1083257797">
                      <w:marLeft w:val="0"/>
                      <w:marRight w:val="0"/>
                      <w:marTop w:val="0"/>
                      <w:marBottom w:val="0"/>
                      <w:divBdr>
                        <w:top w:val="none" w:sz="0" w:space="0" w:color="auto"/>
                        <w:left w:val="none" w:sz="0" w:space="0" w:color="auto"/>
                        <w:bottom w:val="none" w:sz="0" w:space="0" w:color="auto"/>
                        <w:right w:val="none" w:sz="0" w:space="0" w:color="auto"/>
                      </w:divBdr>
                    </w:div>
                    <w:div w:id="511919328">
                      <w:marLeft w:val="0"/>
                      <w:marRight w:val="0"/>
                      <w:marTop w:val="0"/>
                      <w:marBottom w:val="0"/>
                      <w:divBdr>
                        <w:top w:val="none" w:sz="0" w:space="0" w:color="auto"/>
                        <w:left w:val="none" w:sz="0" w:space="0" w:color="auto"/>
                        <w:bottom w:val="none" w:sz="0" w:space="0" w:color="auto"/>
                        <w:right w:val="none" w:sz="0" w:space="0" w:color="auto"/>
                      </w:divBdr>
                    </w:div>
                  </w:divsChild>
                </w:div>
                <w:div w:id="1617063305">
                  <w:marLeft w:val="0"/>
                  <w:marRight w:val="0"/>
                  <w:marTop w:val="72"/>
                  <w:marBottom w:val="0"/>
                  <w:divBdr>
                    <w:top w:val="none" w:sz="0" w:space="0" w:color="auto"/>
                    <w:left w:val="none" w:sz="0" w:space="0" w:color="auto"/>
                    <w:bottom w:val="none" w:sz="0" w:space="0" w:color="auto"/>
                    <w:right w:val="none" w:sz="0" w:space="0" w:color="auto"/>
                  </w:divBdr>
                  <w:divsChild>
                    <w:div w:id="454956583">
                      <w:marLeft w:val="0"/>
                      <w:marRight w:val="0"/>
                      <w:marTop w:val="0"/>
                      <w:marBottom w:val="0"/>
                      <w:divBdr>
                        <w:top w:val="none" w:sz="0" w:space="0" w:color="auto"/>
                        <w:left w:val="none" w:sz="0" w:space="0" w:color="auto"/>
                        <w:bottom w:val="none" w:sz="0" w:space="0" w:color="auto"/>
                        <w:right w:val="none" w:sz="0" w:space="0" w:color="auto"/>
                      </w:divBdr>
                    </w:div>
                    <w:div w:id="1838811276">
                      <w:marLeft w:val="0"/>
                      <w:marRight w:val="0"/>
                      <w:marTop w:val="0"/>
                      <w:marBottom w:val="0"/>
                      <w:divBdr>
                        <w:top w:val="none" w:sz="0" w:space="0" w:color="auto"/>
                        <w:left w:val="none" w:sz="0" w:space="0" w:color="auto"/>
                        <w:bottom w:val="none" w:sz="0" w:space="0" w:color="auto"/>
                        <w:right w:val="none" w:sz="0" w:space="0" w:color="auto"/>
                      </w:divBdr>
                    </w:div>
                  </w:divsChild>
                </w:div>
                <w:div w:id="1262492070">
                  <w:marLeft w:val="0"/>
                  <w:marRight w:val="0"/>
                  <w:marTop w:val="72"/>
                  <w:marBottom w:val="0"/>
                  <w:divBdr>
                    <w:top w:val="none" w:sz="0" w:space="0" w:color="auto"/>
                    <w:left w:val="none" w:sz="0" w:space="0" w:color="auto"/>
                    <w:bottom w:val="none" w:sz="0" w:space="0" w:color="auto"/>
                    <w:right w:val="none" w:sz="0" w:space="0" w:color="auto"/>
                  </w:divBdr>
                </w:div>
                <w:div w:id="188447878">
                  <w:marLeft w:val="0"/>
                  <w:marRight w:val="0"/>
                  <w:marTop w:val="72"/>
                  <w:marBottom w:val="0"/>
                  <w:divBdr>
                    <w:top w:val="none" w:sz="0" w:space="0" w:color="auto"/>
                    <w:left w:val="none" w:sz="0" w:space="0" w:color="auto"/>
                    <w:bottom w:val="none" w:sz="0" w:space="0" w:color="auto"/>
                    <w:right w:val="none" w:sz="0" w:space="0" w:color="auto"/>
                  </w:divBdr>
                </w:div>
                <w:div w:id="1321928372">
                  <w:marLeft w:val="0"/>
                  <w:marRight w:val="0"/>
                  <w:marTop w:val="72"/>
                  <w:marBottom w:val="0"/>
                  <w:divBdr>
                    <w:top w:val="none" w:sz="0" w:space="0" w:color="auto"/>
                    <w:left w:val="none" w:sz="0" w:space="0" w:color="auto"/>
                    <w:bottom w:val="none" w:sz="0" w:space="0" w:color="auto"/>
                    <w:right w:val="none" w:sz="0" w:space="0" w:color="auto"/>
                  </w:divBdr>
                </w:div>
                <w:div w:id="790318395">
                  <w:marLeft w:val="0"/>
                  <w:marRight w:val="0"/>
                  <w:marTop w:val="72"/>
                  <w:marBottom w:val="0"/>
                  <w:divBdr>
                    <w:top w:val="none" w:sz="0" w:space="0" w:color="auto"/>
                    <w:left w:val="none" w:sz="0" w:space="0" w:color="auto"/>
                    <w:bottom w:val="none" w:sz="0" w:space="0" w:color="auto"/>
                    <w:right w:val="none" w:sz="0" w:space="0" w:color="auto"/>
                  </w:divBdr>
                </w:div>
                <w:div w:id="5331429">
                  <w:marLeft w:val="0"/>
                  <w:marRight w:val="0"/>
                  <w:marTop w:val="72"/>
                  <w:marBottom w:val="0"/>
                  <w:divBdr>
                    <w:top w:val="none" w:sz="0" w:space="0" w:color="auto"/>
                    <w:left w:val="none" w:sz="0" w:space="0" w:color="auto"/>
                    <w:bottom w:val="none" w:sz="0" w:space="0" w:color="auto"/>
                    <w:right w:val="none" w:sz="0" w:space="0" w:color="auto"/>
                  </w:divBdr>
                </w:div>
                <w:div w:id="1430003296">
                  <w:marLeft w:val="0"/>
                  <w:marRight w:val="0"/>
                  <w:marTop w:val="72"/>
                  <w:marBottom w:val="0"/>
                  <w:divBdr>
                    <w:top w:val="none" w:sz="0" w:space="0" w:color="auto"/>
                    <w:left w:val="none" w:sz="0" w:space="0" w:color="auto"/>
                    <w:bottom w:val="none" w:sz="0" w:space="0" w:color="auto"/>
                    <w:right w:val="none" w:sz="0" w:space="0" w:color="auto"/>
                  </w:divBdr>
                </w:div>
                <w:div w:id="1680697752">
                  <w:marLeft w:val="0"/>
                  <w:marRight w:val="0"/>
                  <w:marTop w:val="72"/>
                  <w:marBottom w:val="0"/>
                  <w:divBdr>
                    <w:top w:val="none" w:sz="0" w:space="0" w:color="auto"/>
                    <w:left w:val="none" w:sz="0" w:space="0" w:color="auto"/>
                    <w:bottom w:val="none" w:sz="0" w:space="0" w:color="auto"/>
                    <w:right w:val="none" w:sz="0" w:space="0" w:color="auto"/>
                  </w:divBdr>
                </w:div>
                <w:div w:id="646981687">
                  <w:marLeft w:val="0"/>
                  <w:marRight w:val="0"/>
                  <w:marTop w:val="72"/>
                  <w:marBottom w:val="0"/>
                  <w:divBdr>
                    <w:top w:val="none" w:sz="0" w:space="0" w:color="auto"/>
                    <w:left w:val="none" w:sz="0" w:space="0" w:color="auto"/>
                    <w:bottom w:val="none" w:sz="0" w:space="0" w:color="auto"/>
                    <w:right w:val="none" w:sz="0" w:space="0" w:color="auto"/>
                  </w:divBdr>
                </w:div>
                <w:div w:id="1538734678">
                  <w:marLeft w:val="0"/>
                  <w:marRight w:val="0"/>
                  <w:marTop w:val="72"/>
                  <w:marBottom w:val="0"/>
                  <w:divBdr>
                    <w:top w:val="none" w:sz="0" w:space="0" w:color="auto"/>
                    <w:left w:val="none" w:sz="0" w:space="0" w:color="auto"/>
                    <w:bottom w:val="none" w:sz="0" w:space="0" w:color="auto"/>
                    <w:right w:val="none" w:sz="0" w:space="0" w:color="auto"/>
                  </w:divBdr>
                </w:div>
                <w:div w:id="173156083">
                  <w:marLeft w:val="0"/>
                  <w:marRight w:val="0"/>
                  <w:marTop w:val="72"/>
                  <w:marBottom w:val="0"/>
                  <w:divBdr>
                    <w:top w:val="none" w:sz="0" w:space="0" w:color="auto"/>
                    <w:left w:val="none" w:sz="0" w:space="0" w:color="auto"/>
                    <w:bottom w:val="none" w:sz="0" w:space="0" w:color="auto"/>
                    <w:right w:val="none" w:sz="0" w:space="0" w:color="auto"/>
                  </w:divBdr>
                  <w:divsChild>
                    <w:div w:id="245455302">
                      <w:marLeft w:val="0"/>
                      <w:marRight w:val="0"/>
                      <w:marTop w:val="0"/>
                      <w:marBottom w:val="0"/>
                      <w:divBdr>
                        <w:top w:val="none" w:sz="0" w:space="0" w:color="auto"/>
                        <w:left w:val="none" w:sz="0" w:space="0" w:color="auto"/>
                        <w:bottom w:val="none" w:sz="0" w:space="0" w:color="auto"/>
                        <w:right w:val="none" w:sz="0" w:space="0" w:color="auto"/>
                      </w:divBdr>
                    </w:div>
                    <w:div w:id="560407326">
                      <w:marLeft w:val="0"/>
                      <w:marRight w:val="0"/>
                      <w:marTop w:val="0"/>
                      <w:marBottom w:val="0"/>
                      <w:divBdr>
                        <w:top w:val="none" w:sz="0" w:space="0" w:color="auto"/>
                        <w:left w:val="none" w:sz="0" w:space="0" w:color="auto"/>
                        <w:bottom w:val="none" w:sz="0" w:space="0" w:color="auto"/>
                        <w:right w:val="none" w:sz="0" w:space="0" w:color="auto"/>
                      </w:divBdr>
                    </w:div>
                    <w:div w:id="1398211010">
                      <w:marLeft w:val="0"/>
                      <w:marRight w:val="0"/>
                      <w:marTop w:val="0"/>
                      <w:marBottom w:val="0"/>
                      <w:divBdr>
                        <w:top w:val="none" w:sz="0" w:space="0" w:color="auto"/>
                        <w:left w:val="none" w:sz="0" w:space="0" w:color="auto"/>
                        <w:bottom w:val="none" w:sz="0" w:space="0" w:color="auto"/>
                        <w:right w:val="none" w:sz="0" w:space="0" w:color="auto"/>
                      </w:divBdr>
                    </w:div>
                  </w:divsChild>
                </w:div>
                <w:div w:id="1089735736">
                  <w:marLeft w:val="0"/>
                  <w:marRight w:val="0"/>
                  <w:marTop w:val="72"/>
                  <w:marBottom w:val="0"/>
                  <w:divBdr>
                    <w:top w:val="none" w:sz="0" w:space="0" w:color="auto"/>
                    <w:left w:val="none" w:sz="0" w:space="0" w:color="auto"/>
                    <w:bottom w:val="none" w:sz="0" w:space="0" w:color="auto"/>
                    <w:right w:val="none" w:sz="0" w:space="0" w:color="auto"/>
                  </w:divBdr>
                </w:div>
              </w:divsChild>
            </w:div>
            <w:div w:id="1123305964">
              <w:marLeft w:val="0"/>
              <w:marRight w:val="0"/>
              <w:marTop w:val="0"/>
              <w:marBottom w:val="240"/>
              <w:divBdr>
                <w:top w:val="none" w:sz="0" w:space="0" w:color="auto"/>
                <w:left w:val="none" w:sz="0" w:space="0" w:color="auto"/>
                <w:bottom w:val="none" w:sz="0" w:space="0" w:color="auto"/>
                <w:right w:val="none" w:sz="0" w:space="0" w:color="auto"/>
              </w:divBdr>
              <w:divsChild>
                <w:div w:id="1299650247">
                  <w:marLeft w:val="0"/>
                  <w:marRight w:val="0"/>
                  <w:marTop w:val="72"/>
                  <w:marBottom w:val="0"/>
                  <w:divBdr>
                    <w:top w:val="none" w:sz="0" w:space="0" w:color="auto"/>
                    <w:left w:val="none" w:sz="0" w:space="0" w:color="auto"/>
                    <w:bottom w:val="none" w:sz="0" w:space="0" w:color="auto"/>
                    <w:right w:val="none" w:sz="0" w:space="0" w:color="auto"/>
                  </w:divBdr>
                  <w:divsChild>
                    <w:div w:id="76559392">
                      <w:marLeft w:val="0"/>
                      <w:marRight w:val="0"/>
                      <w:marTop w:val="0"/>
                      <w:marBottom w:val="0"/>
                      <w:divBdr>
                        <w:top w:val="none" w:sz="0" w:space="0" w:color="auto"/>
                        <w:left w:val="none" w:sz="0" w:space="0" w:color="auto"/>
                        <w:bottom w:val="none" w:sz="0" w:space="0" w:color="auto"/>
                        <w:right w:val="none" w:sz="0" w:space="0" w:color="auto"/>
                      </w:divBdr>
                    </w:div>
                    <w:div w:id="1077677087">
                      <w:marLeft w:val="0"/>
                      <w:marRight w:val="0"/>
                      <w:marTop w:val="0"/>
                      <w:marBottom w:val="0"/>
                      <w:divBdr>
                        <w:top w:val="none" w:sz="0" w:space="0" w:color="auto"/>
                        <w:left w:val="none" w:sz="0" w:space="0" w:color="auto"/>
                        <w:bottom w:val="none" w:sz="0" w:space="0" w:color="auto"/>
                        <w:right w:val="none" w:sz="0" w:space="0" w:color="auto"/>
                      </w:divBdr>
                    </w:div>
                    <w:div w:id="485628690">
                      <w:marLeft w:val="0"/>
                      <w:marRight w:val="0"/>
                      <w:marTop w:val="0"/>
                      <w:marBottom w:val="0"/>
                      <w:divBdr>
                        <w:top w:val="none" w:sz="0" w:space="0" w:color="auto"/>
                        <w:left w:val="none" w:sz="0" w:space="0" w:color="auto"/>
                        <w:bottom w:val="none" w:sz="0" w:space="0" w:color="auto"/>
                        <w:right w:val="none" w:sz="0" w:space="0" w:color="auto"/>
                      </w:divBdr>
                    </w:div>
                    <w:div w:id="577447690">
                      <w:marLeft w:val="0"/>
                      <w:marRight w:val="0"/>
                      <w:marTop w:val="0"/>
                      <w:marBottom w:val="0"/>
                      <w:divBdr>
                        <w:top w:val="none" w:sz="0" w:space="0" w:color="auto"/>
                        <w:left w:val="none" w:sz="0" w:space="0" w:color="auto"/>
                        <w:bottom w:val="none" w:sz="0" w:space="0" w:color="auto"/>
                        <w:right w:val="none" w:sz="0" w:space="0" w:color="auto"/>
                      </w:divBdr>
                    </w:div>
                  </w:divsChild>
                </w:div>
                <w:div w:id="399905772">
                  <w:marLeft w:val="0"/>
                  <w:marRight w:val="0"/>
                  <w:marTop w:val="72"/>
                  <w:marBottom w:val="0"/>
                  <w:divBdr>
                    <w:top w:val="none" w:sz="0" w:space="0" w:color="auto"/>
                    <w:left w:val="none" w:sz="0" w:space="0" w:color="auto"/>
                    <w:bottom w:val="none" w:sz="0" w:space="0" w:color="auto"/>
                    <w:right w:val="none" w:sz="0" w:space="0" w:color="auto"/>
                  </w:divBdr>
                  <w:divsChild>
                    <w:div w:id="1645349038">
                      <w:marLeft w:val="0"/>
                      <w:marRight w:val="0"/>
                      <w:marTop w:val="0"/>
                      <w:marBottom w:val="0"/>
                      <w:divBdr>
                        <w:top w:val="none" w:sz="0" w:space="0" w:color="auto"/>
                        <w:left w:val="none" w:sz="0" w:space="0" w:color="auto"/>
                        <w:bottom w:val="none" w:sz="0" w:space="0" w:color="auto"/>
                        <w:right w:val="none" w:sz="0" w:space="0" w:color="auto"/>
                      </w:divBdr>
                    </w:div>
                    <w:div w:id="220363389">
                      <w:marLeft w:val="0"/>
                      <w:marRight w:val="0"/>
                      <w:marTop w:val="0"/>
                      <w:marBottom w:val="0"/>
                      <w:divBdr>
                        <w:top w:val="none" w:sz="0" w:space="0" w:color="auto"/>
                        <w:left w:val="none" w:sz="0" w:space="0" w:color="auto"/>
                        <w:bottom w:val="none" w:sz="0" w:space="0" w:color="auto"/>
                        <w:right w:val="none" w:sz="0" w:space="0" w:color="auto"/>
                      </w:divBdr>
                    </w:div>
                    <w:div w:id="100389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881077">
              <w:marLeft w:val="0"/>
              <w:marRight w:val="0"/>
              <w:marTop w:val="0"/>
              <w:marBottom w:val="240"/>
              <w:divBdr>
                <w:top w:val="none" w:sz="0" w:space="0" w:color="auto"/>
                <w:left w:val="none" w:sz="0" w:space="0" w:color="auto"/>
                <w:bottom w:val="none" w:sz="0" w:space="0" w:color="auto"/>
                <w:right w:val="none" w:sz="0" w:space="0" w:color="auto"/>
              </w:divBdr>
              <w:divsChild>
                <w:div w:id="239096445">
                  <w:marLeft w:val="0"/>
                  <w:marRight w:val="0"/>
                  <w:marTop w:val="72"/>
                  <w:marBottom w:val="0"/>
                  <w:divBdr>
                    <w:top w:val="none" w:sz="0" w:space="0" w:color="auto"/>
                    <w:left w:val="none" w:sz="0" w:space="0" w:color="auto"/>
                    <w:bottom w:val="none" w:sz="0" w:space="0" w:color="auto"/>
                    <w:right w:val="none" w:sz="0" w:space="0" w:color="auto"/>
                  </w:divBdr>
                </w:div>
                <w:div w:id="1041053209">
                  <w:marLeft w:val="0"/>
                  <w:marRight w:val="0"/>
                  <w:marTop w:val="72"/>
                  <w:marBottom w:val="0"/>
                  <w:divBdr>
                    <w:top w:val="none" w:sz="0" w:space="0" w:color="auto"/>
                    <w:left w:val="none" w:sz="0" w:space="0" w:color="auto"/>
                    <w:bottom w:val="none" w:sz="0" w:space="0" w:color="auto"/>
                    <w:right w:val="none" w:sz="0" w:space="0" w:color="auto"/>
                  </w:divBdr>
                  <w:divsChild>
                    <w:div w:id="357508284">
                      <w:marLeft w:val="0"/>
                      <w:marRight w:val="0"/>
                      <w:marTop w:val="0"/>
                      <w:marBottom w:val="0"/>
                      <w:divBdr>
                        <w:top w:val="none" w:sz="0" w:space="0" w:color="auto"/>
                        <w:left w:val="none" w:sz="0" w:space="0" w:color="auto"/>
                        <w:bottom w:val="none" w:sz="0" w:space="0" w:color="auto"/>
                        <w:right w:val="none" w:sz="0" w:space="0" w:color="auto"/>
                      </w:divBdr>
                    </w:div>
                    <w:div w:id="1465192971">
                      <w:marLeft w:val="0"/>
                      <w:marRight w:val="0"/>
                      <w:marTop w:val="0"/>
                      <w:marBottom w:val="0"/>
                      <w:divBdr>
                        <w:top w:val="none" w:sz="0" w:space="0" w:color="auto"/>
                        <w:left w:val="none" w:sz="0" w:space="0" w:color="auto"/>
                        <w:bottom w:val="none" w:sz="0" w:space="0" w:color="auto"/>
                        <w:right w:val="none" w:sz="0" w:space="0" w:color="auto"/>
                      </w:divBdr>
                    </w:div>
                  </w:divsChild>
                </w:div>
                <w:div w:id="1140028447">
                  <w:marLeft w:val="0"/>
                  <w:marRight w:val="0"/>
                  <w:marTop w:val="72"/>
                  <w:marBottom w:val="0"/>
                  <w:divBdr>
                    <w:top w:val="none" w:sz="0" w:space="0" w:color="auto"/>
                    <w:left w:val="none" w:sz="0" w:space="0" w:color="auto"/>
                    <w:bottom w:val="none" w:sz="0" w:space="0" w:color="auto"/>
                    <w:right w:val="none" w:sz="0" w:space="0" w:color="auto"/>
                  </w:divBdr>
                  <w:divsChild>
                    <w:div w:id="80375846">
                      <w:marLeft w:val="0"/>
                      <w:marRight w:val="0"/>
                      <w:marTop w:val="0"/>
                      <w:marBottom w:val="0"/>
                      <w:divBdr>
                        <w:top w:val="none" w:sz="0" w:space="0" w:color="auto"/>
                        <w:left w:val="none" w:sz="0" w:space="0" w:color="auto"/>
                        <w:bottom w:val="none" w:sz="0" w:space="0" w:color="auto"/>
                        <w:right w:val="none" w:sz="0" w:space="0" w:color="auto"/>
                      </w:divBdr>
                    </w:div>
                    <w:div w:id="44022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344490">
              <w:marLeft w:val="0"/>
              <w:marRight w:val="0"/>
              <w:marTop w:val="0"/>
              <w:marBottom w:val="240"/>
              <w:divBdr>
                <w:top w:val="none" w:sz="0" w:space="0" w:color="auto"/>
                <w:left w:val="none" w:sz="0" w:space="0" w:color="auto"/>
                <w:bottom w:val="none" w:sz="0" w:space="0" w:color="auto"/>
                <w:right w:val="none" w:sz="0" w:space="0" w:color="auto"/>
              </w:divBdr>
              <w:divsChild>
                <w:div w:id="201745345">
                  <w:marLeft w:val="0"/>
                  <w:marRight w:val="0"/>
                  <w:marTop w:val="72"/>
                  <w:marBottom w:val="0"/>
                  <w:divBdr>
                    <w:top w:val="none" w:sz="0" w:space="0" w:color="auto"/>
                    <w:left w:val="none" w:sz="0" w:space="0" w:color="auto"/>
                    <w:bottom w:val="none" w:sz="0" w:space="0" w:color="auto"/>
                    <w:right w:val="none" w:sz="0" w:space="0" w:color="auto"/>
                  </w:divBdr>
                </w:div>
                <w:div w:id="74547139">
                  <w:marLeft w:val="0"/>
                  <w:marRight w:val="0"/>
                  <w:marTop w:val="72"/>
                  <w:marBottom w:val="0"/>
                  <w:divBdr>
                    <w:top w:val="none" w:sz="0" w:space="0" w:color="auto"/>
                    <w:left w:val="none" w:sz="0" w:space="0" w:color="auto"/>
                    <w:bottom w:val="none" w:sz="0" w:space="0" w:color="auto"/>
                    <w:right w:val="none" w:sz="0" w:space="0" w:color="auto"/>
                  </w:divBdr>
                </w:div>
                <w:div w:id="2067758548">
                  <w:marLeft w:val="0"/>
                  <w:marRight w:val="0"/>
                  <w:marTop w:val="72"/>
                  <w:marBottom w:val="0"/>
                  <w:divBdr>
                    <w:top w:val="none" w:sz="0" w:space="0" w:color="auto"/>
                    <w:left w:val="none" w:sz="0" w:space="0" w:color="auto"/>
                    <w:bottom w:val="none" w:sz="0" w:space="0" w:color="auto"/>
                    <w:right w:val="none" w:sz="0" w:space="0" w:color="auto"/>
                  </w:divBdr>
                </w:div>
              </w:divsChild>
            </w:div>
            <w:div w:id="1983463204">
              <w:marLeft w:val="0"/>
              <w:marRight w:val="0"/>
              <w:marTop w:val="0"/>
              <w:marBottom w:val="240"/>
              <w:divBdr>
                <w:top w:val="none" w:sz="0" w:space="0" w:color="auto"/>
                <w:left w:val="none" w:sz="0" w:space="0" w:color="auto"/>
                <w:bottom w:val="none" w:sz="0" w:space="0" w:color="auto"/>
                <w:right w:val="none" w:sz="0" w:space="0" w:color="auto"/>
              </w:divBdr>
              <w:divsChild>
                <w:div w:id="827748957">
                  <w:marLeft w:val="0"/>
                  <w:marRight w:val="0"/>
                  <w:marTop w:val="72"/>
                  <w:marBottom w:val="0"/>
                  <w:divBdr>
                    <w:top w:val="none" w:sz="0" w:space="0" w:color="auto"/>
                    <w:left w:val="none" w:sz="0" w:space="0" w:color="auto"/>
                    <w:bottom w:val="none" w:sz="0" w:space="0" w:color="auto"/>
                    <w:right w:val="none" w:sz="0" w:space="0" w:color="auto"/>
                  </w:divBdr>
                  <w:divsChild>
                    <w:div w:id="1648821586">
                      <w:marLeft w:val="0"/>
                      <w:marRight w:val="0"/>
                      <w:marTop w:val="0"/>
                      <w:marBottom w:val="0"/>
                      <w:divBdr>
                        <w:top w:val="none" w:sz="0" w:space="0" w:color="auto"/>
                        <w:left w:val="none" w:sz="0" w:space="0" w:color="auto"/>
                        <w:bottom w:val="none" w:sz="0" w:space="0" w:color="auto"/>
                        <w:right w:val="none" w:sz="0" w:space="0" w:color="auto"/>
                      </w:divBdr>
                    </w:div>
                    <w:div w:id="869532834">
                      <w:marLeft w:val="0"/>
                      <w:marRight w:val="0"/>
                      <w:marTop w:val="0"/>
                      <w:marBottom w:val="0"/>
                      <w:divBdr>
                        <w:top w:val="none" w:sz="0" w:space="0" w:color="auto"/>
                        <w:left w:val="none" w:sz="0" w:space="0" w:color="auto"/>
                        <w:bottom w:val="none" w:sz="0" w:space="0" w:color="auto"/>
                        <w:right w:val="none" w:sz="0" w:space="0" w:color="auto"/>
                      </w:divBdr>
                    </w:div>
                    <w:div w:id="826751476">
                      <w:marLeft w:val="0"/>
                      <w:marRight w:val="0"/>
                      <w:marTop w:val="0"/>
                      <w:marBottom w:val="0"/>
                      <w:divBdr>
                        <w:top w:val="none" w:sz="0" w:space="0" w:color="auto"/>
                        <w:left w:val="none" w:sz="0" w:space="0" w:color="auto"/>
                        <w:bottom w:val="none" w:sz="0" w:space="0" w:color="auto"/>
                        <w:right w:val="none" w:sz="0" w:space="0" w:color="auto"/>
                      </w:divBdr>
                    </w:div>
                    <w:div w:id="1683554515">
                      <w:marLeft w:val="0"/>
                      <w:marRight w:val="0"/>
                      <w:marTop w:val="0"/>
                      <w:marBottom w:val="0"/>
                      <w:divBdr>
                        <w:top w:val="none" w:sz="0" w:space="0" w:color="auto"/>
                        <w:left w:val="none" w:sz="0" w:space="0" w:color="auto"/>
                        <w:bottom w:val="none" w:sz="0" w:space="0" w:color="auto"/>
                        <w:right w:val="none" w:sz="0" w:space="0" w:color="auto"/>
                      </w:divBdr>
                    </w:div>
                  </w:divsChild>
                </w:div>
                <w:div w:id="2037385405">
                  <w:marLeft w:val="0"/>
                  <w:marRight w:val="0"/>
                  <w:marTop w:val="72"/>
                  <w:marBottom w:val="0"/>
                  <w:divBdr>
                    <w:top w:val="none" w:sz="0" w:space="0" w:color="auto"/>
                    <w:left w:val="none" w:sz="0" w:space="0" w:color="auto"/>
                    <w:bottom w:val="none" w:sz="0" w:space="0" w:color="auto"/>
                    <w:right w:val="none" w:sz="0" w:space="0" w:color="auto"/>
                  </w:divBdr>
                  <w:divsChild>
                    <w:div w:id="2000036661">
                      <w:marLeft w:val="0"/>
                      <w:marRight w:val="0"/>
                      <w:marTop w:val="0"/>
                      <w:marBottom w:val="0"/>
                      <w:divBdr>
                        <w:top w:val="none" w:sz="0" w:space="0" w:color="auto"/>
                        <w:left w:val="none" w:sz="0" w:space="0" w:color="auto"/>
                        <w:bottom w:val="none" w:sz="0" w:space="0" w:color="auto"/>
                        <w:right w:val="none" w:sz="0" w:space="0" w:color="auto"/>
                      </w:divBdr>
                    </w:div>
                    <w:div w:id="1120564008">
                      <w:marLeft w:val="0"/>
                      <w:marRight w:val="0"/>
                      <w:marTop w:val="0"/>
                      <w:marBottom w:val="0"/>
                      <w:divBdr>
                        <w:top w:val="none" w:sz="0" w:space="0" w:color="auto"/>
                        <w:left w:val="none" w:sz="0" w:space="0" w:color="auto"/>
                        <w:bottom w:val="none" w:sz="0" w:space="0" w:color="auto"/>
                        <w:right w:val="none" w:sz="0" w:space="0" w:color="auto"/>
                      </w:divBdr>
                    </w:div>
                    <w:div w:id="1833914717">
                      <w:marLeft w:val="0"/>
                      <w:marRight w:val="0"/>
                      <w:marTop w:val="0"/>
                      <w:marBottom w:val="0"/>
                      <w:divBdr>
                        <w:top w:val="none" w:sz="0" w:space="0" w:color="auto"/>
                        <w:left w:val="none" w:sz="0" w:space="0" w:color="auto"/>
                        <w:bottom w:val="none" w:sz="0" w:space="0" w:color="auto"/>
                        <w:right w:val="none" w:sz="0" w:space="0" w:color="auto"/>
                      </w:divBdr>
                    </w:div>
                    <w:div w:id="1941909660">
                      <w:marLeft w:val="0"/>
                      <w:marRight w:val="0"/>
                      <w:marTop w:val="0"/>
                      <w:marBottom w:val="0"/>
                      <w:divBdr>
                        <w:top w:val="none" w:sz="0" w:space="0" w:color="auto"/>
                        <w:left w:val="none" w:sz="0" w:space="0" w:color="auto"/>
                        <w:bottom w:val="none" w:sz="0" w:space="0" w:color="auto"/>
                        <w:right w:val="none" w:sz="0" w:space="0" w:color="auto"/>
                      </w:divBdr>
                    </w:div>
                  </w:divsChild>
                </w:div>
                <w:div w:id="1427530823">
                  <w:marLeft w:val="0"/>
                  <w:marRight w:val="0"/>
                  <w:marTop w:val="72"/>
                  <w:marBottom w:val="0"/>
                  <w:divBdr>
                    <w:top w:val="none" w:sz="0" w:space="0" w:color="auto"/>
                    <w:left w:val="none" w:sz="0" w:space="0" w:color="auto"/>
                    <w:bottom w:val="none" w:sz="0" w:space="0" w:color="auto"/>
                    <w:right w:val="none" w:sz="0" w:space="0" w:color="auto"/>
                  </w:divBdr>
                </w:div>
                <w:div w:id="2064912641">
                  <w:marLeft w:val="0"/>
                  <w:marRight w:val="0"/>
                  <w:marTop w:val="72"/>
                  <w:marBottom w:val="0"/>
                  <w:divBdr>
                    <w:top w:val="none" w:sz="0" w:space="0" w:color="auto"/>
                    <w:left w:val="none" w:sz="0" w:space="0" w:color="auto"/>
                    <w:bottom w:val="none" w:sz="0" w:space="0" w:color="auto"/>
                    <w:right w:val="none" w:sz="0" w:space="0" w:color="auto"/>
                  </w:divBdr>
                  <w:divsChild>
                    <w:div w:id="639073555">
                      <w:marLeft w:val="0"/>
                      <w:marRight w:val="0"/>
                      <w:marTop w:val="0"/>
                      <w:marBottom w:val="0"/>
                      <w:divBdr>
                        <w:top w:val="none" w:sz="0" w:space="0" w:color="auto"/>
                        <w:left w:val="none" w:sz="0" w:space="0" w:color="auto"/>
                        <w:bottom w:val="none" w:sz="0" w:space="0" w:color="auto"/>
                        <w:right w:val="none" w:sz="0" w:space="0" w:color="auto"/>
                      </w:divBdr>
                    </w:div>
                    <w:div w:id="2118787955">
                      <w:marLeft w:val="0"/>
                      <w:marRight w:val="0"/>
                      <w:marTop w:val="0"/>
                      <w:marBottom w:val="0"/>
                      <w:divBdr>
                        <w:top w:val="none" w:sz="0" w:space="0" w:color="auto"/>
                        <w:left w:val="none" w:sz="0" w:space="0" w:color="auto"/>
                        <w:bottom w:val="none" w:sz="0" w:space="0" w:color="auto"/>
                        <w:right w:val="none" w:sz="0" w:space="0" w:color="auto"/>
                      </w:divBdr>
                    </w:div>
                  </w:divsChild>
                </w:div>
                <w:div w:id="1636905817">
                  <w:marLeft w:val="0"/>
                  <w:marRight w:val="0"/>
                  <w:marTop w:val="72"/>
                  <w:marBottom w:val="0"/>
                  <w:divBdr>
                    <w:top w:val="none" w:sz="0" w:space="0" w:color="auto"/>
                    <w:left w:val="none" w:sz="0" w:space="0" w:color="auto"/>
                    <w:bottom w:val="none" w:sz="0" w:space="0" w:color="auto"/>
                    <w:right w:val="none" w:sz="0" w:space="0" w:color="auto"/>
                  </w:divBdr>
                </w:div>
              </w:divsChild>
            </w:div>
            <w:div w:id="2026056393">
              <w:marLeft w:val="0"/>
              <w:marRight w:val="0"/>
              <w:marTop w:val="0"/>
              <w:marBottom w:val="240"/>
              <w:divBdr>
                <w:top w:val="none" w:sz="0" w:space="0" w:color="auto"/>
                <w:left w:val="none" w:sz="0" w:space="0" w:color="auto"/>
                <w:bottom w:val="none" w:sz="0" w:space="0" w:color="auto"/>
                <w:right w:val="none" w:sz="0" w:space="0" w:color="auto"/>
              </w:divBdr>
              <w:divsChild>
                <w:div w:id="724527955">
                  <w:marLeft w:val="0"/>
                  <w:marRight w:val="0"/>
                  <w:marTop w:val="72"/>
                  <w:marBottom w:val="0"/>
                  <w:divBdr>
                    <w:top w:val="none" w:sz="0" w:space="0" w:color="auto"/>
                    <w:left w:val="none" w:sz="0" w:space="0" w:color="auto"/>
                    <w:bottom w:val="none" w:sz="0" w:space="0" w:color="auto"/>
                    <w:right w:val="none" w:sz="0" w:space="0" w:color="auto"/>
                  </w:divBdr>
                  <w:divsChild>
                    <w:div w:id="1770271476">
                      <w:marLeft w:val="0"/>
                      <w:marRight w:val="0"/>
                      <w:marTop w:val="0"/>
                      <w:marBottom w:val="0"/>
                      <w:divBdr>
                        <w:top w:val="none" w:sz="0" w:space="0" w:color="auto"/>
                        <w:left w:val="none" w:sz="0" w:space="0" w:color="auto"/>
                        <w:bottom w:val="none" w:sz="0" w:space="0" w:color="auto"/>
                        <w:right w:val="none" w:sz="0" w:space="0" w:color="auto"/>
                      </w:divBdr>
                    </w:div>
                    <w:div w:id="1552303714">
                      <w:marLeft w:val="0"/>
                      <w:marRight w:val="0"/>
                      <w:marTop w:val="0"/>
                      <w:marBottom w:val="0"/>
                      <w:divBdr>
                        <w:top w:val="none" w:sz="0" w:space="0" w:color="auto"/>
                        <w:left w:val="none" w:sz="0" w:space="0" w:color="auto"/>
                        <w:bottom w:val="none" w:sz="0" w:space="0" w:color="auto"/>
                        <w:right w:val="none" w:sz="0" w:space="0" w:color="auto"/>
                      </w:divBdr>
                    </w:div>
                    <w:div w:id="1065030795">
                      <w:marLeft w:val="0"/>
                      <w:marRight w:val="0"/>
                      <w:marTop w:val="0"/>
                      <w:marBottom w:val="0"/>
                      <w:divBdr>
                        <w:top w:val="none" w:sz="0" w:space="0" w:color="auto"/>
                        <w:left w:val="none" w:sz="0" w:space="0" w:color="auto"/>
                        <w:bottom w:val="none" w:sz="0" w:space="0" w:color="auto"/>
                        <w:right w:val="none" w:sz="0" w:space="0" w:color="auto"/>
                      </w:divBdr>
                    </w:div>
                  </w:divsChild>
                </w:div>
                <w:div w:id="1781876494">
                  <w:marLeft w:val="0"/>
                  <w:marRight w:val="0"/>
                  <w:marTop w:val="72"/>
                  <w:marBottom w:val="0"/>
                  <w:divBdr>
                    <w:top w:val="none" w:sz="0" w:space="0" w:color="auto"/>
                    <w:left w:val="none" w:sz="0" w:space="0" w:color="auto"/>
                    <w:bottom w:val="none" w:sz="0" w:space="0" w:color="auto"/>
                    <w:right w:val="none" w:sz="0" w:space="0" w:color="auto"/>
                  </w:divBdr>
                </w:div>
              </w:divsChild>
            </w:div>
            <w:div w:id="1259024279">
              <w:marLeft w:val="0"/>
              <w:marRight w:val="0"/>
              <w:marTop w:val="0"/>
              <w:marBottom w:val="240"/>
              <w:divBdr>
                <w:top w:val="none" w:sz="0" w:space="0" w:color="auto"/>
                <w:left w:val="none" w:sz="0" w:space="0" w:color="auto"/>
                <w:bottom w:val="none" w:sz="0" w:space="0" w:color="auto"/>
                <w:right w:val="none" w:sz="0" w:space="0" w:color="auto"/>
              </w:divBdr>
              <w:divsChild>
                <w:div w:id="83694656">
                  <w:marLeft w:val="0"/>
                  <w:marRight w:val="0"/>
                  <w:marTop w:val="72"/>
                  <w:marBottom w:val="0"/>
                  <w:divBdr>
                    <w:top w:val="none" w:sz="0" w:space="0" w:color="auto"/>
                    <w:left w:val="none" w:sz="0" w:space="0" w:color="auto"/>
                    <w:bottom w:val="none" w:sz="0" w:space="0" w:color="auto"/>
                    <w:right w:val="none" w:sz="0" w:space="0" w:color="auto"/>
                  </w:divBdr>
                </w:div>
                <w:div w:id="1237744184">
                  <w:marLeft w:val="0"/>
                  <w:marRight w:val="0"/>
                  <w:marTop w:val="72"/>
                  <w:marBottom w:val="0"/>
                  <w:divBdr>
                    <w:top w:val="none" w:sz="0" w:space="0" w:color="auto"/>
                    <w:left w:val="none" w:sz="0" w:space="0" w:color="auto"/>
                    <w:bottom w:val="none" w:sz="0" w:space="0" w:color="auto"/>
                    <w:right w:val="none" w:sz="0" w:space="0" w:color="auto"/>
                  </w:divBdr>
                  <w:divsChild>
                    <w:div w:id="1462070057">
                      <w:marLeft w:val="0"/>
                      <w:marRight w:val="0"/>
                      <w:marTop w:val="0"/>
                      <w:marBottom w:val="0"/>
                      <w:divBdr>
                        <w:top w:val="none" w:sz="0" w:space="0" w:color="auto"/>
                        <w:left w:val="none" w:sz="0" w:space="0" w:color="auto"/>
                        <w:bottom w:val="none" w:sz="0" w:space="0" w:color="auto"/>
                        <w:right w:val="none" w:sz="0" w:space="0" w:color="auto"/>
                      </w:divBdr>
                    </w:div>
                    <w:div w:id="697313832">
                      <w:marLeft w:val="0"/>
                      <w:marRight w:val="0"/>
                      <w:marTop w:val="0"/>
                      <w:marBottom w:val="0"/>
                      <w:divBdr>
                        <w:top w:val="none" w:sz="0" w:space="0" w:color="auto"/>
                        <w:left w:val="none" w:sz="0" w:space="0" w:color="auto"/>
                        <w:bottom w:val="none" w:sz="0" w:space="0" w:color="auto"/>
                        <w:right w:val="none" w:sz="0" w:space="0" w:color="auto"/>
                      </w:divBdr>
                    </w:div>
                    <w:div w:id="1618412220">
                      <w:marLeft w:val="0"/>
                      <w:marRight w:val="0"/>
                      <w:marTop w:val="0"/>
                      <w:marBottom w:val="0"/>
                      <w:divBdr>
                        <w:top w:val="none" w:sz="0" w:space="0" w:color="auto"/>
                        <w:left w:val="none" w:sz="0" w:space="0" w:color="auto"/>
                        <w:bottom w:val="none" w:sz="0" w:space="0" w:color="auto"/>
                        <w:right w:val="none" w:sz="0" w:space="0" w:color="auto"/>
                      </w:divBdr>
                    </w:div>
                    <w:div w:id="1992321614">
                      <w:marLeft w:val="0"/>
                      <w:marRight w:val="0"/>
                      <w:marTop w:val="0"/>
                      <w:marBottom w:val="0"/>
                      <w:divBdr>
                        <w:top w:val="none" w:sz="0" w:space="0" w:color="auto"/>
                        <w:left w:val="none" w:sz="0" w:space="0" w:color="auto"/>
                        <w:bottom w:val="none" w:sz="0" w:space="0" w:color="auto"/>
                        <w:right w:val="none" w:sz="0" w:space="0" w:color="auto"/>
                      </w:divBdr>
                    </w:div>
                  </w:divsChild>
                </w:div>
                <w:div w:id="1415861448">
                  <w:marLeft w:val="0"/>
                  <w:marRight w:val="0"/>
                  <w:marTop w:val="72"/>
                  <w:marBottom w:val="0"/>
                  <w:divBdr>
                    <w:top w:val="none" w:sz="0" w:space="0" w:color="auto"/>
                    <w:left w:val="none" w:sz="0" w:space="0" w:color="auto"/>
                    <w:bottom w:val="none" w:sz="0" w:space="0" w:color="auto"/>
                    <w:right w:val="none" w:sz="0" w:space="0" w:color="auto"/>
                  </w:divBdr>
                </w:div>
                <w:div w:id="360515882">
                  <w:marLeft w:val="0"/>
                  <w:marRight w:val="0"/>
                  <w:marTop w:val="72"/>
                  <w:marBottom w:val="0"/>
                  <w:divBdr>
                    <w:top w:val="none" w:sz="0" w:space="0" w:color="auto"/>
                    <w:left w:val="none" w:sz="0" w:space="0" w:color="auto"/>
                    <w:bottom w:val="none" w:sz="0" w:space="0" w:color="auto"/>
                    <w:right w:val="none" w:sz="0" w:space="0" w:color="auto"/>
                  </w:divBdr>
                </w:div>
                <w:div w:id="763040965">
                  <w:marLeft w:val="0"/>
                  <w:marRight w:val="0"/>
                  <w:marTop w:val="72"/>
                  <w:marBottom w:val="0"/>
                  <w:divBdr>
                    <w:top w:val="none" w:sz="0" w:space="0" w:color="auto"/>
                    <w:left w:val="none" w:sz="0" w:space="0" w:color="auto"/>
                    <w:bottom w:val="none" w:sz="0" w:space="0" w:color="auto"/>
                    <w:right w:val="none" w:sz="0" w:space="0" w:color="auto"/>
                  </w:divBdr>
                </w:div>
              </w:divsChild>
            </w:div>
            <w:div w:id="89741921">
              <w:marLeft w:val="0"/>
              <w:marRight w:val="0"/>
              <w:marTop w:val="0"/>
              <w:marBottom w:val="240"/>
              <w:divBdr>
                <w:top w:val="none" w:sz="0" w:space="0" w:color="auto"/>
                <w:left w:val="none" w:sz="0" w:space="0" w:color="auto"/>
                <w:bottom w:val="none" w:sz="0" w:space="0" w:color="auto"/>
                <w:right w:val="none" w:sz="0" w:space="0" w:color="auto"/>
              </w:divBdr>
              <w:divsChild>
                <w:div w:id="1285309174">
                  <w:marLeft w:val="0"/>
                  <w:marRight w:val="0"/>
                  <w:marTop w:val="72"/>
                  <w:marBottom w:val="0"/>
                  <w:divBdr>
                    <w:top w:val="none" w:sz="0" w:space="0" w:color="auto"/>
                    <w:left w:val="none" w:sz="0" w:space="0" w:color="auto"/>
                    <w:bottom w:val="none" w:sz="0" w:space="0" w:color="auto"/>
                    <w:right w:val="none" w:sz="0" w:space="0" w:color="auto"/>
                  </w:divBdr>
                </w:div>
                <w:div w:id="1712223987">
                  <w:marLeft w:val="0"/>
                  <w:marRight w:val="0"/>
                  <w:marTop w:val="72"/>
                  <w:marBottom w:val="0"/>
                  <w:divBdr>
                    <w:top w:val="none" w:sz="0" w:space="0" w:color="auto"/>
                    <w:left w:val="none" w:sz="0" w:space="0" w:color="auto"/>
                    <w:bottom w:val="none" w:sz="0" w:space="0" w:color="auto"/>
                    <w:right w:val="none" w:sz="0" w:space="0" w:color="auto"/>
                  </w:divBdr>
                </w:div>
              </w:divsChild>
            </w:div>
            <w:div w:id="1856066936">
              <w:marLeft w:val="0"/>
              <w:marRight w:val="0"/>
              <w:marTop w:val="0"/>
              <w:marBottom w:val="240"/>
              <w:divBdr>
                <w:top w:val="none" w:sz="0" w:space="0" w:color="auto"/>
                <w:left w:val="none" w:sz="0" w:space="0" w:color="auto"/>
                <w:bottom w:val="none" w:sz="0" w:space="0" w:color="auto"/>
                <w:right w:val="none" w:sz="0" w:space="0" w:color="auto"/>
              </w:divBdr>
              <w:divsChild>
                <w:div w:id="1747265743">
                  <w:marLeft w:val="0"/>
                  <w:marRight w:val="0"/>
                  <w:marTop w:val="72"/>
                  <w:marBottom w:val="0"/>
                  <w:divBdr>
                    <w:top w:val="none" w:sz="0" w:space="0" w:color="auto"/>
                    <w:left w:val="none" w:sz="0" w:space="0" w:color="auto"/>
                    <w:bottom w:val="none" w:sz="0" w:space="0" w:color="auto"/>
                    <w:right w:val="none" w:sz="0" w:space="0" w:color="auto"/>
                  </w:divBdr>
                </w:div>
                <w:div w:id="411129204">
                  <w:marLeft w:val="0"/>
                  <w:marRight w:val="0"/>
                  <w:marTop w:val="72"/>
                  <w:marBottom w:val="0"/>
                  <w:divBdr>
                    <w:top w:val="none" w:sz="0" w:space="0" w:color="auto"/>
                    <w:left w:val="none" w:sz="0" w:space="0" w:color="auto"/>
                    <w:bottom w:val="none" w:sz="0" w:space="0" w:color="auto"/>
                    <w:right w:val="none" w:sz="0" w:space="0" w:color="auto"/>
                  </w:divBdr>
                </w:div>
                <w:div w:id="1532720846">
                  <w:marLeft w:val="0"/>
                  <w:marRight w:val="0"/>
                  <w:marTop w:val="72"/>
                  <w:marBottom w:val="0"/>
                  <w:divBdr>
                    <w:top w:val="none" w:sz="0" w:space="0" w:color="auto"/>
                    <w:left w:val="none" w:sz="0" w:space="0" w:color="auto"/>
                    <w:bottom w:val="none" w:sz="0" w:space="0" w:color="auto"/>
                    <w:right w:val="none" w:sz="0" w:space="0" w:color="auto"/>
                  </w:divBdr>
                </w:div>
                <w:div w:id="1754085284">
                  <w:marLeft w:val="0"/>
                  <w:marRight w:val="0"/>
                  <w:marTop w:val="72"/>
                  <w:marBottom w:val="0"/>
                  <w:divBdr>
                    <w:top w:val="none" w:sz="0" w:space="0" w:color="auto"/>
                    <w:left w:val="none" w:sz="0" w:space="0" w:color="auto"/>
                    <w:bottom w:val="none" w:sz="0" w:space="0" w:color="auto"/>
                    <w:right w:val="none" w:sz="0" w:space="0" w:color="auto"/>
                  </w:divBdr>
                </w:div>
                <w:div w:id="428626225">
                  <w:marLeft w:val="0"/>
                  <w:marRight w:val="0"/>
                  <w:marTop w:val="72"/>
                  <w:marBottom w:val="0"/>
                  <w:divBdr>
                    <w:top w:val="none" w:sz="0" w:space="0" w:color="auto"/>
                    <w:left w:val="none" w:sz="0" w:space="0" w:color="auto"/>
                    <w:bottom w:val="none" w:sz="0" w:space="0" w:color="auto"/>
                    <w:right w:val="none" w:sz="0" w:space="0" w:color="auto"/>
                  </w:divBdr>
                </w:div>
                <w:div w:id="1568342364">
                  <w:marLeft w:val="0"/>
                  <w:marRight w:val="0"/>
                  <w:marTop w:val="72"/>
                  <w:marBottom w:val="0"/>
                  <w:divBdr>
                    <w:top w:val="none" w:sz="0" w:space="0" w:color="auto"/>
                    <w:left w:val="none" w:sz="0" w:space="0" w:color="auto"/>
                    <w:bottom w:val="none" w:sz="0" w:space="0" w:color="auto"/>
                    <w:right w:val="none" w:sz="0" w:space="0" w:color="auto"/>
                  </w:divBdr>
                </w:div>
                <w:div w:id="499543122">
                  <w:marLeft w:val="0"/>
                  <w:marRight w:val="0"/>
                  <w:marTop w:val="72"/>
                  <w:marBottom w:val="0"/>
                  <w:divBdr>
                    <w:top w:val="none" w:sz="0" w:space="0" w:color="auto"/>
                    <w:left w:val="none" w:sz="0" w:space="0" w:color="auto"/>
                    <w:bottom w:val="none" w:sz="0" w:space="0" w:color="auto"/>
                    <w:right w:val="none" w:sz="0" w:space="0" w:color="auto"/>
                  </w:divBdr>
                </w:div>
                <w:div w:id="1087652234">
                  <w:marLeft w:val="0"/>
                  <w:marRight w:val="0"/>
                  <w:marTop w:val="72"/>
                  <w:marBottom w:val="0"/>
                  <w:divBdr>
                    <w:top w:val="none" w:sz="0" w:space="0" w:color="auto"/>
                    <w:left w:val="none" w:sz="0" w:space="0" w:color="auto"/>
                    <w:bottom w:val="none" w:sz="0" w:space="0" w:color="auto"/>
                    <w:right w:val="none" w:sz="0" w:space="0" w:color="auto"/>
                  </w:divBdr>
                </w:div>
                <w:div w:id="1469085961">
                  <w:marLeft w:val="0"/>
                  <w:marRight w:val="0"/>
                  <w:marTop w:val="72"/>
                  <w:marBottom w:val="0"/>
                  <w:divBdr>
                    <w:top w:val="none" w:sz="0" w:space="0" w:color="auto"/>
                    <w:left w:val="none" w:sz="0" w:space="0" w:color="auto"/>
                    <w:bottom w:val="none" w:sz="0" w:space="0" w:color="auto"/>
                    <w:right w:val="none" w:sz="0" w:space="0" w:color="auto"/>
                  </w:divBdr>
                </w:div>
                <w:div w:id="545414972">
                  <w:marLeft w:val="0"/>
                  <w:marRight w:val="0"/>
                  <w:marTop w:val="72"/>
                  <w:marBottom w:val="0"/>
                  <w:divBdr>
                    <w:top w:val="none" w:sz="0" w:space="0" w:color="auto"/>
                    <w:left w:val="none" w:sz="0" w:space="0" w:color="auto"/>
                    <w:bottom w:val="none" w:sz="0" w:space="0" w:color="auto"/>
                    <w:right w:val="none" w:sz="0" w:space="0" w:color="auto"/>
                  </w:divBdr>
                  <w:divsChild>
                    <w:div w:id="2113471523">
                      <w:marLeft w:val="0"/>
                      <w:marRight w:val="0"/>
                      <w:marTop w:val="0"/>
                      <w:marBottom w:val="0"/>
                      <w:divBdr>
                        <w:top w:val="none" w:sz="0" w:space="0" w:color="auto"/>
                        <w:left w:val="none" w:sz="0" w:space="0" w:color="auto"/>
                        <w:bottom w:val="none" w:sz="0" w:space="0" w:color="auto"/>
                        <w:right w:val="none" w:sz="0" w:space="0" w:color="auto"/>
                      </w:divBdr>
                    </w:div>
                    <w:div w:id="987901375">
                      <w:marLeft w:val="0"/>
                      <w:marRight w:val="0"/>
                      <w:marTop w:val="0"/>
                      <w:marBottom w:val="0"/>
                      <w:divBdr>
                        <w:top w:val="none" w:sz="0" w:space="0" w:color="auto"/>
                        <w:left w:val="none" w:sz="0" w:space="0" w:color="auto"/>
                        <w:bottom w:val="none" w:sz="0" w:space="0" w:color="auto"/>
                        <w:right w:val="none" w:sz="0" w:space="0" w:color="auto"/>
                      </w:divBdr>
                    </w:div>
                    <w:div w:id="15815103">
                      <w:marLeft w:val="0"/>
                      <w:marRight w:val="0"/>
                      <w:marTop w:val="0"/>
                      <w:marBottom w:val="0"/>
                      <w:divBdr>
                        <w:top w:val="none" w:sz="0" w:space="0" w:color="auto"/>
                        <w:left w:val="none" w:sz="0" w:space="0" w:color="auto"/>
                        <w:bottom w:val="none" w:sz="0" w:space="0" w:color="auto"/>
                        <w:right w:val="none" w:sz="0" w:space="0" w:color="auto"/>
                      </w:divBdr>
                    </w:div>
                  </w:divsChild>
                </w:div>
                <w:div w:id="615604638">
                  <w:marLeft w:val="0"/>
                  <w:marRight w:val="0"/>
                  <w:marTop w:val="72"/>
                  <w:marBottom w:val="0"/>
                  <w:divBdr>
                    <w:top w:val="none" w:sz="0" w:space="0" w:color="auto"/>
                    <w:left w:val="none" w:sz="0" w:space="0" w:color="auto"/>
                    <w:bottom w:val="none" w:sz="0" w:space="0" w:color="auto"/>
                    <w:right w:val="none" w:sz="0" w:space="0" w:color="auto"/>
                  </w:divBdr>
                </w:div>
                <w:div w:id="472984753">
                  <w:marLeft w:val="0"/>
                  <w:marRight w:val="0"/>
                  <w:marTop w:val="72"/>
                  <w:marBottom w:val="0"/>
                  <w:divBdr>
                    <w:top w:val="none" w:sz="0" w:space="0" w:color="auto"/>
                    <w:left w:val="none" w:sz="0" w:space="0" w:color="auto"/>
                    <w:bottom w:val="none" w:sz="0" w:space="0" w:color="auto"/>
                    <w:right w:val="none" w:sz="0" w:space="0" w:color="auto"/>
                  </w:divBdr>
                </w:div>
                <w:div w:id="248197767">
                  <w:marLeft w:val="0"/>
                  <w:marRight w:val="0"/>
                  <w:marTop w:val="72"/>
                  <w:marBottom w:val="0"/>
                  <w:divBdr>
                    <w:top w:val="none" w:sz="0" w:space="0" w:color="auto"/>
                    <w:left w:val="none" w:sz="0" w:space="0" w:color="auto"/>
                    <w:bottom w:val="none" w:sz="0" w:space="0" w:color="auto"/>
                    <w:right w:val="none" w:sz="0" w:space="0" w:color="auto"/>
                  </w:divBdr>
                </w:div>
              </w:divsChild>
            </w:div>
            <w:div w:id="588848273">
              <w:marLeft w:val="0"/>
              <w:marRight w:val="0"/>
              <w:marTop w:val="0"/>
              <w:marBottom w:val="240"/>
              <w:divBdr>
                <w:top w:val="none" w:sz="0" w:space="0" w:color="auto"/>
                <w:left w:val="none" w:sz="0" w:space="0" w:color="auto"/>
                <w:bottom w:val="none" w:sz="0" w:space="0" w:color="auto"/>
                <w:right w:val="none" w:sz="0" w:space="0" w:color="auto"/>
              </w:divBdr>
              <w:divsChild>
                <w:div w:id="1876232640">
                  <w:marLeft w:val="0"/>
                  <w:marRight w:val="0"/>
                  <w:marTop w:val="72"/>
                  <w:marBottom w:val="0"/>
                  <w:divBdr>
                    <w:top w:val="none" w:sz="0" w:space="0" w:color="auto"/>
                    <w:left w:val="none" w:sz="0" w:space="0" w:color="auto"/>
                    <w:bottom w:val="none" w:sz="0" w:space="0" w:color="auto"/>
                    <w:right w:val="none" w:sz="0" w:space="0" w:color="auto"/>
                  </w:divBdr>
                </w:div>
              </w:divsChild>
            </w:div>
            <w:div w:id="474833224">
              <w:marLeft w:val="0"/>
              <w:marRight w:val="0"/>
              <w:marTop w:val="0"/>
              <w:marBottom w:val="240"/>
              <w:divBdr>
                <w:top w:val="none" w:sz="0" w:space="0" w:color="auto"/>
                <w:left w:val="none" w:sz="0" w:space="0" w:color="auto"/>
                <w:bottom w:val="none" w:sz="0" w:space="0" w:color="auto"/>
                <w:right w:val="none" w:sz="0" w:space="0" w:color="auto"/>
              </w:divBdr>
              <w:divsChild>
                <w:div w:id="1846433192">
                  <w:marLeft w:val="0"/>
                  <w:marRight w:val="0"/>
                  <w:marTop w:val="72"/>
                  <w:marBottom w:val="0"/>
                  <w:divBdr>
                    <w:top w:val="none" w:sz="0" w:space="0" w:color="auto"/>
                    <w:left w:val="none" w:sz="0" w:space="0" w:color="auto"/>
                    <w:bottom w:val="none" w:sz="0" w:space="0" w:color="auto"/>
                    <w:right w:val="none" w:sz="0" w:space="0" w:color="auto"/>
                  </w:divBdr>
                </w:div>
                <w:div w:id="1712421023">
                  <w:marLeft w:val="0"/>
                  <w:marRight w:val="0"/>
                  <w:marTop w:val="72"/>
                  <w:marBottom w:val="0"/>
                  <w:divBdr>
                    <w:top w:val="none" w:sz="0" w:space="0" w:color="auto"/>
                    <w:left w:val="none" w:sz="0" w:space="0" w:color="auto"/>
                    <w:bottom w:val="none" w:sz="0" w:space="0" w:color="auto"/>
                    <w:right w:val="none" w:sz="0" w:space="0" w:color="auto"/>
                  </w:divBdr>
                  <w:divsChild>
                    <w:div w:id="1022124738">
                      <w:marLeft w:val="0"/>
                      <w:marRight w:val="0"/>
                      <w:marTop w:val="0"/>
                      <w:marBottom w:val="0"/>
                      <w:divBdr>
                        <w:top w:val="none" w:sz="0" w:space="0" w:color="auto"/>
                        <w:left w:val="none" w:sz="0" w:space="0" w:color="auto"/>
                        <w:bottom w:val="none" w:sz="0" w:space="0" w:color="auto"/>
                        <w:right w:val="none" w:sz="0" w:space="0" w:color="auto"/>
                      </w:divBdr>
                    </w:div>
                    <w:div w:id="1479346209">
                      <w:marLeft w:val="0"/>
                      <w:marRight w:val="0"/>
                      <w:marTop w:val="0"/>
                      <w:marBottom w:val="0"/>
                      <w:divBdr>
                        <w:top w:val="none" w:sz="0" w:space="0" w:color="auto"/>
                        <w:left w:val="none" w:sz="0" w:space="0" w:color="auto"/>
                        <w:bottom w:val="none" w:sz="0" w:space="0" w:color="auto"/>
                        <w:right w:val="none" w:sz="0" w:space="0" w:color="auto"/>
                      </w:divBdr>
                    </w:div>
                    <w:div w:id="145420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213747">
              <w:marLeft w:val="0"/>
              <w:marRight w:val="0"/>
              <w:marTop w:val="0"/>
              <w:marBottom w:val="240"/>
              <w:divBdr>
                <w:top w:val="none" w:sz="0" w:space="0" w:color="auto"/>
                <w:left w:val="none" w:sz="0" w:space="0" w:color="auto"/>
                <w:bottom w:val="none" w:sz="0" w:space="0" w:color="auto"/>
                <w:right w:val="none" w:sz="0" w:space="0" w:color="auto"/>
              </w:divBdr>
              <w:divsChild>
                <w:div w:id="1828747294">
                  <w:marLeft w:val="0"/>
                  <w:marRight w:val="0"/>
                  <w:marTop w:val="72"/>
                  <w:marBottom w:val="0"/>
                  <w:divBdr>
                    <w:top w:val="none" w:sz="0" w:space="0" w:color="auto"/>
                    <w:left w:val="none" w:sz="0" w:space="0" w:color="auto"/>
                    <w:bottom w:val="none" w:sz="0" w:space="0" w:color="auto"/>
                    <w:right w:val="none" w:sz="0" w:space="0" w:color="auto"/>
                  </w:divBdr>
                  <w:divsChild>
                    <w:div w:id="1012414313">
                      <w:marLeft w:val="0"/>
                      <w:marRight w:val="0"/>
                      <w:marTop w:val="0"/>
                      <w:marBottom w:val="0"/>
                      <w:divBdr>
                        <w:top w:val="none" w:sz="0" w:space="0" w:color="auto"/>
                        <w:left w:val="none" w:sz="0" w:space="0" w:color="auto"/>
                        <w:bottom w:val="none" w:sz="0" w:space="0" w:color="auto"/>
                        <w:right w:val="none" w:sz="0" w:space="0" w:color="auto"/>
                      </w:divBdr>
                    </w:div>
                    <w:div w:id="1472866267">
                      <w:marLeft w:val="0"/>
                      <w:marRight w:val="0"/>
                      <w:marTop w:val="0"/>
                      <w:marBottom w:val="0"/>
                      <w:divBdr>
                        <w:top w:val="none" w:sz="0" w:space="0" w:color="auto"/>
                        <w:left w:val="none" w:sz="0" w:space="0" w:color="auto"/>
                        <w:bottom w:val="none" w:sz="0" w:space="0" w:color="auto"/>
                        <w:right w:val="none" w:sz="0" w:space="0" w:color="auto"/>
                      </w:divBdr>
                    </w:div>
                    <w:div w:id="2134246243">
                      <w:marLeft w:val="0"/>
                      <w:marRight w:val="0"/>
                      <w:marTop w:val="0"/>
                      <w:marBottom w:val="0"/>
                      <w:divBdr>
                        <w:top w:val="none" w:sz="0" w:space="0" w:color="auto"/>
                        <w:left w:val="none" w:sz="0" w:space="0" w:color="auto"/>
                        <w:bottom w:val="none" w:sz="0" w:space="0" w:color="auto"/>
                        <w:right w:val="none" w:sz="0" w:space="0" w:color="auto"/>
                      </w:divBdr>
                    </w:div>
                    <w:div w:id="1797792576">
                      <w:marLeft w:val="0"/>
                      <w:marRight w:val="0"/>
                      <w:marTop w:val="0"/>
                      <w:marBottom w:val="0"/>
                      <w:divBdr>
                        <w:top w:val="none" w:sz="0" w:space="0" w:color="auto"/>
                        <w:left w:val="none" w:sz="0" w:space="0" w:color="auto"/>
                        <w:bottom w:val="none" w:sz="0" w:space="0" w:color="auto"/>
                        <w:right w:val="none" w:sz="0" w:space="0" w:color="auto"/>
                      </w:divBdr>
                    </w:div>
                  </w:divsChild>
                </w:div>
                <w:div w:id="1180898002">
                  <w:marLeft w:val="0"/>
                  <w:marRight w:val="0"/>
                  <w:marTop w:val="72"/>
                  <w:marBottom w:val="0"/>
                  <w:divBdr>
                    <w:top w:val="none" w:sz="0" w:space="0" w:color="auto"/>
                    <w:left w:val="none" w:sz="0" w:space="0" w:color="auto"/>
                    <w:bottom w:val="none" w:sz="0" w:space="0" w:color="auto"/>
                    <w:right w:val="none" w:sz="0" w:space="0" w:color="auto"/>
                  </w:divBdr>
                </w:div>
                <w:div w:id="411709032">
                  <w:marLeft w:val="0"/>
                  <w:marRight w:val="0"/>
                  <w:marTop w:val="72"/>
                  <w:marBottom w:val="0"/>
                  <w:divBdr>
                    <w:top w:val="none" w:sz="0" w:space="0" w:color="auto"/>
                    <w:left w:val="none" w:sz="0" w:space="0" w:color="auto"/>
                    <w:bottom w:val="none" w:sz="0" w:space="0" w:color="auto"/>
                    <w:right w:val="none" w:sz="0" w:space="0" w:color="auto"/>
                  </w:divBdr>
                </w:div>
                <w:div w:id="1693991756">
                  <w:marLeft w:val="0"/>
                  <w:marRight w:val="0"/>
                  <w:marTop w:val="72"/>
                  <w:marBottom w:val="0"/>
                  <w:divBdr>
                    <w:top w:val="none" w:sz="0" w:space="0" w:color="auto"/>
                    <w:left w:val="none" w:sz="0" w:space="0" w:color="auto"/>
                    <w:bottom w:val="none" w:sz="0" w:space="0" w:color="auto"/>
                    <w:right w:val="none" w:sz="0" w:space="0" w:color="auto"/>
                  </w:divBdr>
                </w:div>
                <w:div w:id="1367028620">
                  <w:marLeft w:val="0"/>
                  <w:marRight w:val="0"/>
                  <w:marTop w:val="72"/>
                  <w:marBottom w:val="0"/>
                  <w:divBdr>
                    <w:top w:val="none" w:sz="0" w:space="0" w:color="auto"/>
                    <w:left w:val="none" w:sz="0" w:space="0" w:color="auto"/>
                    <w:bottom w:val="none" w:sz="0" w:space="0" w:color="auto"/>
                    <w:right w:val="none" w:sz="0" w:space="0" w:color="auto"/>
                  </w:divBdr>
                </w:div>
                <w:div w:id="688945625">
                  <w:marLeft w:val="0"/>
                  <w:marRight w:val="0"/>
                  <w:marTop w:val="72"/>
                  <w:marBottom w:val="0"/>
                  <w:divBdr>
                    <w:top w:val="none" w:sz="0" w:space="0" w:color="auto"/>
                    <w:left w:val="none" w:sz="0" w:space="0" w:color="auto"/>
                    <w:bottom w:val="none" w:sz="0" w:space="0" w:color="auto"/>
                    <w:right w:val="none" w:sz="0" w:space="0" w:color="auto"/>
                  </w:divBdr>
                </w:div>
              </w:divsChild>
            </w:div>
            <w:div w:id="776484993">
              <w:marLeft w:val="0"/>
              <w:marRight w:val="0"/>
              <w:marTop w:val="0"/>
              <w:marBottom w:val="240"/>
              <w:divBdr>
                <w:top w:val="none" w:sz="0" w:space="0" w:color="auto"/>
                <w:left w:val="none" w:sz="0" w:space="0" w:color="auto"/>
                <w:bottom w:val="none" w:sz="0" w:space="0" w:color="auto"/>
                <w:right w:val="none" w:sz="0" w:space="0" w:color="auto"/>
              </w:divBdr>
              <w:divsChild>
                <w:div w:id="1996882939">
                  <w:marLeft w:val="0"/>
                  <w:marRight w:val="0"/>
                  <w:marTop w:val="72"/>
                  <w:marBottom w:val="0"/>
                  <w:divBdr>
                    <w:top w:val="none" w:sz="0" w:space="0" w:color="auto"/>
                    <w:left w:val="none" w:sz="0" w:space="0" w:color="auto"/>
                    <w:bottom w:val="none" w:sz="0" w:space="0" w:color="auto"/>
                    <w:right w:val="none" w:sz="0" w:space="0" w:color="auto"/>
                  </w:divBdr>
                </w:div>
              </w:divsChild>
            </w:div>
            <w:div w:id="1467627392">
              <w:marLeft w:val="0"/>
              <w:marRight w:val="0"/>
              <w:marTop w:val="0"/>
              <w:marBottom w:val="240"/>
              <w:divBdr>
                <w:top w:val="none" w:sz="0" w:space="0" w:color="auto"/>
                <w:left w:val="none" w:sz="0" w:space="0" w:color="auto"/>
                <w:bottom w:val="none" w:sz="0" w:space="0" w:color="auto"/>
                <w:right w:val="none" w:sz="0" w:space="0" w:color="auto"/>
              </w:divBdr>
              <w:divsChild>
                <w:div w:id="1233009029">
                  <w:marLeft w:val="0"/>
                  <w:marRight w:val="0"/>
                  <w:marTop w:val="72"/>
                  <w:marBottom w:val="0"/>
                  <w:divBdr>
                    <w:top w:val="none" w:sz="0" w:space="0" w:color="auto"/>
                    <w:left w:val="none" w:sz="0" w:space="0" w:color="auto"/>
                    <w:bottom w:val="none" w:sz="0" w:space="0" w:color="auto"/>
                    <w:right w:val="none" w:sz="0" w:space="0" w:color="auto"/>
                  </w:divBdr>
                </w:div>
                <w:div w:id="920799820">
                  <w:marLeft w:val="0"/>
                  <w:marRight w:val="0"/>
                  <w:marTop w:val="72"/>
                  <w:marBottom w:val="0"/>
                  <w:divBdr>
                    <w:top w:val="none" w:sz="0" w:space="0" w:color="auto"/>
                    <w:left w:val="none" w:sz="0" w:space="0" w:color="auto"/>
                    <w:bottom w:val="none" w:sz="0" w:space="0" w:color="auto"/>
                    <w:right w:val="none" w:sz="0" w:space="0" w:color="auto"/>
                  </w:divBdr>
                </w:div>
                <w:div w:id="1665936344">
                  <w:marLeft w:val="0"/>
                  <w:marRight w:val="0"/>
                  <w:marTop w:val="72"/>
                  <w:marBottom w:val="0"/>
                  <w:divBdr>
                    <w:top w:val="none" w:sz="0" w:space="0" w:color="auto"/>
                    <w:left w:val="none" w:sz="0" w:space="0" w:color="auto"/>
                    <w:bottom w:val="none" w:sz="0" w:space="0" w:color="auto"/>
                    <w:right w:val="none" w:sz="0" w:space="0" w:color="auto"/>
                  </w:divBdr>
                </w:div>
                <w:div w:id="172182313">
                  <w:marLeft w:val="0"/>
                  <w:marRight w:val="0"/>
                  <w:marTop w:val="72"/>
                  <w:marBottom w:val="0"/>
                  <w:divBdr>
                    <w:top w:val="none" w:sz="0" w:space="0" w:color="auto"/>
                    <w:left w:val="none" w:sz="0" w:space="0" w:color="auto"/>
                    <w:bottom w:val="none" w:sz="0" w:space="0" w:color="auto"/>
                    <w:right w:val="none" w:sz="0" w:space="0" w:color="auto"/>
                  </w:divBdr>
                </w:div>
                <w:div w:id="353043683">
                  <w:marLeft w:val="0"/>
                  <w:marRight w:val="0"/>
                  <w:marTop w:val="72"/>
                  <w:marBottom w:val="0"/>
                  <w:divBdr>
                    <w:top w:val="none" w:sz="0" w:space="0" w:color="auto"/>
                    <w:left w:val="none" w:sz="0" w:space="0" w:color="auto"/>
                    <w:bottom w:val="none" w:sz="0" w:space="0" w:color="auto"/>
                    <w:right w:val="none" w:sz="0" w:space="0" w:color="auto"/>
                  </w:divBdr>
                </w:div>
                <w:div w:id="1889148553">
                  <w:marLeft w:val="0"/>
                  <w:marRight w:val="0"/>
                  <w:marTop w:val="72"/>
                  <w:marBottom w:val="0"/>
                  <w:divBdr>
                    <w:top w:val="none" w:sz="0" w:space="0" w:color="auto"/>
                    <w:left w:val="none" w:sz="0" w:space="0" w:color="auto"/>
                    <w:bottom w:val="none" w:sz="0" w:space="0" w:color="auto"/>
                    <w:right w:val="none" w:sz="0" w:space="0" w:color="auto"/>
                  </w:divBdr>
                </w:div>
                <w:div w:id="1941647551">
                  <w:marLeft w:val="0"/>
                  <w:marRight w:val="0"/>
                  <w:marTop w:val="72"/>
                  <w:marBottom w:val="0"/>
                  <w:divBdr>
                    <w:top w:val="none" w:sz="0" w:space="0" w:color="auto"/>
                    <w:left w:val="none" w:sz="0" w:space="0" w:color="auto"/>
                    <w:bottom w:val="none" w:sz="0" w:space="0" w:color="auto"/>
                    <w:right w:val="none" w:sz="0" w:space="0" w:color="auto"/>
                  </w:divBdr>
                </w:div>
                <w:div w:id="382484127">
                  <w:marLeft w:val="0"/>
                  <w:marRight w:val="0"/>
                  <w:marTop w:val="72"/>
                  <w:marBottom w:val="0"/>
                  <w:divBdr>
                    <w:top w:val="none" w:sz="0" w:space="0" w:color="auto"/>
                    <w:left w:val="none" w:sz="0" w:space="0" w:color="auto"/>
                    <w:bottom w:val="none" w:sz="0" w:space="0" w:color="auto"/>
                    <w:right w:val="none" w:sz="0" w:space="0" w:color="auto"/>
                  </w:divBdr>
                </w:div>
                <w:div w:id="1986618732">
                  <w:marLeft w:val="0"/>
                  <w:marRight w:val="0"/>
                  <w:marTop w:val="72"/>
                  <w:marBottom w:val="0"/>
                  <w:divBdr>
                    <w:top w:val="none" w:sz="0" w:space="0" w:color="auto"/>
                    <w:left w:val="none" w:sz="0" w:space="0" w:color="auto"/>
                    <w:bottom w:val="none" w:sz="0" w:space="0" w:color="auto"/>
                    <w:right w:val="none" w:sz="0" w:space="0" w:color="auto"/>
                  </w:divBdr>
                </w:div>
                <w:div w:id="88891129">
                  <w:marLeft w:val="0"/>
                  <w:marRight w:val="0"/>
                  <w:marTop w:val="72"/>
                  <w:marBottom w:val="0"/>
                  <w:divBdr>
                    <w:top w:val="none" w:sz="0" w:space="0" w:color="auto"/>
                    <w:left w:val="none" w:sz="0" w:space="0" w:color="auto"/>
                    <w:bottom w:val="none" w:sz="0" w:space="0" w:color="auto"/>
                    <w:right w:val="none" w:sz="0" w:space="0" w:color="auto"/>
                  </w:divBdr>
                </w:div>
                <w:div w:id="742871828">
                  <w:marLeft w:val="0"/>
                  <w:marRight w:val="0"/>
                  <w:marTop w:val="72"/>
                  <w:marBottom w:val="0"/>
                  <w:divBdr>
                    <w:top w:val="none" w:sz="0" w:space="0" w:color="auto"/>
                    <w:left w:val="none" w:sz="0" w:space="0" w:color="auto"/>
                    <w:bottom w:val="none" w:sz="0" w:space="0" w:color="auto"/>
                    <w:right w:val="none" w:sz="0" w:space="0" w:color="auto"/>
                  </w:divBdr>
                </w:div>
                <w:div w:id="1434670935">
                  <w:marLeft w:val="0"/>
                  <w:marRight w:val="0"/>
                  <w:marTop w:val="72"/>
                  <w:marBottom w:val="0"/>
                  <w:divBdr>
                    <w:top w:val="none" w:sz="0" w:space="0" w:color="auto"/>
                    <w:left w:val="none" w:sz="0" w:space="0" w:color="auto"/>
                    <w:bottom w:val="none" w:sz="0" w:space="0" w:color="auto"/>
                    <w:right w:val="none" w:sz="0" w:space="0" w:color="auto"/>
                  </w:divBdr>
                </w:div>
              </w:divsChild>
            </w:div>
            <w:div w:id="1984193353">
              <w:marLeft w:val="0"/>
              <w:marRight w:val="0"/>
              <w:marTop w:val="0"/>
              <w:marBottom w:val="240"/>
              <w:divBdr>
                <w:top w:val="none" w:sz="0" w:space="0" w:color="auto"/>
                <w:left w:val="none" w:sz="0" w:space="0" w:color="auto"/>
                <w:bottom w:val="none" w:sz="0" w:space="0" w:color="auto"/>
                <w:right w:val="none" w:sz="0" w:space="0" w:color="auto"/>
              </w:divBdr>
              <w:divsChild>
                <w:div w:id="939722632">
                  <w:marLeft w:val="0"/>
                  <w:marRight w:val="0"/>
                  <w:marTop w:val="72"/>
                  <w:marBottom w:val="0"/>
                  <w:divBdr>
                    <w:top w:val="none" w:sz="0" w:space="0" w:color="auto"/>
                    <w:left w:val="none" w:sz="0" w:space="0" w:color="auto"/>
                    <w:bottom w:val="none" w:sz="0" w:space="0" w:color="auto"/>
                    <w:right w:val="none" w:sz="0" w:space="0" w:color="auto"/>
                  </w:divBdr>
                </w:div>
                <w:div w:id="160856713">
                  <w:marLeft w:val="0"/>
                  <w:marRight w:val="0"/>
                  <w:marTop w:val="72"/>
                  <w:marBottom w:val="0"/>
                  <w:divBdr>
                    <w:top w:val="none" w:sz="0" w:space="0" w:color="auto"/>
                    <w:left w:val="none" w:sz="0" w:space="0" w:color="auto"/>
                    <w:bottom w:val="none" w:sz="0" w:space="0" w:color="auto"/>
                    <w:right w:val="none" w:sz="0" w:space="0" w:color="auto"/>
                  </w:divBdr>
                </w:div>
                <w:div w:id="298994467">
                  <w:marLeft w:val="0"/>
                  <w:marRight w:val="0"/>
                  <w:marTop w:val="72"/>
                  <w:marBottom w:val="0"/>
                  <w:divBdr>
                    <w:top w:val="none" w:sz="0" w:space="0" w:color="auto"/>
                    <w:left w:val="none" w:sz="0" w:space="0" w:color="auto"/>
                    <w:bottom w:val="none" w:sz="0" w:space="0" w:color="auto"/>
                    <w:right w:val="none" w:sz="0" w:space="0" w:color="auto"/>
                  </w:divBdr>
                </w:div>
                <w:div w:id="633100810">
                  <w:marLeft w:val="0"/>
                  <w:marRight w:val="0"/>
                  <w:marTop w:val="72"/>
                  <w:marBottom w:val="0"/>
                  <w:divBdr>
                    <w:top w:val="none" w:sz="0" w:space="0" w:color="auto"/>
                    <w:left w:val="none" w:sz="0" w:space="0" w:color="auto"/>
                    <w:bottom w:val="none" w:sz="0" w:space="0" w:color="auto"/>
                    <w:right w:val="none" w:sz="0" w:space="0" w:color="auto"/>
                  </w:divBdr>
                </w:div>
                <w:div w:id="1233469456">
                  <w:marLeft w:val="0"/>
                  <w:marRight w:val="0"/>
                  <w:marTop w:val="72"/>
                  <w:marBottom w:val="0"/>
                  <w:divBdr>
                    <w:top w:val="none" w:sz="0" w:space="0" w:color="auto"/>
                    <w:left w:val="none" w:sz="0" w:space="0" w:color="auto"/>
                    <w:bottom w:val="none" w:sz="0" w:space="0" w:color="auto"/>
                    <w:right w:val="none" w:sz="0" w:space="0" w:color="auto"/>
                  </w:divBdr>
                </w:div>
                <w:div w:id="1286542792">
                  <w:marLeft w:val="0"/>
                  <w:marRight w:val="0"/>
                  <w:marTop w:val="72"/>
                  <w:marBottom w:val="0"/>
                  <w:divBdr>
                    <w:top w:val="none" w:sz="0" w:space="0" w:color="auto"/>
                    <w:left w:val="none" w:sz="0" w:space="0" w:color="auto"/>
                    <w:bottom w:val="none" w:sz="0" w:space="0" w:color="auto"/>
                    <w:right w:val="none" w:sz="0" w:space="0" w:color="auto"/>
                  </w:divBdr>
                </w:div>
                <w:div w:id="693968406">
                  <w:marLeft w:val="0"/>
                  <w:marRight w:val="0"/>
                  <w:marTop w:val="72"/>
                  <w:marBottom w:val="0"/>
                  <w:divBdr>
                    <w:top w:val="none" w:sz="0" w:space="0" w:color="auto"/>
                    <w:left w:val="none" w:sz="0" w:space="0" w:color="auto"/>
                    <w:bottom w:val="none" w:sz="0" w:space="0" w:color="auto"/>
                    <w:right w:val="none" w:sz="0" w:space="0" w:color="auto"/>
                  </w:divBdr>
                </w:div>
                <w:div w:id="1419594745">
                  <w:marLeft w:val="0"/>
                  <w:marRight w:val="0"/>
                  <w:marTop w:val="72"/>
                  <w:marBottom w:val="0"/>
                  <w:divBdr>
                    <w:top w:val="none" w:sz="0" w:space="0" w:color="auto"/>
                    <w:left w:val="none" w:sz="0" w:space="0" w:color="auto"/>
                    <w:bottom w:val="none" w:sz="0" w:space="0" w:color="auto"/>
                    <w:right w:val="none" w:sz="0" w:space="0" w:color="auto"/>
                  </w:divBdr>
                </w:div>
                <w:div w:id="748120916">
                  <w:marLeft w:val="0"/>
                  <w:marRight w:val="0"/>
                  <w:marTop w:val="72"/>
                  <w:marBottom w:val="0"/>
                  <w:divBdr>
                    <w:top w:val="none" w:sz="0" w:space="0" w:color="auto"/>
                    <w:left w:val="none" w:sz="0" w:space="0" w:color="auto"/>
                    <w:bottom w:val="none" w:sz="0" w:space="0" w:color="auto"/>
                    <w:right w:val="none" w:sz="0" w:space="0" w:color="auto"/>
                  </w:divBdr>
                </w:div>
                <w:div w:id="418789722">
                  <w:marLeft w:val="0"/>
                  <w:marRight w:val="0"/>
                  <w:marTop w:val="72"/>
                  <w:marBottom w:val="0"/>
                  <w:divBdr>
                    <w:top w:val="none" w:sz="0" w:space="0" w:color="auto"/>
                    <w:left w:val="none" w:sz="0" w:space="0" w:color="auto"/>
                    <w:bottom w:val="none" w:sz="0" w:space="0" w:color="auto"/>
                    <w:right w:val="none" w:sz="0" w:space="0" w:color="auto"/>
                  </w:divBdr>
                </w:div>
                <w:div w:id="1076828421">
                  <w:marLeft w:val="0"/>
                  <w:marRight w:val="0"/>
                  <w:marTop w:val="72"/>
                  <w:marBottom w:val="0"/>
                  <w:divBdr>
                    <w:top w:val="none" w:sz="0" w:space="0" w:color="auto"/>
                    <w:left w:val="none" w:sz="0" w:space="0" w:color="auto"/>
                    <w:bottom w:val="none" w:sz="0" w:space="0" w:color="auto"/>
                    <w:right w:val="none" w:sz="0" w:space="0" w:color="auto"/>
                  </w:divBdr>
                </w:div>
                <w:div w:id="1393503802">
                  <w:marLeft w:val="0"/>
                  <w:marRight w:val="0"/>
                  <w:marTop w:val="72"/>
                  <w:marBottom w:val="0"/>
                  <w:divBdr>
                    <w:top w:val="none" w:sz="0" w:space="0" w:color="auto"/>
                    <w:left w:val="none" w:sz="0" w:space="0" w:color="auto"/>
                    <w:bottom w:val="none" w:sz="0" w:space="0" w:color="auto"/>
                    <w:right w:val="none" w:sz="0" w:space="0" w:color="auto"/>
                  </w:divBdr>
                </w:div>
              </w:divsChild>
            </w:div>
            <w:div w:id="532228878">
              <w:marLeft w:val="0"/>
              <w:marRight w:val="0"/>
              <w:marTop w:val="0"/>
              <w:marBottom w:val="240"/>
              <w:divBdr>
                <w:top w:val="none" w:sz="0" w:space="0" w:color="auto"/>
                <w:left w:val="none" w:sz="0" w:space="0" w:color="auto"/>
                <w:bottom w:val="none" w:sz="0" w:space="0" w:color="auto"/>
                <w:right w:val="none" w:sz="0" w:space="0" w:color="auto"/>
              </w:divBdr>
              <w:divsChild>
                <w:div w:id="331108301">
                  <w:marLeft w:val="0"/>
                  <w:marRight w:val="0"/>
                  <w:marTop w:val="72"/>
                  <w:marBottom w:val="0"/>
                  <w:divBdr>
                    <w:top w:val="none" w:sz="0" w:space="0" w:color="auto"/>
                    <w:left w:val="none" w:sz="0" w:space="0" w:color="auto"/>
                    <w:bottom w:val="none" w:sz="0" w:space="0" w:color="auto"/>
                    <w:right w:val="none" w:sz="0" w:space="0" w:color="auto"/>
                  </w:divBdr>
                  <w:divsChild>
                    <w:div w:id="72245011">
                      <w:marLeft w:val="0"/>
                      <w:marRight w:val="0"/>
                      <w:marTop w:val="0"/>
                      <w:marBottom w:val="0"/>
                      <w:divBdr>
                        <w:top w:val="none" w:sz="0" w:space="0" w:color="auto"/>
                        <w:left w:val="none" w:sz="0" w:space="0" w:color="auto"/>
                        <w:bottom w:val="none" w:sz="0" w:space="0" w:color="auto"/>
                        <w:right w:val="none" w:sz="0" w:space="0" w:color="auto"/>
                      </w:divBdr>
                    </w:div>
                    <w:div w:id="2056998814">
                      <w:marLeft w:val="0"/>
                      <w:marRight w:val="0"/>
                      <w:marTop w:val="0"/>
                      <w:marBottom w:val="0"/>
                      <w:divBdr>
                        <w:top w:val="none" w:sz="0" w:space="0" w:color="auto"/>
                        <w:left w:val="none" w:sz="0" w:space="0" w:color="auto"/>
                        <w:bottom w:val="none" w:sz="0" w:space="0" w:color="auto"/>
                        <w:right w:val="none" w:sz="0" w:space="0" w:color="auto"/>
                      </w:divBdr>
                    </w:div>
                    <w:div w:id="2068525808">
                      <w:marLeft w:val="0"/>
                      <w:marRight w:val="0"/>
                      <w:marTop w:val="0"/>
                      <w:marBottom w:val="0"/>
                      <w:divBdr>
                        <w:top w:val="none" w:sz="0" w:space="0" w:color="auto"/>
                        <w:left w:val="none" w:sz="0" w:space="0" w:color="auto"/>
                        <w:bottom w:val="none" w:sz="0" w:space="0" w:color="auto"/>
                        <w:right w:val="none" w:sz="0" w:space="0" w:color="auto"/>
                      </w:divBdr>
                    </w:div>
                    <w:div w:id="1132400872">
                      <w:marLeft w:val="0"/>
                      <w:marRight w:val="0"/>
                      <w:marTop w:val="0"/>
                      <w:marBottom w:val="0"/>
                      <w:divBdr>
                        <w:top w:val="none" w:sz="0" w:space="0" w:color="auto"/>
                        <w:left w:val="none" w:sz="0" w:space="0" w:color="auto"/>
                        <w:bottom w:val="none" w:sz="0" w:space="0" w:color="auto"/>
                        <w:right w:val="none" w:sz="0" w:space="0" w:color="auto"/>
                      </w:divBdr>
                    </w:div>
                    <w:div w:id="595552467">
                      <w:marLeft w:val="0"/>
                      <w:marRight w:val="0"/>
                      <w:marTop w:val="0"/>
                      <w:marBottom w:val="0"/>
                      <w:divBdr>
                        <w:top w:val="none" w:sz="0" w:space="0" w:color="auto"/>
                        <w:left w:val="none" w:sz="0" w:space="0" w:color="auto"/>
                        <w:bottom w:val="none" w:sz="0" w:space="0" w:color="auto"/>
                        <w:right w:val="none" w:sz="0" w:space="0" w:color="auto"/>
                      </w:divBdr>
                    </w:div>
                  </w:divsChild>
                </w:div>
                <w:div w:id="375470420">
                  <w:marLeft w:val="0"/>
                  <w:marRight w:val="0"/>
                  <w:marTop w:val="72"/>
                  <w:marBottom w:val="0"/>
                  <w:divBdr>
                    <w:top w:val="none" w:sz="0" w:space="0" w:color="auto"/>
                    <w:left w:val="none" w:sz="0" w:space="0" w:color="auto"/>
                    <w:bottom w:val="none" w:sz="0" w:space="0" w:color="auto"/>
                    <w:right w:val="none" w:sz="0" w:space="0" w:color="auto"/>
                  </w:divBdr>
                </w:div>
                <w:div w:id="1727994642">
                  <w:marLeft w:val="0"/>
                  <w:marRight w:val="0"/>
                  <w:marTop w:val="72"/>
                  <w:marBottom w:val="0"/>
                  <w:divBdr>
                    <w:top w:val="none" w:sz="0" w:space="0" w:color="auto"/>
                    <w:left w:val="none" w:sz="0" w:space="0" w:color="auto"/>
                    <w:bottom w:val="none" w:sz="0" w:space="0" w:color="auto"/>
                    <w:right w:val="none" w:sz="0" w:space="0" w:color="auto"/>
                  </w:divBdr>
                </w:div>
              </w:divsChild>
            </w:div>
            <w:div w:id="519700808">
              <w:marLeft w:val="0"/>
              <w:marRight w:val="0"/>
              <w:marTop w:val="0"/>
              <w:marBottom w:val="240"/>
              <w:divBdr>
                <w:top w:val="none" w:sz="0" w:space="0" w:color="auto"/>
                <w:left w:val="none" w:sz="0" w:space="0" w:color="auto"/>
                <w:bottom w:val="none" w:sz="0" w:space="0" w:color="auto"/>
                <w:right w:val="none" w:sz="0" w:space="0" w:color="auto"/>
              </w:divBdr>
              <w:divsChild>
                <w:div w:id="1538855805">
                  <w:marLeft w:val="0"/>
                  <w:marRight w:val="0"/>
                  <w:marTop w:val="72"/>
                  <w:marBottom w:val="0"/>
                  <w:divBdr>
                    <w:top w:val="none" w:sz="0" w:space="0" w:color="auto"/>
                    <w:left w:val="none" w:sz="0" w:space="0" w:color="auto"/>
                    <w:bottom w:val="none" w:sz="0" w:space="0" w:color="auto"/>
                    <w:right w:val="none" w:sz="0" w:space="0" w:color="auto"/>
                  </w:divBdr>
                </w:div>
              </w:divsChild>
            </w:div>
            <w:div w:id="2019916363">
              <w:marLeft w:val="0"/>
              <w:marRight w:val="0"/>
              <w:marTop w:val="0"/>
              <w:marBottom w:val="240"/>
              <w:divBdr>
                <w:top w:val="none" w:sz="0" w:space="0" w:color="auto"/>
                <w:left w:val="none" w:sz="0" w:space="0" w:color="auto"/>
                <w:bottom w:val="none" w:sz="0" w:space="0" w:color="auto"/>
                <w:right w:val="none" w:sz="0" w:space="0" w:color="auto"/>
              </w:divBdr>
              <w:divsChild>
                <w:div w:id="536048324">
                  <w:marLeft w:val="0"/>
                  <w:marRight w:val="0"/>
                  <w:marTop w:val="72"/>
                  <w:marBottom w:val="0"/>
                  <w:divBdr>
                    <w:top w:val="none" w:sz="0" w:space="0" w:color="auto"/>
                    <w:left w:val="none" w:sz="0" w:space="0" w:color="auto"/>
                    <w:bottom w:val="none" w:sz="0" w:space="0" w:color="auto"/>
                    <w:right w:val="none" w:sz="0" w:space="0" w:color="auto"/>
                  </w:divBdr>
                </w:div>
                <w:div w:id="2121105210">
                  <w:marLeft w:val="0"/>
                  <w:marRight w:val="0"/>
                  <w:marTop w:val="72"/>
                  <w:marBottom w:val="0"/>
                  <w:divBdr>
                    <w:top w:val="none" w:sz="0" w:space="0" w:color="auto"/>
                    <w:left w:val="none" w:sz="0" w:space="0" w:color="auto"/>
                    <w:bottom w:val="none" w:sz="0" w:space="0" w:color="auto"/>
                    <w:right w:val="none" w:sz="0" w:space="0" w:color="auto"/>
                  </w:divBdr>
                </w:div>
              </w:divsChild>
            </w:div>
            <w:div w:id="1162742796">
              <w:marLeft w:val="0"/>
              <w:marRight w:val="0"/>
              <w:marTop w:val="0"/>
              <w:marBottom w:val="240"/>
              <w:divBdr>
                <w:top w:val="none" w:sz="0" w:space="0" w:color="auto"/>
                <w:left w:val="none" w:sz="0" w:space="0" w:color="auto"/>
                <w:bottom w:val="none" w:sz="0" w:space="0" w:color="auto"/>
                <w:right w:val="none" w:sz="0" w:space="0" w:color="auto"/>
              </w:divBdr>
              <w:divsChild>
                <w:div w:id="1163815124">
                  <w:marLeft w:val="0"/>
                  <w:marRight w:val="0"/>
                  <w:marTop w:val="72"/>
                  <w:marBottom w:val="0"/>
                  <w:divBdr>
                    <w:top w:val="none" w:sz="0" w:space="0" w:color="auto"/>
                    <w:left w:val="none" w:sz="0" w:space="0" w:color="auto"/>
                    <w:bottom w:val="none" w:sz="0" w:space="0" w:color="auto"/>
                    <w:right w:val="none" w:sz="0" w:space="0" w:color="auto"/>
                  </w:divBdr>
                </w:div>
                <w:div w:id="657809142">
                  <w:marLeft w:val="0"/>
                  <w:marRight w:val="0"/>
                  <w:marTop w:val="72"/>
                  <w:marBottom w:val="0"/>
                  <w:divBdr>
                    <w:top w:val="none" w:sz="0" w:space="0" w:color="auto"/>
                    <w:left w:val="none" w:sz="0" w:space="0" w:color="auto"/>
                    <w:bottom w:val="none" w:sz="0" w:space="0" w:color="auto"/>
                    <w:right w:val="none" w:sz="0" w:space="0" w:color="auto"/>
                  </w:divBdr>
                </w:div>
                <w:div w:id="460540406">
                  <w:marLeft w:val="0"/>
                  <w:marRight w:val="0"/>
                  <w:marTop w:val="72"/>
                  <w:marBottom w:val="0"/>
                  <w:divBdr>
                    <w:top w:val="none" w:sz="0" w:space="0" w:color="auto"/>
                    <w:left w:val="none" w:sz="0" w:space="0" w:color="auto"/>
                    <w:bottom w:val="none" w:sz="0" w:space="0" w:color="auto"/>
                    <w:right w:val="none" w:sz="0" w:space="0" w:color="auto"/>
                  </w:divBdr>
                </w:div>
                <w:div w:id="2019579025">
                  <w:marLeft w:val="0"/>
                  <w:marRight w:val="0"/>
                  <w:marTop w:val="72"/>
                  <w:marBottom w:val="0"/>
                  <w:divBdr>
                    <w:top w:val="none" w:sz="0" w:space="0" w:color="auto"/>
                    <w:left w:val="none" w:sz="0" w:space="0" w:color="auto"/>
                    <w:bottom w:val="none" w:sz="0" w:space="0" w:color="auto"/>
                    <w:right w:val="none" w:sz="0" w:space="0" w:color="auto"/>
                  </w:divBdr>
                </w:div>
                <w:div w:id="1459959316">
                  <w:marLeft w:val="0"/>
                  <w:marRight w:val="0"/>
                  <w:marTop w:val="72"/>
                  <w:marBottom w:val="0"/>
                  <w:divBdr>
                    <w:top w:val="none" w:sz="0" w:space="0" w:color="auto"/>
                    <w:left w:val="none" w:sz="0" w:space="0" w:color="auto"/>
                    <w:bottom w:val="none" w:sz="0" w:space="0" w:color="auto"/>
                    <w:right w:val="none" w:sz="0" w:space="0" w:color="auto"/>
                  </w:divBdr>
                </w:div>
              </w:divsChild>
            </w:div>
            <w:div w:id="682317532">
              <w:marLeft w:val="0"/>
              <w:marRight w:val="0"/>
              <w:marTop w:val="0"/>
              <w:marBottom w:val="240"/>
              <w:divBdr>
                <w:top w:val="none" w:sz="0" w:space="0" w:color="auto"/>
                <w:left w:val="none" w:sz="0" w:space="0" w:color="auto"/>
                <w:bottom w:val="none" w:sz="0" w:space="0" w:color="auto"/>
                <w:right w:val="none" w:sz="0" w:space="0" w:color="auto"/>
              </w:divBdr>
              <w:divsChild>
                <w:div w:id="992027155">
                  <w:marLeft w:val="0"/>
                  <w:marRight w:val="0"/>
                  <w:marTop w:val="72"/>
                  <w:marBottom w:val="0"/>
                  <w:divBdr>
                    <w:top w:val="none" w:sz="0" w:space="0" w:color="auto"/>
                    <w:left w:val="none" w:sz="0" w:space="0" w:color="auto"/>
                    <w:bottom w:val="none" w:sz="0" w:space="0" w:color="auto"/>
                    <w:right w:val="none" w:sz="0" w:space="0" w:color="auto"/>
                  </w:divBdr>
                </w:div>
                <w:div w:id="1315334192">
                  <w:marLeft w:val="0"/>
                  <w:marRight w:val="0"/>
                  <w:marTop w:val="72"/>
                  <w:marBottom w:val="0"/>
                  <w:divBdr>
                    <w:top w:val="none" w:sz="0" w:space="0" w:color="auto"/>
                    <w:left w:val="none" w:sz="0" w:space="0" w:color="auto"/>
                    <w:bottom w:val="none" w:sz="0" w:space="0" w:color="auto"/>
                    <w:right w:val="none" w:sz="0" w:space="0" w:color="auto"/>
                  </w:divBdr>
                </w:div>
              </w:divsChild>
            </w:div>
            <w:div w:id="1365597107">
              <w:marLeft w:val="0"/>
              <w:marRight w:val="0"/>
              <w:marTop w:val="0"/>
              <w:marBottom w:val="240"/>
              <w:divBdr>
                <w:top w:val="none" w:sz="0" w:space="0" w:color="auto"/>
                <w:left w:val="none" w:sz="0" w:space="0" w:color="auto"/>
                <w:bottom w:val="none" w:sz="0" w:space="0" w:color="auto"/>
                <w:right w:val="none" w:sz="0" w:space="0" w:color="auto"/>
              </w:divBdr>
              <w:divsChild>
                <w:div w:id="1188104238">
                  <w:marLeft w:val="0"/>
                  <w:marRight w:val="0"/>
                  <w:marTop w:val="72"/>
                  <w:marBottom w:val="0"/>
                  <w:divBdr>
                    <w:top w:val="none" w:sz="0" w:space="0" w:color="auto"/>
                    <w:left w:val="none" w:sz="0" w:space="0" w:color="auto"/>
                    <w:bottom w:val="none" w:sz="0" w:space="0" w:color="auto"/>
                    <w:right w:val="none" w:sz="0" w:space="0" w:color="auto"/>
                  </w:divBdr>
                </w:div>
              </w:divsChild>
            </w:div>
            <w:div w:id="1720204964">
              <w:marLeft w:val="0"/>
              <w:marRight w:val="0"/>
              <w:marTop w:val="0"/>
              <w:marBottom w:val="240"/>
              <w:divBdr>
                <w:top w:val="none" w:sz="0" w:space="0" w:color="auto"/>
                <w:left w:val="none" w:sz="0" w:space="0" w:color="auto"/>
                <w:bottom w:val="none" w:sz="0" w:space="0" w:color="auto"/>
                <w:right w:val="none" w:sz="0" w:space="0" w:color="auto"/>
              </w:divBdr>
              <w:divsChild>
                <w:div w:id="246618372">
                  <w:marLeft w:val="0"/>
                  <w:marRight w:val="0"/>
                  <w:marTop w:val="72"/>
                  <w:marBottom w:val="0"/>
                  <w:divBdr>
                    <w:top w:val="none" w:sz="0" w:space="0" w:color="auto"/>
                    <w:left w:val="none" w:sz="0" w:space="0" w:color="auto"/>
                    <w:bottom w:val="none" w:sz="0" w:space="0" w:color="auto"/>
                    <w:right w:val="none" w:sz="0" w:space="0" w:color="auto"/>
                  </w:divBdr>
                </w:div>
                <w:div w:id="883098360">
                  <w:marLeft w:val="0"/>
                  <w:marRight w:val="0"/>
                  <w:marTop w:val="72"/>
                  <w:marBottom w:val="0"/>
                  <w:divBdr>
                    <w:top w:val="none" w:sz="0" w:space="0" w:color="auto"/>
                    <w:left w:val="none" w:sz="0" w:space="0" w:color="auto"/>
                    <w:bottom w:val="none" w:sz="0" w:space="0" w:color="auto"/>
                    <w:right w:val="none" w:sz="0" w:space="0" w:color="auto"/>
                  </w:divBdr>
                </w:div>
              </w:divsChild>
            </w:div>
            <w:div w:id="1532180711">
              <w:marLeft w:val="0"/>
              <w:marRight w:val="0"/>
              <w:marTop w:val="0"/>
              <w:marBottom w:val="240"/>
              <w:divBdr>
                <w:top w:val="none" w:sz="0" w:space="0" w:color="auto"/>
                <w:left w:val="none" w:sz="0" w:space="0" w:color="auto"/>
                <w:bottom w:val="none" w:sz="0" w:space="0" w:color="auto"/>
                <w:right w:val="none" w:sz="0" w:space="0" w:color="auto"/>
              </w:divBdr>
              <w:divsChild>
                <w:div w:id="890385518">
                  <w:marLeft w:val="0"/>
                  <w:marRight w:val="0"/>
                  <w:marTop w:val="72"/>
                  <w:marBottom w:val="0"/>
                  <w:divBdr>
                    <w:top w:val="none" w:sz="0" w:space="0" w:color="auto"/>
                    <w:left w:val="none" w:sz="0" w:space="0" w:color="auto"/>
                    <w:bottom w:val="none" w:sz="0" w:space="0" w:color="auto"/>
                    <w:right w:val="none" w:sz="0" w:space="0" w:color="auto"/>
                  </w:divBdr>
                </w:div>
                <w:div w:id="1727992905">
                  <w:marLeft w:val="360"/>
                  <w:marRight w:val="0"/>
                  <w:marTop w:val="0"/>
                  <w:marBottom w:val="72"/>
                  <w:divBdr>
                    <w:top w:val="none" w:sz="0" w:space="0" w:color="auto"/>
                    <w:left w:val="none" w:sz="0" w:space="0" w:color="auto"/>
                    <w:bottom w:val="none" w:sz="0" w:space="0" w:color="auto"/>
                    <w:right w:val="none" w:sz="0" w:space="0" w:color="auto"/>
                  </w:divBdr>
                  <w:divsChild>
                    <w:div w:id="1740637653">
                      <w:marLeft w:val="0"/>
                      <w:marRight w:val="0"/>
                      <w:marTop w:val="72"/>
                      <w:marBottom w:val="0"/>
                      <w:divBdr>
                        <w:top w:val="none" w:sz="0" w:space="0" w:color="auto"/>
                        <w:left w:val="none" w:sz="0" w:space="0" w:color="auto"/>
                        <w:bottom w:val="none" w:sz="0" w:space="0" w:color="auto"/>
                        <w:right w:val="none" w:sz="0" w:space="0" w:color="auto"/>
                      </w:divBdr>
                    </w:div>
                    <w:div w:id="990523440">
                      <w:marLeft w:val="0"/>
                      <w:marRight w:val="0"/>
                      <w:marTop w:val="72"/>
                      <w:marBottom w:val="0"/>
                      <w:divBdr>
                        <w:top w:val="none" w:sz="0" w:space="0" w:color="auto"/>
                        <w:left w:val="none" w:sz="0" w:space="0" w:color="auto"/>
                        <w:bottom w:val="none" w:sz="0" w:space="0" w:color="auto"/>
                        <w:right w:val="none" w:sz="0" w:space="0" w:color="auto"/>
                      </w:divBdr>
                    </w:div>
                    <w:div w:id="718475192">
                      <w:marLeft w:val="0"/>
                      <w:marRight w:val="0"/>
                      <w:marTop w:val="72"/>
                      <w:marBottom w:val="0"/>
                      <w:divBdr>
                        <w:top w:val="none" w:sz="0" w:space="0" w:color="auto"/>
                        <w:left w:val="none" w:sz="0" w:space="0" w:color="auto"/>
                        <w:bottom w:val="none" w:sz="0" w:space="0" w:color="auto"/>
                        <w:right w:val="none" w:sz="0" w:space="0" w:color="auto"/>
                      </w:divBdr>
                    </w:div>
                    <w:div w:id="254673532">
                      <w:marLeft w:val="0"/>
                      <w:marRight w:val="0"/>
                      <w:marTop w:val="72"/>
                      <w:marBottom w:val="0"/>
                      <w:divBdr>
                        <w:top w:val="none" w:sz="0" w:space="0" w:color="auto"/>
                        <w:left w:val="none" w:sz="0" w:space="0" w:color="auto"/>
                        <w:bottom w:val="none" w:sz="0" w:space="0" w:color="auto"/>
                        <w:right w:val="none" w:sz="0" w:space="0" w:color="auto"/>
                      </w:divBdr>
                    </w:div>
                  </w:divsChild>
                </w:div>
                <w:div w:id="1859347821">
                  <w:marLeft w:val="360"/>
                  <w:marRight w:val="0"/>
                  <w:marTop w:val="0"/>
                  <w:marBottom w:val="72"/>
                  <w:divBdr>
                    <w:top w:val="none" w:sz="0" w:space="0" w:color="auto"/>
                    <w:left w:val="none" w:sz="0" w:space="0" w:color="auto"/>
                    <w:bottom w:val="none" w:sz="0" w:space="0" w:color="auto"/>
                    <w:right w:val="none" w:sz="0" w:space="0" w:color="auto"/>
                  </w:divBdr>
                  <w:divsChild>
                    <w:div w:id="1374622996">
                      <w:marLeft w:val="0"/>
                      <w:marRight w:val="0"/>
                      <w:marTop w:val="72"/>
                      <w:marBottom w:val="0"/>
                      <w:divBdr>
                        <w:top w:val="none" w:sz="0" w:space="0" w:color="auto"/>
                        <w:left w:val="none" w:sz="0" w:space="0" w:color="auto"/>
                        <w:bottom w:val="none" w:sz="0" w:space="0" w:color="auto"/>
                        <w:right w:val="none" w:sz="0" w:space="0" w:color="auto"/>
                      </w:divBdr>
                    </w:div>
                    <w:div w:id="626473367">
                      <w:marLeft w:val="0"/>
                      <w:marRight w:val="0"/>
                      <w:marTop w:val="72"/>
                      <w:marBottom w:val="0"/>
                      <w:divBdr>
                        <w:top w:val="none" w:sz="0" w:space="0" w:color="auto"/>
                        <w:left w:val="none" w:sz="0" w:space="0" w:color="auto"/>
                        <w:bottom w:val="none" w:sz="0" w:space="0" w:color="auto"/>
                        <w:right w:val="none" w:sz="0" w:space="0" w:color="auto"/>
                      </w:divBdr>
                    </w:div>
                  </w:divsChild>
                </w:div>
                <w:div w:id="822744324">
                  <w:marLeft w:val="360"/>
                  <w:marRight w:val="0"/>
                  <w:marTop w:val="0"/>
                  <w:marBottom w:val="72"/>
                  <w:divBdr>
                    <w:top w:val="none" w:sz="0" w:space="0" w:color="auto"/>
                    <w:left w:val="none" w:sz="0" w:space="0" w:color="auto"/>
                    <w:bottom w:val="none" w:sz="0" w:space="0" w:color="auto"/>
                    <w:right w:val="none" w:sz="0" w:space="0" w:color="auto"/>
                  </w:divBdr>
                </w:div>
              </w:divsChild>
            </w:div>
            <w:div w:id="1810904294">
              <w:marLeft w:val="0"/>
              <w:marRight w:val="0"/>
              <w:marTop w:val="0"/>
              <w:marBottom w:val="240"/>
              <w:divBdr>
                <w:top w:val="none" w:sz="0" w:space="0" w:color="auto"/>
                <w:left w:val="none" w:sz="0" w:space="0" w:color="auto"/>
                <w:bottom w:val="none" w:sz="0" w:space="0" w:color="auto"/>
                <w:right w:val="none" w:sz="0" w:space="0" w:color="auto"/>
              </w:divBdr>
              <w:divsChild>
                <w:div w:id="444663502">
                  <w:marLeft w:val="0"/>
                  <w:marRight w:val="0"/>
                  <w:marTop w:val="72"/>
                  <w:marBottom w:val="0"/>
                  <w:divBdr>
                    <w:top w:val="none" w:sz="0" w:space="0" w:color="auto"/>
                    <w:left w:val="none" w:sz="0" w:space="0" w:color="auto"/>
                    <w:bottom w:val="none" w:sz="0" w:space="0" w:color="auto"/>
                    <w:right w:val="none" w:sz="0" w:space="0" w:color="auto"/>
                  </w:divBdr>
                </w:div>
                <w:div w:id="1541817718">
                  <w:marLeft w:val="360"/>
                  <w:marRight w:val="0"/>
                  <w:marTop w:val="0"/>
                  <w:marBottom w:val="72"/>
                  <w:divBdr>
                    <w:top w:val="none" w:sz="0" w:space="0" w:color="auto"/>
                    <w:left w:val="none" w:sz="0" w:space="0" w:color="auto"/>
                    <w:bottom w:val="none" w:sz="0" w:space="0" w:color="auto"/>
                    <w:right w:val="none" w:sz="0" w:space="0" w:color="auto"/>
                  </w:divBdr>
                  <w:divsChild>
                    <w:div w:id="217787678">
                      <w:marLeft w:val="0"/>
                      <w:marRight w:val="0"/>
                      <w:marTop w:val="72"/>
                      <w:marBottom w:val="0"/>
                      <w:divBdr>
                        <w:top w:val="none" w:sz="0" w:space="0" w:color="auto"/>
                        <w:left w:val="none" w:sz="0" w:space="0" w:color="auto"/>
                        <w:bottom w:val="none" w:sz="0" w:space="0" w:color="auto"/>
                        <w:right w:val="none" w:sz="0" w:space="0" w:color="auto"/>
                      </w:divBdr>
                    </w:div>
                  </w:divsChild>
                </w:div>
                <w:div w:id="2067873666">
                  <w:marLeft w:val="360"/>
                  <w:marRight w:val="0"/>
                  <w:marTop w:val="0"/>
                  <w:marBottom w:val="72"/>
                  <w:divBdr>
                    <w:top w:val="none" w:sz="0" w:space="0" w:color="auto"/>
                    <w:left w:val="none" w:sz="0" w:space="0" w:color="auto"/>
                    <w:bottom w:val="none" w:sz="0" w:space="0" w:color="auto"/>
                    <w:right w:val="none" w:sz="0" w:space="0" w:color="auto"/>
                  </w:divBdr>
                  <w:divsChild>
                    <w:div w:id="1588419151">
                      <w:marLeft w:val="0"/>
                      <w:marRight w:val="0"/>
                      <w:marTop w:val="72"/>
                      <w:marBottom w:val="0"/>
                      <w:divBdr>
                        <w:top w:val="none" w:sz="0" w:space="0" w:color="auto"/>
                        <w:left w:val="none" w:sz="0" w:space="0" w:color="auto"/>
                        <w:bottom w:val="none" w:sz="0" w:space="0" w:color="auto"/>
                        <w:right w:val="none" w:sz="0" w:space="0" w:color="auto"/>
                      </w:divBdr>
                    </w:div>
                    <w:div w:id="572282382">
                      <w:marLeft w:val="0"/>
                      <w:marRight w:val="0"/>
                      <w:marTop w:val="72"/>
                      <w:marBottom w:val="0"/>
                      <w:divBdr>
                        <w:top w:val="none" w:sz="0" w:space="0" w:color="auto"/>
                        <w:left w:val="none" w:sz="0" w:space="0" w:color="auto"/>
                        <w:bottom w:val="none" w:sz="0" w:space="0" w:color="auto"/>
                        <w:right w:val="none" w:sz="0" w:space="0" w:color="auto"/>
                      </w:divBdr>
                    </w:div>
                    <w:div w:id="1865895678">
                      <w:marLeft w:val="0"/>
                      <w:marRight w:val="0"/>
                      <w:marTop w:val="72"/>
                      <w:marBottom w:val="0"/>
                      <w:divBdr>
                        <w:top w:val="none" w:sz="0" w:space="0" w:color="auto"/>
                        <w:left w:val="none" w:sz="0" w:space="0" w:color="auto"/>
                        <w:bottom w:val="none" w:sz="0" w:space="0" w:color="auto"/>
                        <w:right w:val="none" w:sz="0" w:space="0" w:color="auto"/>
                      </w:divBdr>
                    </w:div>
                    <w:div w:id="237441769">
                      <w:marLeft w:val="0"/>
                      <w:marRight w:val="0"/>
                      <w:marTop w:val="72"/>
                      <w:marBottom w:val="0"/>
                      <w:divBdr>
                        <w:top w:val="none" w:sz="0" w:space="0" w:color="auto"/>
                        <w:left w:val="none" w:sz="0" w:space="0" w:color="auto"/>
                        <w:bottom w:val="none" w:sz="0" w:space="0" w:color="auto"/>
                        <w:right w:val="none" w:sz="0" w:space="0" w:color="auto"/>
                      </w:divBdr>
                    </w:div>
                    <w:div w:id="268590915">
                      <w:marLeft w:val="0"/>
                      <w:marRight w:val="0"/>
                      <w:marTop w:val="72"/>
                      <w:marBottom w:val="0"/>
                      <w:divBdr>
                        <w:top w:val="none" w:sz="0" w:space="0" w:color="auto"/>
                        <w:left w:val="none" w:sz="0" w:space="0" w:color="auto"/>
                        <w:bottom w:val="none" w:sz="0" w:space="0" w:color="auto"/>
                        <w:right w:val="none" w:sz="0" w:space="0" w:color="auto"/>
                      </w:divBdr>
                    </w:div>
                    <w:div w:id="1003777008">
                      <w:marLeft w:val="0"/>
                      <w:marRight w:val="0"/>
                      <w:marTop w:val="72"/>
                      <w:marBottom w:val="0"/>
                      <w:divBdr>
                        <w:top w:val="none" w:sz="0" w:space="0" w:color="auto"/>
                        <w:left w:val="none" w:sz="0" w:space="0" w:color="auto"/>
                        <w:bottom w:val="none" w:sz="0" w:space="0" w:color="auto"/>
                        <w:right w:val="none" w:sz="0" w:space="0" w:color="auto"/>
                      </w:divBdr>
                    </w:div>
                  </w:divsChild>
                </w:div>
                <w:div w:id="25495625">
                  <w:marLeft w:val="360"/>
                  <w:marRight w:val="0"/>
                  <w:marTop w:val="0"/>
                  <w:marBottom w:val="72"/>
                  <w:divBdr>
                    <w:top w:val="none" w:sz="0" w:space="0" w:color="auto"/>
                    <w:left w:val="none" w:sz="0" w:space="0" w:color="auto"/>
                    <w:bottom w:val="none" w:sz="0" w:space="0" w:color="auto"/>
                    <w:right w:val="none" w:sz="0" w:space="0" w:color="auto"/>
                  </w:divBdr>
                  <w:divsChild>
                    <w:div w:id="1969435539">
                      <w:marLeft w:val="0"/>
                      <w:marRight w:val="0"/>
                      <w:marTop w:val="72"/>
                      <w:marBottom w:val="0"/>
                      <w:divBdr>
                        <w:top w:val="none" w:sz="0" w:space="0" w:color="auto"/>
                        <w:left w:val="none" w:sz="0" w:space="0" w:color="auto"/>
                        <w:bottom w:val="none" w:sz="0" w:space="0" w:color="auto"/>
                        <w:right w:val="none" w:sz="0" w:space="0" w:color="auto"/>
                      </w:divBdr>
                    </w:div>
                    <w:div w:id="698436289">
                      <w:marLeft w:val="0"/>
                      <w:marRight w:val="0"/>
                      <w:marTop w:val="72"/>
                      <w:marBottom w:val="0"/>
                      <w:divBdr>
                        <w:top w:val="none" w:sz="0" w:space="0" w:color="auto"/>
                        <w:left w:val="none" w:sz="0" w:space="0" w:color="auto"/>
                        <w:bottom w:val="none" w:sz="0" w:space="0" w:color="auto"/>
                        <w:right w:val="none" w:sz="0" w:space="0" w:color="auto"/>
                      </w:divBdr>
                    </w:div>
                    <w:div w:id="1792477239">
                      <w:marLeft w:val="0"/>
                      <w:marRight w:val="0"/>
                      <w:marTop w:val="72"/>
                      <w:marBottom w:val="0"/>
                      <w:divBdr>
                        <w:top w:val="none" w:sz="0" w:space="0" w:color="auto"/>
                        <w:left w:val="none" w:sz="0" w:space="0" w:color="auto"/>
                        <w:bottom w:val="none" w:sz="0" w:space="0" w:color="auto"/>
                        <w:right w:val="none" w:sz="0" w:space="0" w:color="auto"/>
                      </w:divBdr>
                    </w:div>
                    <w:div w:id="842402187">
                      <w:marLeft w:val="0"/>
                      <w:marRight w:val="0"/>
                      <w:marTop w:val="72"/>
                      <w:marBottom w:val="0"/>
                      <w:divBdr>
                        <w:top w:val="none" w:sz="0" w:space="0" w:color="auto"/>
                        <w:left w:val="none" w:sz="0" w:space="0" w:color="auto"/>
                        <w:bottom w:val="none" w:sz="0" w:space="0" w:color="auto"/>
                        <w:right w:val="none" w:sz="0" w:space="0" w:color="auto"/>
                      </w:divBdr>
                    </w:div>
                    <w:div w:id="572810971">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615359215">
              <w:marLeft w:val="0"/>
              <w:marRight w:val="0"/>
              <w:marTop w:val="0"/>
              <w:marBottom w:val="240"/>
              <w:divBdr>
                <w:top w:val="none" w:sz="0" w:space="0" w:color="auto"/>
                <w:left w:val="none" w:sz="0" w:space="0" w:color="auto"/>
                <w:bottom w:val="none" w:sz="0" w:space="0" w:color="auto"/>
                <w:right w:val="none" w:sz="0" w:space="0" w:color="auto"/>
              </w:divBdr>
              <w:divsChild>
                <w:div w:id="1963148575">
                  <w:marLeft w:val="0"/>
                  <w:marRight w:val="0"/>
                  <w:marTop w:val="72"/>
                  <w:marBottom w:val="0"/>
                  <w:divBdr>
                    <w:top w:val="none" w:sz="0" w:space="0" w:color="auto"/>
                    <w:left w:val="none" w:sz="0" w:space="0" w:color="auto"/>
                    <w:bottom w:val="none" w:sz="0" w:space="0" w:color="auto"/>
                    <w:right w:val="none" w:sz="0" w:space="0" w:color="auto"/>
                  </w:divBdr>
                </w:div>
              </w:divsChild>
            </w:div>
            <w:div w:id="529416390">
              <w:marLeft w:val="0"/>
              <w:marRight w:val="0"/>
              <w:marTop w:val="0"/>
              <w:marBottom w:val="240"/>
              <w:divBdr>
                <w:top w:val="none" w:sz="0" w:space="0" w:color="auto"/>
                <w:left w:val="none" w:sz="0" w:space="0" w:color="auto"/>
                <w:bottom w:val="none" w:sz="0" w:space="0" w:color="auto"/>
                <w:right w:val="none" w:sz="0" w:space="0" w:color="auto"/>
              </w:divBdr>
              <w:divsChild>
                <w:div w:id="869415450">
                  <w:marLeft w:val="0"/>
                  <w:marRight w:val="0"/>
                  <w:marTop w:val="72"/>
                  <w:marBottom w:val="0"/>
                  <w:divBdr>
                    <w:top w:val="none" w:sz="0" w:space="0" w:color="auto"/>
                    <w:left w:val="none" w:sz="0" w:space="0" w:color="auto"/>
                    <w:bottom w:val="none" w:sz="0" w:space="0" w:color="auto"/>
                    <w:right w:val="none" w:sz="0" w:space="0" w:color="auto"/>
                  </w:divBdr>
                </w:div>
              </w:divsChild>
            </w:div>
            <w:div w:id="2113082836">
              <w:marLeft w:val="0"/>
              <w:marRight w:val="0"/>
              <w:marTop w:val="72"/>
              <w:marBottom w:val="240"/>
              <w:divBdr>
                <w:top w:val="none" w:sz="0" w:space="0" w:color="auto"/>
                <w:left w:val="none" w:sz="0" w:space="0" w:color="auto"/>
                <w:bottom w:val="none" w:sz="0" w:space="0" w:color="auto"/>
                <w:right w:val="none" w:sz="0" w:space="0" w:color="auto"/>
              </w:divBdr>
            </w:div>
            <w:div w:id="1088304945">
              <w:marLeft w:val="0"/>
              <w:marRight w:val="0"/>
              <w:marTop w:val="72"/>
              <w:marBottom w:val="240"/>
              <w:divBdr>
                <w:top w:val="none" w:sz="0" w:space="0" w:color="auto"/>
                <w:left w:val="none" w:sz="0" w:space="0" w:color="auto"/>
                <w:bottom w:val="none" w:sz="0" w:space="0" w:color="auto"/>
                <w:right w:val="none" w:sz="0" w:space="0" w:color="auto"/>
              </w:divBdr>
            </w:div>
            <w:div w:id="1124538077">
              <w:marLeft w:val="0"/>
              <w:marRight w:val="0"/>
              <w:marTop w:val="0"/>
              <w:marBottom w:val="0"/>
              <w:divBdr>
                <w:top w:val="none" w:sz="0" w:space="0" w:color="auto"/>
                <w:left w:val="none" w:sz="0" w:space="0" w:color="auto"/>
                <w:bottom w:val="none" w:sz="0" w:space="0" w:color="auto"/>
                <w:right w:val="none" w:sz="0" w:space="0" w:color="auto"/>
              </w:divBdr>
              <w:divsChild>
                <w:div w:id="1958220257">
                  <w:marLeft w:val="0"/>
                  <w:marRight w:val="0"/>
                  <w:marTop w:val="240"/>
                  <w:marBottom w:val="0"/>
                  <w:divBdr>
                    <w:top w:val="none" w:sz="0" w:space="0" w:color="auto"/>
                    <w:left w:val="none" w:sz="0" w:space="0" w:color="auto"/>
                    <w:bottom w:val="none" w:sz="0" w:space="0" w:color="auto"/>
                    <w:right w:val="none" w:sz="0" w:space="0" w:color="auto"/>
                  </w:divBdr>
                </w:div>
                <w:div w:id="1077174093">
                  <w:marLeft w:val="0"/>
                  <w:marRight w:val="0"/>
                  <w:marTop w:val="240"/>
                  <w:marBottom w:val="0"/>
                  <w:divBdr>
                    <w:top w:val="none" w:sz="0" w:space="0" w:color="auto"/>
                    <w:left w:val="none" w:sz="0" w:space="0" w:color="auto"/>
                    <w:bottom w:val="none" w:sz="0" w:space="0" w:color="auto"/>
                    <w:right w:val="none" w:sz="0" w:space="0" w:color="auto"/>
                  </w:divBdr>
                  <w:divsChild>
                    <w:div w:id="1860318459">
                      <w:marLeft w:val="0"/>
                      <w:marRight w:val="0"/>
                      <w:marTop w:val="72"/>
                      <w:marBottom w:val="240"/>
                      <w:divBdr>
                        <w:top w:val="none" w:sz="0" w:space="0" w:color="auto"/>
                        <w:left w:val="none" w:sz="0" w:space="0" w:color="auto"/>
                        <w:bottom w:val="none" w:sz="0" w:space="0" w:color="auto"/>
                        <w:right w:val="none" w:sz="0" w:space="0" w:color="auto"/>
                      </w:divBdr>
                    </w:div>
                    <w:div w:id="685400703">
                      <w:marLeft w:val="0"/>
                      <w:marRight w:val="0"/>
                      <w:marTop w:val="72"/>
                      <w:marBottom w:val="240"/>
                      <w:divBdr>
                        <w:top w:val="none" w:sz="0" w:space="0" w:color="auto"/>
                        <w:left w:val="none" w:sz="0" w:space="0" w:color="auto"/>
                        <w:bottom w:val="none" w:sz="0" w:space="0" w:color="auto"/>
                        <w:right w:val="none" w:sz="0" w:space="0" w:color="auto"/>
                      </w:divBdr>
                    </w:div>
                    <w:div w:id="1179001854">
                      <w:marLeft w:val="0"/>
                      <w:marRight w:val="0"/>
                      <w:marTop w:val="72"/>
                      <w:marBottom w:val="240"/>
                      <w:divBdr>
                        <w:top w:val="none" w:sz="0" w:space="0" w:color="auto"/>
                        <w:left w:val="none" w:sz="0" w:space="0" w:color="auto"/>
                        <w:bottom w:val="none" w:sz="0" w:space="0" w:color="auto"/>
                        <w:right w:val="none" w:sz="0" w:space="0" w:color="auto"/>
                      </w:divBdr>
                    </w:div>
                    <w:div w:id="1565943464">
                      <w:marLeft w:val="0"/>
                      <w:marRight w:val="0"/>
                      <w:marTop w:val="72"/>
                      <w:marBottom w:val="240"/>
                      <w:divBdr>
                        <w:top w:val="none" w:sz="0" w:space="0" w:color="auto"/>
                        <w:left w:val="none" w:sz="0" w:space="0" w:color="auto"/>
                        <w:bottom w:val="none" w:sz="0" w:space="0" w:color="auto"/>
                        <w:right w:val="none" w:sz="0" w:space="0" w:color="auto"/>
                      </w:divBdr>
                    </w:div>
                    <w:div w:id="1635797006">
                      <w:marLeft w:val="0"/>
                      <w:marRight w:val="0"/>
                      <w:marTop w:val="72"/>
                      <w:marBottom w:val="240"/>
                      <w:divBdr>
                        <w:top w:val="none" w:sz="0" w:space="0" w:color="auto"/>
                        <w:left w:val="none" w:sz="0" w:space="0" w:color="auto"/>
                        <w:bottom w:val="none" w:sz="0" w:space="0" w:color="auto"/>
                        <w:right w:val="none" w:sz="0" w:space="0" w:color="auto"/>
                      </w:divBdr>
                    </w:div>
                    <w:div w:id="1759057391">
                      <w:marLeft w:val="0"/>
                      <w:marRight w:val="0"/>
                      <w:marTop w:val="72"/>
                      <w:marBottom w:val="240"/>
                      <w:divBdr>
                        <w:top w:val="none" w:sz="0" w:space="0" w:color="auto"/>
                        <w:left w:val="none" w:sz="0" w:space="0" w:color="auto"/>
                        <w:bottom w:val="none" w:sz="0" w:space="0" w:color="auto"/>
                        <w:right w:val="none" w:sz="0" w:space="0" w:color="auto"/>
                      </w:divBdr>
                    </w:div>
                    <w:div w:id="2139642890">
                      <w:marLeft w:val="0"/>
                      <w:marRight w:val="0"/>
                      <w:marTop w:val="72"/>
                      <w:marBottom w:val="240"/>
                      <w:divBdr>
                        <w:top w:val="none" w:sz="0" w:space="0" w:color="auto"/>
                        <w:left w:val="none" w:sz="0" w:space="0" w:color="auto"/>
                        <w:bottom w:val="none" w:sz="0" w:space="0" w:color="auto"/>
                        <w:right w:val="none" w:sz="0" w:space="0" w:color="auto"/>
                      </w:divBdr>
                    </w:div>
                    <w:div w:id="200440898">
                      <w:marLeft w:val="0"/>
                      <w:marRight w:val="0"/>
                      <w:marTop w:val="72"/>
                      <w:marBottom w:val="240"/>
                      <w:divBdr>
                        <w:top w:val="none" w:sz="0" w:space="0" w:color="auto"/>
                        <w:left w:val="none" w:sz="0" w:space="0" w:color="auto"/>
                        <w:bottom w:val="none" w:sz="0" w:space="0" w:color="auto"/>
                        <w:right w:val="none" w:sz="0" w:space="0" w:color="auto"/>
                      </w:divBdr>
                    </w:div>
                    <w:div w:id="400101542">
                      <w:marLeft w:val="0"/>
                      <w:marRight w:val="0"/>
                      <w:marTop w:val="72"/>
                      <w:marBottom w:val="240"/>
                      <w:divBdr>
                        <w:top w:val="none" w:sz="0" w:space="0" w:color="auto"/>
                        <w:left w:val="none" w:sz="0" w:space="0" w:color="auto"/>
                        <w:bottom w:val="none" w:sz="0" w:space="0" w:color="auto"/>
                        <w:right w:val="none" w:sz="0" w:space="0" w:color="auto"/>
                      </w:divBdr>
                    </w:div>
                    <w:div w:id="1050111898">
                      <w:marLeft w:val="0"/>
                      <w:marRight w:val="0"/>
                      <w:marTop w:val="72"/>
                      <w:marBottom w:val="240"/>
                      <w:divBdr>
                        <w:top w:val="none" w:sz="0" w:space="0" w:color="auto"/>
                        <w:left w:val="none" w:sz="0" w:space="0" w:color="auto"/>
                        <w:bottom w:val="none" w:sz="0" w:space="0" w:color="auto"/>
                        <w:right w:val="none" w:sz="0" w:space="0" w:color="auto"/>
                      </w:divBdr>
                    </w:div>
                    <w:div w:id="23605792">
                      <w:marLeft w:val="0"/>
                      <w:marRight w:val="0"/>
                      <w:marTop w:val="72"/>
                      <w:marBottom w:val="240"/>
                      <w:divBdr>
                        <w:top w:val="none" w:sz="0" w:space="0" w:color="auto"/>
                        <w:left w:val="none" w:sz="0" w:space="0" w:color="auto"/>
                        <w:bottom w:val="none" w:sz="0" w:space="0" w:color="auto"/>
                        <w:right w:val="none" w:sz="0" w:space="0" w:color="auto"/>
                      </w:divBdr>
                    </w:div>
                    <w:div w:id="428352596">
                      <w:marLeft w:val="0"/>
                      <w:marRight w:val="0"/>
                      <w:marTop w:val="72"/>
                      <w:marBottom w:val="240"/>
                      <w:divBdr>
                        <w:top w:val="none" w:sz="0" w:space="0" w:color="auto"/>
                        <w:left w:val="none" w:sz="0" w:space="0" w:color="auto"/>
                        <w:bottom w:val="none" w:sz="0" w:space="0" w:color="auto"/>
                        <w:right w:val="none" w:sz="0" w:space="0" w:color="auto"/>
                      </w:divBdr>
                    </w:div>
                    <w:div w:id="1233001796">
                      <w:marLeft w:val="0"/>
                      <w:marRight w:val="0"/>
                      <w:marTop w:val="72"/>
                      <w:marBottom w:val="240"/>
                      <w:divBdr>
                        <w:top w:val="none" w:sz="0" w:space="0" w:color="auto"/>
                        <w:left w:val="none" w:sz="0" w:space="0" w:color="auto"/>
                        <w:bottom w:val="none" w:sz="0" w:space="0" w:color="auto"/>
                        <w:right w:val="none" w:sz="0" w:space="0" w:color="auto"/>
                      </w:divBdr>
                    </w:div>
                    <w:div w:id="1222712093">
                      <w:marLeft w:val="0"/>
                      <w:marRight w:val="0"/>
                      <w:marTop w:val="72"/>
                      <w:marBottom w:val="240"/>
                      <w:divBdr>
                        <w:top w:val="none" w:sz="0" w:space="0" w:color="auto"/>
                        <w:left w:val="none" w:sz="0" w:space="0" w:color="auto"/>
                        <w:bottom w:val="none" w:sz="0" w:space="0" w:color="auto"/>
                        <w:right w:val="none" w:sz="0" w:space="0" w:color="auto"/>
                      </w:divBdr>
                    </w:div>
                    <w:div w:id="994380435">
                      <w:marLeft w:val="0"/>
                      <w:marRight w:val="0"/>
                      <w:marTop w:val="72"/>
                      <w:marBottom w:val="240"/>
                      <w:divBdr>
                        <w:top w:val="none" w:sz="0" w:space="0" w:color="auto"/>
                        <w:left w:val="none" w:sz="0" w:space="0" w:color="auto"/>
                        <w:bottom w:val="none" w:sz="0" w:space="0" w:color="auto"/>
                        <w:right w:val="none" w:sz="0" w:space="0" w:color="auto"/>
                      </w:divBdr>
                    </w:div>
                    <w:div w:id="1091705745">
                      <w:marLeft w:val="0"/>
                      <w:marRight w:val="0"/>
                      <w:marTop w:val="72"/>
                      <w:marBottom w:val="240"/>
                      <w:divBdr>
                        <w:top w:val="none" w:sz="0" w:space="0" w:color="auto"/>
                        <w:left w:val="none" w:sz="0" w:space="0" w:color="auto"/>
                        <w:bottom w:val="none" w:sz="0" w:space="0" w:color="auto"/>
                        <w:right w:val="none" w:sz="0" w:space="0" w:color="auto"/>
                      </w:divBdr>
                    </w:div>
                    <w:div w:id="131141711">
                      <w:marLeft w:val="0"/>
                      <w:marRight w:val="0"/>
                      <w:marTop w:val="72"/>
                      <w:marBottom w:val="240"/>
                      <w:divBdr>
                        <w:top w:val="none" w:sz="0" w:space="0" w:color="auto"/>
                        <w:left w:val="none" w:sz="0" w:space="0" w:color="auto"/>
                        <w:bottom w:val="none" w:sz="0" w:space="0" w:color="auto"/>
                        <w:right w:val="none" w:sz="0" w:space="0" w:color="auto"/>
                      </w:divBdr>
                    </w:div>
                    <w:div w:id="771323269">
                      <w:marLeft w:val="0"/>
                      <w:marRight w:val="0"/>
                      <w:marTop w:val="72"/>
                      <w:marBottom w:val="240"/>
                      <w:divBdr>
                        <w:top w:val="none" w:sz="0" w:space="0" w:color="auto"/>
                        <w:left w:val="none" w:sz="0" w:space="0" w:color="auto"/>
                        <w:bottom w:val="none" w:sz="0" w:space="0" w:color="auto"/>
                        <w:right w:val="none" w:sz="0" w:space="0" w:color="auto"/>
                      </w:divBdr>
                    </w:div>
                    <w:div w:id="654650529">
                      <w:marLeft w:val="0"/>
                      <w:marRight w:val="0"/>
                      <w:marTop w:val="72"/>
                      <w:marBottom w:val="240"/>
                      <w:divBdr>
                        <w:top w:val="none" w:sz="0" w:space="0" w:color="auto"/>
                        <w:left w:val="none" w:sz="0" w:space="0" w:color="auto"/>
                        <w:bottom w:val="none" w:sz="0" w:space="0" w:color="auto"/>
                        <w:right w:val="none" w:sz="0" w:space="0" w:color="auto"/>
                      </w:divBdr>
                    </w:div>
                    <w:div w:id="975720391">
                      <w:marLeft w:val="0"/>
                      <w:marRight w:val="0"/>
                      <w:marTop w:val="72"/>
                      <w:marBottom w:val="240"/>
                      <w:divBdr>
                        <w:top w:val="none" w:sz="0" w:space="0" w:color="auto"/>
                        <w:left w:val="none" w:sz="0" w:space="0" w:color="auto"/>
                        <w:bottom w:val="none" w:sz="0" w:space="0" w:color="auto"/>
                        <w:right w:val="none" w:sz="0" w:space="0" w:color="auto"/>
                      </w:divBdr>
                    </w:div>
                    <w:div w:id="344788117">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203982248">
              <w:marLeft w:val="0"/>
              <w:marRight w:val="0"/>
              <w:marTop w:val="0"/>
              <w:marBottom w:val="0"/>
              <w:divBdr>
                <w:top w:val="none" w:sz="0" w:space="0" w:color="auto"/>
                <w:left w:val="none" w:sz="0" w:space="0" w:color="auto"/>
                <w:bottom w:val="none" w:sz="0" w:space="0" w:color="auto"/>
                <w:right w:val="none" w:sz="0" w:space="0" w:color="auto"/>
              </w:divBdr>
              <w:divsChild>
                <w:div w:id="986477280">
                  <w:marLeft w:val="0"/>
                  <w:marRight w:val="0"/>
                  <w:marTop w:val="240"/>
                  <w:marBottom w:val="0"/>
                  <w:divBdr>
                    <w:top w:val="none" w:sz="0" w:space="0" w:color="auto"/>
                    <w:left w:val="none" w:sz="0" w:space="0" w:color="auto"/>
                    <w:bottom w:val="none" w:sz="0" w:space="0" w:color="auto"/>
                    <w:right w:val="none" w:sz="0" w:space="0" w:color="auto"/>
                  </w:divBdr>
                </w:div>
                <w:div w:id="205029056">
                  <w:marLeft w:val="0"/>
                  <w:marRight w:val="0"/>
                  <w:marTop w:val="240"/>
                  <w:marBottom w:val="0"/>
                  <w:divBdr>
                    <w:top w:val="none" w:sz="0" w:space="0" w:color="auto"/>
                    <w:left w:val="none" w:sz="0" w:space="0" w:color="auto"/>
                    <w:bottom w:val="none" w:sz="0" w:space="0" w:color="auto"/>
                    <w:right w:val="none" w:sz="0" w:space="0" w:color="auto"/>
                  </w:divBdr>
                  <w:divsChild>
                    <w:div w:id="491608135">
                      <w:marLeft w:val="0"/>
                      <w:marRight w:val="0"/>
                      <w:marTop w:val="72"/>
                      <w:marBottom w:val="240"/>
                      <w:divBdr>
                        <w:top w:val="none" w:sz="0" w:space="0" w:color="auto"/>
                        <w:left w:val="none" w:sz="0" w:space="0" w:color="auto"/>
                        <w:bottom w:val="none" w:sz="0" w:space="0" w:color="auto"/>
                        <w:right w:val="none" w:sz="0" w:space="0" w:color="auto"/>
                      </w:divBdr>
                    </w:div>
                    <w:div w:id="813986286">
                      <w:marLeft w:val="0"/>
                      <w:marRight w:val="0"/>
                      <w:marTop w:val="72"/>
                      <w:marBottom w:val="240"/>
                      <w:divBdr>
                        <w:top w:val="none" w:sz="0" w:space="0" w:color="auto"/>
                        <w:left w:val="none" w:sz="0" w:space="0" w:color="auto"/>
                        <w:bottom w:val="none" w:sz="0" w:space="0" w:color="auto"/>
                        <w:right w:val="none" w:sz="0" w:space="0" w:color="auto"/>
                      </w:divBdr>
                    </w:div>
                    <w:div w:id="1357846486">
                      <w:marLeft w:val="0"/>
                      <w:marRight w:val="0"/>
                      <w:marTop w:val="72"/>
                      <w:marBottom w:val="240"/>
                      <w:divBdr>
                        <w:top w:val="none" w:sz="0" w:space="0" w:color="auto"/>
                        <w:left w:val="none" w:sz="0" w:space="0" w:color="auto"/>
                        <w:bottom w:val="none" w:sz="0" w:space="0" w:color="auto"/>
                        <w:right w:val="none" w:sz="0" w:space="0" w:color="auto"/>
                      </w:divBdr>
                    </w:div>
                    <w:div w:id="151334545">
                      <w:marLeft w:val="0"/>
                      <w:marRight w:val="0"/>
                      <w:marTop w:val="72"/>
                      <w:marBottom w:val="240"/>
                      <w:divBdr>
                        <w:top w:val="none" w:sz="0" w:space="0" w:color="auto"/>
                        <w:left w:val="none" w:sz="0" w:space="0" w:color="auto"/>
                        <w:bottom w:val="none" w:sz="0" w:space="0" w:color="auto"/>
                        <w:right w:val="none" w:sz="0" w:space="0" w:color="auto"/>
                      </w:divBdr>
                    </w:div>
                    <w:div w:id="270091966">
                      <w:marLeft w:val="0"/>
                      <w:marRight w:val="0"/>
                      <w:marTop w:val="72"/>
                      <w:marBottom w:val="240"/>
                      <w:divBdr>
                        <w:top w:val="none" w:sz="0" w:space="0" w:color="auto"/>
                        <w:left w:val="none" w:sz="0" w:space="0" w:color="auto"/>
                        <w:bottom w:val="none" w:sz="0" w:space="0" w:color="auto"/>
                        <w:right w:val="none" w:sz="0" w:space="0" w:color="auto"/>
                      </w:divBdr>
                    </w:div>
                    <w:div w:id="2061173160">
                      <w:marLeft w:val="0"/>
                      <w:marRight w:val="0"/>
                      <w:marTop w:val="72"/>
                      <w:marBottom w:val="240"/>
                      <w:divBdr>
                        <w:top w:val="none" w:sz="0" w:space="0" w:color="auto"/>
                        <w:left w:val="none" w:sz="0" w:space="0" w:color="auto"/>
                        <w:bottom w:val="none" w:sz="0" w:space="0" w:color="auto"/>
                        <w:right w:val="none" w:sz="0" w:space="0" w:color="auto"/>
                      </w:divBdr>
                    </w:div>
                    <w:div w:id="532498558">
                      <w:marLeft w:val="0"/>
                      <w:marRight w:val="0"/>
                      <w:marTop w:val="72"/>
                      <w:marBottom w:val="240"/>
                      <w:divBdr>
                        <w:top w:val="none" w:sz="0" w:space="0" w:color="auto"/>
                        <w:left w:val="none" w:sz="0" w:space="0" w:color="auto"/>
                        <w:bottom w:val="none" w:sz="0" w:space="0" w:color="auto"/>
                        <w:right w:val="none" w:sz="0" w:space="0" w:color="auto"/>
                      </w:divBdr>
                    </w:div>
                    <w:div w:id="588541480">
                      <w:marLeft w:val="0"/>
                      <w:marRight w:val="0"/>
                      <w:marTop w:val="72"/>
                      <w:marBottom w:val="240"/>
                      <w:divBdr>
                        <w:top w:val="none" w:sz="0" w:space="0" w:color="auto"/>
                        <w:left w:val="none" w:sz="0" w:space="0" w:color="auto"/>
                        <w:bottom w:val="none" w:sz="0" w:space="0" w:color="auto"/>
                        <w:right w:val="none" w:sz="0" w:space="0" w:color="auto"/>
                      </w:divBdr>
                    </w:div>
                    <w:div w:id="356584264">
                      <w:marLeft w:val="0"/>
                      <w:marRight w:val="0"/>
                      <w:marTop w:val="72"/>
                      <w:marBottom w:val="240"/>
                      <w:divBdr>
                        <w:top w:val="none" w:sz="0" w:space="0" w:color="auto"/>
                        <w:left w:val="none" w:sz="0" w:space="0" w:color="auto"/>
                        <w:bottom w:val="none" w:sz="0" w:space="0" w:color="auto"/>
                        <w:right w:val="none" w:sz="0" w:space="0" w:color="auto"/>
                      </w:divBdr>
                    </w:div>
                    <w:div w:id="1633096120">
                      <w:marLeft w:val="0"/>
                      <w:marRight w:val="0"/>
                      <w:marTop w:val="72"/>
                      <w:marBottom w:val="240"/>
                      <w:divBdr>
                        <w:top w:val="none" w:sz="0" w:space="0" w:color="auto"/>
                        <w:left w:val="none" w:sz="0" w:space="0" w:color="auto"/>
                        <w:bottom w:val="none" w:sz="0" w:space="0" w:color="auto"/>
                        <w:right w:val="none" w:sz="0" w:space="0" w:color="auto"/>
                      </w:divBdr>
                    </w:div>
                    <w:div w:id="1335763150">
                      <w:marLeft w:val="0"/>
                      <w:marRight w:val="0"/>
                      <w:marTop w:val="72"/>
                      <w:marBottom w:val="240"/>
                      <w:divBdr>
                        <w:top w:val="none" w:sz="0" w:space="0" w:color="auto"/>
                        <w:left w:val="none" w:sz="0" w:space="0" w:color="auto"/>
                        <w:bottom w:val="none" w:sz="0" w:space="0" w:color="auto"/>
                        <w:right w:val="none" w:sz="0" w:space="0" w:color="auto"/>
                      </w:divBdr>
                    </w:div>
                    <w:div w:id="437919486">
                      <w:marLeft w:val="0"/>
                      <w:marRight w:val="0"/>
                      <w:marTop w:val="72"/>
                      <w:marBottom w:val="240"/>
                      <w:divBdr>
                        <w:top w:val="none" w:sz="0" w:space="0" w:color="auto"/>
                        <w:left w:val="none" w:sz="0" w:space="0" w:color="auto"/>
                        <w:bottom w:val="none" w:sz="0" w:space="0" w:color="auto"/>
                        <w:right w:val="none" w:sz="0" w:space="0" w:color="auto"/>
                      </w:divBdr>
                    </w:div>
                    <w:div w:id="5061309">
                      <w:marLeft w:val="0"/>
                      <w:marRight w:val="0"/>
                      <w:marTop w:val="72"/>
                      <w:marBottom w:val="240"/>
                      <w:divBdr>
                        <w:top w:val="none" w:sz="0" w:space="0" w:color="auto"/>
                        <w:left w:val="none" w:sz="0" w:space="0" w:color="auto"/>
                        <w:bottom w:val="none" w:sz="0" w:space="0" w:color="auto"/>
                        <w:right w:val="none" w:sz="0" w:space="0" w:color="auto"/>
                      </w:divBdr>
                    </w:div>
                    <w:div w:id="90705226">
                      <w:marLeft w:val="0"/>
                      <w:marRight w:val="0"/>
                      <w:marTop w:val="72"/>
                      <w:marBottom w:val="240"/>
                      <w:divBdr>
                        <w:top w:val="none" w:sz="0" w:space="0" w:color="auto"/>
                        <w:left w:val="none" w:sz="0" w:space="0" w:color="auto"/>
                        <w:bottom w:val="none" w:sz="0" w:space="0" w:color="auto"/>
                        <w:right w:val="none" w:sz="0" w:space="0" w:color="auto"/>
                      </w:divBdr>
                    </w:div>
                    <w:div w:id="1811634500">
                      <w:marLeft w:val="0"/>
                      <w:marRight w:val="0"/>
                      <w:marTop w:val="72"/>
                      <w:marBottom w:val="240"/>
                      <w:divBdr>
                        <w:top w:val="none" w:sz="0" w:space="0" w:color="auto"/>
                        <w:left w:val="none" w:sz="0" w:space="0" w:color="auto"/>
                        <w:bottom w:val="none" w:sz="0" w:space="0" w:color="auto"/>
                        <w:right w:val="none" w:sz="0" w:space="0" w:color="auto"/>
                      </w:divBdr>
                    </w:div>
                    <w:div w:id="678393590">
                      <w:marLeft w:val="0"/>
                      <w:marRight w:val="0"/>
                      <w:marTop w:val="72"/>
                      <w:marBottom w:val="240"/>
                      <w:divBdr>
                        <w:top w:val="none" w:sz="0" w:space="0" w:color="auto"/>
                        <w:left w:val="none" w:sz="0" w:space="0" w:color="auto"/>
                        <w:bottom w:val="none" w:sz="0" w:space="0" w:color="auto"/>
                        <w:right w:val="none" w:sz="0" w:space="0" w:color="auto"/>
                      </w:divBdr>
                    </w:div>
                    <w:div w:id="1980769056">
                      <w:marLeft w:val="0"/>
                      <w:marRight w:val="0"/>
                      <w:marTop w:val="72"/>
                      <w:marBottom w:val="240"/>
                      <w:divBdr>
                        <w:top w:val="none" w:sz="0" w:space="0" w:color="auto"/>
                        <w:left w:val="none" w:sz="0" w:space="0" w:color="auto"/>
                        <w:bottom w:val="none" w:sz="0" w:space="0" w:color="auto"/>
                        <w:right w:val="none" w:sz="0" w:space="0" w:color="auto"/>
                      </w:divBdr>
                    </w:div>
                    <w:div w:id="339545486">
                      <w:marLeft w:val="0"/>
                      <w:marRight w:val="0"/>
                      <w:marTop w:val="72"/>
                      <w:marBottom w:val="240"/>
                      <w:divBdr>
                        <w:top w:val="none" w:sz="0" w:space="0" w:color="auto"/>
                        <w:left w:val="none" w:sz="0" w:space="0" w:color="auto"/>
                        <w:bottom w:val="none" w:sz="0" w:space="0" w:color="auto"/>
                        <w:right w:val="none" w:sz="0" w:space="0" w:color="auto"/>
                      </w:divBdr>
                    </w:div>
                    <w:div w:id="239800556">
                      <w:marLeft w:val="0"/>
                      <w:marRight w:val="0"/>
                      <w:marTop w:val="72"/>
                      <w:marBottom w:val="240"/>
                      <w:divBdr>
                        <w:top w:val="none" w:sz="0" w:space="0" w:color="auto"/>
                        <w:left w:val="none" w:sz="0" w:space="0" w:color="auto"/>
                        <w:bottom w:val="none" w:sz="0" w:space="0" w:color="auto"/>
                        <w:right w:val="none" w:sz="0" w:space="0" w:color="auto"/>
                      </w:divBdr>
                    </w:div>
                    <w:div w:id="773936349">
                      <w:marLeft w:val="0"/>
                      <w:marRight w:val="0"/>
                      <w:marTop w:val="72"/>
                      <w:marBottom w:val="240"/>
                      <w:divBdr>
                        <w:top w:val="none" w:sz="0" w:space="0" w:color="auto"/>
                        <w:left w:val="none" w:sz="0" w:space="0" w:color="auto"/>
                        <w:bottom w:val="none" w:sz="0" w:space="0" w:color="auto"/>
                        <w:right w:val="none" w:sz="0" w:space="0" w:color="auto"/>
                      </w:divBdr>
                    </w:div>
                    <w:div w:id="1030951841">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832477385">
              <w:marLeft w:val="0"/>
              <w:marRight w:val="0"/>
              <w:marTop w:val="0"/>
              <w:marBottom w:val="0"/>
              <w:divBdr>
                <w:top w:val="none" w:sz="0" w:space="0" w:color="auto"/>
                <w:left w:val="none" w:sz="0" w:space="0" w:color="auto"/>
                <w:bottom w:val="none" w:sz="0" w:space="0" w:color="auto"/>
                <w:right w:val="none" w:sz="0" w:space="0" w:color="auto"/>
              </w:divBdr>
              <w:divsChild>
                <w:div w:id="1885173023">
                  <w:marLeft w:val="0"/>
                  <w:marRight w:val="0"/>
                  <w:marTop w:val="240"/>
                  <w:marBottom w:val="0"/>
                  <w:divBdr>
                    <w:top w:val="none" w:sz="0" w:space="0" w:color="auto"/>
                    <w:left w:val="none" w:sz="0" w:space="0" w:color="auto"/>
                    <w:bottom w:val="none" w:sz="0" w:space="0" w:color="auto"/>
                    <w:right w:val="none" w:sz="0" w:space="0" w:color="auto"/>
                  </w:divBdr>
                </w:div>
                <w:div w:id="1191577156">
                  <w:marLeft w:val="0"/>
                  <w:marRight w:val="0"/>
                  <w:marTop w:val="240"/>
                  <w:marBottom w:val="0"/>
                  <w:divBdr>
                    <w:top w:val="none" w:sz="0" w:space="0" w:color="auto"/>
                    <w:left w:val="none" w:sz="0" w:space="0" w:color="auto"/>
                    <w:bottom w:val="none" w:sz="0" w:space="0" w:color="auto"/>
                    <w:right w:val="none" w:sz="0" w:space="0" w:color="auto"/>
                  </w:divBdr>
                  <w:divsChild>
                    <w:div w:id="1415391467">
                      <w:marLeft w:val="0"/>
                      <w:marRight w:val="0"/>
                      <w:marTop w:val="72"/>
                      <w:marBottom w:val="240"/>
                      <w:divBdr>
                        <w:top w:val="none" w:sz="0" w:space="0" w:color="auto"/>
                        <w:left w:val="none" w:sz="0" w:space="0" w:color="auto"/>
                        <w:bottom w:val="none" w:sz="0" w:space="0" w:color="auto"/>
                        <w:right w:val="none" w:sz="0" w:space="0" w:color="auto"/>
                      </w:divBdr>
                    </w:div>
                    <w:div w:id="1362898518">
                      <w:marLeft w:val="0"/>
                      <w:marRight w:val="0"/>
                      <w:marTop w:val="72"/>
                      <w:marBottom w:val="240"/>
                      <w:divBdr>
                        <w:top w:val="none" w:sz="0" w:space="0" w:color="auto"/>
                        <w:left w:val="none" w:sz="0" w:space="0" w:color="auto"/>
                        <w:bottom w:val="none" w:sz="0" w:space="0" w:color="auto"/>
                        <w:right w:val="none" w:sz="0" w:space="0" w:color="auto"/>
                      </w:divBdr>
                    </w:div>
                    <w:div w:id="528031981">
                      <w:marLeft w:val="240"/>
                      <w:marRight w:val="0"/>
                      <w:marTop w:val="0"/>
                      <w:marBottom w:val="72"/>
                      <w:divBdr>
                        <w:top w:val="none" w:sz="0" w:space="0" w:color="auto"/>
                        <w:left w:val="none" w:sz="0" w:space="0" w:color="auto"/>
                        <w:bottom w:val="none" w:sz="0" w:space="0" w:color="auto"/>
                        <w:right w:val="none" w:sz="0" w:space="0" w:color="auto"/>
                      </w:divBdr>
                    </w:div>
                    <w:div w:id="1393237650">
                      <w:marLeft w:val="240"/>
                      <w:marRight w:val="0"/>
                      <w:marTop w:val="0"/>
                      <w:marBottom w:val="72"/>
                      <w:divBdr>
                        <w:top w:val="none" w:sz="0" w:space="0" w:color="auto"/>
                        <w:left w:val="none" w:sz="0" w:space="0" w:color="auto"/>
                        <w:bottom w:val="none" w:sz="0" w:space="0" w:color="auto"/>
                        <w:right w:val="none" w:sz="0" w:space="0" w:color="auto"/>
                      </w:divBdr>
                      <w:divsChild>
                        <w:div w:id="777523356">
                          <w:marLeft w:val="0"/>
                          <w:marRight w:val="0"/>
                          <w:marTop w:val="240"/>
                          <w:marBottom w:val="0"/>
                          <w:divBdr>
                            <w:top w:val="none" w:sz="0" w:space="0" w:color="auto"/>
                            <w:left w:val="none" w:sz="0" w:space="0" w:color="auto"/>
                            <w:bottom w:val="none" w:sz="0" w:space="0" w:color="auto"/>
                            <w:right w:val="none" w:sz="0" w:space="0" w:color="auto"/>
                          </w:divBdr>
                        </w:div>
                        <w:div w:id="675813013">
                          <w:marLeft w:val="0"/>
                          <w:marRight w:val="0"/>
                          <w:marTop w:val="240"/>
                          <w:marBottom w:val="0"/>
                          <w:divBdr>
                            <w:top w:val="none" w:sz="0" w:space="0" w:color="auto"/>
                            <w:left w:val="none" w:sz="0" w:space="0" w:color="auto"/>
                            <w:bottom w:val="none" w:sz="0" w:space="0" w:color="auto"/>
                            <w:right w:val="none" w:sz="0" w:space="0" w:color="auto"/>
                          </w:divBdr>
                          <w:divsChild>
                            <w:div w:id="1121268452">
                              <w:marLeft w:val="0"/>
                              <w:marRight w:val="0"/>
                              <w:marTop w:val="72"/>
                              <w:marBottom w:val="240"/>
                              <w:divBdr>
                                <w:top w:val="none" w:sz="0" w:space="0" w:color="auto"/>
                                <w:left w:val="none" w:sz="0" w:space="0" w:color="auto"/>
                                <w:bottom w:val="none" w:sz="0" w:space="0" w:color="auto"/>
                                <w:right w:val="none" w:sz="0" w:space="0" w:color="auto"/>
                              </w:divBdr>
                            </w:div>
                            <w:div w:id="1930311442">
                              <w:marLeft w:val="0"/>
                              <w:marRight w:val="0"/>
                              <w:marTop w:val="72"/>
                              <w:marBottom w:val="240"/>
                              <w:divBdr>
                                <w:top w:val="none" w:sz="0" w:space="0" w:color="auto"/>
                                <w:left w:val="none" w:sz="0" w:space="0" w:color="auto"/>
                                <w:bottom w:val="none" w:sz="0" w:space="0" w:color="auto"/>
                                <w:right w:val="none" w:sz="0" w:space="0" w:color="auto"/>
                              </w:divBdr>
                            </w:div>
                            <w:div w:id="1093746635">
                              <w:marLeft w:val="0"/>
                              <w:marRight w:val="0"/>
                              <w:marTop w:val="72"/>
                              <w:marBottom w:val="240"/>
                              <w:divBdr>
                                <w:top w:val="none" w:sz="0" w:space="0" w:color="auto"/>
                                <w:left w:val="none" w:sz="0" w:space="0" w:color="auto"/>
                                <w:bottom w:val="none" w:sz="0" w:space="0" w:color="auto"/>
                                <w:right w:val="none" w:sz="0" w:space="0" w:color="auto"/>
                              </w:divBdr>
                            </w:div>
                            <w:div w:id="1930041496">
                              <w:marLeft w:val="0"/>
                              <w:marRight w:val="0"/>
                              <w:marTop w:val="72"/>
                              <w:marBottom w:val="240"/>
                              <w:divBdr>
                                <w:top w:val="none" w:sz="0" w:space="0" w:color="auto"/>
                                <w:left w:val="none" w:sz="0" w:space="0" w:color="auto"/>
                                <w:bottom w:val="none" w:sz="0" w:space="0" w:color="auto"/>
                                <w:right w:val="none" w:sz="0" w:space="0" w:color="auto"/>
                              </w:divBdr>
                            </w:div>
                            <w:div w:id="400520550">
                              <w:marLeft w:val="0"/>
                              <w:marRight w:val="0"/>
                              <w:marTop w:val="72"/>
                              <w:marBottom w:val="240"/>
                              <w:divBdr>
                                <w:top w:val="none" w:sz="0" w:space="0" w:color="auto"/>
                                <w:left w:val="none" w:sz="0" w:space="0" w:color="auto"/>
                                <w:bottom w:val="none" w:sz="0" w:space="0" w:color="auto"/>
                                <w:right w:val="none" w:sz="0" w:space="0" w:color="auto"/>
                              </w:divBdr>
                            </w:div>
                            <w:div w:id="1991598651">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sChild>
                </w:div>
              </w:divsChild>
            </w:div>
            <w:div w:id="2077706571">
              <w:marLeft w:val="0"/>
              <w:marRight w:val="0"/>
              <w:marTop w:val="0"/>
              <w:marBottom w:val="0"/>
              <w:divBdr>
                <w:top w:val="none" w:sz="0" w:space="0" w:color="auto"/>
                <w:left w:val="none" w:sz="0" w:space="0" w:color="auto"/>
                <w:bottom w:val="none" w:sz="0" w:space="0" w:color="auto"/>
                <w:right w:val="none" w:sz="0" w:space="0" w:color="auto"/>
              </w:divBdr>
              <w:divsChild>
                <w:div w:id="1400714122">
                  <w:marLeft w:val="0"/>
                  <w:marRight w:val="0"/>
                  <w:marTop w:val="240"/>
                  <w:marBottom w:val="0"/>
                  <w:divBdr>
                    <w:top w:val="none" w:sz="0" w:space="0" w:color="auto"/>
                    <w:left w:val="none" w:sz="0" w:space="0" w:color="auto"/>
                    <w:bottom w:val="none" w:sz="0" w:space="0" w:color="auto"/>
                    <w:right w:val="none" w:sz="0" w:space="0" w:color="auto"/>
                  </w:divBdr>
                </w:div>
                <w:div w:id="1217662743">
                  <w:marLeft w:val="0"/>
                  <w:marRight w:val="0"/>
                  <w:marTop w:val="240"/>
                  <w:marBottom w:val="0"/>
                  <w:divBdr>
                    <w:top w:val="none" w:sz="0" w:space="0" w:color="auto"/>
                    <w:left w:val="none" w:sz="0" w:space="0" w:color="auto"/>
                    <w:bottom w:val="none" w:sz="0" w:space="0" w:color="auto"/>
                    <w:right w:val="none" w:sz="0" w:space="0" w:color="auto"/>
                  </w:divBdr>
                  <w:divsChild>
                    <w:div w:id="1250699839">
                      <w:marLeft w:val="0"/>
                      <w:marRight w:val="0"/>
                      <w:marTop w:val="72"/>
                      <w:marBottom w:val="240"/>
                      <w:divBdr>
                        <w:top w:val="none" w:sz="0" w:space="0" w:color="auto"/>
                        <w:left w:val="none" w:sz="0" w:space="0" w:color="auto"/>
                        <w:bottom w:val="none" w:sz="0" w:space="0" w:color="auto"/>
                        <w:right w:val="none" w:sz="0" w:space="0" w:color="auto"/>
                      </w:divBdr>
                    </w:div>
                    <w:div w:id="1442335390">
                      <w:marLeft w:val="0"/>
                      <w:marRight w:val="0"/>
                      <w:marTop w:val="72"/>
                      <w:marBottom w:val="240"/>
                      <w:divBdr>
                        <w:top w:val="none" w:sz="0" w:space="0" w:color="auto"/>
                        <w:left w:val="none" w:sz="0" w:space="0" w:color="auto"/>
                        <w:bottom w:val="none" w:sz="0" w:space="0" w:color="auto"/>
                        <w:right w:val="none" w:sz="0" w:space="0" w:color="auto"/>
                      </w:divBdr>
                    </w:div>
                    <w:div w:id="921645684">
                      <w:marLeft w:val="0"/>
                      <w:marRight w:val="0"/>
                      <w:marTop w:val="72"/>
                      <w:marBottom w:val="240"/>
                      <w:divBdr>
                        <w:top w:val="none" w:sz="0" w:space="0" w:color="auto"/>
                        <w:left w:val="none" w:sz="0" w:space="0" w:color="auto"/>
                        <w:bottom w:val="none" w:sz="0" w:space="0" w:color="auto"/>
                        <w:right w:val="none" w:sz="0" w:space="0" w:color="auto"/>
                      </w:divBdr>
                    </w:div>
                    <w:div w:id="822355015">
                      <w:marLeft w:val="0"/>
                      <w:marRight w:val="0"/>
                      <w:marTop w:val="72"/>
                      <w:marBottom w:val="240"/>
                      <w:divBdr>
                        <w:top w:val="none" w:sz="0" w:space="0" w:color="auto"/>
                        <w:left w:val="none" w:sz="0" w:space="0" w:color="auto"/>
                        <w:bottom w:val="none" w:sz="0" w:space="0" w:color="auto"/>
                        <w:right w:val="none" w:sz="0" w:space="0" w:color="auto"/>
                      </w:divBdr>
                    </w:div>
                    <w:div w:id="1177580520">
                      <w:marLeft w:val="0"/>
                      <w:marRight w:val="0"/>
                      <w:marTop w:val="72"/>
                      <w:marBottom w:val="240"/>
                      <w:divBdr>
                        <w:top w:val="none" w:sz="0" w:space="0" w:color="auto"/>
                        <w:left w:val="none" w:sz="0" w:space="0" w:color="auto"/>
                        <w:bottom w:val="none" w:sz="0" w:space="0" w:color="auto"/>
                        <w:right w:val="none" w:sz="0" w:space="0" w:color="auto"/>
                      </w:divBdr>
                    </w:div>
                    <w:div w:id="967666535">
                      <w:marLeft w:val="0"/>
                      <w:marRight w:val="0"/>
                      <w:marTop w:val="72"/>
                      <w:marBottom w:val="240"/>
                      <w:divBdr>
                        <w:top w:val="none" w:sz="0" w:space="0" w:color="auto"/>
                        <w:left w:val="none" w:sz="0" w:space="0" w:color="auto"/>
                        <w:bottom w:val="none" w:sz="0" w:space="0" w:color="auto"/>
                        <w:right w:val="none" w:sz="0" w:space="0" w:color="auto"/>
                      </w:divBdr>
                    </w:div>
                    <w:div w:id="2021736448">
                      <w:marLeft w:val="0"/>
                      <w:marRight w:val="0"/>
                      <w:marTop w:val="72"/>
                      <w:marBottom w:val="240"/>
                      <w:divBdr>
                        <w:top w:val="none" w:sz="0" w:space="0" w:color="auto"/>
                        <w:left w:val="none" w:sz="0" w:space="0" w:color="auto"/>
                        <w:bottom w:val="none" w:sz="0" w:space="0" w:color="auto"/>
                        <w:right w:val="none" w:sz="0" w:space="0" w:color="auto"/>
                      </w:divBdr>
                    </w:div>
                    <w:div w:id="1762291648">
                      <w:marLeft w:val="0"/>
                      <w:marRight w:val="0"/>
                      <w:marTop w:val="72"/>
                      <w:marBottom w:val="240"/>
                      <w:divBdr>
                        <w:top w:val="none" w:sz="0" w:space="0" w:color="auto"/>
                        <w:left w:val="none" w:sz="0" w:space="0" w:color="auto"/>
                        <w:bottom w:val="none" w:sz="0" w:space="0" w:color="auto"/>
                        <w:right w:val="none" w:sz="0" w:space="0" w:color="auto"/>
                      </w:divBdr>
                    </w:div>
                    <w:div w:id="1408963997">
                      <w:marLeft w:val="0"/>
                      <w:marRight w:val="0"/>
                      <w:marTop w:val="72"/>
                      <w:marBottom w:val="240"/>
                      <w:divBdr>
                        <w:top w:val="none" w:sz="0" w:space="0" w:color="auto"/>
                        <w:left w:val="none" w:sz="0" w:space="0" w:color="auto"/>
                        <w:bottom w:val="none" w:sz="0" w:space="0" w:color="auto"/>
                        <w:right w:val="none" w:sz="0" w:space="0" w:color="auto"/>
                      </w:divBdr>
                    </w:div>
                    <w:div w:id="1233079885">
                      <w:marLeft w:val="0"/>
                      <w:marRight w:val="0"/>
                      <w:marTop w:val="72"/>
                      <w:marBottom w:val="240"/>
                      <w:divBdr>
                        <w:top w:val="none" w:sz="0" w:space="0" w:color="auto"/>
                        <w:left w:val="none" w:sz="0" w:space="0" w:color="auto"/>
                        <w:bottom w:val="none" w:sz="0" w:space="0" w:color="auto"/>
                        <w:right w:val="none" w:sz="0" w:space="0" w:color="auto"/>
                      </w:divBdr>
                    </w:div>
                    <w:div w:id="183442359">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562453096">
              <w:marLeft w:val="0"/>
              <w:marRight w:val="0"/>
              <w:marTop w:val="0"/>
              <w:marBottom w:val="0"/>
              <w:divBdr>
                <w:top w:val="none" w:sz="0" w:space="0" w:color="auto"/>
                <w:left w:val="none" w:sz="0" w:space="0" w:color="auto"/>
                <w:bottom w:val="none" w:sz="0" w:space="0" w:color="auto"/>
                <w:right w:val="none" w:sz="0" w:space="0" w:color="auto"/>
              </w:divBdr>
              <w:divsChild>
                <w:div w:id="1710569399">
                  <w:marLeft w:val="0"/>
                  <w:marRight w:val="0"/>
                  <w:marTop w:val="240"/>
                  <w:marBottom w:val="0"/>
                  <w:divBdr>
                    <w:top w:val="none" w:sz="0" w:space="0" w:color="auto"/>
                    <w:left w:val="none" w:sz="0" w:space="0" w:color="auto"/>
                    <w:bottom w:val="none" w:sz="0" w:space="0" w:color="auto"/>
                    <w:right w:val="none" w:sz="0" w:space="0" w:color="auto"/>
                  </w:divBdr>
                </w:div>
                <w:div w:id="1038119324">
                  <w:marLeft w:val="0"/>
                  <w:marRight w:val="0"/>
                  <w:marTop w:val="240"/>
                  <w:marBottom w:val="0"/>
                  <w:divBdr>
                    <w:top w:val="none" w:sz="0" w:space="0" w:color="auto"/>
                    <w:left w:val="none" w:sz="0" w:space="0" w:color="auto"/>
                    <w:bottom w:val="none" w:sz="0" w:space="0" w:color="auto"/>
                    <w:right w:val="none" w:sz="0" w:space="0" w:color="auto"/>
                  </w:divBdr>
                  <w:divsChild>
                    <w:div w:id="622540949">
                      <w:marLeft w:val="240"/>
                      <w:marRight w:val="0"/>
                      <w:marTop w:val="0"/>
                      <w:marBottom w:val="72"/>
                      <w:divBdr>
                        <w:top w:val="none" w:sz="0" w:space="0" w:color="auto"/>
                        <w:left w:val="none" w:sz="0" w:space="0" w:color="auto"/>
                        <w:bottom w:val="none" w:sz="0" w:space="0" w:color="auto"/>
                        <w:right w:val="none" w:sz="0" w:space="0" w:color="auto"/>
                      </w:divBdr>
                      <w:divsChild>
                        <w:div w:id="1843667689">
                          <w:marLeft w:val="0"/>
                          <w:marRight w:val="0"/>
                          <w:marTop w:val="240"/>
                          <w:marBottom w:val="0"/>
                          <w:divBdr>
                            <w:top w:val="none" w:sz="0" w:space="0" w:color="auto"/>
                            <w:left w:val="none" w:sz="0" w:space="0" w:color="auto"/>
                            <w:bottom w:val="none" w:sz="0" w:space="0" w:color="auto"/>
                            <w:right w:val="none" w:sz="0" w:space="0" w:color="auto"/>
                          </w:divBdr>
                        </w:div>
                        <w:div w:id="523133559">
                          <w:marLeft w:val="0"/>
                          <w:marRight w:val="0"/>
                          <w:marTop w:val="240"/>
                          <w:marBottom w:val="0"/>
                          <w:divBdr>
                            <w:top w:val="none" w:sz="0" w:space="0" w:color="auto"/>
                            <w:left w:val="none" w:sz="0" w:space="0" w:color="auto"/>
                            <w:bottom w:val="none" w:sz="0" w:space="0" w:color="auto"/>
                            <w:right w:val="none" w:sz="0" w:space="0" w:color="auto"/>
                          </w:divBdr>
                          <w:divsChild>
                            <w:div w:id="1741442912">
                              <w:marLeft w:val="0"/>
                              <w:marRight w:val="0"/>
                              <w:marTop w:val="0"/>
                              <w:marBottom w:val="0"/>
                              <w:divBdr>
                                <w:top w:val="none" w:sz="0" w:space="0" w:color="auto"/>
                                <w:left w:val="none" w:sz="0" w:space="0" w:color="auto"/>
                                <w:bottom w:val="none" w:sz="0" w:space="0" w:color="auto"/>
                                <w:right w:val="none" w:sz="0" w:space="0" w:color="auto"/>
                              </w:divBdr>
                            </w:div>
                            <w:div w:id="1087531404">
                              <w:marLeft w:val="0"/>
                              <w:marRight w:val="0"/>
                              <w:marTop w:val="0"/>
                              <w:marBottom w:val="0"/>
                              <w:divBdr>
                                <w:top w:val="none" w:sz="0" w:space="0" w:color="auto"/>
                                <w:left w:val="none" w:sz="0" w:space="0" w:color="auto"/>
                                <w:bottom w:val="none" w:sz="0" w:space="0" w:color="auto"/>
                                <w:right w:val="none" w:sz="0" w:space="0" w:color="auto"/>
                              </w:divBdr>
                            </w:div>
                            <w:div w:id="1174150622">
                              <w:marLeft w:val="0"/>
                              <w:marRight w:val="0"/>
                              <w:marTop w:val="0"/>
                              <w:marBottom w:val="0"/>
                              <w:divBdr>
                                <w:top w:val="none" w:sz="0" w:space="0" w:color="auto"/>
                                <w:left w:val="none" w:sz="0" w:space="0" w:color="auto"/>
                                <w:bottom w:val="none" w:sz="0" w:space="0" w:color="auto"/>
                                <w:right w:val="none" w:sz="0" w:space="0" w:color="auto"/>
                              </w:divBdr>
                            </w:div>
                            <w:div w:id="164994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536962">
                      <w:marLeft w:val="240"/>
                      <w:marRight w:val="0"/>
                      <w:marTop w:val="0"/>
                      <w:marBottom w:val="72"/>
                      <w:divBdr>
                        <w:top w:val="none" w:sz="0" w:space="0" w:color="auto"/>
                        <w:left w:val="none" w:sz="0" w:space="0" w:color="auto"/>
                        <w:bottom w:val="none" w:sz="0" w:space="0" w:color="auto"/>
                        <w:right w:val="none" w:sz="0" w:space="0" w:color="auto"/>
                      </w:divBdr>
                      <w:divsChild>
                        <w:div w:id="860052284">
                          <w:marLeft w:val="0"/>
                          <w:marRight w:val="0"/>
                          <w:marTop w:val="240"/>
                          <w:marBottom w:val="0"/>
                          <w:divBdr>
                            <w:top w:val="none" w:sz="0" w:space="0" w:color="auto"/>
                            <w:left w:val="none" w:sz="0" w:space="0" w:color="auto"/>
                            <w:bottom w:val="none" w:sz="0" w:space="0" w:color="auto"/>
                            <w:right w:val="none" w:sz="0" w:space="0" w:color="auto"/>
                          </w:divBdr>
                        </w:div>
                        <w:div w:id="269549668">
                          <w:marLeft w:val="0"/>
                          <w:marRight w:val="0"/>
                          <w:marTop w:val="240"/>
                          <w:marBottom w:val="0"/>
                          <w:divBdr>
                            <w:top w:val="none" w:sz="0" w:space="0" w:color="auto"/>
                            <w:left w:val="none" w:sz="0" w:space="0" w:color="auto"/>
                            <w:bottom w:val="none" w:sz="0" w:space="0" w:color="auto"/>
                            <w:right w:val="none" w:sz="0" w:space="0" w:color="auto"/>
                          </w:divBdr>
                          <w:divsChild>
                            <w:div w:id="1810592016">
                              <w:marLeft w:val="0"/>
                              <w:marRight w:val="0"/>
                              <w:marTop w:val="0"/>
                              <w:marBottom w:val="0"/>
                              <w:divBdr>
                                <w:top w:val="none" w:sz="0" w:space="0" w:color="auto"/>
                                <w:left w:val="none" w:sz="0" w:space="0" w:color="auto"/>
                                <w:bottom w:val="none" w:sz="0" w:space="0" w:color="auto"/>
                                <w:right w:val="none" w:sz="0" w:space="0" w:color="auto"/>
                              </w:divBdr>
                              <w:divsChild>
                                <w:div w:id="575479729">
                                  <w:marLeft w:val="0"/>
                                  <w:marRight w:val="0"/>
                                  <w:marTop w:val="240"/>
                                  <w:marBottom w:val="0"/>
                                  <w:divBdr>
                                    <w:top w:val="none" w:sz="0" w:space="0" w:color="auto"/>
                                    <w:left w:val="none" w:sz="0" w:space="0" w:color="auto"/>
                                    <w:bottom w:val="none" w:sz="0" w:space="0" w:color="auto"/>
                                    <w:right w:val="none" w:sz="0" w:space="0" w:color="auto"/>
                                  </w:divBdr>
                                </w:div>
                                <w:div w:id="24141443">
                                  <w:marLeft w:val="0"/>
                                  <w:marRight w:val="0"/>
                                  <w:marTop w:val="240"/>
                                  <w:marBottom w:val="0"/>
                                  <w:divBdr>
                                    <w:top w:val="none" w:sz="0" w:space="0" w:color="auto"/>
                                    <w:left w:val="none" w:sz="0" w:space="0" w:color="auto"/>
                                    <w:bottom w:val="none" w:sz="0" w:space="0" w:color="auto"/>
                                    <w:right w:val="none" w:sz="0" w:space="0" w:color="auto"/>
                                  </w:divBdr>
                                  <w:divsChild>
                                    <w:div w:id="1237282030">
                                      <w:marLeft w:val="0"/>
                                      <w:marRight w:val="0"/>
                                      <w:marTop w:val="72"/>
                                      <w:marBottom w:val="240"/>
                                      <w:divBdr>
                                        <w:top w:val="none" w:sz="0" w:space="0" w:color="auto"/>
                                        <w:left w:val="none" w:sz="0" w:space="0" w:color="auto"/>
                                        <w:bottom w:val="none" w:sz="0" w:space="0" w:color="auto"/>
                                        <w:right w:val="none" w:sz="0" w:space="0" w:color="auto"/>
                                      </w:divBdr>
                                    </w:div>
                                    <w:div w:id="231431252">
                                      <w:marLeft w:val="0"/>
                                      <w:marRight w:val="0"/>
                                      <w:marTop w:val="72"/>
                                      <w:marBottom w:val="240"/>
                                      <w:divBdr>
                                        <w:top w:val="none" w:sz="0" w:space="0" w:color="auto"/>
                                        <w:left w:val="none" w:sz="0" w:space="0" w:color="auto"/>
                                        <w:bottom w:val="none" w:sz="0" w:space="0" w:color="auto"/>
                                        <w:right w:val="none" w:sz="0" w:space="0" w:color="auto"/>
                                      </w:divBdr>
                                    </w:div>
                                    <w:div w:id="850072801">
                                      <w:marLeft w:val="0"/>
                                      <w:marRight w:val="0"/>
                                      <w:marTop w:val="72"/>
                                      <w:marBottom w:val="240"/>
                                      <w:divBdr>
                                        <w:top w:val="none" w:sz="0" w:space="0" w:color="auto"/>
                                        <w:left w:val="none" w:sz="0" w:space="0" w:color="auto"/>
                                        <w:bottom w:val="none" w:sz="0" w:space="0" w:color="auto"/>
                                        <w:right w:val="none" w:sz="0" w:space="0" w:color="auto"/>
                                      </w:divBdr>
                                    </w:div>
                                    <w:div w:id="70086336">
                                      <w:marLeft w:val="0"/>
                                      <w:marRight w:val="0"/>
                                      <w:marTop w:val="72"/>
                                      <w:marBottom w:val="240"/>
                                      <w:divBdr>
                                        <w:top w:val="none" w:sz="0" w:space="0" w:color="auto"/>
                                        <w:left w:val="none" w:sz="0" w:space="0" w:color="auto"/>
                                        <w:bottom w:val="none" w:sz="0" w:space="0" w:color="auto"/>
                                        <w:right w:val="none" w:sz="0" w:space="0" w:color="auto"/>
                                      </w:divBdr>
                                    </w:div>
                                    <w:div w:id="1523788384">
                                      <w:marLeft w:val="0"/>
                                      <w:marRight w:val="0"/>
                                      <w:marTop w:val="72"/>
                                      <w:marBottom w:val="240"/>
                                      <w:divBdr>
                                        <w:top w:val="none" w:sz="0" w:space="0" w:color="auto"/>
                                        <w:left w:val="none" w:sz="0" w:space="0" w:color="auto"/>
                                        <w:bottom w:val="none" w:sz="0" w:space="0" w:color="auto"/>
                                        <w:right w:val="none" w:sz="0" w:space="0" w:color="auto"/>
                                      </w:divBdr>
                                    </w:div>
                                    <w:div w:id="681863212">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492670649">
                              <w:marLeft w:val="0"/>
                              <w:marRight w:val="0"/>
                              <w:marTop w:val="0"/>
                              <w:marBottom w:val="0"/>
                              <w:divBdr>
                                <w:top w:val="none" w:sz="0" w:space="0" w:color="auto"/>
                                <w:left w:val="none" w:sz="0" w:space="0" w:color="auto"/>
                                <w:bottom w:val="none" w:sz="0" w:space="0" w:color="auto"/>
                                <w:right w:val="none" w:sz="0" w:space="0" w:color="auto"/>
                              </w:divBdr>
                              <w:divsChild>
                                <w:div w:id="348726493">
                                  <w:marLeft w:val="0"/>
                                  <w:marRight w:val="0"/>
                                  <w:marTop w:val="240"/>
                                  <w:marBottom w:val="0"/>
                                  <w:divBdr>
                                    <w:top w:val="none" w:sz="0" w:space="0" w:color="auto"/>
                                    <w:left w:val="none" w:sz="0" w:space="0" w:color="auto"/>
                                    <w:bottom w:val="none" w:sz="0" w:space="0" w:color="auto"/>
                                    <w:right w:val="none" w:sz="0" w:space="0" w:color="auto"/>
                                  </w:divBdr>
                                </w:div>
                                <w:div w:id="1558275565">
                                  <w:marLeft w:val="0"/>
                                  <w:marRight w:val="0"/>
                                  <w:marTop w:val="240"/>
                                  <w:marBottom w:val="0"/>
                                  <w:divBdr>
                                    <w:top w:val="none" w:sz="0" w:space="0" w:color="auto"/>
                                    <w:left w:val="none" w:sz="0" w:space="0" w:color="auto"/>
                                    <w:bottom w:val="none" w:sz="0" w:space="0" w:color="auto"/>
                                    <w:right w:val="none" w:sz="0" w:space="0" w:color="auto"/>
                                  </w:divBdr>
                                  <w:divsChild>
                                    <w:div w:id="1235775572">
                                      <w:marLeft w:val="0"/>
                                      <w:marRight w:val="0"/>
                                      <w:marTop w:val="72"/>
                                      <w:marBottom w:val="240"/>
                                      <w:divBdr>
                                        <w:top w:val="none" w:sz="0" w:space="0" w:color="auto"/>
                                        <w:left w:val="none" w:sz="0" w:space="0" w:color="auto"/>
                                        <w:bottom w:val="none" w:sz="0" w:space="0" w:color="auto"/>
                                        <w:right w:val="none" w:sz="0" w:space="0" w:color="auto"/>
                                      </w:divBdr>
                                    </w:div>
                                    <w:div w:id="1984120708">
                                      <w:marLeft w:val="0"/>
                                      <w:marRight w:val="0"/>
                                      <w:marTop w:val="72"/>
                                      <w:marBottom w:val="240"/>
                                      <w:divBdr>
                                        <w:top w:val="none" w:sz="0" w:space="0" w:color="auto"/>
                                        <w:left w:val="none" w:sz="0" w:space="0" w:color="auto"/>
                                        <w:bottom w:val="none" w:sz="0" w:space="0" w:color="auto"/>
                                        <w:right w:val="none" w:sz="0" w:space="0" w:color="auto"/>
                                      </w:divBdr>
                                    </w:div>
                                    <w:div w:id="514224755">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156648378">
                              <w:marLeft w:val="0"/>
                              <w:marRight w:val="0"/>
                              <w:marTop w:val="0"/>
                              <w:marBottom w:val="0"/>
                              <w:divBdr>
                                <w:top w:val="none" w:sz="0" w:space="0" w:color="auto"/>
                                <w:left w:val="none" w:sz="0" w:space="0" w:color="auto"/>
                                <w:bottom w:val="none" w:sz="0" w:space="0" w:color="auto"/>
                                <w:right w:val="none" w:sz="0" w:space="0" w:color="auto"/>
                              </w:divBdr>
                              <w:divsChild>
                                <w:div w:id="1246960178">
                                  <w:marLeft w:val="0"/>
                                  <w:marRight w:val="0"/>
                                  <w:marTop w:val="240"/>
                                  <w:marBottom w:val="0"/>
                                  <w:divBdr>
                                    <w:top w:val="none" w:sz="0" w:space="0" w:color="auto"/>
                                    <w:left w:val="none" w:sz="0" w:space="0" w:color="auto"/>
                                    <w:bottom w:val="none" w:sz="0" w:space="0" w:color="auto"/>
                                    <w:right w:val="none" w:sz="0" w:space="0" w:color="auto"/>
                                  </w:divBdr>
                                </w:div>
                                <w:div w:id="505826027">
                                  <w:marLeft w:val="0"/>
                                  <w:marRight w:val="0"/>
                                  <w:marTop w:val="240"/>
                                  <w:marBottom w:val="0"/>
                                  <w:divBdr>
                                    <w:top w:val="none" w:sz="0" w:space="0" w:color="auto"/>
                                    <w:left w:val="none" w:sz="0" w:space="0" w:color="auto"/>
                                    <w:bottom w:val="none" w:sz="0" w:space="0" w:color="auto"/>
                                    <w:right w:val="none" w:sz="0" w:space="0" w:color="auto"/>
                                  </w:divBdr>
                                  <w:divsChild>
                                    <w:div w:id="2066172753">
                                      <w:marLeft w:val="0"/>
                                      <w:marRight w:val="0"/>
                                      <w:marTop w:val="72"/>
                                      <w:marBottom w:val="240"/>
                                      <w:divBdr>
                                        <w:top w:val="none" w:sz="0" w:space="0" w:color="auto"/>
                                        <w:left w:val="none" w:sz="0" w:space="0" w:color="auto"/>
                                        <w:bottom w:val="none" w:sz="0" w:space="0" w:color="auto"/>
                                        <w:right w:val="none" w:sz="0" w:space="0" w:color="auto"/>
                                      </w:divBdr>
                                    </w:div>
                                    <w:div w:id="235432586">
                                      <w:marLeft w:val="0"/>
                                      <w:marRight w:val="0"/>
                                      <w:marTop w:val="72"/>
                                      <w:marBottom w:val="240"/>
                                      <w:divBdr>
                                        <w:top w:val="none" w:sz="0" w:space="0" w:color="auto"/>
                                        <w:left w:val="none" w:sz="0" w:space="0" w:color="auto"/>
                                        <w:bottom w:val="none" w:sz="0" w:space="0" w:color="auto"/>
                                        <w:right w:val="none" w:sz="0" w:space="0" w:color="auto"/>
                                      </w:divBdr>
                                    </w:div>
                                    <w:div w:id="1614359476">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755829019">
                              <w:marLeft w:val="0"/>
                              <w:marRight w:val="0"/>
                              <w:marTop w:val="0"/>
                              <w:marBottom w:val="0"/>
                              <w:divBdr>
                                <w:top w:val="none" w:sz="0" w:space="0" w:color="auto"/>
                                <w:left w:val="none" w:sz="0" w:space="0" w:color="auto"/>
                                <w:bottom w:val="none" w:sz="0" w:space="0" w:color="auto"/>
                                <w:right w:val="none" w:sz="0" w:space="0" w:color="auto"/>
                              </w:divBdr>
                              <w:divsChild>
                                <w:div w:id="311564953">
                                  <w:marLeft w:val="0"/>
                                  <w:marRight w:val="0"/>
                                  <w:marTop w:val="240"/>
                                  <w:marBottom w:val="0"/>
                                  <w:divBdr>
                                    <w:top w:val="none" w:sz="0" w:space="0" w:color="auto"/>
                                    <w:left w:val="none" w:sz="0" w:space="0" w:color="auto"/>
                                    <w:bottom w:val="none" w:sz="0" w:space="0" w:color="auto"/>
                                    <w:right w:val="none" w:sz="0" w:space="0" w:color="auto"/>
                                  </w:divBdr>
                                </w:div>
                                <w:div w:id="1038160375">
                                  <w:marLeft w:val="0"/>
                                  <w:marRight w:val="0"/>
                                  <w:marTop w:val="240"/>
                                  <w:marBottom w:val="0"/>
                                  <w:divBdr>
                                    <w:top w:val="none" w:sz="0" w:space="0" w:color="auto"/>
                                    <w:left w:val="none" w:sz="0" w:space="0" w:color="auto"/>
                                    <w:bottom w:val="none" w:sz="0" w:space="0" w:color="auto"/>
                                    <w:right w:val="none" w:sz="0" w:space="0" w:color="auto"/>
                                  </w:divBdr>
                                  <w:divsChild>
                                    <w:div w:id="1630471663">
                                      <w:marLeft w:val="0"/>
                                      <w:marRight w:val="0"/>
                                      <w:marTop w:val="72"/>
                                      <w:marBottom w:val="240"/>
                                      <w:divBdr>
                                        <w:top w:val="none" w:sz="0" w:space="0" w:color="auto"/>
                                        <w:left w:val="none" w:sz="0" w:space="0" w:color="auto"/>
                                        <w:bottom w:val="none" w:sz="0" w:space="0" w:color="auto"/>
                                        <w:right w:val="none" w:sz="0" w:space="0" w:color="auto"/>
                                      </w:divBdr>
                                    </w:div>
                                    <w:div w:id="800079215">
                                      <w:marLeft w:val="0"/>
                                      <w:marRight w:val="0"/>
                                      <w:marTop w:val="72"/>
                                      <w:marBottom w:val="240"/>
                                      <w:divBdr>
                                        <w:top w:val="none" w:sz="0" w:space="0" w:color="auto"/>
                                        <w:left w:val="none" w:sz="0" w:space="0" w:color="auto"/>
                                        <w:bottom w:val="none" w:sz="0" w:space="0" w:color="auto"/>
                                        <w:right w:val="none" w:sz="0" w:space="0" w:color="auto"/>
                                      </w:divBdr>
                                    </w:div>
                                    <w:div w:id="1677919452">
                                      <w:marLeft w:val="0"/>
                                      <w:marRight w:val="0"/>
                                      <w:marTop w:val="72"/>
                                      <w:marBottom w:val="240"/>
                                      <w:divBdr>
                                        <w:top w:val="none" w:sz="0" w:space="0" w:color="auto"/>
                                        <w:left w:val="none" w:sz="0" w:space="0" w:color="auto"/>
                                        <w:bottom w:val="none" w:sz="0" w:space="0" w:color="auto"/>
                                        <w:right w:val="none" w:sz="0" w:space="0" w:color="auto"/>
                                      </w:divBdr>
                                    </w:div>
                                    <w:div w:id="1960647902">
                                      <w:marLeft w:val="0"/>
                                      <w:marRight w:val="0"/>
                                      <w:marTop w:val="72"/>
                                      <w:marBottom w:val="240"/>
                                      <w:divBdr>
                                        <w:top w:val="none" w:sz="0" w:space="0" w:color="auto"/>
                                        <w:left w:val="none" w:sz="0" w:space="0" w:color="auto"/>
                                        <w:bottom w:val="none" w:sz="0" w:space="0" w:color="auto"/>
                                        <w:right w:val="none" w:sz="0" w:space="0" w:color="auto"/>
                                      </w:divBdr>
                                    </w:div>
                                    <w:div w:id="2001886199">
                                      <w:marLeft w:val="0"/>
                                      <w:marRight w:val="0"/>
                                      <w:marTop w:val="72"/>
                                      <w:marBottom w:val="240"/>
                                      <w:divBdr>
                                        <w:top w:val="none" w:sz="0" w:space="0" w:color="auto"/>
                                        <w:left w:val="none" w:sz="0" w:space="0" w:color="auto"/>
                                        <w:bottom w:val="none" w:sz="0" w:space="0" w:color="auto"/>
                                        <w:right w:val="none" w:sz="0" w:space="0" w:color="auto"/>
                                      </w:divBdr>
                                    </w:div>
                                    <w:div w:id="720052671">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79243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5073">
                      <w:marLeft w:val="240"/>
                      <w:marRight w:val="0"/>
                      <w:marTop w:val="0"/>
                      <w:marBottom w:val="72"/>
                      <w:divBdr>
                        <w:top w:val="none" w:sz="0" w:space="0" w:color="auto"/>
                        <w:left w:val="none" w:sz="0" w:space="0" w:color="auto"/>
                        <w:bottom w:val="none" w:sz="0" w:space="0" w:color="auto"/>
                        <w:right w:val="none" w:sz="0" w:space="0" w:color="auto"/>
                      </w:divBdr>
                    </w:div>
                    <w:div w:id="775827958">
                      <w:marLeft w:val="240"/>
                      <w:marRight w:val="0"/>
                      <w:marTop w:val="0"/>
                      <w:marBottom w:val="72"/>
                      <w:divBdr>
                        <w:top w:val="none" w:sz="0" w:space="0" w:color="auto"/>
                        <w:left w:val="none" w:sz="0" w:space="0" w:color="auto"/>
                        <w:bottom w:val="none" w:sz="0" w:space="0" w:color="auto"/>
                        <w:right w:val="none" w:sz="0" w:space="0" w:color="auto"/>
                      </w:divBdr>
                    </w:div>
                    <w:div w:id="1287395150">
                      <w:marLeft w:val="240"/>
                      <w:marRight w:val="0"/>
                      <w:marTop w:val="0"/>
                      <w:marBottom w:val="72"/>
                      <w:divBdr>
                        <w:top w:val="none" w:sz="0" w:space="0" w:color="auto"/>
                        <w:left w:val="none" w:sz="0" w:space="0" w:color="auto"/>
                        <w:bottom w:val="none" w:sz="0" w:space="0" w:color="auto"/>
                        <w:right w:val="none" w:sz="0" w:space="0" w:color="auto"/>
                      </w:divBdr>
                    </w:div>
                    <w:div w:id="1320110131">
                      <w:marLeft w:val="240"/>
                      <w:marRight w:val="0"/>
                      <w:marTop w:val="0"/>
                      <w:marBottom w:val="72"/>
                      <w:divBdr>
                        <w:top w:val="none" w:sz="0" w:space="0" w:color="auto"/>
                        <w:left w:val="none" w:sz="0" w:space="0" w:color="auto"/>
                        <w:bottom w:val="none" w:sz="0" w:space="0" w:color="auto"/>
                        <w:right w:val="none" w:sz="0" w:space="0" w:color="auto"/>
                      </w:divBdr>
                      <w:divsChild>
                        <w:div w:id="554586941">
                          <w:marLeft w:val="0"/>
                          <w:marRight w:val="0"/>
                          <w:marTop w:val="240"/>
                          <w:marBottom w:val="0"/>
                          <w:divBdr>
                            <w:top w:val="none" w:sz="0" w:space="0" w:color="auto"/>
                            <w:left w:val="none" w:sz="0" w:space="0" w:color="auto"/>
                            <w:bottom w:val="none" w:sz="0" w:space="0" w:color="auto"/>
                            <w:right w:val="none" w:sz="0" w:space="0" w:color="auto"/>
                          </w:divBdr>
                        </w:div>
                        <w:div w:id="635449513">
                          <w:marLeft w:val="0"/>
                          <w:marRight w:val="0"/>
                          <w:marTop w:val="240"/>
                          <w:marBottom w:val="0"/>
                          <w:divBdr>
                            <w:top w:val="none" w:sz="0" w:space="0" w:color="auto"/>
                            <w:left w:val="none" w:sz="0" w:space="0" w:color="auto"/>
                            <w:bottom w:val="none" w:sz="0" w:space="0" w:color="auto"/>
                            <w:right w:val="none" w:sz="0" w:space="0" w:color="auto"/>
                          </w:divBdr>
                          <w:divsChild>
                            <w:div w:id="1835222892">
                              <w:marLeft w:val="0"/>
                              <w:marRight w:val="0"/>
                              <w:marTop w:val="0"/>
                              <w:marBottom w:val="0"/>
                              <w:divBdr>
                                <w:top w:val="none" w:sz="0" w:space="0" w:color="auto"/>
                                <w:left w:val="none" w:sz="0" w:space="0" w:color="auto"/>
                                <w:bottom w:val="none" w:sz="0" w:space="0" w:color="auto"/>
                                <w:right w:val="none" w:sz="0" w:space="0" w:color="auto"/>
                              </w:divBdr>
                            </w:div>
                            <w:div w:id="1816490351">
                              <w:marLeft w:val="0"/>
                              <w:marRight w:val="0"/>
                              <w:marTop w:val="0"/>
                              <w:marBottom w:val="0"/>
                              <w:divBdr>
                                <w:top w:val="none" w:sz="0" w:space="0" w:color="auto"/>
                                <w:left w:val="none" w:sz="0" w:space="0" w:color="auto"/>
                                <w:bottom w:val="none" w:sz="0" w:space="0" w:color="auto"/>
                                <w:right w:val="none" w:sz="0" w:space="0" w:color="auto"/>
                              </w:divBdr>
                              <w:divsChild>
                                <w:div w:id="403262632">
                                  <w:marLeft w:val="0"/>
                                  <w:marRight w:val="0"/>
                                  <w:marTop w:val="240"/>
                                  <w:marBottom w:val="0"/>
                                  <w:divBdr>
                                    <w:top w:val="none" w:sz="0" w:space="0" w:color="auto"/>
                                    <w:left w:val="none" w:sz="0" w:space="0" w:color="auto"/>
                                    <w:bottom w:val="none" w:sz="0" w:space="0" w:color="auto"/>
                                    <w:right w:val="none" w:sz="0" w:space="0" w:color="auto"/>
                                  </w:divBdr>
                                </w:div>
                                <w:div w:id="315189054">
                                  <w:marLeft w:val="0"/>
                                  <w:marRight w:val="0"/>
                                  <w:marTop w:val="240"/>
                                  <w:marBottom w:val="0"/>
                                  <w:divBdr>
                                    <w:top w:val="none" w:sz="0" w:space="0" w:color="auto"/>
                                    <w:left w:val="none" w:sz="0" w:space="0" w:color="auto"/>
                                    <w:bottom w:val="none" w:sz="0" w:space="0" w:color="auto"/>
                                    <w:right w:val="none" w:sz="0" w:space="0" w:color="auto"/>
                                  </w:divBdr>
                                  <w:divsChild>
                                    <w:div w:id="2037726826">
                                      <w:marLeft w:val="0"/>
                                      <w:marRight w:val="0"/>
                                      <w:marTop w:val="72"/>
                                      <w:marBottom w:val="240"/>
                                      <w:divBdr>
                                        <w:top w:val="none" w:sz="0" w:space="0" w:color="auto"/>
                                        <w:left w:val="none" w:sz="0" w:space="0" w:color="auto"/>
                                        <w:bottom w:val="none" w:sz="0" w:space="0" w:color="auto"/>
                                        <w:right w:val="none" w:sz="0" w:space="0" w:color="auto"/>
                                      </w:divBdr>
                                    </w:div>
                                    <w:div w:id="1893879501">
                                      <w:marLeft w:val="0"/>
                                      <w:marRight w:val="0"/>
                                      <w:marTop w:val="72"/>
                                      <w:marBottom w:val="240"/>
                                      <w:divBdr>
                                        <w:top w:val="none" w:sz="0" w:space="0" w:color="auto"/>
                                        <w:left w:val="none" w:sz="0" w:space="0" w:color="auto"/>
                                        <w:bottom w:val="none" w:sz="0" w:space="0" w:color="auto"/>
                                        <w:right w:val="none" w:sz="0" w:space="0" w:color="auto"/>
                                      </w:divBdr>
                                    </w:div>
                                    <w:div w:id="633953163">
                                      <w:marLeft w:val="0"/>
                                      <w:marRight w:val="0"/>
                                      <w:marTop w:val="72"/>
                                      <w:marBottom w:val="240"/>
                                      <w:divBdr>
                                        <w:top w:val="none" w:sz="0" w:space="0" w:color="auto"/>
                                        <w:left w:val="none" w:sz="0" w:space="0" w:color="auto"/>
                                        <w:bottom w:val="none" w:sz="0" w:space="0" w:color="auto"/>
                                        <w:right w:val="none" w:sz="0" w:space="0" w:color="auto"/>
                                      </w:divBdr>
                                    </w:div>
                                    <w:div w:id="432210265">
                                      <w:marLeft w:val="0"/>
                                      <w:marRight w:val="0"/>
                                      <w:marTop w:val="72"/>
                                      <w:marBottom w:val="240"/>
                                      <w:divBdr>
                                        <w:top w:val="none" w:sz="0" w:space="0" w:color="auto"/>
                                        <w:left w:val="none" w:sz="0" w:space="0" w:color="auto"/>
                                        <w:bottom w:val="none" w:sz="0" w:space="0" w:color="auto"/>
                                        <w:right w:val="none" w:sz="0" w:space="0" w:color="auto"/>
                                      </w:divBdr>
                                    </w:div>
                                    <w:div w:id="1156149656">
                                      <w:marLeft w:val="0"/>
                                      <w:marRight w:val="0"/>
                                      <w:marTop w:val="72"/>
                                      <w:marBottom w:val="240"/>
                                      <w:divBdr>
                                        <w:top w:val="none" w:sz="0" w:space="0" w:color="auto"/>
                                        <w:left w:val="none" w:sz="0" w:space="0" w:color="auto"/>
                                        <w:bottom w:val="none" w:sz="0" w:space="0" w:color="auto"/>
                                        <w:right w:val="none" w:sz="0" w:space="0" w:color="auto"/>
                                      </w:divBdr>
                                    </w:div>
                                    <w:div w:id="128978258">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345863737">
                              <w:marLeft w:val="0"/>
                              <w:marRight w:val="0"/>
                              <w:marTop w:val="0"/>
                              <w:marBottom w:val="0"/>
                              <w:divBdr>
                                <w:top w:val="none" w:sz="0" w:space="0" w:color="auto"/>
                                <w:left w:val="none" w:sz="0" w:space="0" w:color="auto"/>
                                <w:bottom w:val="none" w:sz="0" w:space="0" w:color="auto"/>
                                <w:right w:val="none" w:sz="0" w:space="0" w:color="auto"/>
                              </w:divBdr>
                            </w:div>
                            <w:div w:id="876158218">
                              <w:marLeft w:val="0"/>
                              <w:marRight w:val="0"/>
                              <w:marTop w:val="0"/>
                              <w:marBottom w:val="0"/>
                              <w:divBdr>
                                <w:top w:val="none" w:sz="0" w:space="0" w:color="auto"/>
                                <w:left w:val="none" w:sz="0" w:space="0" w:color="auto"/>
                                <w:bottom w:val="none" w:sz="0" w:space="0" w:color="auto"/>
                                <w:right w:val="none" w:sz="0" w:space="0" w:color="auto"/>
                              </w:divBdr>
                              <w:divsChild>
                                <w:div w:id="1596087191">
                                  <w:marLeft w:val="0"/>
                                  <w:marRight w:val="0"/>
                                  <w:marTop w:val="240"/>
                                  <w:marBottom w:val="0"/>
                                  <w:divBdr>
                                    <w:top w:val="none" w:sz="0" w:space="0" w:color="auto"/>
                                    <w:left w:val="none" w:sz="0" w:space="0" w:color="auto"/>
                                    <w:bottom w:val="none" w:sz="0" w:space="0" w:color="auto"/>
                                    <w:right w:val="none" w:sz="0" w:space="0" w:color="auto"/>
                                  </w:divBdr>
                                </w:div>
                                <w:div w:id="1303274024">
                                  <w:marLeft w:val="0"/>
                                  <w:marRight w:val="0"/>
                                  <w:marTop w:val="240"/>
                                  <w:marBottom w:val="0"/>
                                  <w:divBdr>
                                    <w:top w:val="none" w:sz="0" w:space="0" w:color="auto"/>
                                    <w:left w:val="none" w:sz="0" w:space="0" w:color="auto"/>
                                    <w:bottom w:val="none" w:sz="0" w:space="0" w:color="auto"/>
                                    <w:right w:val="none" w:sz="0" w:space="0" w:color="auto"/>
                                  </w:divBdr>
                                  <w:divsChild>
                                    <w:div w:id="1161968593">
                                      <w:marLeft w:val="0"/>
                                      <w:marRight w:val="0"/>
                                      <w:marTop w:val="72"/>
                                      <w:marBottom w:val="240"/>
                                      <w:divBdr>
                                        <w:top w:val="none" w:sz="0" w:space="0" w:color="auto"/>
                                        <w:left w:val="none" w:sz="0" w:space="0" w:color="auto"/>
                                        <w:bottom w:val="none" w:sz="0" w:space="0" w:color="auto"/>
                                        <w:right w:val="none" w:sz="0" w:space="0" w:color="auto"/>
                                      </w:divBdr>
                                    </w:div>
                                    <w:div w:id="1418864622">
                                      <w:marLeft w:val="0"/>
                                      <w:marRight w:val="0"/>
                                      <w:marTop w:val="72"/>
                                      <w:marBottom w:val="240"/>
                                      <w:divBdr>
                                        <w:top w:val="none" w:sz="0" w:space="0" w:color="auto"/>
                                        <w:left w:val="none" w:sz="0" w:space="0" w:color="auto"/>
                                        <w:bottom w:val="none" w:sz="0" w:space="0" w:color="auto"/>
                                        <w:right w:val="none" w:sz="0" w:space="0" w:color="auto"/>
                                      </w:divBdr>
                                    </w:div>
                                    <w:div w:id="1522433124">
                                      <w:marLeft w:val="0"/>
                                      <w:marRight w:val="0"/>
                                      <w:marTop w:val="72"/>
                                      <w:marBottom w:val="240"/>
                                      <w:divBdr>
                                        <w:top w:val="none" w:sz="0" w:space="0" w:color="auto"/>
                                        <w:left w:val="none" w:sz="0" w:space="0" w:color="auto"/>
                                        <w:bottom w:val="none" w:sz="0" w:space="0" w:color="auto"/>
                                        <w:right w:val="none" w:sz="0" w:space="0" w:color="auto"/>
                                      </w:divBdr>
                                    </w:div>
                                    <w:div w:id="603879967">
                                      <w:marLeft w:val="0"/>
                                      <w:marRight w:val="0"/>
                                      <w:marTop w:val="72"/>
                                      <w:marBottom w:val="240"/>
                                      <w:divBdr>
                                        <w:top w:val="none" w:sz="0" w:space="0" w:color="auto"/>
                                        <w:left w:val="none" w:sz="0" w:space="0" w:color="auto"/>
                                        <w:bottom w:val="none" w:sz="0" w:space="0" w:color="auto"/>
                                        <w:right w:val="none" w:sz="0" w:space="0" w:color="auto"/>
                                      </w:divBdr>
                                    </w:div>
                                    <w:div w:id="427240627">
                                      <w:marLeft w:val="0"/>
                                      <w:marRight w:val="0"/>
                                      <w:marTop w:val="72"/>
                                      <w:marBottom w:val="240"/>
                                      <w:divBdr>
                                        <w:top w:val="none" w:sz="0" w:space="0" w:color="auto"/>
                                        <w:left w:val="none" w:sz="0" w:space="0" w:color="auto"/>
                                        <w:bottom w:val="none" w:sz="0" w:space="0" w:color="auto"/>
                                        <w:right w:val="none" w:sz="0" w:space="0" w:color="auto"/>
                                      </w:divBdr>
                                    </w:div>
                                    <w:div w:id="1565720833">
                                      <w:marLeft w:val="0"/>
                                      <w:marRight w:val="0"/>
                                      <w:marTop w:val="72"/>
                                      <w:marBottom w:val="240"/>
                                      <w:divBdr>
                                        <w:top w:val="none" w:sz="0" w:space="0" w:color="auto"/>
                                        <w:left w:val="none" w:sz="0" w:space="0" w:color="auto"/>
                                        <w:bottom w:val="none" w:sz="0" w:space="0" w:color="auto"/>
                                        <w:right w:val="none" w:sz="0" w:space="0" w:color="auto"/>
                                      </w:divBdr>
                                    </w:div>
                                    <w:div w:id="250894695">
                                      <w:marLeft w:val="0"/>
                                      <w:marRight w:val="0"/>
                                      <w:marTop w:val="72"/>
                                      <w:marBottom w:val="240"/>
                                      <w:divBdr>
                                        <w:top w:val="none" w:sz="0" w:space="0" w:color="auto"/>
                                        <w:left w:val="none" w:sz="0" w:space="0" w:color="auto"/>
                                        <w:bottom w:val="none" w:sz="0" w:space="0" w:color="auto"/>
                                        <w:right w:val="none" w:sz="0" w:space="0" w:color="auto"/>
                                      </w:divBdr>
                                    </w:div>
                                    <w:div w:id="1865827651">
                                      <w:marLeft w:val="0"/>
                                      <w:marRight w:val="0"/>
                                      <w:marTop w:val="72"/>
                                      <w:marBottom w:val="240"/>
                                      <w:divBdr>
                                        <w:top w:val="none" w:sz="0" w:space="0" w:color="auto"/>
                                        <w:left w:val="none" w:sz="0" w:space="0" w:color="auto"/>
                                        <w:bottom w:val="none" w:sz="0" w:space="0" w:color="auto"/>
                                        <w:right w:val="none" w:sz="0" w:space="0" w:color="auto"/>
                                      </w:divBdr>
                                    </w:div>
                                    <w:div w:id="1187871953">
                                      <w:marLeft w:val="0"/>
                                      <w:marRight w:val="0"/>
                                      <w:marTop w:val="72"/>
                                      <w:marBottom w:val="240"/>
                                      <w:divBdr>
                                        <w:top w:val="none" w:sz="0" w:space="0" w:color="auto"/>
                                        <w:left w:val="none" w:sz="0" w:space="0" w:color="auto"/>
                                        <w:bottom w:val="none" w:sz="0" w:space="0" w:color="auto"/>
                                        <w:right w:val="none" w:sz="0" w:space="0" w:color="auto"/>
                                      </w:divBdr>
                                    </w:div>
                                    <w:div w:id="2054648751">
                                      <w:marLeft w:val="0"/>
                                      <w:marRight w:val="0"/>
                                      <w:marTop w:val="72"/>
                                      <w:marBottom w:val="240"/>
                                      <w:divBdr>
                                        <w:top w:val="none" w:sz="0" w:space="0" w:color="auto"/>
                                        <w:left w:val="none" w:sz="0" w:space="0" w:color="auto"/>
                                        <w:bottom w:val="none" w:sz="0" w:space="0" w:color="auto"/>
                                        <w:right w:val="none" w:sz="0" w:space="0" w:color="auto"/>
                                      </w:divBdr>
                                    </w:div>
                                    <w:div w:id="808522691">
                                      <w:marLeft w:val="0"/>
                                      <w:marRight w:val="0"/>
                                      <w:marTop w:val="72"/>
                                      <w:marBottom w:val="240"/>
                                      <w:divBdr>
                                        <w:top w:val="none" w:sz="0" w:space="0" w:color="auto"/>
                                        <w:left w:val="none" w:sz="0" w:space="0" w:color="auto"/>
                                        <w:bottom w:val="none" w:sz="0" w:space="0" w:color="auto"/>
                                        <w:right w:val="none" w:sz="0" w:space="0" w:color="auto"/>
                                      </w:divBdr>
                                    </w:div>
                                    <w:div w:id="857547243">
                                      <w:marLeft w:val="0"/>
                                      <w:marRight w:val="0"/>
                                      <w:marTop w:val="72"/>
                                      <w:marBottom w:val="240"/>
                                      <w:divBdr>
                                        <w:top w:val="none" w:sz="0" w:space="0" w:color="auto"/>
                                        <w:left w:val="none" w:sz="0" w:space="0" w:color="auto"/>
                                        <w:bottom w:val="none" w:sz="0" w:space="0" w:color="auto"/>
                                        <w:right w:val="none" w:sz="0" w:space="0" w:color="auto"/>
                                      </w:divBdr>
                                    </w:div>
                                    <w:div w:id="1445034888">
                                      <w:marLeft w:val="0"/>
                                      <w:marRight w:val="0"/>
                                      <w:marTop w:val="72"/>
                                      <w:marBottom w:val="240"/>
                                      <w:divBdr>
                                        <w:top w:val="none" w:sz="0" w:space="0" w:color="auto"/>
                                        <w:left w:val="none" w:sz="0" w:space="0" w:color="auto"/>
                                        <w:bottom w:val="none" w:sz="0" w:space="0" w:color="auto"/>
                                        <w:right w:val="none" w:sz="0" w:space="0" w:color="auto"/>
                                      </w:divBdr>
                                    </w:div>
                                    <w:div w:id="1065105348">
                                      <w:marLeft w:val="0"/>
                                      <w:marRight w:val="0"/>
                                      <w:marTop w:val="72"/>
                                      <w:marBottom w:val="240"/>
                                      <w:divBdr>
                                        <w:top w:val="none" w:sz="0" w:space="0" w:color="auto"/>
                                        <w:left w:val="none" w:sz="0" w:space="0" w:color="auto"/>
                                        <w:bottom w:val="none" w:sz="0" w:space="0" w:color="auto"/>
                                        <w:right w:val="none" w:sz="0" w:space="0" w:color="auto"/>
                                      </w:divBdr>
                                    </w:div>
                                    <w:div w:id="2070155258">
                                      <w:marLeft w:val="0"/>
                                      <w:marRight w:val="0"/>
                                      <w:marTop w:val="72"/>
                                      <w:marBottom w:val="240"/>
                                      <w:divBdr>
                                        <w:top w:val="none" w:sz="0" w:space="0" w:color="auto"/>
                                        <w:left w:val="none" w:sz="0" w:space="0" w:color="auto"/>
                                        <w:bottom w:val="none" w:sz="0" w:space="0" w:color="auto"/>
                                        <w:right w:val="none" w:sz="0" w:space="0" w:color="auto"/>
                                      </w:divBdr>
                                    </w:div>
                                    <w:div w:id="9648295">
                                      <w:marLeft w:val="0"/>
                                      <w:marRight w:val="0"/>
                                      <w:marTop w:val="72"/>
                                      <w:marBottom w:val="240"/>
                                      <w:divBdr>
                                        <w:top w:val="none" w:sz="0" w:space="0" w:color="auto"/>
                                        <w:left w:val="none" w:sz="0" w:space="0" w:color="auto"/>
                                        <w:bottom w:val="none" w:sz="0" w:space="0" w:color="auto"/>
                                        <w:right w:val="none" w:sz="0" w:space="0" w:color="auto"/>
                                      </w:divBdr>
                                    </w:div>
                                    <w:div w:id="2015643446">
                                      <w:marLeft w:val="0"/>
                                      <w:marRight w:val="0"/>
                                      <w:marTop w:val="72"/>
                                      <w:marBottom w:val="240"/>
                                      <w:divBdr>
                                        <w:top w:val="none" w:sz="0" w:space="0" w:color="auto"/>
                                        <w:left w:val="none" w:sz="0" w:space="0" w:color="auto"/>
                                        <w:bottom w:val="none" w:sz="0" w:space="0" w:color="auto"/>
                                        <w:right w:val="none" w:sz="0" w:space="0" w:color="auto"/>
                                      </w:divBdr>
                                    </w:div>
                                    <w:div w:id="180630364">
                                      <w:marLeft w:val="0"/>
                                      <w:marRight w:val="0"/>
                                      <w:marTop w:val="72"/>
                                      <w:marBottom w:val="240"/>
                                      <w:divBdr>
                                        <w:top w:val="none" w:sz="0" w:space="0" w:color="auto"/>
                                        <w:left w:val="none" w:sz="0" w:space="0" w:color="auto"/>
                                        <w:bottom w:val="none" w:sz="0" w:space="0" w:color="auto"/>
                                        <w:right w:val="none" w:sz="0" w:space="0" w:color="auto"/>
                                      </w:divBdr>
                                    </w:div>
                                    <w:div w:id="1681463427">
                                      <w:marLeft w:val="0"/>
                                      <w:marRight w:val="0"/>
                                      <w:marTop w:val="72"/>
                                      <w:marBottom w:val="240"/>
                                      <w:divBdr>
                                        <w:top w:val="none" w:sz="0" w:space="0" w:color="auto"/>
                                        <w:left w:val="none" w:sz="0" w:space="0" w:color="auto"/>
                                        <w:bottom w:val="none" w:sz="0" w:space="0" w:color="auto"/>
                                        <w:right w:val="none" w:sz="0" w:space="0" w:color="auto"/>
                                      </w:divBdr>
                                    </w:div>
                                    <w:div w:id="1909539093">
                                      <w:marLeft w:val="0"/>
                                      <w:marRight w:val="0"/>
                                      <w:marTop w:val="72"/>
                                      <w:marBottom w:val="240"/>
                                      <w:divBdr>
                                        <w:top w:val="none" w:sz="0" w:space="0" w:color="auto"/>
                                        <w:left w:val="none" w:sz="0" w:space="0" w:color="auto"/>
                                        <w:bottom w:val="none" w:sz="0" w:space="0" w:color="auto"/>
                                        <w:right w:val="none" w:sz="0" w:space="0" w:color="auto"/>
                                      </w:divBdr>
                                    </w:div>
                                    <w:div w:id="1770081060">
                                      <w:marLeft w:val="0"/>
                                      <w:marRight w:val="0"/>
                                      <w:marTop w:val="72"/>
                                      <w:marBottom w:val="240"/>
                                      <w:divBdr>
                                        <w:top w:val="none" w:sz="0" w:space="0" w:color="auto"/>
                                        <w:left w:val="none" w:sz="0" w:space="0" w:color="auto"/>
                                        <w:bottom w:val="none" w:sz="0" w:space="0" w:color="auto"/>
                                        <w:right w:val="none" w:sz="0" w:space="0" w:color="auto"/>
                                      </w:divBdr>
                                    </w:div>
                                    <w:div w:id="1113985250">
                                      <w:marLeft w:val="0"/>
                                      <w:marRight w:val="0"/>
                                      <w:marTop w:val="72"/>
                                      <w:marBottom w:val="240"/>
                                      <w:divBdr>
                                        <w:top w:val="none" w:sz="0" w:space="0" w:color="auto"/>
                                        <w:left w:val="none" w:sz="0" w:space="0" w:color="auto"/>
                                        <w:bottom w:val="none" w:sz="0" w:space="0" w:color="auto"/>
                                        <w:right w:val="none" w:sz="0" w:space="0" w:color="auto"/>
                                      </w:divBdr>
                                    </w:div>
                                    <w:div w:id="1175925142">
                                      <w:marLeft w:val="0"/>
                                      <w:marRight w:val="0"/>
                                      <w:marTop w:val="72"/>
                                      <w:marBottom w:val="240"/>
                                      <w:divBdr>
                                        <w:top w:val="none" w:sz="0" w:space="0" w:color="auto"/>
                                        <w:left w:val="none" w:sz="0" w:space="0" w:color="auto"/>
                                        <w:bottom w:val="none" w:sz="0" w:space="0" w:color="auto"/>
                                        <w:right w:val="none" w:sz="0" w:space="0" w:color="auto"/>
                                      </w:divBdr>
                                    </w:div>
                                    <w:div w:id="1882085575">
                                      <w:marLeft w:val="0"/>
                                      <w:marRight w:val="0"/>
                                      <w:marTop w:val="72"/>
                                      <w:marBottom w:val="240"/>
                                      <w:divBdr>
                                        <w:top w:val="none" w:sz="0" w:space="0" w:color="auto"/>
                                        <w:left w:val="none" w:sz="0" w:space="0" w:color="auto"/>
                                        <w:bottom w:val="none" w:sz="0" w:space="0" w:color="auto"/>
                                        <w:right w:val="none" w:sz="0" w:space="0" w:color="auto"/>
                                      </w:divBdr>
                                    </w:div>
                                    <w:div w:id="1743940929">
                                      <w:marLeft w:val="0"/>
                                      <w:marRight w:val="0"/>
                                      <w:marTop w:val="72"/>
                                      <w:marBottom w:val="240"/>
                                      <w:divBdr>
                                        <w:top w:val="none" w:sz="0" w:space="0" w:color="auto"/>
                                        <w:left w:val="none" w:sz="0" w:space="0" w:color="auto"/>
                                        <w:bottom w:val="none" w:sz="0" w:space="0" w:color="auto"/>
                                        <w:right w:val="none" w:sz="0" w:space="0" w:color="auto"/>
                                      </w:divBdr>
                                    </w:div>
                                    <w:div w:id="1914848932">
                                      <w:marLeft w:val="0"/>
                                      <w:marRight w:val="0"/>
                                      <w:marTop w:val="72"/>
                                      <w:marBottom w:val="240"/>
                                      <w:divBdr>
                                        <w:top w:val="none" w:sz="0" w:space="0" w:color="auto"/>
                                        <w:left w:val="none" w:sz="0" w:space="0" w:color="auto"/>
                                        <w:bottom w:val="none" w:sz="0" w:space="0" w:color="auto"/>
                                        <w:right w:val="none" w:sz="0" w:space="0" w:color="auto"/>
                                      </w:divBdr>
                                    </w:div>
                                    <w:div w:id="408498674">
                                      <w:marLeft w:val="0"/>
                                      <w:marRight w:val="0"/>
                                      <w:marTop w:val="72"/>
                                      <w:marBottom w:val="240"/>
                                      <w:divBdr>
                                        <w:top w:val="none" w:sz="0" w:space="0" w:color="auto"/>
                                        <w:left w:val="none" w:sz="0" w:space="0" w:color="auto"/>
                                        <w:bottom w:val="none" w:sz="0" w:space="0" w:color="auto"/>
                                        <w:right w:val="none" w:sz="0" w:space="0" w:color="auto"/>
                                      </w:divBdr>
                                    </w:div>
                                    <w:div w:id="846019053">
                                      <w:marLeft w:val="0"/>
                                      <w:marRight w:val="0"/>
                                      <w:marTop w:val="72"/>
                                      <w:marBottom w:val="240"/>
                                      <w:divBdr>
                                        <w:top w:val="none" w:sz="0" w:space="0" w:color="auto"/>
                                        <w:left w:val="none" w:sz="0" w:space="0" w:color="auto"/>
                                        <w:bottom w:val="none" w:sz="0" w:space="0" w:color="auto"/>
                                        <w:right w:val="none" w:sz="0" w:space="0" w:color="auto"/>
                                      </w:divBdr>
                                    </w:div>
                                    <w:div w:id="1675186156">
                                      <w:marLeft w:val="0"/>
                                      <w:marRight w:val="0"/>
                                      <w:marTop w:val="72"/>
                                      <w:marBottom w:val="240"/>
                                      <w:divBdr>
                                        <w:top w:val="none" w:sz="0" w:space="0" w:color="auto"/>
                                        <w:left w:val="none" w:sz="0" w:space="0" w:color="auto"/>
                                        <w:bottom w:val="none" w:sz="0" w:space="0" w:color="auto"/>
                                        <w:right w:val="none" w:sz="0" w:space="0" w:color="auto"/>
                                      </w:divBdr>
                                    </w:div>
                                    <w:div w:id="748385911">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sChild>
                        </w:div>
                      </w:divsChild>
                    </w:div>
                    <w:div w:id="2090611730">
                      <w:marLeft w:val="240"/>
                      <w:marRight w:val="0"/>
                      <w:marTop w:val="0"/>
                      <w:marBottom w:val="72"/>
                      <w:divBdr>
                        <w:top w:val="none" w:sz="0" w:space="0" w:color="auto"/>
                        <w:left w:val="none" w:sz="0" w:space="0" w:color="auto"/>
                        <w:bottom w:val="none" w:sz="0" w:space="0" w:color="auto"/>
                        <w:right w:val="none" w:sz="0" w:space="0" w:color="auto"/>
                      </w:divBdr>
                    </w:div>
                    <w:div w:id="499781866">
                      <w:marLeft w:val="240"/>
                      <w:marRight w:val="0"/>
                      <w:marTop w:val="0"/>
                      <w:marBottom w:val="72"/>
                      <w:divBdr>
                        <w:top w:val="none" w:sz="0" w:space="0" w:color="auto"/>
                        <w:left w:val="none" w:sz="0" w:space="0" w:color="auto"/>
                        <w:bottom w:val="none" w:sz="0" w:space="0" w:color="auto"/>
                        <w:right w:val="none" w:sz="0" w:space="0" w:color="auto"/>
                      </w:divBdr>
                    </w:div>
                    <w:div w:id="1538738360">
                      <w:marLeft w:val="240"/>
                      <w:marRight w:val="0"/>
                      <w:marTop w:val="0"/>
                      <w:marBottom w:val="72"/>
                      <w:divBdr>
                        <w:top w:val="none" w:sz="0" w:space="0" w:color="auto"/>
                        <w:left w:val="none" w:sz="0" w:space="0" w:color="auto"/>
                        <w:bottom w:val="none" w:sz="0" w:space="0" w:color="auto"/>
                        <w:right w:val="none" w:sz="0" w:space="0" w:color="auto"/>
                      </w:divBdr>
                    </w:div>
                    <w:div w:id="1181091273">
                      <w:marLeft w:val="240"/>
                      <w:marRight w:val="0"/>
                      <w:marTop w:val="0"/>
                      <w:marBottom w:val="72"/>
                      <w:divBdr>
                        <w:top w:val="none" w:sz="0" w:space="0" w:color="auto"/>
                        <w:left w:val="none" w:sz="0" w:space="0" w:color="auto"/>
                        <w:bottom w:val="none" w:sz="0" w:space="0" w:color="auto"/>
                        <w:right w:val="none" w:sz="0" w:space="0" w:color="auto"/>
                      </w:divBdr>
                    </w:div>
                    <w:div w:id="1421102402">
                      <w:marLeft w:val="240"/>
                      <w:marRight w:val="0"/>
                      <w:marTop w:val="0"/>
                      <w:marBottom w:val="72"/>
                      <w:divBdr>
                        <w:top w:val="none" w:sz="0" w:space="0" w:color="auto"/>
                        <w:left w:val="none" w:sz="0" w:space="0" w:color="auto"/>
                        <w:bottom w:val="none" w:sz="0" w:space="0" w:color="auto"/>
                        <w:right w:val="none" w:sz="0" w:space="0" w:color="auto"/>
                      </w:divBdr>
                      <w:divsChild>
                        <w:div w:id="1728995320">
                          <w:marLeft w:val="0"/>
                          <w:marRight w:val="0"/>
                          <w:marTop w:val="240"/>
                          <w:marBottom w:val="0"/>
                          <w:divBdr>
                            <w:top w:val="none" w:sz="0" w:space="0" w:color="auto"/>
                            <w:left w:val="none" w:sz="0" w:space="0" w:color="auto"/>
                            <w:bottom w:val="none" w:sz="0" w:space="0" w:color="auto"/>
                            <w:right w:val="none" w:sz="0" w:space="0" w:color="auto"/>
                          </w:divBdr>
                        </w:div>
                        <w:div w:id="1562406992">
                          <w:marLeft w:val="0"/>
                          <w:marRight w:val="0"/>
                          <w:marTop w:val="240"/>
                          <w:marBottom w:val="0"/>
                          <w:divBdr>
                            <w:top w:val="none" w:sz="0" w:space="0" w:color="auto"/>
                            <w:left w:val="none" w:sz="0" w:space="0" w:color="auto"/>
                            <w:bottom w:val="none" w:sz="0" w:space="0" w:color="auto"/>
                            <w:right w:val="none" w:sz="0" w:space="0" w:color="auto"/>
                          </w:divBdr>
                          <w:divsChild>
                            <w:div w:id="1128544838">
                              <w:marLeft w:val="0"/>
                              <w:marRight w:val="0"/>
                              <w:marTop w:val="0"/>
                              <w:marBottom w:val="0"/>
                              <w:divBdr>
                                <w:top w:val="none" w:sz="0" w:space="0" w:color="auto"/>
                                <w:left w:val="none" w:sz="0" w:space="0" w:color="auto"/>
                                <w:bottom w:val="none" w:sz="0" w:space="0" w:color="auto"/>
                                <w:right w:val="none" w:sz="0" w:space="0" w:color="auto"/>
                              </w:divBdr>
                            </w:div>
                            <w:div w:id="43780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710417">
                      <w:marLeft w:val="240"/>
                      <w:marRight w:val="0"/>
                      <w:marTop w:val="0"/>
                      <w:marBottom w:val="72"/>
                      <w:divBdr>
                        <w:top w:val="none" w:sz="0" w:space="0" w:color="auto"/>
                        <w:left w:val="none" w:sz="0" w:space="0" w:color="auto"/>
                        <w:bottom w:val="none" w:sz="0" w:space="0" w:color="auto"/>
                        <w:right w:val="none" w:sz="0" w:space="0" w:color="auto"/>
                      </w:divBdr>
                    </w:div>
                    <w:div w:id="1813716837">
                      <w:marLeft w:val="240"/>
                      <w:marRight w:val="0"/>
                      <w:marTop w:val="0"/>
                      <w:marBottom w:val="72"/>
                      <w:divBdr>
                        <w:top w:val="none" w:sz="0" w:space="0" w:color="auto"/>
                        <w:left w:val="none" w:sz="0" w:space="0" w:color="auto"/>
                        <w:bottom w:val="none" w:sz="0" w:space="0" w:color="auto"/>
                        <w:right w:val="none" w:sz="0" w:space="0" w:color="auto"/>
                      </w:divBdr>
                      <w:divsChild>
                        <w:div w:id="373505428">
                          <w:marLeft w:val="0"/>
                          <w:marRight w:val="0"/>
                          <w:marTop w:val="240"/>
                          <w:marBottom w:val="0"/>
                          <w:divBdr>
                            <w:top w:val="none" w:sz="0" w:space="0" w:color="auto"/>
                            <w:left w:val="none" w:sz="0" w:space="0" w:color="auto"/>
                            <w:bottom w:val="none" w:sz="0" w:space="0" w:color="auto"/>
                            <w:right w:val="none" w:sz="0" w:space="0" w:color="auto"/>
                          </w:divBdr>
                        </w:div>
                        <w:div w:id="1565021446">
                          <w:marLeft w:val="0"/>
                          <w:marRight w:val="0"/>
                          <w:marTop w:val="240"/>
                          <w:marBottom w:val="0"/>
                          <w:divBdr>
                            <w:top w:val="none" w:sz="0" w:space="0" w:color="auto"/>
                            <w:left w:val="none" w:sz="0" w:space="0" w:color="auto"/>
                            <w:bottom w:val="none" w:sz="0" w:space="0" w:color="auto"/>
                            <w:right w:val="none" w:sz="0" w:space="0" w:color="auto"/>
                          </w:divBdr>
                          <w:divsChild>
                            <w:div w:id="27995727">
                              <w:marLeft w:val="0"/>
                              <w:marRight w:val="0"/>
                              <w:marTop w:val="0"/>
                              <w:marBottom w:val="0"/>
                              <w:divBdr>
                                <w:top w:val="none" w:sz="0" w:space="0" w:color="auto"/>
                                <w:left w:val="none" w:sz="0" w:space="0" w:color="auto"/>
                                <w:bottom w:val="none" w:sz="0" w:space="0" w:color="auto"/>
                                <w:right w:val="none" w:sz="0" w:space="0" w:color="auto"/>
                              </w:divBdr>
                            </w:div>
                            <w:div w:id="60438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83390">
                      <w:marLeft w:val="240"/>
                      <w:marRight w:val="0"/>
                      <w:marTop w:val="0"/>
                      <w:marBottom w:val="72"/>
                      <w:divBdr>
                        <w:top w:val="none" w:sz="0" w:space="0" w:color="auto"/>
                        <w:left w:val="none" w:sz="0" w:space="0" w:color="auto"/>
                        <w:bottom w:val="none" w:sz="0" w:space="0" w:color="auto"/>
                        <w:right w:val="none" w:sz="0" w:space="0" w:color="auto"/>
                      </w:divBdr>
                      <w:divsChild>
                        <w:div w:id="1724330316">
                          <w:marLeft w:val="0"/>
                          <w:marRight w:val="0"/>
                          <w:marTop w:val="240"/>
                          <w:marBottom w:val="0"/>
                          <w:divBdr>
                            <w:top w:val="none" w:sz="0" w:space="0" w:color="auto"/>
                            <w:left w:val="none" w:sz="0" w:space="0" w:color="auto"/>
                            <w:bottom w:val="none" w:sz="0" w:space="0" w:color="auto"/>
                            <w:right w:val="none" w:sz="0" w:space="0" w:color="auto"/>
                          </w:divBdr>
                        </w:div>
                        <w:div w:id="701593241">
                          <w:marLeft w:val="0"/>
                          <w:marRight w:val="0"/>
                          <w:marTop w:val="240"/>
                          <w:marBottom w:val="0"/>
                          <w:divBdr>
                            <w:top w:val="none" w:sz="0" w:space="0" w:color="auto"/>
                            <w:left w:val="none" w:sz="0" w:space="0" w:color="auto"/>
                            <w:bottom w:val="none" w:sz="0" w:space="0" w:color="auto"/>
                            <w:right w:val="none" w:sz="0" w:space="0" w:color="auto"/>
                          </w:divBdr>
                          <w:divsChild>
                            <w:div w:id="1511489117">
                              <w:marLeft w:val="0"/>
                              <w:marRight w:val="0"/>
                              <w:marTop w:val="72"/>
                              <w:marBottom w:val="240"/>
                              <w:divBdr>
                                <w:top w:val="none" w:sz="0" w:space="0" w:color="auto"/>
                                <w:left w:val="none" w:sz="0" w:space="0" w:color="auto"/>
                                <w:bottom w:val="none" w:sz="0" w:space="0" w:color="auto"/>
                                <w:right w:val="none" w:sz="0" w:space="0" w:color="auto"/>
                              </w:divBdr>
                            </w:div>
                            <w:div w:id="1487240629">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148982695">
                      <w:marLeft w:val="240"/>
                      <w:marRight w:val="0"/>
                      <w:marTop w:val="0"/>
                      <w:marBottom w:val="72"/>
                      <w:divBdr>
                        <w:top w:val="none" w:sz="0" w:space="0" w:color="auto"/>
                        <w:left w:val="none" w:sz="0" w:space="0" w:color="auto"/>
                        <w:bottom w:val="none" w:sz="0" w:space="0" w:color="auto"/>
                        <w:right w:val="none" w:sz="0" w:space="0" w:color="auto"/>
                      </w:divBdr>
                    </w:div>
                    <w:div w:id="1016928927">
                      <w:marLeft w:val="240"/>
                      <w:marRight w:val="0"/>
                      <w:marTop w:val="0"/>
                      <w:marBottom w:val="72"/>
                      <w:divBdr>
                        <w:top w:val="none" w:sz="0" w:space="0" w:color="auto"/>
                        <w:left w:val="none" w:sz="0" w:space="0" w:color="auto"/>
                        <w:bottom w:val="none" w:sz="0" w:space="0" w:color="auto"/>
                        <w:right w:val="none" w:sz="0" w:space="0" w:color="auto"/>
                      </w:divBdr>
                    </w:div>
                    <w:div w:id="1118987278">
                      <w:marLeft w:val="240"/>
                      <w:marRight w:val="0"/>
                      <w:marTop w:val="0"/>
                      <w:marBottom w:val="72"/>
                      <w:divBdr>
                        <w:top w:val="none" w:sz="0" w:space="0" w:color="auto"/>
                        <w:left w:val="none" w:sz="0" w:space="0" w:color="auto"/>
                        <w:bottom w:val="none" w:sz="0" w:space="0" w:color="auto"/>
                        <w:right w:val="none" w:sz="0" w:space="0" w:color="auto"/>
                      </w:divBdr>
                    </w:div>
                    <w:div w:id="260574344">
                      <w:marLeft w:val="240"/>
                      <w:marRight w:val="0"/>
                      <w:marTop w:val="0"/>
                      <w:marBottom w:val="72"/>
                      <w:divBdr>
                        <w:top w:val="none" w:sz="0" w:space="0" w:color="auto"/>
                        <w:left w:val="none" w:sz="0" w:space="0" w:color="auto"/>
                        <w:bottom w:val="none" w:sz="0" w:space="0" w:color="auto"/>
                        <w:right w:val="none" w:sz="0" w:space="0" w:color="auto"/>
                      </w:divBdr>
                      <w:divsChild>
                        <w:div w:id="211624452">
                          <w:marLeft w:val="0"/>
                          <w:marRight w:val="0"/>
                          <w:marTop w:val="240"/>
                          <w:marBottom w:val="0"/>
                          <w:divBdr>
                            <w:top w:val="none" w:sz="0" w:space="0" w:color="auto"/>
                            <w:left w:val="none" w:sz="0" w:space="0" w:color="auto"/>
                            <w:bottom w:val="none" w:sz="0" w:space="0" w:color="auto"/>
                            <w:right w:val="none" w:sz="0" w:space="0" w:color="auto"/>
                          </w:divBdr>
                        </w:div>
                        <w:div w:id="1212229475">
                          <w:marLeft w:val="0"/>
                          <w:marRight w:val="0"/>
                          <w:marTop w:val="240"/>
                          <w:marBottom w:val="0"/>
                          <w:divBdr>
                            <w:top w:val="none" w:sz="0" w:space="0" w:color="auto"/>
                            <w:left w:val="none" w:sz="0" w:space="0" w:color="auto"/>
                            <w:bottom w:val="none" w:sz="0" w:space="0" w:color="auto"/>
                            <w:right w:val="none" w:sz="0" w:space="0" w:color="auto"/>
                          </w:divBdr>
                          <w:divsChild>
                            <w:div w:id="1992249622">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484511566">
                      <w:marLeft w:val="240"/>
                      <w:marRight w:val="0"/>
                      <w:marTop w:val="0"/>
                      <w:marBottom w:val="72"/>
                      <w:divBdr>
                        <w:top w:val="none" w:sz="0" w:space="0" w:color="auto"/>
                        <w:left w:val="none" w:sz="0" w:space="0" w:color="auto"/>
                        <w:bottom w:val="none" w:sz="0" w:space="0" w:color="auto"/>
                        <w:right w:val="none" w:sz="0" w:space="0" w:color="auto"/>
                      </w:divBdr>
                      <w:divsChild>
                        <w:div w:id="1539272717">
                          <w:marLeft w:val="0"/>
                          <w:marRight w:val="0"/>
                          <w:marTop w:val="240"/>
                          <w:marBottom w:val="0"/>
                          <w:divBdr>
                            <w:top w:val="none" w:sz="0" w:space="0" w:color="auto"/>
                            <w:left w:val="none" w:sz="0" w:space="0" w:color="auto"/>
                            <w:bottom w:val="none" w:sz="0" w:space="0" w:color="auto"/>
                            <w:right w:val="none" w:sz="0" w:space="0" w:color="auto"/>
                          </w:divBdr>
                        </w:div>
                        <w:div w:id="1024407146">
                          <w:marLeft w:val="0"/>
                          <w:marRight w:val="0"/>
                          <w:marTop w:val="240"/>
                          <w:marBottom w:val="0"/>
                          <w:divBdr>
                            <w:top w:val="none" w:sz="0" w:space="0" w:color="auto"/>
                            <w:left w:val="none" w:sz="0" w:space="0" w:color="auto"/>
                            <w:bottom w:val="none" w:sz="0" w:space="0" w:color="auto"/>
                            <w:right w:val="none" w:sz="0" w:space="0" w:color="auto"/>
                          </w:divBdr>
                          <w:divsChild>
                            <w:div w:id="1575317967">
                              <w:marLeft w:val="0"/>
                              <w:marRight w:val="0"/>
                              <w:marTop w:val="0"/>
                              <w:marBottom w:val="0"/>
                              <w:divBdr>
                                <w:top w:val="none" w:sz="0" w:space="0" w:color="auto"/>
                                <w:left w:val="none" w:sz="0" w:space="0" w:color="auto"/>
                                <w:bottom w:val="none" w:sz="0" w:space="0" w:color="auto"/>
                                <w:right w:val="none" w:sz="0" w:space="0" w:color="auto"/>
                              </w:divBdr>
                            </w:div>
                            <w:div w:id="777675047">
                              <w:marLeft w:val="0"/>
                              <w:marRight w:val="0"/>
                              <w:marTop w:val="0"/>
                              <w:marBottom w:val="0"/>
                              <w:divBdr>
                                <w:top w:val="none" w:sz="0" w:space="0" w:color="auto"/>
                                <w:left w:val="none" w:sz="0" w:space="0" w:color="auto"/>
                                <w:bottom w:val="none" w:sz="0" w:space="0" w:color="auto"/>
                                <w:right w:val="none" w:sz="0" w:space="0" w:color="auto"/>
                              </w:divBdr>
                            </w:div>
                            <w:div w:id="89562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641758">
                      <w:marLeft w:val="240"/>
                      <w:marRight w:val="0"/>
                      <w:marTop w:val="0"/>
                      <w:marBottom w:val="72"/>
                      <w:divBdr>
                        <w:top w:val="none" w:sz="0" w:space="0" w:color="auto"/>
                        <w:left w:val="none" w:sz="0" w:space="0" w:color="auto"/>
                        <w:bottom w:val="none" w:sz="0" w:space="0" w:color="auto"/>
                        <w:right w:val="none" w:sz="0" w:space="0" w:color="auto"/>
                      </w:divBdr>
                    </w:div>
                  </w:divsChild>
                </w:div>
              </w:divsChild>
            </w:div>
            <w:div w:id="523442157">
              <w:marLeft w:val="0"/>
              <w:marRight w:val="0"/>
              <w:marTop w:val="0"/>
              <w:marBottom w:val="0"/>
              <w:divBdr>
                <w:top w:val="none" w:sz="0" w:space="0" w:color="auto"/>
                <w:left w:val="none" w:sz="0" w:space="0" w:color="auto"/>
                <w:bottom w:val="none" w:sz="0" w:space="0" w:color="auto"/>
                <w:right w:val="none" w:sz="0" w:space="0" w:color="auto"/>
              </w:divBdr>
              <w:divsChild>
                <w:div w:id="2036878718">
                  <w:marLeft w:val="0"/>
                  <w:marRight w:val="0"/>
                  <w:marTop w:val="240"/>
                  <w:marBottom w:val="0"/>
                  <w:divBdr>
                    <w:top w:val="none" w:sz="0" w:space="0" w:color="auto"/>
                    <w:left w:val="none" w:sz="0" w:space="0" w:color="auto"/>
                    <w:bottom w:val="none" w:sz="0" w:space="0" w:color="auto"/>
                    <w:right w:val="none" w:sz="0" w:space="0" w:color="auto"/>
                  </w:divBdr>
                </w:div>
                <w:div w:id="1093165747">
                  <w:marLeft w:val="0"/>
                  <w:marRight w:val="0"/>
                  <w:marTop w:val="240"/>
                  <w:marBottom w:val="0"/>
                  <w:divBdr>
                    <w:top w:val="none" w:sz="0" w:space="0" w:color="auto"/>
                    <w:left w:val="none" w:sz="0" w:space="0" w:color="auto"/>
                    <w:bottom w:val="none" w:sz="0" w:space="0" w:color="auto"/>
                    <w:right w:val="none" w:sz="0" w:space="0" w:color="auto"/>
                  </w:divBdr>
                  <w:divsChild>
                    <w:div w:id="1943103251">
                      <w:marLeft w:val="0"/>
                      <w:marRight w:val="0"/>
                      <w:marTop w:val="0"/>
                      <w:marBottom w:val="0"/>
                      <w:divBdr>
                        <w:top w:val="none" w:sz="0" w:space="0" w:color="auto"/>
                        <w:left w:val="none" w:sz="0" w:space="0" w:color="auto"/>
                        <w:bottom w:val="none" w:sz="0" w:space="0" w:color="auto"/>
                        <w:right w:val="none" w:sz="0" w:space="0" w:color="auto"/>
                      </w:divBdr>
                      <w:divsChild>
                        <w:div w:id="103841329">
                          <w:marLeft w:val="0"/>
                          <w:marRight w:val="0"/>
                          <w:marTop w:val="240"/>
                          <w:marBottom w:val="0"/>
                          <w:divBdr>
                            <w:top w:val="none" w:sz="0" w:space="0" w:color="auto"/>
                            <w:left w:val="none" w:sz="0" w:space="0" w:color="auto"/>
                            <w:bottom w:val="none" w:sz="0" w:space="0" w:color="auto"/>
                            <w:right w:val="none" w:sz="0" w:space="0" w:color="auto"/>
                          </w:divBdr>
                        </w:div>
                        <w:div w:id="1887525797">
                          <w:marLeft w:val="0"/>
                          <w:marRight w:val="0"/>
                          <w:marTop w:val="240"/>
                          <w:marBottom w:val="0"/>
                          <w:divBdr>
                            <w:top w:val="none" w:sz="0" w:space="0" w:color="auto"/>
                            <w:left w:val="none" w:sz="0" w:space="0" w:color="auto"/>
                            <w:bottom w:val="none" w:sz="0" w:space="0" w:color="auto"/>
                            <w:right w:val="none" w:sz="0" w:space="0" w:color="auto"/>
                          </w:divBdr>
                          <w:divsChild>
                            <w:div w:id="1172833754">
                              <w:marLeft w:val="0"/>
                              <w:marRight w:val="0"/>
                              <w:marTop w:val="0"/>
                              <w:marBottom w:val="240"/>
                              <w:divBdr>
                                <w:top w:val="none" w:sz="0" w:space="0" w:color="auto"/>
                                <w:left w:val="none" w:sz="0" w:space="0" w:color="auto"/>
                                <w:bottom w:val="none" w:sz="0" w:space="0" w:color="auto"/>
                                <w:right w:val="none" w:sz="0" w:space="0" w:color="auto"/>
                              </w:divBdr>
                              <w:divsChild>
                                <w:div w:id="955018550">
                                  <w:marLeft w:val="0"/>
                                  <w:marRight w:val="0"/>
                                  <w:marTop w:val="72"/>
                                  <w:marBottom w:val="0"/>
                                  <w:divBdr>
                                    <w:top w:val="none" w:sz="0" w:space="0" w:color="auto"/>
                                    <w:left w:val="none" w:sz="0" w:space="0" w:color="auto"/>
                                    <w:bottom w:val="none" w:sz="0" w:space="0" w:color="auto"/>
                                    <w:right w:val="none" w:sz="0" w:space="0" w:color="auto"/>
                                  </w:divBdr>
                                </w:div>
                                <w:div w:id="1899395639">
                                  <w:marLeft w:val="0"/>
                                  <w:marRight w:val="0"/>
                                  <w:marTop w:val="72"/>
                                  <w:marBottom w:val="0"/>
                                  <w:divBdr>
                                    <w:top w:val="none" w:sz="0" w:space="0" w:color="auto"/>
                                    <w:left w:val="none" w:sz="0" w:space="0" w:color="auto"/>
                                    <w:bottom w:val="none" w:sz="0" w:space="0" w:color="auto"/>
                                    <w:right w:val="none" w:sz="0" w:space="0" w:color="auto"/>
                                  </w:divBdr>
                                  <w:divsChild>
                                    <w:div w:id="1762602598">
                                      <w:marLeft w:val="0"/>
                                      <w:marRight w:val="0"/>
                                      <w:marTop w:val="0"/>
                                      <w:marBottom w:val="0"/>
                                      <w:divBdr>
                                        <w:top w:val="none" w:sz="0" w:space="0" w:color="auto"/>
                                        <w:left w:val="none" w:sz="0" w:space="0" w:color="auto"/>
                                        <w:bottom w:val="none" w:sz="0" w:space="0" w:color="auto"/>
                                        <w:right w:val="none" w:sz="0" w:space="0" w:color="auto"/>
                                      </w:divBdr>
                                    </w:div>
                                    <w:div w:id="270473824">
                                      <w:marLeft w:val="0"/>
                                      <w:marRight w:val="0"/>
                                      <w:marTop w:val="0"/>
                                      <w:marBottom w:val="0"/>
                                      <w:divBdr>
                                        <w:top w:val="none" w:sz="0" w:space="0" w:color="auto"/>
                                        <w:left w:val="none" w:sz="0" w:space="0" w:color="auto"/>
                                        <w:bottom w:val="none" w:sz="0" w:space="0" w:color="auto"/>
                                        <w:right w:val="none" w:sz="0" w:space="0" w:color="auto"/>
                                      </w:divBdr>
                                    </w:div>
                                    <w:div w:id="1832142030">
                                      <w:marLeft w:val="0"/>
                                      <w:marRight w:val="0"/>
                                      <w:marTop w:val="0"/>
                                      <w:marBottom w:val="0"/>
                                      <w:divBdr>
                                        <w:top w:val="none" w:sz="0" w:space="0" w:color="auto"/>
                                        <w:left w:val="none" w:sz="0" w:space="0" w:color="auto"/>
                                        <w:bottom w:val="none" w:sz="0" w:space="0" w:color="auto"/>
                                        <w:right w:val="none" w:sz="0" w:space="0" w:color="auto"/>
                                      </w:divBdr>
                                    </w:div>
                                    <w:div w:id="1003699758">
                                      <w:marLeft w:val="0"/>
                                      <w:marRight w:val="0"/>
                                      <w:marTop w:val="0"/>
                                      <w:marBottom w:val="0"/>
                                      <w:divBdr>
                                        <w:top w:val="none" w:sz="0" w:space="0" w:color="auto"/>
                                        <w:left w:val="none" w:sz="0" w:space="0" w:color="auto"/>
                                        <w:bottom w:val="none" w:sz="0" w:space="0" w:color="auto"/>
                                        <w:right w:val="none" w:sz="0" w:space="0" w:color="auto"/>
                                      </w:divBdr>
                                    </w:div>
                                    <w:div w:id="2112357509">
                                      <w:marLeft w:val="0"/>
                                      <w:marRight w:val="0"/>
                                      <w:marTop w:val="0"/>
                                      <w:marBottom w:val="0"/>
                                      <w:divBdr>
                                        <w:top w:val="none" w:sz="0" w:space="0" w:color="auto"/>
                                        <w:left w:val="none" w:sz="0" w:space="0" w:color="auto"/>
                                        <w:bottom w:val="none" w:sz="0" w:space="0" w:color="auto"/>
                                        <w:right w:val="none" w:sz="0" w:space="0" w:color="auto"/>
                                      </w:divBdr>
                                    </w:div>
                                    <w:div w:id="154443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566212">
                              <w:marLeft w:val="0"/>
                              <w:marRight w:val="0"/>
                              <w:marTop w:val="0"/>
                              <w:marBottom w:val="240"/>
                              <w:divBdr>
                                <w:top w:val="none" w:sz="0" w:space="0" w:color="auto"/>
                                <w:left w:val="none" w:sz="0" w:space="0" w:color="auto"/>
                                <w:bottom w:val="none" w:sz="0" w:space="0" w:color="auto"/>
                                <w:right w:val="none" w:sz="0" w:space="0" w:color="auto"/>
                              </w:divBdr>
                              <w:divsChild>
                                <w:div w:id="2085177885">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501193520">
                      <w:marLeft w:val="0"/>
                      <w:marRight w:val="0"/>
                      <w:marTop w:val="0"/>
                      <w:marBottom w:val="0"/>
                      <w:divBdr>
                        <w:top w:val="none" w:sz="0" w:space="0" w:color="auto"/>
                        <w:left w:val="none" w:sz="0" w:space="0" w:color="auto"/>
                        <w:bottom w:val="none" w:sz="0" w:space="0" w:color="auto"/>
                        <w:right w:val="none" w:sz="0" w:space="0" w:color="auto"/>
                      </w:divBdr>
                      <w:divsChild>
                        <w:div w:id="1468743028">
                          <w:marLeft w:val="0"/>
                          <w:marRight w:val="0"/>
                          <w:marTop w:val="240"/>
                          <w:marBottom w:val="0"/>
                          <w:divBdr>
                            <w:top w:val="none" w:sz="0" w:space="0" w:color="auto"/>
                            <w:left w:val="none" w:sz="0" w:space="0" w:color="auto"/>
                            <w:bottom w:val="none" w:sz="0" w:space="0" w:color="auto"/>
                            <w:right w:val="none" w:sz="0" w:space="0" w:color="auto"/>
                          </w:divBdr>
                        </w:div>
                        <w:div w:id="1031881822">
                          <w:marLeft w:val="0"/>
                          <w:marRight w:val="0"/>
                          <w:marTop w:val="240"/>
                          <w:marBottom w:val="0"/>
                          <w:divBdr>
                            <w:top w:val="none" w:sz="0" w:space="0" w:color="auto"/>
                            <w:left w:val="none" w:sz="0" w:space="0" w:color="auto"/>
                            <w:bottom w:val="none" w:sz="0" w:space="0" w:color="auto"/>
                            <w:right w:val="none" w:sz="0" w:space="0" w:color="auto"/>
                          </w:divBdr>
                          <w:divsChild>
                            <w:div w:id="918245500">
                              <w:marLeft w:val="0"/>
                              <w:marRight w:val="0"/>
                              <w:marTop w:val="0"/>
                              <w:marBottom w:val="240"/>
                              <w:divBdr>
                                <w:top w:val="none" w:sz="0" w:space="0" w:color="auto"/>
                                <w:left w:val="none" w:sz="0" w:space="0" w:color="auto"/>
                                <w:bottom w:val="none" w:sz="0" w:space="0" w:color="auto"/>
                                <w:right w:val="none" w:sz="0" w:space="0" w:color="auto"/>
                              </w:divBdr>
                              <w:divsChild>
                                <w:div w:id="341903769">
                                  <w:marLeft w:val="0"/>
                                  <w:marRight w:val="0"/>
                                  <w:marTop w:val="72"/>
                                  <w:marBottom w:val="0"/>
                                  <w:divBdr>
                                    <w:top w:val="none" w:sz="0" w:space="0" w:color="auto"/>
                                    <w:left w:val="none" w:sz="0" w:space="0" w:color="auto"/>
                                    <w:bottom w:val="none" w:sz="0" w:space="0" w:color="auto"/>
                                    <w:right w:val="none" w:sz="0" w:space="0" w:color="auto"/>
                                  </w:divBdr>
                                </w:div>
                              </w:divsChild>
                            </w:div>
                            <w:div w:id="1271232265">
                              <w:marLeft w:val="0"/>
                              <w:marRight w:val="0"/>
                              <w:marTop w:val="0"/>
                              <w:marBottom w:val="240"/>
                              <w:divBdr>
                                <w:top w:val="none" w:sz="0" w:space="0" w:color="auto"/>
                                <w:left w:val="none" w:sz="0" w:space="0" w:color="auto"/>
                                <w:bottom w:val="none" w:sz="0" w:space="0" w:color="auto"/>
                                <w:right w:val="none" w:sz="0" w:space="0" w:color="auto"/>
                              </w:divBdr>
                              <w:divsChild>
                                <w:div w:id="969894604">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736629208">
                      <w:marLeft w:val="0"/>
                      <w:marRight w:val="0"/>
                      <w:marTop w:val="0"/>
                      <w:marBottom w:val="0"/>
                      <w:divBdr>
                        <w:top w:val="none" w:sz="0" w:space="0" w:color="auto"/>
                        <w:left w:val="none" w:sz="0" w:space="0" w:color="auto"/>
                        <w:bottom w:val="none" w:sz="0" w:space="0" w:color="auto"/>
                        <w:right w:val="none" w:sz="0" w:space="0" w:color="auto"/>
                      </w:divBdr>
                      <w:divsChild>
                        <w:div w:id="2062510427">
                          <w:marLeft w:val="0"/>
                          <w:marRight w:val="0"/>
                          <w:marTop w:val="240"/>
                          <w:marBottom w:val="0"/>
                          <w:divBdr>
                            <w:top w:val="none" w:sz="0" w:space="0" w:color="auto"/>
                            <w:left w:val="none" w:sz="0" w:space="0" w:color="auto"/>
                            <w:bottom w:val="none" w:sz="0" w:space="0" w:color="auto"/>
                            <w:right w:val="none" w:sz="0" w:space="0" w:color="auto"/>
                          </w:divBdr>
                        </w:div>
                        <w:div w:id="915437591">
                          <w:marLeft w:val="0"/>
                          <w:marRight w:val="0"/>
                          <w:marTop w:val="240"/>
                          <w:marBottom w:val="0"/>
                          <w:divBdr>
                            <w:top w:val="none" w:sz="0" w:space="0" w:color="auto"/>
                            <w:left w:val="none" w:sz="0" w:space="0" w:color="auto"/>
                            <w:bottom w:val="none" w:sz="0" w:space="0" w:color="auto"/>
                            <w:right w:val="none" w:sz="0" w:space="0" w:color="auto"/>
                          </w:divBdr>
                          <w:divsChild>
                            <w:div w:id="1357850872">
                              <w:marLeft w:val="0"/>
                              <w:marRight w:val="0"/>
                              <w:marTop w:val="0"/>
                              <w:marBottom w:val="240"/>
                              <w:divBdr>
                                <w:top w:val="none" w:sz="0" w:space="0" w:color="auto"/>
                                <w:left w:val="none" w:sz="0" w:space="0" w:color="auto"/>
                                <w:bottom w:val="none" w:sz="0" w:space="0" w:color="auto"/>
                                <w:right w:val="none" w:sz="0" w:space="0" w:color="auto"/>
                              </w:divBdr>
                              <w:divsChild>
                                <w:div w:id="1555002456">
                                  <w:marLeft w:val="0"/>
                                  <w:marRight w:val="0"/>
                                  <w:marTop w:val="72"/>
                                  <w:marBottom w:val="0"/>
                                  <w:divBdr>
                                    <w:top w:val="none" w:sz="0" w:space="0" w:color="auto"/>
                                    <w:left w:val="none" w:sz="0" w:space="0" w:color="auto"/>
                                    <w:bottom w:val="none" w:sz="0" w:space="0" w:color="auto"/>
                                    <w:right w:val="none" w:sz="0" w:space="0" w:color="auto"/>
                                  </w:divBdr>
                                </w:div>
                                <w:div w:id="1602446185">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631642149">
                      <w:marLeft w:val="0"/>
                      <w:marRight w:val="0"/>
                      <w:marTop w:val="0"/>
                      <w:marBottom w:val="0"/>
                      <w:divBdr>
                        <w:top w:val="none" w:sz="0" w:space="0" w:color="auto"/>
                        <w:left w:val="none" w:sz="0" w:space="0" w:color="auto"/>
                        <w:bottom w:val="none" w:sz="0" w:space="0" w:color="auto"/>
                        <w:right w:val="none" w:sz="0" w:space="0" w:color="auto"/>
                      </w:divBdr>
                      <w:divsChild>
                        <w:div w:id="600575959">
                          <w:marLeft w:val="0"/>
                          <w:marRight w:val="0"/>
                          <w:marTop w:val="240"/>
                          <w:marBottom w:val="0"/>
                          <w:divBdr>
                            <w:top w:val="none" w:sz="0" w:space="0" w:color="auto"/>
                            <w:left w:val="none" w:sz="0" w:space="0" w:color="auto"/>
                            <w:bottom w:val="none" w:sz="0" w:space="0" w:color="auto"/>
                            <w:right w:val="none" w:sz="0" w:space="0" w:color="auto"/>
                          </w:divBdr>
                        </w:div>
                        <w:div w:id="1807821908">
                          <w:marLeft w:val="0"/>
                          <w:marRight w:val="0"/>
                          <w:marTop w:val="240"/>
                          <w:marBottom w:val="0"/>
                          <w:divBdr>
                            <w:top w:val="none" w:sz="0" w:space="0" w:color="auto"/>
                            <w:left w:val="none" w:sz="0" w:space="0" w:color="auto"/>
                            <w:bottom w:val="none" w:sz="0" w:space="0" w:color="auto"/>
                            <w:right w:val="none" w:sz="0" w:space="0" w:color="auto"/>
                          </w:divBdr>
                          <w:divsChild>
                            <w:div w:id="812261098">
                              <w:marLeft w:val="0"/>
                              <w:marRight w:val="0"/>
                              <w:marTop w:val="0"/>
                              <w:marBottom w:val="240"/>
                              <w:divBdr>
                                <w:top w:val="none" w:sz="0" w:space="0" w:color="auto"/>
                                <w:left w:val="none" w:sz="0" w:space="0" w:color="auto"/>
                                <w:bottom w:val="none" w:sz="0" w:space="0" w:color="auto"/>
                                <w:right w:val="none" w:sz="0" w:space="0" w:color="auto"/>
                              </w:divBdr>
                              <w:divsChild>
                                <w:div w:id="1203635193">
                                  <w:marLeft w:val="0"/>
                                  <w:marRight w:val="0"/>
                                  <w:marTop w:val="72"/>
                                  <w:marBottom w:val="0"/>
                                  <w:divBdr>
                                    <w:top w:val="none" w:sz="0" w:space="0" w:color="auto"/>
                                    <w:left w:val="none" w:sz="0" w:space="0" w:color="auto"/>
                                    <w:bottom w:val="none" w:sz="0" w:space="0" w:color="auto"/>
                                    <w:right w:val="none" w:sz="0" w:space="0" w:color="auto"/>
                                  </w:divBdr>
                                </w:div>
                                <w:div w:id="1754277991">
                                  <w:marLeft w:val="0"/>
                                  <w:marRight w:val="0"/>
                                  <w:marTop w:val="72"/>
                                  <w:marBottom w:val="0"/>
                                  <w:divBdr>
                                    <w:top w:val="none" w:sz="0" w:space="0" w:color="auto"/>
                                    <w:left w:val="none" w:sz="0" w:space="0" w:color="auto"/>
                                    <w:bottom w:val="none" w:sz="0" w:space="0" w:color="auto"/>
                                    <w:right w:val="none" w:sz="0" w:space="0" w:color="auto"/>
                                  </w:divBdr>
                                </w:div>
                                <w:div w:id="2034112524">
                                  <w:marLeft w:val="0"/>
                                  <w:marRight w:val="0"/>
                                  <w:marTop w:val="72"/>
                                  <w:marBottom w:val="0"/>
                                  <w:divBdr>
                                    <w:top w:val="none" w:sz="0" w:space="0" w:color="auto"/>
                                    <w:left w:val="none" w:sz="0" w:space="0" w:color="auto"/>
                                    <w:bottom w:val="none" w:sz="0" w:space="0" w:color="auto"/>
                                    <w:right w:val="none" w:sz="0" w:space="0" w:color="auto"/>
                                  </w:divBdr>
                                </w:div>
                                <w:div w:id="494760232">
                                  <w:marLeft w:val="0"/>
                                  <w:marRight w:val="0"/>
                                  <w:marTop w:val="72"/>
                                  <w:marBottom w:val="0"/>
                                  <w:divBdr>
                                    <w:top w:val="none" w:sz="0" w:space="0" w:color="auto"/>
                                    <w:left w:val="none" w:sz="0" w:space="0" w:color="auto"/>
                                    <w:bottom w:val="none" w:sz="0" w:space="0" w:color="auto"/>
                                    <w:right w:val="none" w:sz="0" w:space="0" w:color="auto"/>
                                  </w:divBdr>
                                </w:div>
                              </w:divsChild>
                            </w:div>
                            <w:div w:id="819034611">
                              <w:marLeft w:val="0"/>
                              <w:marRight w:val="0"/>
                              <w:marTop w:val="0"/>
                              <w:marBottom w:val="240"/>
                              <w:divBdr>
                                <w:top w:val="none" w:sz="0" w:space="0" w:color="auto"/>
                                <w:left w:val="none" w:sz="0" w:space="0" w:color="auto"/>
                                <w:bottom w:val="none" w:sz="0" w:space="0" w:color="auto"/>
                                <w:right w:val="none" w:sz="0" w:space="0" w:color="auto"/>
                              </w:divBdr>
                              <w:divsChild>
                                <w:div w:id="343098183">
                                  <w:marLeft w:val="0"/>
                                  <w:marRight w:val="0"/>
                                  <w:marTop w:val="72"/>
                                  <w:marBottom w:val="0"/>
                                  <w:divBdr>
                                    <w:top w:val="none" w:sz="0" w:space="0" w:color="auto"/>
                                    <w:left w:val="none" w:sz="0" w:space="0" w:color="auto"/>
                                    <w:bottom w:val="none" w:sz="0" w:space="0" w:color="auto"/>
                                    <w:right w:val="none" w:sz="0" w:space="0" w:color="auto"/>
                                  </w:divBdr>
                                </w:div>
                                <w:div w:id="114762242">
                                  <w:marLeft w:val="0"/>
                                  <w:marRight w:val="0"/>
                                  <w:marTop w:val="72"/>
                                  <w:marBottom w:val="0"/>
                                  <w:divBdr>
                                    <w:top w:val="none" w:sz="0" w:space="0" w:color="auto"/>
                                    <w:left w:val="none" w:sz="0" w:space="0" w:color="auto"/>
                                    <w:bottom w:val="none" w:sz="0" w:space="0" w:color="auto"/>
                                    <w:right w:val="none" w:sz="0" w:space="0" w:color="auto"/>
                                  </w:divBdr>
                                </w:div>
                              </w:divsChild>
                            </w:div>
                            <w:div w:id="1145929392">
                              <w:marLeft w:val="0"/>
                              <w:marRight w:val="0"/>
                              <w:marTop w:val="0"/>
                              <w:marBottom w:val="240"/>
                              <w:divBdr>
                                <w:top w:val="none" w:sz="0" w:space="0" w:color="auto"/>
                                <w:left w:val="none" w:sz="0" w:space="0" w:color="auto"/>
                                <w:bottom w:val="none" w:sz="0" w:space="0" w:color="auto"/>
                                <w:right w:val="none" w:sz="0" w:space="0" w:color="auto"/>
                              </w:divBdr>
                              <w:divsChild>
                                <w:div w:id="37435391">
                                  <w:marLeft w:val="0"/>
                                  <w:marRight w:val="0"/>
                                  <w:marTop w:val="72"/>
                                  <w:marBottom w:val="0"/>
                                  <w:divBdr>
                                    <w:top w:val="none" w:sz="0" w:space="0" w:color="auto"/>
                                    <w:left w:val="none" w:sz="0" w:space="0" w:color="auto"/>
                                    <w:bottom w:val="none" w:sz="0" w:space="0" w:color="auto"/>
                                    <w:right w:val="none" w:sz="0" w:space="0" w:color="auto"/>
                                  </w:divBdr>
                                </w:div>
                              </w:divsChild>
                            </w:div>
                            <w:div w:id="1883663443">
                              <w:marLeft w:val="0"/>
                              <w:marRight w:val="0"/>
                              <w:marTop w:val="0"/>
                              <w:marBottom w:val="240"/>
                              <w:divBdr>
                                <w:top w:val="none" w:sz="0" w:space="0" w:color="auto"/>
                                <w:left w:val="none" w:sz="0" w:space="0" w:color="auto"/>
                                <w:bottom w:val="none" w:sz="0" w:space="0" w:color="auto"/>
                                <w:right w:val="none" w:sz="0" w:space="0" w:color="auto"/>
                              </w:divBdr>
                              <w:divsChild>
                                <w:div w:id="1634168105">
                                  <w:marLeft w:val="0"/>
                                  <w:marRight w:val="0"/>
                                  <w:marTop w:val="72"/>
                                  <w:marBottom w:val="0"/>
                                  <w:divBdr>
                                    <w:top w:val="none" w:sz="0" w:space="0" w:color="auto"/>
                                    <w:left w:val="none" w:sz="0" w:space="0" w:color="auto"/>
                                    <w:bottom w:val="none" w:sz="0" w:space="0" w:color="auto"/>
                                    <w:right w:val="none" w:sz="0" w:space="0" w:color="auto"/>
                                  </w:divBdr>
                                </w:div>
                              </w:divsChild>
                            </w:div>
                            <w:div w:id="688992833">
                              <w:marLeft w:val="0"/>
                              <w:marRight w:val="0"/>
                              <w:marTop w:val="0"/>
                              <w:marBottom w:val="240"/>
                              <w:divBdr>
                                <w:top w:val="none" w:sz="0" w:space="0" w:color="auto"/>
                                <w:left w:val="none" w:sz="0" w:space="0" w:color="auto"/>
                                <w:bottom w:val="none" w:sz="0" w:space="0" w:color="auto"/>
                                <w:right w:val="none" w:sz="0" w:space="0" w:color="auto"/>
                              </w:divBdr>
                              <w:divsChild>
                                <w:div w:id="1504586623">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1594">
              <w:marLeft w:val="0"/>
              <w:marRight w:val="0"/>
              <w:marTop w:val="0"/>
              <w:marBottom w:val="0"/>
              <w:divBdr>
                <w:top w:val="none" w:sz="0" w:space="0" w:color="auto"/>
                <w:left w:val="none" w:sz="0" w:space="0" w:color="auto"/>
                <w:bottom w:val="none" w:sz="0" w:space="0" w:color="auto"/>
                <w:right w:val="none" w:sz="0" w:space="0" w:color="auto"/>
              </w:divBdr>
              <w:divsChild>
                <w:div w:id="2040349957">
                  <w:marLeft w:val="0"/>
                  <w:marRight w:val="0"/>
                  <w:marTop w:val="240"/>
                  <w:marBottom w:val="0"/>
                  <w:divBdr>
                    <w:top w:val="none" w:sz="0" w:space="0" w:color="auto"/>
                    <w:left w:val="none" w:sz="0" w:space="0" w:color="auto"/>
                    <w:bottom w:val="none" w:sz="0" w:space="0" w:color="auto"/>
                    <w:right w:val="none" w:sz="0" w:space="0" w:color="auto"/>
                  </w:divBdr>
                </w:div>
                <w:div w:id="200559871">
                  <w:marLeft w:val="0"/>
                  <w:marRight w:val="0"/>
                  <w:marTop w:val="240"/>
                  <w:marBottom w:val="0"/>
                  <w:divBdr>
                    <w:top w:val="none" w:sz="0" w:space="0" w:color="auto"/>
                    <w:left w:val="none" w:sz="0" w:space="0" w:color="auto"/>
                    <w:bottom w:val="none" w:sz="0" w:space="0" w:color="auto"/>
                    <w:right w:val="none" w:sz="0" w:space="0" w:color="auto"/>
                  </w:divBdr>
                  <w:divsChild>
                    <w:div w:id="1153369074">
                      <w:marLeft w:val="0"/>
                      <w:marRight w:val="0"/>
                      <w:marTop w:val="0"/>
                      <w:marBottom w:val="0"/>
                      <w:divBdr>
                        <w:top w:val="none" w:sz="0" w:space="0" w:color="auto"/>
                        <w:left w:val="none" w:sz="0" w:space="0" w:color="auto"/>
                        <w:bottom w:val="none" w:sz="0" w:space="0" w:color="auto"/>
                        <w:right w:val="none" w:sz="0" w:space="0" w:color="auto"/>
                      </w:divBdr>
                      <w:divsChild>
                        <w:div w:id="1975477316">
                          <w:marLeft w:val="0"/>
                          <w:marRight w:val="0"/>
                          <w:marTop w:val="240"/>
                          <w:marBottom w:val="0"/>
                          <w:divBdr>
                            <w:top w:val="none" w:sz="0" w:space="0" w:color="auto"/>
                            <w:left w:val="none" w:sz="0" w:space="0" w:color="auto"/>
                            <w:bottom w:val="none" w:sz="0" w:space="0" w:color="auto"/>
                            <w:right w:val="none" w:sz="0" w:space="0" w:color="auto"/>
                          </w:divBdr>
                        </w:div>
                        <w:div w:id="1530413109">
                          <w:marLeft w:val="0"/>
                          <w:marRight w:val="0"/>
                          <w:marTop w:val="240"/>
                          <w:marBottom w:val="0"/>
                          <w:divBdr>
                            <w:top w:val="none" w:sz="0" w:space="0" w:color="auto"/>
                            <w:left w:val="none" w:sz="0" w:space="0" w:color="auto"/>
                            <w:bottom w:val="none" w:sz="0" w:space="0" w:color="auto"/>
                            <w:right w:val="none" w:sz="0" w:space="0" w:color="auto"/>
                          </w:divBdr>
                          <w:divsChild>
                            <w:div w:id="1426069925">
                              <w:marLeft w:val="0"/>
                              <w:marRight w:val="0"/>
                              <w:marTop w:val="0"/>
                              <w:marBottom w:val="240"/>
                              <w:divBdr>
                                <w:top w:val="none" w:sz="0" w:space="0" w:color="auto"/>
                                <w:left w:val="none" w:sz="0" w:space="0" w:color="auto"/>
                                <w:bottom w:val="none" w:sz="0" w:space="0" w:color="auto"/>
                                <w:right w:val="none" w:sz="0" w:space="0" w:color="auto"/>
                              </w:divBdr>
                              <w:divsChild>
                                <w:div w:id="1004937970">
                                  <w:marLeft w:val="0"/>
                                  <w:marRight w:val="0"/>
                                  <w:marTop w:val="72"/>
                                  <w:marBottom w:val="0"/>
                                  <w:divBdr>
                                    <w:top w:val="none" w:sz="0" w:space="0" w:color="auto"/>
                                    <w:left w:val="none" w:sz="0" w:space="0" w:color="auto"/>
                                    <w:bottom w:val="none" w:sz="0" w:space="0" w:color="auto"/>
                                    <w:right w:val="none" w:sz="0" w:space="0" w:color="auto"/>
                                  </w:divBdr>
                                </w:div>
                                <w:div w:id="1582643123">
                                  <w:marLeft w:val="0"/>
                                  <w:marRight w:val="0"/>
                                  <w:marTop w:val="72"/>
                                  <w:marBottom w:val="0"/>
                                  <w:divBdr>
                                    <w:top w:val="none" w:sz="0" w:space="0" w:color="auto"/>
                                    <w:left w:val="none" w:sz="0" w:space="0" w:color="auto"/>
                                    <w:bottom w:val="none" w:sz="0" w:space="0" w:color="auto"/>
                                    <w:right w:val="none" w:sz="0" w:space="0" w:color="auto"/>
                                  </w:divBdr>
                                  <w:divsChild>
                                    <w:div w:id="837692611">
                                      <w:marLeft w:val="0"/>
                                      <w:marRight w:val="0"/>
                                      <w:marTop w:val="0"/>
                                      <w:marBottom w:val="0"/>
                                      <w:divBdr>
                                        <w:top w:val="none" w:sz="0" w:space="0" w:color="auto"/>
                                        <w:left w:val="none" w:sz="0" w:space="0" w:color="auto"/>
                                        <w:bottom w:val="none" w:sz="0" w:space="0" w:color="auto"/>
                                        <w:right w:val="none" w:sz="0" w:space="0" w:color="auto"/>
                                      </w:divBdr>
                                    </w:div>
                                    <w:div w:id="1468626341">
                                      <w:marLeft w:val="0"/>
                                      <w:marRight w:val="0"/>
                                      <w:marTop w:val="0"/>
                                      <w:marBottom w:val="0"/>
                                      <w:divBdr>
                                        <w:top w:val="none" w:sz="0" w:space="0" w:color="auto"/>
                                        <w:left w:val="none" w:sz="0" w:space="0" w:color="auto"/>
                                        <w:bottom w:val="none" w:sz="0" w:space="0" w:color="auto"/>
                                        <w:right w:val="none" w:sz="0" w:space="0" w:color="auto"/>
                                      </w:divBdr>
                                    </w:div>
                                    <w:div w:id="165402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998018">
                              <w:marLeft w:val="0"/>
                              <w:marRight w:val="0"/>
                              <w:marTop w:val="0"/>
                              <w:marBottom w:val="240"/>
                              <w:divBdr>
                                <w:top w:val="none" w:sz="0" w:space="0" w:color="auto"/>
                                <w:left w:val="none" w:sz="0" w:space="0" w:color="auto"/>
                                <w:bottom w:val="none" w:sz="0" w:space="0" w:color="auto"/>
                                <w:right w:val="none" w:sz="0" w:space="0" w:color="auto"/>
                              </w:divBdr>
                              <w:divsChild>
                                <w:div w:id="1470856786">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619528411">
                      <w:marLeft w:val="0"/>
                      <w:marRight w:val="0"/>
                      <w:marTop w:val="0"/>
                      <w:marBottom w:val="0"/>
                      <w:divBdr>
                        <w:top w:val="none" w:sz="0" w:space="0" w:color="auto"/>
                        <w:left w:val="none" w:sz="0" w:space="0" w:color="auto"/>
                        <w:bottom w:val="none" w:sz="0" w:space="0" w:color="auto"/>
                        <w:right w:val="none" w:sz="0" w:space="0" w:color="auto"/>
                      </w:divBdr>
                      <w:divsChild>
                        <w:div w:id="1703091831">
                          <w:marLeft w:val="0"/>
                          <w:marRight w:val="0"/>
                          <w:marTop w:val="240"/>
                          <w:marBottom w:val="0"/>
                          <w:divBdr>
                            <w:top w:val="none" w:sz="0" w:space="0" w:color="auto"/>
                            <w:left w:val="none" w:sz="0" w:space="0" w:color="auto"/>
                            <w:bottom w:val="none" w:sz="0" w:space="0" w:color="auto"/>
                            <w:right w:val="none" w:sz="0" w:space="0" w:color="auto"/>
                          </w:divBdr>
                        </w:div>
                        <w:div w:id="1853642263">
                          <w:marLeft w:val="0"/>
                          <w:marRight w:val="0"/>
                          <w:marTop w:val="240"/>
                          <w:marBottom w:val="0"/>
                          <w:divBdr>
                            <w:top w:val="none" w:sz="0" w:space="0" w:color="auto"/>
                            <w:left w:val="none" w:sz="0" w:space="0" w:color="auto"/>
                            <w:bottom w:val="none" w:sz="0" w:space="0" w:color="auto"/>
                            <w:right w:val="none" w:sz="0" w:space="0" w:color="auto"/>
                          </w:divBdr>
                          <w:divsChild>
                            <w:div w:id="2091585541">
                              <w:marLeft w:val="0"/>
                              <w:marRight w:val="0"/>
                              <w:marTop w:val="0"/>
                              <w:marBottom w:val="240"/>
                              <w:divBdr>
                                <w:top w:val="none" w:sz="0" w:space="0" w:color="auto"/>
                                <w:left w:val="none" w:sz="0" w:space="0" w:color="auto"/>
                                <w:bottom w:val="none" w:sz="0" w:space="0" w:color="auto"/>
                                <w:right w:val="none" w:sz="0" w:space="0" w:color="auto"/>
                              </w:divBdr>
                              <w:divsChild>
                                <w:div w:id="1565602032">
                                  <w:marLeft w:val="0"/>
                                  <w:marRight w:val="0"/>
                                  <w:marTop w:val="72"/>
                                  <w:marBottom w:val="0"/>
                                  <w:divBdr>
                                    <w:top w:val="none" w:sz="0" w:space="0" w:color="auto"/>
                                    <w:left w:val="none" w:sz="0" w:space="0" w:color="auto"/>
                                    <w:bottom w:val="none" w:sz="0" w:space="0" w:color="auto"/>
                                    <w:right w:val="none" w:sz="0" w:space="0" w:color="auto"/>
                                  </w:divBdr>
                                </w:div>
                              </w:divsChild>
                            </w:div>
                            <w:div w:id="1719209721">
                              <w:marLeft w:val="0"/>
                              <w:marRight w:val="0"/>
                              <w:marTop w:val="0"/>
                              <w:marBottom w:val="240"/>
                              <w:divBdr>
                                <w:top w:val="none" w:sz="0" w:space="0" w:color="auto"/>
                                <w:left w:val="none" w:sz="0" w:space="0" w:color="auto"/>
                                <w:bottom w:val="none" w:sz="0" w:space="0" w:color="auto"/>
                                <w:right w:val="none" w:sz="0" w:space="0" w:color="auto"/>
                              </w:divBdr>
                              <w:divsChild>
                                <w:div w:id="706105796">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148329721">
                      <w:marLeft w:val="0"/>
                      <w:marRight w:val="0"/>
                      <w:marTop w:val="0"/>
                      <w:marBottom w:val="0"/>
                      <w:divBdr>
                        <w:top w:val="none" w:sz="0" w:space="0" w:color="auto"/>
                        <w:left w:val="none" w:sz="0" w:space="0" w:color="auto"/>
                        <w:bottom w:val="none" w:sz="0" w:space="0" w:color="auto"/>
                        <w:right w:val="none" w:sz="0" w:space="0" w:color="auto"/>
                      </w:divBdr>
                      <w:divsChild>
                        <w:div w:id="1969579289">
                          <w:marLeft w:val="0"/>
                          <w:marRight w:val="0"/>
                          <w:marTop w:val="240"/>
                          <w:marBottom w:val="0"/>
                          <w:divBdr>
                            <w:top w:val="none" w:sz="0" w:space="0" w:color="auto"/>
                            <w:left w:val="none" w:sz="0" w:space="0" w:color="auto"/>
                            <w:bottom w:val="none" w:sz="0" w:space="0" w:color="auto"/>
                            <w:right w:val="none" w:sz="0" w:space="0" w:color="auto"/>
                          </w:divBdr>
                        </w:div>
                        <w:div w:id="991716140">
                          <w:marLeft w:val="0"/>
                          <w:marRight w:val="0"/>
                          <w:marTop w:val="240"/>
                          <w:marBottom w:val="0"/>
                          <w:divBdr>
                            <w:top w:val="none" w:sz="0" w:space="0" w:color="auto"/>
                            <w:left w:val="none" w:sz="0" w:space="0" w:color="auto"/>
                            <w:bottom w:val="none" w:sz="0" w:space="0" w:color="auto"/>
                            <w:right w:val="none" w:sz="0" w:space="0" w:color="auto"/>
                          </w:divBdr>
                          <w:divsChild>
                            <w:div w:id="395707841">
                              <w:marLeft w:val="0"/>
                              <w:marRight w:val="0"/>
                              <w:marTop w:val="0"/>
                              <w:marBottom w:val="240"/>
                              <w:divBdr>
                                <w:top w:val="none" w:sz="0" w:space="0" w:color="auto"/>
                                <w:left w:val="none" w:sz="0" w:space="0" w:color="auto"/>
                                <w:bottom w:val="none" w:sz="0" w:space="0" w:color="auto"/>
                                <w:right w:val="none" w:sz="0" w:space="0" w:color="auto"/>
                              </w:divBdr>
                              <w:divsChild>
                                <w:div w:id="146211988">
                                  <w:marLeft w:val="0"/>
                                  <w:marRight w:val="0"/>
                                  <w:marTop w:val="72"/>
                                  <w:marBottom w:val="0"/>
                                  <w:divBdr>
                                    <w:top w:val="none" w:sz="0" w:space="0" w:color="auto"/>
                                    <w:left w:val="none" w:sz="0" w:space="0" w:color="auto"/>
                                    <w:bottom w:val="none" w:sz="0" w:space="0" w:color="auto"/>
                                    <w:right w:val="none" w:sz="0" w:space="0" w:color="auto"/>
                                  </w:divBdr>
                                </w:div>
                                <w:div w:id="299773452">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497112380">
                      <w:marLeft w:val="0"/>
                      <w:marRight w:val="0"/>
                      <w:marTop w:val="0"/>
                      <w:marBottom w:val="0"/>
                      <w:divBdr>
                        <w:top w:val="none" w:sz="0" w:space="0" w:color="auto"/>
                        <w:left w:val="none" w:sz="0" w:space="0" w:color="auto"/>
                        <w:bottom w:val="none" w:sz="0" w:space="0" w:color="auto"/>
                        <w:right w:val="none" w:sz="0" w:space="0" w:color="auto"/>
                      </w:divBdr>
                      <w:divsChild>
                        <w:div w:id="1464734279">
                          <w:marLeft w:val="0"/>
                          <w:marRight w:val="0"/>
                          <w:marTop w:val="240"/>
                          <w:marBottom w:val="0"/>
                          <w:divBdr>
                            <w:top w:val="none" w:sz="0" w:space="0" w:color="auto"/>
                            <w:left w:val="none" w:sz="0" w:space="0" w:color="auto"/>
                            <w:bottom w:val="none" w:sz="0" w:space="0" w:color="auto"/>
                            <w:right w:val="none" w:sz="0" w:space="0" w:color="auto"/>
                          </w:divBdr>
                        </w:div>
                        <w:div w:id="1337685434">
                          <w:marLeft w:val="0"/>
                          <w:marRight w:val="0"/>
                          <w:marTop w:val="240"/>
                          <w:marBottom w:val="0"/>
                          <w:divBdr>
                            <w:top w:val="none" w:sz="0" w:space="0" w:color="auto"/>
                            <w:left w:val="none" w:sz="0" w:space="0" w:color="auto"/>
                            <w:bottom w:val="none" w:sz="0" w:space="0" w:color="auto"/>
                            <w:right w:val="none" w:sz="0" w:space="0" w:color="auto"/>
                          </w:divBdr>
                          <w:divsChild>
                            <w:div w:id="445776443">
                              <w:marLeft w:val="0"/>
                              <w:marRight w:val="0"/>
                              <w:marTop w:val="0"/>
                              <w:marBottom w:val="240"/>
                              <w:divBdr>
                                <w:top w:val="none" w:sz="0" w:space="0" w:color="auto"/>
                                <w:left w:val="none" w:sz="0" w:space="0" w:color="auto"/>
                                <w:bottom w:val="none" w:sz="0" w:space="0" w:color="auto"/>
                                <w:right w:val="none" w:sz="0" w:space="0" w:color="auto"/>
                              </w:divBdr>
                              <w:divsChild>
                                <w:div w:id="987906832">
                                  <w:marLeft w:val="0"/>
                                  <w:marRight w:val="0"/>
                                  <w:marTop w:val="72"/>
                                  <w:marBottom w:val="0"/>
                                  <w:divBdr>
                                    <w:top w:val="none" w:sz="0" w:space="0" w:color="auto"/>
                                    <w:left w:val="none" w:sz="0" w:space="0" w:color="auto"/>
                                    <w:bottom w:val="none" w:sz="0" w:space="0" w:color="auto"/>
                                    <w:right w:val="none" w:sz="0" w:space="0" w:color="auto"/>
                                  </w:divBdr>
                                </w:div>
                                <w:div w:id="1428842113">
                                  <w:marLeft w:val="0"/>
                                  <w:marRight w:val="0"/>
                                  <w:marTop w:val="72"/>
                                  <w:marBottom w:val="0"/>
                                  <w:divBdr>
                                    <w:top w:val="none" w:sz="0" w:space="0" w:color="auto"/>
                                    <w:left w:val="none" w:sz="0" w:space="0" w:color="auto"/>
                                    <w:bottom w:val="none" w:sz="0" w:space="0" w:color="auto"/>
                                    <w:right w:val="none" w:sz="0" w:space="0" w:color="auto"/>
                                  </w:divBdr>
                                </w:div>
                              </w:divsChild>
                            </w:div>
                            <w:div w:id="1113523939">
                              <w:marLeft w:val="0"/>
                              <w:marRight w:val="0"/>
                              <w:marTop w:val="0"/>
                              <w:marBottom w:val="240"/>
                              <w:divBdr>
                                <w:top w:val="none" w:sz="0" w:space="0" w:color="auto"/>
                                <w:left w:val="none" w:sz="0" w:space="0" w:color="auto"/>
                                <w:bottom w:val="none" w:sz="0" w:space="0" w:color="auto"/>
                                <w:right w:val="none" w:sz="0" w:space="0" w:color="auto"/>
                              </w:divBdr>
                              <w:divsChild>
                                <w:div w:id="379525010">
                                  <w:marLeft w:val="0"/>
                                  <w:marRight w:val="0"/>
                                  <w:marTop w:val="72"/>
                                  <w:marBottom w:val="0"/>
                                  <w:divBdr>
                                    <w:top w:val="none" w:sz="0" w:space="0" w:color="auto"/>
                                    <w:left w:val="none" w:sz="0" w:space="0" w:color="auto"/>
                                    <w:bottom w:val="none" w:sz="0" w:space="0" w:color="auto"/>
                                    <w:right w:val="none" w:sz="0" w:space="0" w:color="auto"/>
                                  </w:divBdr>
                                </w:div>
                              </w:divsChild>
                            </w:div>
                            <w:div w:id="1323775042">
                              <w:marLeft w:val="0"/>
                              <w:marRight w:val="0"/>
                              <w:marTop w:val="0"/>
                              <w:marBottom w:val="240"/>
                              <w:divBdr>
                                <w:top w:val="none" w:sz="0" w:space="0" w:color="auto"/>
                                <w:left w:val="none" w:sz="0" w:space="0" w:color="auto"/>
                                <w:bottom w:val="none" w:sz="0" w:space="0" w:color="auto"/>
                                <w:right w:val="none" w:sz="0" w:space="0" w:color="auto"/>
                              </w:divBdr>
                              <w:divsChild>
                                <w:div w:id="1070692339">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4053030">
              <w:marLeft w:val="0"/>
              <w:marRight w:val="0"/>
              <w:marTop w:val="0"/>
              <w:marBottom w:val="0"/>
              <w:divBdr>
                <w:top w:val="none" w:sz="0" w:space="0" w:color="auto"/>
                <w:left w:val="none" w:sz="0" w:space="0" w:color="auto"/>
                <w:bottom w:val="none" w:sz="0" w:space="0" w:color="auto"/>
                <w:right w:val="none" w:sz="0" w:space="0" w:color="auto"/>
              </w:divBdr>
              <w:divsChild>
                <w:div w:id="455680647">
                  <w:marLeft w:val="0"/>
                  <w:marRight w:val="0"/>
                  <w:marTop w:val="240"/>
                  <w:marBottom w:val="0"/>
                  <w:divBdr>
                    <w:top w:val="none" w:sz="0" w:space="0" w:color="auto"/>
                    <w:left w:val="none" w:sz="0" w:space="0" w:color="auto"/>
                    <w:bottom w:val="none" w:sz="0" w:space="0" w:color="auto"/>
                    <w:right w:val="none" w:sz="0" w:space="0" w:color="auto"/>
                  </w:divBdr>
                </w:div>
                <w:div w:id="1245334762">
                  <w:marLeft w:val="0"/>
                  <w:marRight w:val="0"/>
                  <w:marTop w:val="240"/>
                  <w:marBottom w:val="0"/>
                  <w:divBdr>
                    <w:top w:val="none" w:sz="0" w:space="0" w:color="auto"/>
                    <w:left w:val="none" w:sz="0" w:space="0" w:color="auto"/>
                    <w:bottom w:val="none" w:sz="0" w:space="0" w:color="auto"/>
                    <w:right w:val="none" w:sz="0" w:space="0" w:color="auto"/>
                  </w:divBdr>
                  <w:divsChild>
                    <w:div w:id="609243556">
                      <w:marLeft w:val="0"/>
                      <w:marRight w:val="0"/>
                      <w:marTop w:val="72"/>
                      <w:marBottom w:val="240"/>
                      <w:divBdr>
                        <w:top w:val="none" w:sz="0" w:space="0" w:color="auto"/>
                        <w:left w:val="none" w:sz="0" w:space="0" w:color="auto"/>
                        <w:bottom w:val="none" w:sz="0" w:space="0" w:color="auto"/>
                        <w:right w:val="none" w:sz="0" w:space="0" w:color="auto"/>
                      </w:divBdr>
                    </w:div>
                    <w:div w:id="721759001">
                      <w:marLeft w:val="0"/>
                      <w:marRight w:val="0"/>
                      <w:marTop w:val="72"/>
                      <w:marBottom w:val="240"/>
                      <w:divBdr>
                        <w:top w:val="none" w:sz="0" w:space="0" w:color="auto"/>
                        <w:left w:val="none" w:sz="0" w:space="0" w:color="auto"/>
                        <w:bottom w:val="none" w:sz="0" w:space="0" w:color="auto"/>
                        <w:right w:val="none" w:sz="0" w:space="0" w:color="auto"/>
                      </w:divBdr>
                    </w:div>
                    <w:div w:id="1775708991">
                      <w:marLeft w:val="0"/>
                      <w:marRight w:val="0"/>
                      <w:marTop w:val="72"/>
                      <w:marBottom w:val="240"/>
                      <w:divBdr>
                        <w:top w:val="none" w:sz="0" w:space="0" w:color="auto"/>
                        <w:left w:val="none" w:sz="0" w:space="0" w:color="auto"/>
                        <w:bottom w:val="none" w:sz="0" w:space="0" w:color="auto"/>
                        <w:right w:val="none" w:sz="0" w:space="0" w:color="auto"/>
                      </w:divBdr>
                    </w:div>
                    <w:div w:id="695233225">
                      <w:marLeft w:val="0"/>
                      <w:marRight w:val="0"/>
                      <w:marTop w:val="72"/>
                      <w:marBottom w:val="240"/>
                      <w:divBdr>
                        <w:top w:val="none" w:sz="0" w:space="0" w:color="auto"/>
                        <w:left w:val="none" w:sz="0" w:space="0" w:color="auto"/>
                        <w:bottom w:val="none" w:sz="0" w:space="0" w:color="auto"/>
                        <w:right w:val="none" w:sz="0" w:space="0" w:color="auto"/>
                      </w:divBdr>
                    </w:div>
                    <w:div w:id="1000235508">
                      <w:marLeft w:val="0"/>
                      <w:marRight w:val="0"/>
                      <w:marTop w:val="72"/>
                      <w:marBottom w:val="240"/>
                      <w:divBdr>
                        <w:top w:val="none" w:sz="0" w:space="0" w:color="auto"/>
                        <w:left w:val="none" w:sz="0" w:space="0" w:color="auto"/>
                        <w:bottom w:val="none" w:sz="0" w:space="0" w:color="auto"/>
                        <w:right w:val="none" w:sz="0" w:space="0" w:color="auto"/>
                      </w:divBdr>
                    </w:div>
                    <w:div w:id="1621915635">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965845130">
              <w:marLeft w:val="0"/>
              <w:marRight w:val="0"/>
              <w:marTop w:val="0"/>
              <w:marBottom w:val="0"/>
              <w:divBdr>
                <w:top w:val="none" w:sz="0" w:space="0" w:color="auto"/>
                <w:left w:val="none" w:sz="0" w:space="0" w:color="auto"/>
                <w:bottom w:val="none" w:sz="0" w:space="0" w:color="auto"/>
                <w:right w:val="none" w:sz="0" w:space="0" w:color="auto"/>
              </w:divBdr>
              <w:divsChild>
                <w:div w:id="1829399101">
                  <w:marLeft w:val="0"/>
                  <w:marRight w:val="0"/>
                  <w:marTop w:val="240"/>
                  <w:marBottom w:val="0"/>
                  <w:divBdr>
                    <w:top w:val="none" w:sz="0" w:space="0" w:color="auto"/>
                    <w:left w:val="none" w:sz="0" w:space="0" w:color="auto"/>
                    <w:bottom w:val="none" w:sz="0" w:space="0" w:color="auto"/>
                    <w:right w:val="none" w:sz="0" w:space="0" w:color="auto"/>
                  </w:divBdr>
                </w:div>
                <w:div w:id="256325369">
                  <w:marLeft w:val="0"/>
                  <w:marRight w:val="0"/>
                  <w:marTop w:val="240"/>
                  <w:marBottom w:val="0"/>
                  <w:divBdr>
                    <w:top w:val="none" w:sz="0" w:space="0" w:color="auto"/>
                    <w:left w:val="none" w:sz="0" w:space="0" w:color="auto"/>
                    <w:bottom w:val="none" w:sz="0" w:space="0" w:color="auto"/>
                    <w:right w:val="none" w:sz="0" w:space="0" w:color="auto"/>
                  </w:divBdr>
                  <w:divsChild>
                    <w:div w:id="1493793492">
                      <w:marLeft w:val="0"/>
                      <w:marRight w:val="0"/>
                      <w:marTop w:val="72"/>
                      <w:marBottom w:val="240"/>
                      <w:divBdr>
                        <w:top w:val="none" w:sz="0" w:space="0" w:color="auto"/>
                        <w:left w:val="none" w:sz="0" w:space="0" w:color="auto"/>
                        <w:bottom w:val="none" w:sz="0" w:space="0" w:color="auto"/>
                        <w:right w:val="none" w:sz="0" w:space="0" w:color="auto"/>
                      </w:divBdr>
                    </w:div>
                    <w:div w:id="1519269525">
                      <w:marLeft w:val="0"/>
                      <w:marRight w:val="0"/>
                      <w:marTop w:val="72"/>
                      <w:marBottom w:val="240"/>
                      <w:divBdr>
                        <w:top w:val="none" w:sz="0" w:space="0" w:color="auto"/>
                        <w:left w:val="none" w:sz="0" w:space="0" w:color="auto"/>
                        <w:bottom w:val="none" w:sz="0" w:space="0" w:color="auto"/>
                        <w:right w:val="none" w:sz="0" w:space="0" w:color="auto"/>
                      </w:divBdr>
                    </w:div>
                    <w:div w:id="2140878015">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121459669">
              <w:marLeft w:val="0"/>
              <w:marRight w:val="0"/>
              <w:marTop w:val="0"/>
              <w:marBottom w:val="0"/>
              <w:divBdr>
                <w:top w:val="none" w:sz="0" w:space="0" w:color="auto"/>
                <w:left w:val="none" w:sz="0" w:space="0" w:color="auto"/>
                <w:bottom w:val="none" w:sz="0" w:space="0" w:color="auto"/>
                <w:right w:val="none" w:sz="0" w:space="0" w:color="auto"/>
              </w:divBdr>
              <w:divsChild>
                <w:div w:id="1224215262">
                  <w:marLeft w:val="0"/>
                  <w:marRight w:val="0"/>
                  <w:marTop w:val="240"/>
                  <w:marBottom w:val="0"/>
                  <w:divBdr>
                    <w:top w:val="none" w:sz="0" w:space="0" w:color="auto"/>
                    <w:left w:val="none" w:sz="0" w:space="0" w:color="auto"/>
                    <w:bottom w:val="none" w:sz="0" w:space="0" w:color="auto"/>
                    <w:right w:val="none" w:sz="0" w:space="0" w:color="auto"/>
                  </w:divBdr>
                </w:div>
                <w:div w:id="975182384">
                  <w:marLeft w:val="0"/>
                  <w:marRight w:val="0"/>
                  <w:marTop w:val="240"/>
                  <w:marBottom w:val="0"/>
                  <w:divBdr>
                    <w:top w:val="none" w:sz="0" w:space="0" w:color="auto"/>
                    <w:left w:val="none" w:sz="0" w:space="0" w:color="auto"/>
                    <w:bottom w:val="none" w:sz="0" w:space="0" w:color="auto"/>
                    <w:right w:val="none" w:sz="0" w:space="0" w:color="auto"/>
                  </w:divBdr>
                  <w:divsChild>
                    <w:div w:id="2121217208">
                      <w:marLeft w:val="0"/>
                      <w:marRight w:val="0"/>
                      <w:marTop w:val="72"/>
                      <w:marBottom w:val="240"/>
                      <w:divBdr>
                        <w:top w:val="none" w:sz="0" w:space="0" w:color="auto"/>
                        <w:left w:val="none" w:sz="0" w:space="0" w:color="auto"/>
                        <w:bottom w:val="none" w:sz="0" w:space="0" w:color="auto"/>
                        <w:right w:val="none" w:sz="0" w:space="0" w:color="auto"/>
                      </w:divBdr>
                    </w:div>
                    <w:div w:id="1753238205">
                      <w:marLeft w:val="0"/>
                      <w:marRight w:val="0"/>
                      <w:marTop w:val="72"/>
                      <w:marBottom w:val="240"/>
                      <w:divBdr>
                        <w:top w:val="none" w:sz="0" w:space="0" w:color="auto"/>
                        <w:left w:val="none" w:sz="0" w:space="0" w:color="auto"/>
                        <w:bottom w:val="none" w:sz="0" w:space="0" w:color="auto"/>
                        <w:right w:val="none" w:sz="0" w:space="0" w:color="auto"/>
                      </w:divBdr>
                    </w:div>
                    <w:div w:id="1545556485">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61972051">
              <w:marLeft w:val="0"/>
              <w:marRight w:val="0"/>
              <w:marTop w:val="72"/>
              <w:marBottom w:val="240"/>
              <w:divBdr>
                <w:top w:val="none" w:sz="0" w:space="0" w:color="auto"/>
                <w:left w:val="none" w:sz="0" w:space="0" w:color="auto"/>
                <w:bottom w:val="none" w:sz="0" w:space="0" w:color="auto"/>
                <w:right w:val="none" w:sz="0" w:space="0" w:color="auto"/>
              </w:divBdr>
            </w:div>
            <w:div w:id="1057511573">
              <w:marLeft w:val="0"/>
              <w:marRight w:val="0"/>
              <w:marTop w:val="0"/>
              <w:marBottom w:val="240"/>
              <w:divBdr>
                <w:top w:val="none" w:sz="0" w:space="0" w:color="auto"/>
                <w:left w:val="none" w:sz="0" w:space="0" w:color="auto"/>
                <w:bottom w:val="none" w:sz="0" w:space="0" w:color="auto"/>
                <w:right w:val="none" w:sz="0" w:space="0" w:color="auto"/>
              </w:divBdr>
              <w:divsChild>
                <w:div w:id="1179197274">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501265559">
      <w:bodyDiv w:val="1"/>
      <w:marLeft w:val="0"/>
      <w:marRight w:val="0"/>
      <w:marTop w:val="0"/>
      <w:marBottom w:val="0"/>
      <w:divBdr>
        <w:top w:val="none" w:sz="0" w:space="0" w:color="auto"/>
        <w:left w:val="none" w:sz="0" w:space="0" w:color="auto"/>
        <w:bottom w:val="none" w:sz="0" w:space="0" w:color="auto"/>
        <w:right w:val="none" w:sz="0" w:space="0" w:color="auto"/>
      </w:divBdr>
      <w:divsChild>
        <w:div w:id="587033362">
          <w:marLeft w:val="0"/>
          <w:marRight w:val="0"/>
          <w:marTop w:val="0"/>
          <w:marBottom w:val="0"/>
          <w:divBdr>
            <w:top w:val="none" w:sz="0" w:space="0" w:color="auto"/>
            <w:left w:val="none" w:sz="0" w:space="0" w:color="auto"/>
            <w:bottom w:val="none" w:sz="0" w:space="0" w:color="auto"/>
            <w:right w:val="none" w:sz="0" w:space="0" w:color="auto"/>
          </w:divBdr>
        </w:div>
        <w:div w:id="937100587">
          <w:marLeft w:val="0"/>
          <w:marRight w:val="0"/>
          <w:marTop w:val="0"/>
          <w:marBottom w:val="0"/>
          <w:divBdr>
            <w:top w:val="none" w:sz="0" w:space="0" w:color="auto"/>
            <w:left w:val="none" w:sz="0" w:space="0" w:color="auto"/>
            <w:bottom w:val="none" w:sz="0" w:space="0" w:color="auto"/>
            <w:right w:val="none" w:sz="0" w:space="0" w:color="auto"/>
          </w:divBdr>
        </w:div>
        <w:div w:id="1177382960">
          <w:marLeft w:val="0"/>
          <w:marRight w:val="0"/>
          <w:marTop w:val="0"/>
          <w:marBottom w:val="0"/>
          <w:divBdr>
            <w:top w:val="none" w:sz="0" w:space="0" w:color="auto"/>
            <w:left w:val="none" w:sz="0" w:space="0" w:color="auto"/>
            <w:bottom w:val="none" w:sz="0" w:space="0" w:color="auto"/>
            <w:right w:val="none" w:sz="0" w:space="0" w:color="auto"/>
          </w:divBdr>
        </w:div>
        <w:div w:id="111360177">
          <w:marLeft w:val="0"/>
          <w:marRight w:val="0"/>
          <w:marTop w:val="0"/>
          <w:marBottom w:val="0"/>
          <w:divBdr>
            <w:top w:val="none" w:sz="0" w:space="0" w:color="auto"/>
            <w:left w:val="none" w:sz="0" w:space="0" w:color="auto"/>
            <w:bottom w:val="none" w:sz="0" w:space="0" w:color="auto"/>
            <w:right w:val="none" w:sz="0" w:space="0" w:color="auto"/>
          </w:divBdr>
        </w:div>
        <w:div w:id="1870415061">
          <w:marLeft w:val="0"/>
          <w:marRight w:val="0"/>
          <w:marTop w:val="0"/>
          <w:marBottom w:val="0"/>
          <w:divBdr>
            <w:top w:val="none" w:sz="0" w:space="0" w:color="auto"/>
            <w:left w:val="none" w:sz="0" w:space="0" w:color="auto"/>
            <w:bottom w:val="none" w:sz="0" w:space="0" w:color="auto"/>
            <w:right w:val="none" w:sz="0" w:space="0" w:color="auto"/>
          </w:divBdr>
        </w:div>
        <w:div w:id="751581581">
          <w:marLeft w:val="0"/>
          <w:marRight w:val="0"/>
          <w:marTop w:val="0"/>
          <w:marBottom w:val="0"/>
          <w:divBdr>
            <w:top w:val="none" w:sz="0" w:space="0" w:color="auto"/>
            <w:left w:val="none" w:sz="0" w:space="0" w:color="auto"/>
            <w:bottom w:val="none" w:sz="0" w:space="0" w:color="auto"/>
            <w:right w:val="none" w:sz="0" w:space="0" w:color="auto"/>
          </w:divBdr>
        </w:div>
        <w:div w:id="2125029118">
          <w:marLeft w:val="0"/>
          <w:marRight w:val="0"/>
          <w:marTop w:val="0"/>
          <w:marBottom w:val="0"/>
          <w:divBdr>
            <w:top w:val="none" w:sz="0" w:space="0" w:color="auto"/>
            <w:left w:val="none" w:sz="0" w:space="0" w:color="auto"/>
            <w:bottom w:val="none" w:sz="0" w:space="0" w:color="auto"/>
            <w:right w:val="none" w:sz="0" w:space="0" w:color="auto"/>
          </w:divBdr>
        </w:div>
      </w:divsChild>
    </w:div>
    <w:div w:id="1559130507">
      <w:bodyDiv w:val="1"/>
      <w:marLeft w:val="0"/>
      <w:marRight w:val="0"/>
      <w:marTop w:val="0"/>
      <w:marBottom w:val="0"/>
      <w:divBdr>
        <w:top w:val="none" w:sz="0" w:space="0" w:color="auto"/>
        <w:left w:val="none" w:sz="0" w:space="0" w:color="auto"/>
        <w:bottom w:val="none" w:sz="0" w:space="0" w:color="auto"/>
        <w:right w:val="none" w:sz="0" w:space="0" w:color="auto"/>
      </w:divBdr>
    </w:div>
    <w:div w:id="1780681308">
      <w:bodyDiv w:val="1"/>
      <w:marLeft w:val="0"/>
      <w:marRight w:val="0"/>
      <w:marTop w:val="0"/>
      <w:marBottom w:val="0"/>
      <w:divBdr>
        <w:top w:val="none" w:sz="0" w:space="0" w:color="auto"/>
        <w:left w:val="none" w:sz="0" w:space="0" w:color="auto"/>
        <w:bottom w:val="none" w:sz="0" w:space="0" w:color="auto"/>
        <w:right w:val="none" w:sz="0" w:space="0" w:color="auto"/>
      </w:divBdr>
    </w:div>
    <w:div w:id="1917468598">
      <w:bodyDiv w:val="1"/>
      <w:marLeft w:val="0"/>
      <w:marRight w:val="0"/>
      <w:marTop w:val="0"/>
      <w:marBottom w:val="0"/>
      <w:divBdr>
        <w:top w:val="none" w:sz="0" w:space="0" w:color="auto"/>
        <w:left w:val="none" w:sz="0" w:space="0" w:color="auto"/>
        <w:bottom w:val="none" w:sz="0" w:space="0" w:color="auto"/>
        <w:right w:val="none" w:sz="0" w:space="0" w:color="auto"/>
      </w:divBdr>
    </w:div>
    <w:div w:id="2011834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149</TotalTime>
  <Pages>34</Pages>
  <Words>5248</Words>
  <Characters>30442</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RODICA-AMALIA ROŞU</dc:creator>
  <cp:keywords/>
  <dc:description/>
  <cp:lastModifiedBy>Cristina Panfili</cp:lastModifiedBy>
  <cp:revision>111</cp:revision>
  <cp:lastPrinted>2024-04-29T06:46:00Z</cp:lastPrinted>
  <dcterms:created xsi:type="dcterms:W3CDTF">2026-03-30T09:47:00Z</dcterms:created>
  <dcterms:modified xsi:type="dcterms:W3CDTF">2026-05-13T11:53:00Z</dcterms:modified>
</cp:coreProperties>
</file>