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D46ADD" w:rsidRPr="001C2533" w:rsidTr="002001C2">
        <w:trPr>
          <w:trHeight w:val="1438"/>
          <w:jc w:val="center"/>
        </w:trPr>
        <w:tc>
          <w:tcPr>
            <w:tcW w:w="6120" w:type="dxa"/>
          </w:tcPr>
          <w:p w:rsidR="00D46ADD" w:rsidRPr="001C2533" w:rsidRDefault="00D46ADD" w:rsidP="002001C2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1979228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D46ADD" w:rsidRPr="001C2533" w:rsidRDefault="00D46ADD" w:rsidP="002001C2">
            <w:pPr>
              <w:rPr>
                <w:b/>
                <w:sz w:val="28"/>
                <w:szCs w:val="28"/>
                <w:lang w:val="ro-RO"/>
              </w:rPr>
            </w:pPr>
          </w:p>
          <w:p w:rsidR="00D46ADD" w:rsidRPr="00B744C6" w:rsidRDefault="00D46ADD" w:rsidP="002001C2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571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 xml:space="preserve"> </w:t>
            </w:r>
            <w:r w:rsidR="00FD1ACF">
              <w:rPr>
                <w:b/>
                <w:sz w:val="26"/>
                <w:szCs w:val="26"/>
                <w:lang w:val="ro-RO"/>
              </w:rPr>
              <w:t>8</w:t>
            </w:r>
            <w:r>
              <w:rPr>
                <w:b/>
                <w:sz w:val="26"/>
                <w:szCs w:val="26"/>
                <w:lang w:val="ro-RO"/>
              </w:rPr>
              <w:t xml:space="preserve"> octombrie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D46ADD" w:rsidRPr="001C2533" w:rsidRDefault="00D46ADD" w:rsidP="002001C2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D46ADD" w:rsidRPr="001C2533" w:rsidRDefault="00D46ADD" w:rsidP="00D46ADD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D46ADD" w:rsidRPr="001C2533" w:rsidRDefault="00D46ADD" w:rsidP="00D46ADD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D46ADD" w:rsidRPr="00DA34A9" w:rsidRDefault="00D46ADD" w:rsidP="00D46ADD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FD1ACF">
        <w:rPr>
          <w:b/>
          <w:sz w:val="26"/>
          <w:szCs w:val="26"/>
          <w:lang w:val="ro-RO"/>
        </w:rPr>
        <w:t>7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octombrie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404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D46ADD" w:rsidRPr="00BC1F86" w:rsidRDefault="00D46ADD" w:rsidP="00D46ADD">
      <w:pPr>
        <w:tabs>
          <w:tab w:val="left" w:pos="284"/>
        </w:tabs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ab/>
      </w:r>
      <w:r w:rsidRPr="00BC1F86">
        <w:rPr>
          <w:sz w:val="28"/>
          <w:szCs w:val="28"/>
          <w:lang w:val="ro-RO"/>
        </w:rPr>
        <w:t>Domnului deputat</w:t>
      </w:r>
    </w:p>
    <w:p w:rsidR="00D46ADD" w:rsidRPr="003F6AAD" w:rsidRDefault="00D46ADD" w:rsidP="00D46ADD">
      <w:pPr>
        <w:tabs>
          <w:tab w:val="left" w:pos="284"/>
        </w:tabs>
        <w:jc w:val="both"/>
        <w:rPr>
          <w:b/>
          <w:i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3F6AAD">
        <w:rPr>
          <w:b/>
          <w:sz w:val="28"/>
          <w:szCs w:val="28"/>
          <w:lang w:val="ro-RO"/>
        </w:rPr>
        <w:t>Nicușor HALICI</w:t>
      </w:r>
    </w:p>
    <w:p w:rsidR="00D46ADD" w:rsidRPr="00BC1F86" w:rsidRDefault="00D46ADD" w:rsidP="00D46ADD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  <w:t>Preşedintele Comisiei juridice, de disciplină şi imunităţi</w:t>
      </w:r>
    </w:p>
    <w:p w:rsidR="00D46ADD" w:rsidRDefault="00D46ADD" w:rsidP="00D46ADD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D46ADD" w:rsidRPr="00B744C6" w:rsidRDefault="00D46ADD" w:rsidP="00D46ADD">
      <w:pPr>
        <w:jc w:val="center"/>
        <w:rPr>
          <w:b/>
          <w:sz w:val="28"/>
          <w:szCs w:val="28"/>
          <w:lang w:val="ro-RO"/>
        </w:rPr>
      </w:pPr>
    </w:p>
    <w:p w:rsidR="00D46ADD" w:rsidRPr="00F40130" w:rsidRDefault="00D46ADD" w:rsidP="00D46ADD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Pr="00A87991">
        <w:rPr>
          <w:b/>
          <w:i/>
          <w:sz w:val="26"/>
          <w:szCs w:val="26"/>
          <w:lang w:val="ro-RO"/>
        </w:rPr>
        <w:t xml:space="preserve">proiectului de Lege </w:t>
      </w:r>
      <w:r w:rsidRPr="00D46ADD">
        <w:rPr>
          <w:b/>
          <w:i/>
          <w:sz w:val="26"/>
          <w:szCs w:val="26"/>
          <w:lang w:val="ro-RO"/>
        </w:rPr>
        <w:t>privind modificarea Legii nr.78/2000 pentru prevenirea, descoperirea şi sancţionarea faptelor de corupţie şi pentru dispunerea altor măsuri de transpunere a Directivei (UE) 2017/1371 a Parlamentului European şi a Consiliului din 5 iulie 2017 privind combaterea fraudelor îndreptate împotriva intereselor financiare ale Uniunii prin mijloace de drept penal</w:t>
      </w:r>
      <w:r>
        <w:rPr>
          <w:b/>
          <w:i/>
          <w:sz w:val="26"/>
          <w:szCs w:val="26"/>
          <w:lang w:val="ro-RO"/>
        </w:rPr>
        <w:t xml:space="preserve">                         </w:t>
      </w:r>
    </w:p>
    <w:p w:rsidR="00D46ADD" w:rsidRPr="00F40130" w:rsidRDefault="00D46ADD" w:rsidP="00D46ADD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D46ADD" w:rsidRPr="00F40130" w:rsidRDefault="00D46ADD" w:rsidP="00D46ADD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conformitate cu prevederile art.95 </w:t>
      </w:r>
      <w:r>
        <w:rPr>
          <w:sz w:val="26"/>
          <w:szCs w:val="26"/>
          <w:lang w:val="ro-RO"/>
        </w:rPr>
        <w:t xml:space="preserve">și 115 </w:t>
      </w:r>
      <w:r w:rsidRPr="00F40130">
        <w:rPr>
          <w:sz w:val="26"/>
          <w:szCs w:val="26"/>
          <w:lang w:val="ro-RO"/>
        </w:rPr>
        <w:t>din Regulamentul Camerei Deputaţilor, Biroul Permanent a trimis Comisiei pentru drepturile omului, culte şi  problemele minorităţilor naţionale, cu adresa nr. P</w:t>
      </w:r>
      <w:r>
        <w:rPr>
          <w:sz w:val="26"/>
          <w:szCs w:val="26"/>
          <w:lang w:val="ro-RO"/>
        </w:rPr>
        <w:t>L</w:t>
      </w:r>
      <w:r w:rsidRPr="00F40130">
        <w:rPr>
          <w:sz w:val="26"/>
          <w:szCs w:val="26"/>
          <w:lang w:val="ro-RO"/>
        </w:rPr>
        <w:t>x.</w:t>
      </w:r>
      <w:r>
        <w:rPr>
          <w:sz w:val="26"/>
          <w:szCs w:val="26"/>
          <w:lang w:val="ro-RO"/>
        </w:rPr>
        <w:t>404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1 octombrie</w:t>
      </w:r>
      <w:r w:rsidRPr="00F40130">
        <w:rPr>
          <w:sz w:val="26"/>
          <w:szCs w:val="26"/>
          <w:lang w:val="ro-RO"/>
        </w:rPr>
        <w:t xml:space="preserve"> 2019, spre dezbatere şi avizare</w:t>
      </w:r>
      <w:r>
        <w:rPr>
          <w:sz w:val="26"/>
          <w:szCs w:val="26"/>
          <w:lang w:val="ro-RO"/>
        </w:rPr>
        <w:t xml:space="preserve"> în procedură de urgență,</w:t>
      </w:r>
      <w:r w:rsidRPr="00F40130">
        <w:rPr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>p</w:t>
      </w:r>
      <w:r w:rsidRPr="004B08C4">
        <w:rPr>
          <w:b/>
          <w:i/>
          <w:sz w:val="26"/>
          <w:szCs w:val="26"/>
          <w:lang w:val="ro-RO"/>
        </w:rPr>
        <w:t xml:space="preserve">roiectul de Lege </w:t>
      </w:r>
      <w:r w:rsidRPr="00D46ADD">
        <w:rPr>
          <w:b/>
          <w:i/>
          <w:sz w:val="26"/>
          <w:szCs w:val="26"/>
          <w:lang w:val="ro-RO"/>
        </w:rPr>
        <w:t>privind modificarea Legii nr.78/2000 pentru prevenirea, descoperirea şi sancţionarea faptelor de corupţie şi pentru dispunerea altor măsuri de transpunere a Directivei (UE) 2017/1371 a Parlamentului European şi a Consiliului din 5 iulie 2017 privind combaterea fraudelor îndreptate împotriva intereselor financiare ale Uniunii prin mijloace de drept penal</w:t>
      </w:r>
      <w:r w:rsidRPr="00F40130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</w:rPr>
        <w:t xml:space="preserve"> </w:t>
      </w:r>
      <w:r w:rsidRPr="00F40130">
        <w:rPr>
          <w:sz w:val="26"/>
          <w:szCs w:val="26"/>
          <w:lang w:val="ro-RO"/>
        </w:rPr>
        <w:t xml:space="preserve"> înregistrat cu nr. 4c-6/</w:t>
      </w:r>
      <w:r>
        <w:rPr>
          <w:sz w:val="26"/>
          <w:szCs w:val="26"/>
          <w:lang w:val="ro-RO"/>
        </w:rPr>
        <w:t>571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 octombrie</w:t>
      </w:r>
      <w:r w:rsidRPr="00F40130">
        <w:rPr>
          <w:sz w:val="26"/>
          <w:szCs w:val="26"/>
          <w:lang w:val="ro-RO"/>
        </w:rPr>
        <w:t xml:space="preserve"> 2019.</w:t>
      </w:r>
    </w:p>
    <w:p w:rsidR="00D46ADD" w:rsidRPr="00F40130" w:rsidRDefault="00D46ADD" w:rsidP="00D46ADD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D46ADD" w:rsidRDefault="00D46ADD" w:rsidP="00D46ADD">
      <w:pPr>
        <w:pStyle w:val="BodyText"/>
        <w:ind w:firstLine="709"/>
        <w:jc w:val="both"/>
        <w:rPr>
          <w:b/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şedinţa din </w:t>
      </w:r>
      <w:r w:rsidR="00FD1ACF">
        <w:rPr>
          <w:sz w:val="26"/>
          <w:szCs w:val="26"/>
          <w:lang w:val="ro-RO"/>
        </w:rPr>
        <w:t xml:space="preserve">7 </w:t>
      </w:r>
      <w:r>
        <w:rPr>
          <w:sz w:val="26"/>
          <w:szCs w:val="26"/>
          <w:lang w:val="ro-RO"/>
        </w:rPr>
        <w:t>octombrie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>, în conformitate cu prevederile art.61 din Regulamentul Camerei Deputaţilor</w:t>
      </w:r>
      <w:r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  <w:lang w:val="ro-RO"/>
        </w:rPr>
        <w:t xml:space="preserve"> şi în urma dezbaterilor, au hotărât </w:t>
      </w:r>
      <w:r w:rsidRPr="00FD1ACF">
        <w:rPr>
          <w:sz w:val="26"/>
          <w:szCs w:val="26"/>
          <w:lang w:val="ro-RO"/>
        </w:rPr>
        <w:t xml:space="preserve">cu  </w:t>
      </w:r>
      <w:r w:rsidR="00FD1ACF" w:rsidRPr="00FD1ACF">
        <w:rPr>
          <w:b/>
          <w:sz w:val="26"/>
          <w:szCs w:val="26"/>
          <w:u w:val="single"/>
          <w:lang w:val="ro-RO"/>
        </w:rPr>
        <w:t>majoritate</w:t>
      </w:r>
      <w:r w:rsidRPr="00FD1ACF">
        <w:rPr>
          <w:b/>
          <w:sz w:val="26"/>
          <w:szCs w:val="26"/>
          <w:u w:val="single"/>
          <w:lang w:val="ro-RO"/>
        </w:rPr>
        <w:t xml:space="preserve"> </w:t>
      </w:r>
      <w:r w:rsidRPr="00FD1ACF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FD1ACF">
        <w:rPr>
          <w:bCs/>
          <w:sz w:val="26"/>
          <w:szCs w:val="26"/>
          <w:lang w:val="ro-RO"/>
        </w:rPr>
        <w:t>să</w:t>
      </w:r>
      <w:r w:rsidRPr="00FD1ACF">
        <w:rPr>
          <w:b/>
          <w:bCs/>
          <w:sz w:val="26"/>
          <w:szCs w:val="26"/>
          <w:lang w:val="ro-RO"/>
        </w:rPr>
        <w:t xml:space="preserve"> </w:t>
      </w:r>
      <w:r w:rsidRPr="00FD1ACF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FD1ACF">
        <w:rPr>
          <w:b/>
          <w:sz w:val="26"/>
          <w:szCs w:val="26"/>
          <w:u w:val="single"/>
          <w:lang w:val="ro-RO"/>
        </w:rPr>
        <w:t>aviz favorabil.</w:t>
      </w:r>
    </w:p>
    <w:p w:rsidR="00D46ADD" w:rsidRDefault="00D46ADD" w:rsidP="00D46ADD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="00BA7962">
        <w:rPr>
          <w:b/>
          <w:sz w:val="26"/>
          <w:szCs w:val="26"/>
          <w:lang w:val="ro-RO"/>
        </w:rPr>
        <w:t>organice</w:t>
      </w:r>
      <w:r w:rsidRPr="00F40130">
        <w:rPr>
          <w:sz w:val="26"/>
          <w:szCs w:val="26"/>
          <w:lang w:val="ro-RO"/>
        </w:rPr>
        <w:t>.</w:t>
      </w:r>
    </w:p>
    <w:p w:rsidR="00D46ADD" w:rsidRDefault="00D46ADD" w:rsidP="00D46ADD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46ADD" w:rsidRDefault="00D46ADD" w:rsidP="00D46ADD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46ADD" w:rsidRPr="00F40130" w:rsidRDefault="00D46ADD" w:rsidP="00D46ADD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D46ADD" w:rsidRPr="00F40130" w:rsidRDefault="00D46ADD" w:rsidP="00D46ADD">
      <w:pPr>
        <w:pStyle w:val="BodyText"/>
        <w:jc w:val="center"/>
        <w:rPr>
          <w:sz w:val="26"/>
          <w:szCs w:val="26"/>
          <w:lang w:val="ro-RO"/>
        </w:rPr>
      </w:pPr>
      <w:bookmarkStart w:id="1" w:name="_GoBack"/>
      <w:bookmarkEnd w:id="1"/>
      <w:r w:rsidRPr="00F40130">
        <w:rPr>
          <w:sz w:val="26"/>
          <w:szCs w:val="26"/>
          <w:lang w:val="ro-RO"/>
        </w:rPr>
        <w:t>Deputat Iusein IBRAM</w:t>
      </w:r>
    </w:p>
    <w:p w:rsidR="00D46ADD" w:rsidRDefault="00D46ADD" w:rsidP="00D46ADD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46ADD" w:rsidRDefault="00D46ADD" w:rsidP="00D46ADD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46ADD" w:rsidRDefault="00D46ADD" w:rsidP="00D46ADD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46ADD" w:rsidRDefault="00D46ADD" w:rsidP="00D46ADD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46ADD" w:rsidRDefault="00D46ADD" w:rsidP="00D46ADD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46ADD" w:rsidRDefault="00D46ADD" w:rsidP="00D46ADD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D46ADD" w:rsidRPr="00797418" w:rsidRDefault="00D46ADD" w:rsidP="00D46ADD">
      <w:pPr>
        <w:framePr w:h="0" w:hSpace="180" w:wrap="around" w:vAnchor="text" w:hAnchor="page" w:x="1729" w:y="1"/>
        <w:rPr>
          <w:lang w:val="ro-RO"/>
        </w:rPr>
      </w:pPr>
    </w:p>
    <w:p w:rsidR="00D46ADD" w:rsidRDefault="00D46ADD" w:rsidP="00D46ADD"/>
    <w:p w:rsidR="00D73CD4" w:rsidRDefault="00D73CD4"/>
    <w:sectPr w:rsidR="00D73CD4" w:rsidSect="00D46ADD">
      <w:footerReference w:type="even" r:id="rId8"/>
      <w:footerReference w:type="default" r:id="rId9"/>
      <w:pgSz w:w="12240" w:h="15840" w:code="1"/>
      <w:pgMar w:top="709" w:right="758" w:bottom="142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FC1" w:rsidRDefault="00073FC1">
      <w:r>
        <w:separator/>
      </w:r>
    </w:p>
  </w:endnote>
  <w:endnote w:type="continuationSeparator" w:id="0">
    <w:p w:rsidR="00073FC1" w:rsidRDefault="0007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BA796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073FC1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BA796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6ADD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073FC1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FC1" w:rsidRDefault="00073FC1">
      <w:r>
        <w:separator/>
      </w:r>
    </w:p>
  </w:footnote>
  <w:footnote w:type="continuationSeparator" w:id="0">
    <w:p w:rsidR="00073FC1" w:rsidRDefault="00073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DD"/>
    <w:rsid w:val="00073FC1"/>
    <w:rsid w:val="0007750F"/>
    <w:rsid w:val="00A5336E"/>
    <w:rsid w:val="00BA7962"/>
    <w:rsid w:val="00D46ADD"/>
    <w:rsid w:val="00D73CD4"/>
    <w:rsid w:val="00FD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C2F8"/>
  <w15:chartTrackingRefBased/>
  <w15:docId w15:val="{C7FC7FD8-2099-4F0E-8067-BD7D872D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6AD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46ADD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D46A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46AD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46ADD"/>
  </w:style>
  <w:style w:type="table" w:styleId="TableGrid">
    <w:name w:val="Table Grid"/>
    <w:basedOn w:val="TableNormal"/>
    <w:uiPriority w:val="39"/>
    <w:rsid w:val="00D4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2019-10-03T12:34:00Z</dcterms:created>
  <dcterms:modified xsi:type="dcterms:W3CDTF">2019-10-07T15:47:00Z</dcterms:modified>
</cp:coreProperties>
</file>