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370"/>
      </w:tblGrid>
      <w:tr w:rsidR="00314EC4" w:rsidRPr="001C2533" w:rsidTr="004B3855">
        <w:trPr>
          <w:trHeight w:val="1438"/>
          <w:jc w:val="center"/>
        </w:trPr>
        <w:tc>
          <w:tcPr>
            <w:tcW w:w="6120" w:type="dxa"/>
          </w:tcPr>
          <w:p w:rsidR="00314EC4" w:rsidRPr="001C2533" w:rsidRDefault="00314EC4" w:rsidP="004B3855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35057656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370" w:type="dxa"/>
          </w:tcPr>
          <w:p w:rsidR="00314EC4" w:rsidRPr="001C2533" w:rsidRDefault="00314EC4" w:rsidP="004B3855">
            <w:pPr>
              <w:rPr>
                <w:b/>
                <w:sz w:val="28"/>
                <w:szCs w:val="28"/>
                <w:lang w:val="ro-RO"/>
              </w:rPr>
            </w:pPr>
          </w:p>
          <w:p w:rsidR="00314EC4" w:rsidRPr="00B744C6" w:rsidRDefault="00314EC4" w:rsidP="004B3855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624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 xml:space="preserve"> </w:t>
            </w:r>
            <w:r w:rsidR="00C7688A">
              <w:rPr>
                <w:b/>
                <w:sz w:val="26"/>
                <w:szCs w:val="26"/>
                <w:lang w:val="ro-RO"/>
              </w:rPr>
              <w:t xml:space="preserve">12 </w:t>
            </w:r>
            <w:r>
              <w:rPr>
                <w:b/>
                <w:sz w:val="26"/>
                <w:szCs w:val="26"/>
                <w:lang w:val="ro-RO"/>
              </w:rPr>
              <w:t>noiembrie</w:t>
            </w:r>
            <w:r w:rsidRPr="00B744C6">
              <w:rPr>
                <w:b/>
                <w:sz w:val="26"/>
                <w:szCs w:val="26"/>
                <w:lang w:val="ro-RO"/>
              </w:rPr>
              <w:t xml:space="preserve"> 2019</w:t>
            </w:r>
          </w:p>
          <w:p w:rsidR="00314EC4" w:rsidRPr="001C2533" w:rsidRDefault="00314EC4" w:rsidP="004B3855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314EC4" w:rsidRPr="001C2533" w:rsidRDefault="00314EC4" w:rsidP="00314EC4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314EC4" w:rsidRPr="001C2533" w:rsidRDefault="00314EC4" w:rsidP="00314EC4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314EC4" w:rsidRPr="00DA34A9" w:rsidRDefault="00314EC4" w:rsidP="00314EC4">
      <w:pPr>
        <w:rPr>
          <w:sz w:val="28"/>
          <w:szCs w:val="28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r w:rsidRPr="00F40130">
        <w:rPr>
          <w:b/>
          <w:sz w:val="26"/>
          <w:szCs w:val="26"/>
          <w:lang w:val="ro-RO"/>
        </w:rPr>
        <w:t xml:space="preserve">Bucureşti, </w:t>
      </w:r>
      <w:r w:rsidR="00C7688A">
        <w:rPr>
          <w:b/>
          <w:sz w:val="26"/>
          <w:szCs w:val="26"/>
          <w:lang w:val="ro-RO"/>
        </w:rPr>
        <w:t xml:space="preserve">11 </w:t>
      </w:r>
      <w:r>
        <w:rPr>
          <w:b/>
          <w:sz w:val="26"/>
          <w:szCs w:val="26"/>
          <w:lang w:val="ro-RO"/>
        </w:rPr>
        <w:t>noiembrie</w:t>
      </w:r>
      <w:r w:rsidRPr="00F40130">
        <w:rPr>
          <w:b/>
          <w:sz w:val="26"/>
          <w:szCs w:val="26"/>
          <w:lang w:val="ro-RO"/>
        </w:rPr>
        <w:t xml:space="preserve"> 2019               şi problemele minorităţilor naţionale                                          </w:t>
      </w:r>
      <w:r>
        <w:rPr>
          <w:b/>
          <w:sz w:val="26"/>
          <w:szCs w:val="26"/>
          <w:lang w:val="ro-RO"/>
        </w:rPr>
        <w:t xml:space="preserve">                           </w:t>
      </w:r>
      <w:r w:rsidRPr="00F4013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4</w:t>
      </w:r>
      <w:r w:rsidR="00C7688A">
        <w:rPr>
          <w:b/>
          <w:sz w:val="26"/>
          <w:szCs w:val="26"/>
          <w:lang w:val="ro-RO"/>
        </w:rPr>
        <w:t>92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314EC4" w:rsidRPr="00E8115D" w:rsidRDefault="00314EC4" w:rsidP="00314EC4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</w:p>
    <w:p w:rsidR="00314EC4" w:rsidRPr="00E8115D" w:rsidRDefault="00314EC4" w:rsidP="00314EC4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  <w:r w:rsidRPr="00E8115D">
        <w:rPr>
          <w:sz w:val="26"/>
          <w:szCs w:val="26"/>
          <w:lang w:val="ro-RO"/>
        </w:rPr>
        <w:t xml:space="preserve">Domnului deputat                                                                </w:t>
      </w:r>
    </w:p>
    <w:p w:rsidR="00314EC4" w:rsidRPr="00E8115D" w:rsidRDefault="00314EC4" w:rsidP="00314EC4">
      <w:pPr>
        <w:tabs>
          <w:tab w:val="left" w:pos="0"/>
        </w:tabs>
        <w:ind w:firstLine="709"/>
        <w:jc w:val="both"/>
        <w:rPr>
          <w:b/>
          <w:sz w:val="26"/>
          <w:szCs w:val="26"/>
          <w:lang w:val="ro-RO"/>
        </w:rPr>
      </w:pPr>
      <w:r w:rsidRPr="00E8115D">
        <w:rPr>
          <w:b/>
          <w:sz w:val="26"/>
          <w:szCs w:val="26"/>
          <w:lang w:val="ro-RO"/>
        </w:rPr>
        <w:tab/>
        <w:t xml:space="preserve">     </w:t>
      </w:r>
      <w:r>
        <w:rPr>
          <w:b/>
          <w:sz w:val="26"/>
          <w:szCs w:val="26"/>
          <w:lang w:val="ro-RO"/>
        </w:rPr>
        <w:t>Adrian SOLOMON</w:t>
      </w:r>
      <w:r w:rsidRPr="00E8115D">
        <w:rPr>
          <w:b/>
          <w:sz w:val="26"/>
          <w:szCs w:val="26"/>
          <w:lang w:val="ro-RO"/>
        </w:rPr>
        <w:t xml:space="preserve">                                                           </w:t>
      </w:r>
    </w:p>
    <w:p w:rsidR="00314EC4" w:rsidRPr="00E8115D" w:rsidRDefault="00314EC4" w:rsidP="00314EC4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  <w:r w:rsidRPr="00E8115D">
        <w:rPr>
          <w:sz w:val="26"/>
          <w:szCs w:val="26"/>
          <w:lang w:val="ro-RO"/>
        </w:rPr>
        <w:t xml:space="preserve">Preşedintele Comisiei pentru </w:t>
      </w:r>
      <w:r>
        <w:rPr>
          <w:sz w:val="26"/>
          <w:szCs w:val="26"/>
          <w:lang w:val="ro-RO"/>
        </w:rPr>
        <w:t>muncă</w:t>
      </w:r>
    </w:p>
    <w:p w:rsidR="00314EC4" w:rsidRPr="00E8115D" w:rsidRDefault="00314EC4" w:rsidP="00314EC4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</w:p>
    <w:p w:rsidR="00314EC4" w:rsidRPr="00E8115D" w:rsidRDefault="00314EC4" w:rsidP="00314EC4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</w:p>
    <w:p w:rsidR="00314EC4" w:rsidRPr="00E8115D" w:rsidRDefault="00314EC4" w:rsidP="00314EC4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r w:rsidRPr="00E8115D">
        <w:rPr>
          <w:b/>
          <w:sz w:val="26"/>
          <w:szCs w:val="26"/>
          <w:lang w:val="ro-RO"/>
        </w:rPr>
        <w:tab/>
      </w:r>
      <w:r w:rsidRPr="00E8115D">
        <w:rPr>
          <w:b/>
          <w:sz w:val="26"/>
          <w:szCs w:val="26"/>
          <w:lang w:val="ro-RO"/>
        </w:rPr>
        <w:tab/>
        <w:t xml:space="preserve">                                                                              </w:t>
      </w:r>
    </w:p>
    <w:p w:rsidR="00314EC4" w:rsidRPr="00E8115D" w:rsidRDefault="00314EC4" w:rsidP="00314EC4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E8115D">
        <w:rPr>
          <w:b/>
          <w:sz w:val="26"/>
          <w:szCs w:val="26"/>
          <w:lang w:val="ro-RO"/>
        </w:rPr>
        <w:t xml:space="preserve">                                                                                                </w:t>
      </w:r>
    </w:p>
    <w:p w:rsidR="00314EC4" w:rsidRDefault="00314EC4" w:rsidP="00314EC4">
      <w:pPr>
        <w:tabs>
          <w:tab w:val="left" w:pos="284"/>
        </w:tabs>
        <w:ind w:firstLine="426"/>
        <w:jc w:val="center"/>
        <w:rPr>
          <w:b/>
          <w:sz w:val="32"/>
          <w:szCs w:val="32"/>
          <w:lang w:val="ro-RO"/>
        </w:rPr>
      </w:pPr>
      <w:r w:rsidRPr="009E0B86">
        <w:rPr>
          <w:b/>
          <w:sz w:val="32"/>
          <w:szCs w:val="32"/>
          <w:lang w:val="ro-RO"/>
        </w:rPr>
        <w:t>AVIZ</w:t>
      </w:r>
    </w:p>
    <w:p w:rsidR="00314EC4" w:rsidRPr="009E0B86" w:rsidRDefault="00314EC4" w:rsidP="00314EC4">
      <w:pPr>
        <w:tabs>
          <w:tab w:val="left" w:pos="284"/>
        </w:tabs>
        <w:ind w:firstLine="426"/>
        <w:jc w:val="center"/>
        <w:rPr>
          <w:b/>
          <w:sz w:val="32"/>
          <w:szCs w:val="32"/>
          <w:lang w:val="ro-RO"/>
        </w:rPr>
      </w:pPr>
    </w:p>
    <w:p w:rsidR="00314EC4" w:rsidRPr="00E8115D" w:rsidRDefault="00314EC4" w:rsidP="00314EC4">
      <w:pPr>
        <w:pStyle w:val="BodyText"/>
        <w:tabs>
          <w:tab w:val="left" w:pos="6900"/>
        </w:tabs>
        <w:jc w:val="center"/>
        <w:rPr>
          <w:sz w:val="26"/>
          <w:szCs w:val="26"/>
        </w:rPr>
      </w:pPr>
      <w:r w:rsidRPr="00E8115D">
        <w:rPr>
          <w:sz w:val="26"/>
          <w:szCs w:val="26"/>
          <w:lang w:val="ro-RO"/>
        </w:rPr>
        <w:t xml:space="preserve">asupra </w:t>
      </w:r>
      <w:r w:rsidRPr="00E8115D">
        <w:rPr>
          <w:b/>
          <w:i/>
          <w:sz w:val="26"/>
          <w:szCs w:val="26"/>
          <w:lang w:val="ro-RO"/>
        </w:rPr>
        <w:t xml:space="preserve">proiectului de Lege </w:t>
      </w:r>
      <w:r w:rsidRPr="00314EC4">
        <w:rPr>
          <w:b/>
          <w:i/>
          <w:sz w:val="26"/>
          <w:szCs w:val="26"/>
          <w:lang w:val="ro-RO"/>
        </w:rPr>
        <w:t>pentru aprobarea Ordonanţei Guvernului nr.22/2019 privind stabilirea unor măsuri pentru aplicarea Regulamentului (UE) 2016/589 al Parlamentului European şi al Consiliului din 13 aprilie 2016 privind o reţea europeană de servicii de ocupare a forţei de muncă (EURES), accesul lucrătorilor la servicii de mobilitate şi integrarea mai bună a pieţelor forţei de muncă şi de modificare a Regulamentelor (UE) nr.492/2011 şi (UE) nr.1296/2013</w:t>
      </w:r>
    </w:p>
    <w:p w:rsidR="00314EC4" w:rsidRPr="00E8115D" w:rsidRDefault="00314EC4" w:rsidP="00314EC4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</w:rPr>
      </w:pPr>
    </w:p>
    <w:p w:rsidR="00314EC4" w:rsidRPr="00E8115D" w:rsidRDefault="00314EC4" w:rsidP="00314EC4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  <w:lang w:val="ro-RO"/>
        </w:rPr>
      </w:pPr>
      <w:r w:rsidRPr="00E8115D">
        <w:rPr>
          <w:sz w:val="26"/>
          <w:szCs w:val="26"/>
          <w:lang w:val="ro-RO"/>
        </w:rPr>
        <w:t>În conformitate cu prevederile art.95 și 115 din Regulamentul Camerei Deputaţilor, Biroul Permanent a trimis Comisiei pentru drepturile omului, culte şi  problemele minorităţilor naţionale, cu adresa nr. PLx.4</w:t>
      </w:r>
      <w:r>
        <w:rPr>
          <w:sz w:val="26"/>
          <w:szCs w:val="26"/>
          <w:lang w:val="ro-RO"/>
        </w:rPr>
        <w:t>92</w:t>
      </w:r>
      <w:r w:rsidRPr="00E8115D">
        <w:rPr>
          <w:sz w:val="26"/>
          <w:szCs w:val="26"/>
          <w:lang w:val="ro-RO"/>
        </w:rPr>
        <w:t xml:space="preserve">/2019 din </w:t>
      </w:r>
      <w:r>
        <w:rPr>
          <w:sz w:val="26"/>
          <w:szCs w:val="26"/>
          <w:lang w:val="ro-RO"/>
        </w:rPr>
        <w:t>28</w:t>
      </w:r>
      <w:r w:rsidRPr="00E8115D">
        <w:rPr>
          <w:sz w:val="26"/>
          <w:szCs w:val="26"/>
          <w:lang w:val="ro-RO"/>
        </w:rPr>
        <w:t xml:space="preserve"> octombrie 2019, spre dezbatere şi avizare în procedură de urgență, </w:t>
      </w:r>
      <w:r w:rsidRPr="00E8115D">
        <w:rPr>
          <w:b/>
          <w:i/>
          <w:sz w:val="26"/>
          <w:szCs w:val="26"/>
          <w:lang w:val="ro-RO"/>
        </w:rPr>
        <w:t>proiectu</w:t>
      </w:r>
      <w:r>
        <w:rPr>
          <w:b/>
          <w:i/>
          <w:sz w:val="26"/>
          <w:szCs w:val="26"/>
          <w:lang w:val="ro-RO"/>
        </w:rPr>
        <w:t>l</w:t>
      </w:r>
      <w:r w:rsidRPr="00E8115D">
        <w:rPr>
          <w:b/>
          <w:i/>
          <w:sz w:val="26"/>
          <w:szCs w:val="26"/>
          <w:lang w:val="ro-RO"/>
        </w:rPr>
        <w:t xml:space="preserve"> de Lege </w:t>
      </w:r>
      <w:r w:rsidRPr="00314EC4">
        <w:rPr>
          <w:b/>
          <w:i/>
          <w:sz w:val="26"/>
          <w:szCs w:val="26"/>
          <w:lang w:val="ro-RO"/>
        </w:rPr>
        <w:t>pentru aprobarea Ordonanţei Guvernului nr.22/2019 privind stabilirea unor măsuri pentru aplicarea Regulamentului (UE) 2016/589 al Parlamentului European şi al Consiliului din 13 aprilie 2016 privind o reţea europeană de servicii de ocupare a forţei de muncă (EURES), accesul lucrătorilor la servicii de mobilitate şi integrarea mai bună a pieţelor forţei de muncă şi de modificare a Regulamentelor (UE) nr.492/2011 şi (UE) nr.1296/2013</w:t>
      </w:r>
      <w:r w:rsidRPr="00E8115D">
        <w:rPr>
          <w:sz w:val="26"/>
          <w:szCs w:val="26"/>
          <w:lang w:val="ro-RO"/>
        </w:rPr>
        <w:t>,</w:t>
      </w:r>
      <w:r w:rsidRPr="00E8115D">
        <w:rPr>
          <w:sz w:val="26"/>
          <w:szCs w:val="26"/>
        </w:rPr>
        <w:t xml:space="preserve"> </w:t>
      </w:r>
      <w:r w:rsidRPr="00E8115D">
        <w:rPr>
          <w:sz w:val="26"/>
          <w:szCs w:val="26"/>
          <w:lang w:val="ro-RO"/>
        </w:rPr>
        <w:t xml:space="preserve"> înregistrat cu nr. 4c-6/6</w:t>
      </w:r>
      <w:r>
        <w:rPr>
          <w:sz w:val="26"/>
          <w:szCs w:val="26"/>
          <w:lang w:val="ro-RO"/>
        </w:rPr>
        <w:t>49</w:t>
      </w:r>
      <w:r w:rsidRPr="00E8115D">
        <w:rPr>
          <w:sz w:val="26"/>
          <w:szCs w:val="26"/>
          <w:lang w:val="ro-RO"/>
        </w:rPr>
        <w:t xml:space="preserve"> din 2</w:t>
      </w:r>
      <w:r>
        <w:rPr>
          <w:sz w:val="26"/>
          <w:szCs w:val="26"/>
          <w:lang w:val="ro-RO"/>
        </w:rPr>
        <w:t>9</w:t>
      </w:r>
      <w:r w:rsidRPr="00E8115D">
        <w:rPr>
          <w:sz w:val="26"/>
          <w:szCs w:val="26"/>
          <w:lang w:val="ro-RO"/>
        </w:rPr>
        <w:t xml:space="preserve"> octombrie 2019.</w:t>
      </w:r>
    </w:p>
    <w:p w:rsidR="00314EC4" w:rsidRPr="00E8115D" w:rsidRDefault="00314EC4" w:rsidP="00314EC4">
      <w:pPr>
        <w:ind w:firstLine="709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Camera Deputaţilor este </w:t>
      </w:r>
      <w:r w:rsidRPr="00E8115D">
        <w:rPr>
          <w:b/>
          <w:sz w:val="26"/>
          <w:szCs w:val="26"/>
          <w:lang w:val="ro-RO"/>
        </w:rPr>
        <w:t xml:space="preserve"> Cameră </w:t>
      </w:r>
      <w:r>
        <w:rPr>
          <w:b/>
          <w:sz w:val="26"/>
          <w:szCs w:val="26"/>
          <w:lang w:val="ro-RO"/>
        </w:rPr>
        <w:t>decizional</w:t>
      </w:r>
      <w:r w:rsidRPr="00E8115D">
        <w:rPr>
          <w:b/>
          <w:sz w:val="26"/>
          <w:szCs w:val="26"/>
          <w:lang w:val="ro-RO"/>
        </w:rPr>
        <w:t>ă</w:t>
      </w:r>
      <w:r w:rsidRPr="00E8115D">
        <w:rPr>
          <w:sz w:val="26"/>
          <w:szCs w:val="26"/>
          <w:lang w:val="ro-RO"/>
        </w:rPr>
        <w:t>.</w:t>
      </w:r>
    </w:p>
    <w:p w:rsidR="00314EC4" w:rsidRPr="00E8115D" w:rsidRDefault="00314EC4" w:rsidP="00314EC4">
      <w:pPr>
        <w:pStyle w:val="BodyText"/>
        <w:ind w:firstLine="709"/>
        <w:jc w:val="both"/>
        <w:rPr>
          <w:b/>
          <w:sz w:val="26"/>
          <w:szCs w:val="26"/>
          <w:u w:val="single"/>
          <w:lang w:val="ro-RO"/>
        </w:rPr>
      </w:pPr>
      <w:r w:rsidRPr="00E8115D">
        <w:rPr>
          <w:sz w:val="26"/>
          <w:szCs w:val="26"/>
          <w:lang w:val="ro-RO"/>
        </w:rPr>
        <w:t xml:space="preserve">În şedinţa din </w:t>
      </w:r>
      <w:r w:rsidR="00C7688A">
        <w:rPr>
          <w:sz w:val="26"/>
          <w:szCs w:val="26"/>
          <w:lang w:val="ro-RO"/>
        </w:rPr>
        <w:t xml:space="preserve">11 </w:t>
      </w:r>
      <w:r w:rsidRPr="00C7688A">
        <w:rPr>
          <w:sz w:val="26"/>
          <w:szCs w:val="26"/>
          <w:lang w:val="ro-RO"/>
        </w:rPr>
        <w:t>n</w:t>
      </w:r>
      <w:r w:rsidRPr="00E8115D">
        <w:rPr>
          <w:sz w:val="26"/>
          <w:szCs w:val="26"/>
          <w:lang w:val="ro-RO"/>
        </w:rPr>
        <w:t xml:space="preserve">oiembrie 2019, membrii comisiei au examinat proiectul de lege, în conformitate cu prevederile art.61 din Regulamentul Camerei Deputaţilor, şi în urma dezbaterilor, au hotărât cu  </w:t>
      </w:r>
      <w:r w:rsidR="00C7688A">
        <w:rPr>
          <w:b/>
          <w:sz w:val="26"/>
          <w:szCs w:val="26"/>
          <w:u w:val="single"/>
          <w:lang w:val="ro-RO"/>
        </w:rPr>
        <w:t xml:space="preserve">unanimitate </w:t>
      </w:r>
      <w:r w:rsidRPr="00E8115D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E8115D">
        <w:rPr>
          <w:bCs/>
          <w:sz w:val="26"/>
          <w:szCs w:val="26"/>
          <w:lang w:val="ro-RO"/>
        </w:rPr>
        <w:t>să</w:t>
      </w:r>
      <w:r w:rsidRPr="00E8115D">
        <w:rPr>
          <w:b/>
          <w:bCs/>
          <w:sz w:val="26"/>
          <w:szCs w:val="26"/>
          <w:lang w:val="ro-RO"/>
        </w:rPr>
        <w:t xml:space="preserve"> </w:t>
      </w:r>
      <w:r w:rsidRPr="00E8115D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E8115D">
        <w:rPr>
          <w:b/>
          <w:sz w:val="26"/>
          <w:szCs w:val="26"/>
          <w:u w:val="single"/>
          <w:lang w:val="ro-RO"/>
        </w:rPr>
        <w:t>aviz favorabil.</w:t>
      </w:r>
    </w:p>
    <w:p w:rsidR="00314EC4" w:rsidRPr="00E8115D" w:rsidRDefault="00314EC4" w:rsidP="00314EC4">
      <w:pPr>
        <w:pStyle w:val="BodyText"/>
        <w:ind w:firstLine="709"/>
        <w:jc w:val="both"/>
        <w:rPr>
          <w:sz w:val="26"/>
          <w:szCs w:val="26"/>
          <w:lang w:val="ro-RO"/>
        </w:rPr>
      </w:pPr>
      <w:r w:rsidRPr="00E8115D">
        <w:rPr>
          <w:sz w:val="26"/>
          <w:szCs w:val="26"/>
          <w:lang w:val="ro-RO"/>
        </w:rPr>
        <w:t xml:space="preserve">În raport de obiectul şi conţinutul său, proiectul de lege face parte din categoria legilor </w:t>
      </w:r>
      <w:r w:rsidRPr="00E8115D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</w:t>
      </w:r>
      <w:r w:rsidRPr="00E8115D">
        <w:rPr>
          <w:b/>
          <w:sz w:val="26"/>
          <w:szCs w:val="26"/>
          <w:lang w:val="ro-RO"/>
        </w:rPr>
        <w:t>e</w:t>
      </w:r>
      <w:r w:rsidRPr="00E8115D">
        <w:rPr>
          <w:sz w:val="26"/>
          <w:szCs w:val="26"/>
          <w:lang w:val="ro-RO"/>
        </w:rPr>
        <w:t>.</w:t>
      </w:r>
    </w:p>
    <w:p w:rsidR="00314EC4" w:rsidRDefault="00314EC4" w:rsidP="00314EC4">
      <w:pPr>
        <w:pStyle w:val="BodyText"/>
        <w:jc w:val="center"/>
        <w:rPr>
          <w:b/>
          <w:sz w:val="26"/>
          <w:szCs w:val="26"/>
          <w:lang w:val="ro-RO"/>
        </w:rPr>
      </w:pPr>
    </w:p>
    <w:p w:rsidR="00314EC4" w:rsidRDefault="00314EC4" w:rsidP="00314EC4">
      <w:pPr>
        <w:pStyle w:val="BodyText"/>
        <w:jc w:val="center"/>
        <w:rPr>
          <w:b/>
          <w:sz w:val="26"/>
          <w:szCs w:val="26"/>
          <w:lang w:val="ro-RO"/>
        </w:rPr>
      </w:pPr>
    </w:p>
    <w:p w:rsidR="00314EC4" w:rsidRPr="009E0B86" w:rsidRDefault="00314EC4" w:rsidP="00314EC4">
      <w:pPr>
        <w:pStyle w:val="BodyText"/>
        <w:jc w:val="center"/>
        <w:rPr>
          <w:b/>
          <w:sz w:val="26"/>
          <w:szCs w:val="26"/>
          <w:lang w:val="ro-RO"/>
        </w:rPr>
      </w:pPr>
      <w:r w:rsidRPr="009E0B86">
        <w:rPr>
          <w:b/>
          <w:sz w:val="26"/>
          <w:szCs w:val="26"/>
          <w:lang w:val="ro-RO"/>
        </w:rPr>
        <w:t>PREŞEDINTE,</w:t>
      </w:r>
    </w:p>
    <w:p w:rsidR="00314EC4" w:rsidRPr="009E0B86" w:rsidRDefault="00314EC4" w:rsidP="00314EC4">
      <w:pPr>
        <w:pStyle w:val="BodyText"/>
        <w:jc w:val="center"/>
        <w:rPr>
          <w:b/>
          <w:sz w:val="26"/>
          <w:szCs w:val="26"/>
          <w:lang w:val="ro-RO"/>
        </w:rPr>
      </w:pPr>
    </w:p>
    <w:p w:rsidR="00314EC4" w:rsidRDefault="00314EC4" w:rsidP="00314EC4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GoBack"/>
      <w:bookmarkEnd w:id="1"/>
      <w:r w:rsidRPr="009E0B86">
        <w:rPr>
          <w:b/>
          <w:sz w:val="26"/>
          <w:szCs w:val="26"/>
          <w:lang w:val="ro-RO"/>
        </w:rPr>
        <w:t>Deputat Iusein IBRAM</w:t>
      </w:r>
    </w:p>
    <w:p w:rsidR="00314EC4" w:rsidRDefault="00314EC4" w:rsidP="00314EC4">
      <w:pPr>
        <w:pStyle w:val="BodyText"/>
        <w:jc w:val="center"/>
        <w:rPr>
          <w:b/>
          <w:sz w:val="26"/>
          <w:szCs w:val="26"/>
          <w:lang w:val="ro-RO"/>
        </w:rPr>
      </w:pPr>
    </w:p>
    <w:p w:rsidR="00314EC4" w:rsidRPr="009E0B86" w:rsidRDefault="00314EC4" w:rsidP="00314EC4">
      <w:pPr>
        <w:pStyle w:val="BodyText"/>
        <w:jc w:val="center"/>
        <w:rPr>
          <w:b/>
          <w:sz w:val="26"/>
          <w:szCs w:val="26"/>
          <w:lang w:val="ro-RO"/>
        </w:rPr>
      </w:pPr>
    </w:p>
    <w:p w:rsidR="00314EC4" w:rsidRDefault="00314EC4" w:rsidP="00314E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314EC4" w:rsidRDefault="00314EC4" w:rsidP="00314EC4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314EC4" w:rsidRPr="00797418" w:rsidRDefault="00314EC4" w:rsidP="00314EC4">
      <w:pPr>
        <w:framePr w:h="0" w:hSpace="180" w:wrap="around" w:vAnchor="text" w:hAnchor="page" w:x="1729" w:y="1"/>
        <w:rPr>
          <w:lang w:val="ro-RO"/>
        </w:rPr>
      </w:pPr>
    </w:p>
    <w:p w:rsidR="00314EC4" w:rsidRDefault="00314EC4" w:rsidP="00314EC4"/>
    <w:sectPr w:rsidR="00314EC4" w:rsidSect="003A2CFC">
      <w:footerReference w:type="even" r:id="rId8"/>
      <w:footerReference w:type="default" r:id="rId9"/>
      <w:pgSz w:w="12240" w:h="15840" w:code="1"/>
      <w:pgMar w:top="426" w:right="758" w:bottom="0" w:left="993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F8A" w:rsidRDefault="00566F8A">
      <w:r>
        <w:separator/>
      </w:r>
    </w:p>
  </w:endnote>
  <w:endnote w:type="continuationSeparator" w:id="0">
    <w:p w:rsidR="00566F8A" w:rsidRDefault="00566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314EC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566F8A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314EC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566F8A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F8A" w:rsidRDefault="00566F8A">
      <w:r>
        <w:separator/>
      </w:r>
    </w:p>
  </w:footnote>
  <w:footnote w:type="continuationSeparator" w:id="0">
    <w:p w:rsidR="00566F8A" w:rsidRDefault="00566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C4"/>
    <w:rsid w:val="0007750F"/>
    <w:rsid w:val="00314EC4"/>
    <w:rsid w:val="00566F8A"/>
    <w:rsid w:val="00A5336E"/>
    <w:rsid w:val="00C7688A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8C95A"/>
  <w15:chartTrackingRefBased/>
  <w15:docId w15:val="{310195F0-2979-4861-8B87-D458FF52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14EC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14EC4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314E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14EC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14EC4"/>
  </w:style>
  <w:style w:type="table" w:styleId="TableGrid">
    <w:name w:val="Table Grid"/>
    <w:basedOn w:val="TableNormal"/>
    <w:uiPriority w:val="39"/>
    <w:rsid w:val="00314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2019-11-07T13:36:00Z</dcterms:created>
  <dcterms:modified xsi:type="dcterms:W3CDTF">2019-11-12T07:55:00Z</dcterms:modified>
</cp:coreProperties>
</file>