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253" w:rsidRPr="0058066B" w:rsidRDefault="00973253" w:rsidP="00973253">
      <w:pPr>
        <w:spacing w:after="0" w:line="360" w:lineRule="auto"/>
        <w:jc w:val="right"/>
        <w:rPr>
          <w:rFonts w:ascii="Times New Roman" w:eastAsia="Calibri" w:hAnsi="Times New Roman" w:cs="Times New Roman"/>
          <w:sz w:val="26"/>
          <w:szCs w:val="26"/>
          <w:lang w:val="ro-RO"/>
        </w:rPr>
      </w:pPr>
      <w:bookmarkStart w:id="0" w:name="_GoBack"/>
      <w:bookmarkEnd w:id="0"/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                                                                         </w:t>
      </w:r>
      <w:r w:rsidR="0058066B"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                    4c-6/775/16</w:t>
      </w: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noiembrie 2022</w:t>
      </w:r>
    </w:p>
    <w:p w:rsidR="00973253" w:rsidRPr="0058066B" w:rsidRDefault="00973253" w:rsidP="0097325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noProof/>
          <w:sz w:val="26"/>
          <w:szCs w:val="26"/>
        </w:rPr>
        <w:drawing>
          <wp:inline distT="0" distB="0" distL="0" distR="0" wp14:anchorId="54840A03" wp14:editId="6880E9D5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3253" w:rsidRPr="0058066B" w:rsidRDefault="00973253" w:rsidP="009732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>PARLAMENTUL ROMÂNIEI</w:t>
      </w:r>
    </w:p>
    <w:p w:rsidR="00973253" w:rsidRPr="0058066B" w:rsidRDefault="00973253" w:rsidP="0097325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>CAMERA DEPUTAŢILOR</w:t>
      </w:r>
    </w:p>
    <w:p w:rsidR="00973253" w:rsidRPr="0058066B" w:rsidRDefault="00973253" w:rsidP="0058066B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>Comisia pentru drepturile omului,</w:t>
      </w:r>
      <w:r w:rsid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culte                        </w:t>
      </w:r>
      <w:r w:rsidR="008133EE"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</w:t>
      </w:r>
      <w:r w:rsid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         </w:t>
      </w:r>
      <w:r w:rsidR="008133EE"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</w:t>
      </w: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>Bucureşti 15 noiembrie 2022</w:t>
      </w:r>
    </w:p>
    <w:p w:rsidR="0058066B" w:rsidRDefault="00973253" w:rsidP="0058066B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şi problemele minorităţilor naţionale                                              </w:t>
      </w:r>
      <w:r w:rsidR="008133EE"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                </w:t>
      </w:r>
      <w:r w:rsidR="0058066B"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>PL</w:t>
      </w: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x. 708/2022        </w:t>
      </w: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ab/>
        <w:t xml:space="preserve">                                       </w:t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ab/>
      </w:r>
    </w:p>
    <w:p w:rsidR="0058066B" w:rsidRDefault="0058066B" w:rsidP="0058066B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</w:p>
    <w:p w:rsidR="00973253" w:rsidRPr="0058066B" w:rsidRDefault="00973253" w:rsidP="0058066B">
      <w:pPr>
        <w:keepNext/>
        <w:spacing w:after="0" w:line="240" w:lineRule="auto"/>
        <w:ind w:firstLine="720"/>
        <w:jc w:val="both"/>
        <w:outlineLvl w:val="1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Domnului deputat </w:t>
      </w:r>
    </w:p>
    <w:p w:rsidR="00973253" w:rsidRPr="0058066B" w:rsidRDefault="00973253" w:rsidP="0058066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>Nelu TĂTARU</w:t>
      </w:r>
    </w:p>
    <w:p w:rsidR="00973253" w:rsidRPr="0058066B" w:rsidRDefault="00973253" w:rsidP="0058066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>Președintele Comisiei pentru sănătate și familie</w:t>
      </w:r>
    </w:p>
    <w:p w:rsidR="00973253" w:rsidRPr="0058066B" w:rsidRDefault="00973253" w:rsidP="00973253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</w:p>
    <w:p w:rsidR="00973253" w:rsidRPr="0058066B" w:rsidRDefault="00973253" w:rsidP="00973253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                                                               </w:t>
      </w:r>
    </w:p>
    <w:p w:rsidR="00973253" w:rsidRPr="0058066B" w:rsidRDefault="00973253" w:rsidP="009732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>AVIZ</w:t>
      </w:r>
    </w:p>
    <w:p w:rsidR="00973253" w:rsidRPr="0058066B" w:rsidRDefault="00973253" w:rsidP="0097325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</w:p>
    <w:p w:rsidR="00973253" w:rsidRPr="0058066B" w:rsidRDefault="00973253" w:rsidP="0058066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>asupra</w:t>
      </w: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</w:t>
      </w:r>
      <w:r w:rsidRPr="0058066B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proiectului de Lege pentru aprobarea Ordonanţei de urgenţă a Guvernului nr.137/2022 privind stabilirea cadrului instituţional, precum şi a măsurilor necesare pentru punerea în aplicare a prevederilor Regulamentului (UE) 2017/746 al Parlamentului European şi al Consiliului din 5 aprilie 2017 privind dispozitivele medicale pentru diagnostic in vitro şi de abrogare a Directivei 98/79/CE şi a Deciziei 2010/227/UE a Comisiei</w:t>
      </w:r>
    </w:p>
    <w:p w:rsidR="00973253" w:rsidRPr="0058066B" w:rsidRDefault="00973253" w:rsidP="0097325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i/>
          <w:sz w:val="26"/>
          <w:szCs w:val="26"/>
          <w:lang w:val="ro-RO"/>
        </w:rPr>
        <w:tab/>
      </w:r>
    </w:p>
    <w:p w:rsidR="00973253" w:rsidRPr="0058066B" w:rsidRDefault="00973253" w:rsidP="009732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>În  conformitate  cu  prevederile  art.95</w:t>
      </w:r>
      <w:r w:rsid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și 117 alin (3)</w:t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din  Regulamentul Camerei  Deputaţilor,  Biroul  Permanent   a  trimis  Comisiei  pentru  drepturile omului,  culte şi problemele  minorităţilor  naţionale, cu adresa nr.</w:t>
      </w: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</w:t>
      </w:r>
      <w:r w:rsidR="0058066B">
        <w:rPr>
          <w:rFonts w:ascii="Times New Roman" w:eastAsia="Calibri" w:hAnsi="Times New Roman" w:cs="Times New Roman"/>
          <w:sz w:val="26"/>
          <w:szCs w:val="26"/>
          <w:lang w:val="ro-RO"/>
        </w:rPr>
        <w:t>PL</w:t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>x. 708/2022 din 9 noiembrie 2022, spre dezbatere şi avizare,</w:t>
      </w:r>
      <w:r w:rsid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în procedură de urgență, </w:t>
      </w:r>
      <w:r w:rsidRPr="0058066B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 xml:space="preserve"> proiectul de Lege pentru aprobarea Ordonanţei de urgenţă a Guvernului nr.137/2022 privind stabilirea cadrului instituţional, precum şi a măsurilor necesare pentru punerea în aplicare a prevederilor Regulamentului (UE) 2017/746 al Parlamentului European şi al Consiliului din 5 aprilie 2017 privind dispozitivele medicale pentru diagnostic in vitro şi de abrogare a Directivei 98/79/CE şi a Deciziei 2010/227/UE a Comisiei,</w:t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înregistrat</w:t>
      </w:r>
      <w:r w:rsidR="00E15001"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cu  nr.4c-6/775 din 9 noiembrie</w:t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2022.</w:t>
      </w:r>
    </w:p>
    <w:p w:rsidR="00973253" w:rsidRPr="0058066B" w:rsidRDefault="00973253" w:rsidP="00973253">
      <w:pPr>
        <w:spacing w:after="0" w:line="240" w:lineRule="auto"/>
        <w:ind w:left="720" w:hanging="11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Camera Deputaţilor este </w:t>
      </w: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>Cameră decizională.</w:t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</w:p>
    <w:p w:rsidR="00973253" w:rsidRPr="0058066B" w:rsidRDefault="00973253" w:rsidP="00973253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ab/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ab/>
        <w:t>În şedinţa din</w:t>
      </w:r>
      <w:r w:rsidR="00E15001"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15</w:t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noiembrie 2022, membrii comisiei au examinat inițiativa legislativă, în conformitate cu prevederile art.62 din Regulamentul Camerei Deputaţilor, şi în urma  dezbaterilor  au  hotărât, </w:t>
      </w:r>
      <w:r w:rsidRPr="0058066B">
        <w:rPr>
          <w:rFonts w:ascii="Times New Roman" w:eastAsia="Calibri" w:hAnsi="Times New Roman" w:cs="Times New Roman"/>
          <w:bCs/>
          <w:sz w:val="26"/>
          <w:szCs w:val="26"/>
          <w:lang w:val="ro-RO"/>
        </w:rPr>
        <w:t>cu</w:t>
      </w:r>
      <w:r w:rsidRPr="0058066B"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  <w:t xml:space="preserve"> majoritate de voturi, </w:t>
      </w:r>
      <w:r w:rsidRPr="0058066B">
        <w:rPr>
          <w:rFonts w:ascii="Times New Roman" w:eastAsia="Calibri" w:hAnsi="Times New Roman" w:cs="Times New Roman"/>
          <w:bCs/>
          <w:sz w:val="26"/>
          <w:szCs w:val="26"/>
          <w:lang w:val="ro-RO"/>
        </w:rPr>
        <w:t xml:space="preserve">să </w:t>
      </w:r>
      <w:r w:rsidRPr="0058066B"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  <w:t xml:space="preserve"> </w:t>
      </w:r>
      <w:r w:rsidRPr="0058066B">
        <w:rPr>
          <w:rFonts w:ascii="Times New Roman" w:eastAsia="Calibri" w:hAnsi="Times New Roman" w:cs="Times New Roman"/>
          <w:bCs/>
          <w:sz w:val="26"/>
          <w:szCs w:val="26"/>
          <w:lang w:val="ro-RO"/>
        </w:rPr>
        <w:t>îi acorde</w:t>
      </w:r>
      <w:r w:rsidRPr="0058066B"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  <w:t xml:space="preserve"> aviz favorabil. </w:t>
      </w:r>
    </w:p>
    <w:p w:rsidR="00973253" w:rsidRPr="0058066B" w:rsidRDefault="00973253" w:rsidP="00973253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ab/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ab/>
        <w:t>În raport de obiectul şi conţin</w:t>
      </w:r>
      <w:r w:rsidR="00016061"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>utul său, proiectul de lege</w:t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face parte din categoria </w:t>
      </w: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>legilor</w:t>
      </w:r>
      <w:r w:rsidRPr="0058066B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 w:rsidRPr="0058066B">
        <w:rPr>
          <w:rFonts w:ascii="Times New Roman" w:eastAsia="Calibri" w:hAnsi="Times New Roman" w:cs="Times New Roman"/>
          <w:b/>
          <w:sz w:val="26"/>
          <w:szCs w:val="26"/>
          <w:lang w:val="ro-RO"/>
        </w:rPr>
        <w:t>ordinare.</w:t>
      </w:r>
    </w:p>
    <w:p w:rsidR="00973253" w:rsidRPr="0058066B" w:rsidRDefault="00973253" w:rsidP="0097325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</w:p>
    <w:p w:rsidR="00973253" w:rsidRPr="0058066B" w:rsidRDefault="00973253" w:rsidP="0058066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8066B">
        <w:rPr>
          <w:rFonts w:ascii="Times New Roman" w:hAnsi="Times New Roman" w:cs="Times New Roman"/>
          <w:b/>
          <w:sz w:val="28"/>
          <w:szCs w:val="28"/>
          <w:lang w:val="ro-RO"/>
        </w:rPr>
        <w:t>PREŞEDINTE,</w:t>
      </w:r>
    </w:p>
    <w:p w:rsidR="00973253" w:rsidRPr="0058066B" w:rsidRDefault="00973253" w:rsidP="0058066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973253" w:rsidRPr="0058066B" w:rsidRDefault="00973253" w:rsidP="0058066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8066B">
        <w:rPr>
          <w:rFonts w:ascii="Times New Roman" w:hAnsi="Times New Roman" w:cs="Times New Roman"/>
          <w:b/>
          <w:sz w:val="28"/>
          <w:szCs w:val="28"/>
          <w:lang w:val="ro-RO"/>
        </w:rPr>
        <w:t>Deputat</w:t>
      </w:r>
    </w:p>
    <w:p w:rsidR="00973253" w:rsidRPr="0058066B" w:rsidRDefault="00973253" w:rsidP="0058066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8066B">
        <w:rPr>
          <w:rFonts w:ascii="Times New Roman" w:hAnsi="Times New Roman" w:cs="Times New Roman"/>
          <w:b/>
          <w:sz w:val="28"/>
          <w:szCs w:val="28"/>
          <w:lang w:val="ro-RO"/>
        </w:rPr>
        <w:t>Iusein IBRAM</w:t>
      </w:r>
    </w:p>
    <w:p w:rsidR="00973253" w:rsidRPr="0058066B" w:rsidRDefault="00973253" w:rsidP="0058066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973253" w:rsidRPr="0058066B" w:rsidRDefault="00973253" w:rsidP="0097325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</w:p>
    <w:p w:rsidR="00973253" w:rsidRPr="0058066B" w:rsidRDefault="00973253" w:rsidP="0097325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</w:p>
    <w:p w:rsidR="00973253" w:rsidRPr="0058066B" w:rsidRDefault="00973253" w:rsidP="0097325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</w:p>
    <w:p w:rsidR="00973253" w:rsidRPr="0058066B" w:rsidRDefault="00973253" w:rsidP="0097325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</w:p>
    <w:p w:rsidR="00973253" w:rsidRPr="0058066B" w:rsidRDefault="00973253" w:rsidP="0097325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8066B">
        <w:rPr>
          <w:rFonts w:ascii="Times New Roman" w:eastAsia="Calibri" w:hAnsi="Times New Roman" w:cs="Times New Roman"/>
          <w:b/>
          <w:sz w:val="18"/>
          <w:szCs w:val="18"/>
          <w:lang w:val="ro-RO"/>
        </w:rPr>
        <w:t xml:space="preserve">Întocmit: </w:t>
      </w:r>
      <w:r w:rsidRPr="0058066B">
        <w:rPr>
          <w:rFonts w:ascii="Times New Roman" w:eastAsia="Calibri" w:hAnsi="Times New Roman" w:cs="Times New Roman"/>
          <w:sz w:val="18"/>
          <w:szCs w:val="18"/>
          <w:lang w:val="ro-RO"/>
        </w:rPr>
        <w:t>Expert parlamentar Adriana Câmpeanu</w:t>
      </w:r>
    </w:p>
    <w:p w:rsidR="00E63696" w:rsidRPr="0058066B" w:rsidRDefault="006776CD">
      <w:pPr>
        <w:rPr>
          <w:sz w:val="26"/>
          <w:szCs w:val="26"/>
        </w:rPr>
      </w:pPr>
    </w:p>
    <w:sectPr w:rsidR="00E63696" w:rsidRPr="0058066B" w:rsidSect="0058066B">
      <w:pgSz w:w="11906" w:h="16838"/>
      <w:pgMar w:top="270" w:right="849" w:bottom="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253"/>
    <w:rsid w:val="00016061"/>
    <w:rsid w:val="0058066B"/>
    <w:rsid w:val="006776CD"/>
    <w:rsid w:val="007E2A5C"/>
    <w:rsid w:val="008133EE"/>
    <w:rsid w:val="008634CF"/>
    <w:rsid w:val="00973253"/>
    <w:rsid w:val="00D14325"/>
    <w:rsid w:val="00E15001"/>
    <w:rsid w:val="00EC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333D5-8D5C-4FA3-8554-49C76483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3E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806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Elena Zorila</cp:lastModifiedBy>
  <cp:revision>2</cp:revision>
  <cp:lastPrinted>2022-11-15T09:31:00Z</cp:lastPrinted>
  <dcterms:created xsi:type="dcterms:W3CDTF">2022-11-16T08:20:00Z</dcterms:created>
  <dcterms:modified xsi:type="dcterms:W3CDTF">2022-11-16T08:20:00Z</dcterms:modified>
</cp:coreProperties>
</file>