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272" w:rsidRPr="00D75272" w:rsidRDefault="00D75272" w:rsidP="00D75272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4c-6/173/22 martie 2023</w:t>
      </w:r>
    </w:p>
    <w:p w:rsidR="00D75272" w:rsidRPr="00D75272" w:rsidRDefault="00D75272" w:rsidP="00D7527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27F376D" wp14:editId="457E42D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PARLAMENTUL ROMÂNIEI</w:t>
      </w:r>
    </w:p>
    <w:p w:rsidR="00D75272" w:rsidRPr="00D75272" w:rsidRDefault="00D75272" w:rsidP="00D7527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CAMERA DEPUTAŢILOR</w:t>
      </w:r>
    </w:p>
    <w:p w:rsidR="00D75272" w:rsidRPr="00D75272" w:rsidRDefault="00D75272" w:rsidP="00D75272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Comisia pentru drepturile omului, culte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Bucureşti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, 21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martie 2023</w:t>
      </w:r>
    </w:p>
    <w:p w:rsidR="00D75272" w:rsidRPr="00D75272" w:rsidRDefault="00D75272" w:rsidP="00D75272">
      <w:pPr>
        <w:spacing w:after="0" w:line="240" w:lineRule="auto"/>
        <w:ind w:right="-54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</w:t>
      </w: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Plx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. 37/2023</w:t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D75272" w:rsidRPr="00D75272" w:rsidRDefault="00D75272" w:rsidP="00D752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</w:t>
      </w:r>
    </w:p>
    <w:p w:rsidR="00D75272" w:rsidRPr="00D75272" w:rsidRDefault="00D75272" w:rsidP="00D75272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D75272" w:rsidRPr="00D75272" w:rsidRDefault="00D75272" w:rsidP="00D7527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fr-FR"/>
        </w:rPr>
        <w:t>Sándor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BENDE, </w:t>
      </w:r>
    </w:p>
    <w:p w:rsidR="00D75272" w:rsidRPr="00D75272" w:rsidRDefault="00D75272" w:rsidP="00D75272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industrii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servicii</w:t>
      </w:r>
      <w:proofErr w:type="spellEnd"/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D75272" w:rsidRPr="00D75272" w:rsidRDefault="00D75272" w:rsidP="00D75272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Doamnei deputat</w:t>
      </w:r>
    </w:p>
    <w:p w:rsidR="00D75272" w:rsidRPr="00D75272" w:rsidRDefault="00D75272" w:rsidP="00D7527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fr-FR"/>
        </w:rPr>
        <w:t>Simona BUCURA-OPRESCU,</w:t>
      </w:r>
    </w:p>
    <w:p w:rsidR="00D75272" w:rsidRPr="00D75272" w:rsidRDefault="00D75272" w:rsidP="00D75272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administraţie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publică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amenajarea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fr-FR"/>
        </w:rPr>
        <w:t>teritoriului</w:t>
      </w:r>
      <w:proofErr w:type="spellEnd"/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asupra</w:t>
      </w: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Propunerii legislative pentru modificarea </w:t>
      </w:r>
      <w:proofErr w:type="spellStart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completarea Legii nr.372 din 13 decembrie 2005 privind </w:t>
      </w:r>
      <w:proofErr w:type="spellStart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performanţa</w:t>
      </w:r>
      <w:proofErr w:type="spellEnd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energetică a clădirilor</w:t>
      </w:r>
    </w:p>
    <w:p w:rsidR="00D75272" w:rsidRPr="00D75272" w:rsidRDefault="00D75272" w:rsidP="00D752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5272" w:rsidRPr="00D75272" w:rsidRDefault="00D75272" w:rsidP="00D75272">
      <w:pPr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 conformitate  cu  prevederile  art.95 din  Regulamentul Camerei 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minorităţilor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naţionale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, cu adresa nr.</w:t>
      </w: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Plx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37/2023 din 6 martie 2023,  spre dezbatere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avizare, </w:t>
      </w:r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Propunerea legislativă pentru modificarea </w:t>
      </w:r>
      <w:proofErr w:type="spellStart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completarea Legii nr.372 din 13 decembrie 2005 privind </w:t>
      </w:r>
      <w:proofErr w:type="spellStart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performanţa</w:t>
      </w:r>
      <w:proofErr w:type="spellEnd"/>
      <w:r w:rsidRPr="00D7527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energetică a clădirilor, </w:t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înregistrată cu  nr.4c-6/173 din 7 martie 2023.</w:t>
      </w:r>
    </w:p>
    <w:p w:rsidR="00D75272" w:rsidRPr="00D75272" w:rsidRDefault="00D75272" w:rsidP="00D75272">
      <w:pPr>
        <w:spacing w:after="0" w:line="240" w:lineRule="auto"/>
        <w:ind w:left="720" w:hanging="11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este</w:t>
      </w:r>
      <w:r w:rsidR="008D242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prima</w:t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8D242F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Cameră sesizată</w:t>
      </w:r>
      <w:bookmarkStart w:id="0" w:name="_GoBack"/>
      <w:bookmarkEnd w:id="0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D75272" w:rsidRPr="00D75272" w:rsidRDefault="00D75272" w:rsidP="00D75272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şedinţa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21 martie 2023, membrii comisiei au examinat inițiativa legislativă, în conformitate cu prevederile art.62 din Regulamentul Camerei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urma  dezbaterilor  au  hotărât</w:t>
      </w:r>
      <w:r w:rsidRPr="008233F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8233F8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cu</w:t>
      </w:r>
      <w:r w:rsidRPr="008233F8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majoritate de voturi</w:t>
      </w:r>
      <w:r w:rsidRPr="00D7527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, </w:t>
      </w:r>
      <w:r w:rsidRPr="008233F8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să  îi acorde</w:t>
      </w:r>
      <w:r w:rsidR="003C0F1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aviz favorabil</w:t>
      </w:r>
      <w:r w:rsidRPr="00D7527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. </w:t>
      </w:r>
    </w:p>
    <w:p w:rsidR="00D75272" w:rsidRPr="00D75272" w:rsidRDefault="00D75272" w:rsidP="00D75272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raport de obiectul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>conţinutul</w:t>
      </w:r>
      <w:proofErr w:type="spellEnd"/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său, propunerea legislativă face parte din categoria </w:t>
      </w: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D7527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organice.</w:t>
      </w:r>
    </w:p>
    <w:p w:rsidR="00D75272" w:rsidRPr="00D75272" w:rsidRDefault="00D75272" w:rsidP="00D752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PREŞEDINTE,</w:t>
      </w: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proofErr w:type="spellStart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>Iusein</w:t>
      </w:r>
      <w:proofErr w:type="spellEnd"/>
      <w:r w:rsidRPr="00D7527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IBRAM</w:t>
      </w: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D75272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Întocmit: </w:t>
      </w:r>
      <w:r w:rsidRPr="00D75272">
        <w:rPr>
          <w:rFonts w:ascii="Times New Roman" w:eastAsia="Calibri" w:hAnsi="Times New Roman" w:cs="Times New Roman"/>
          <w:sz w:val="20"/>
          <w:szCs w:val="20"/>
          <w:lang w:val="ro-RO"/>
        </w:rPr>
        <w:t>Expert parlamentar Adriana Câmpeanu</w:t>
      </w:r>
    </w:p>
    <w:p w:rsidR="00D75272" w:rsidRPr="00D75272" w:rsidRDefault="00D75272" w:rsidP="00D752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63696" w:rsidRPr="00D75272" w:rsidRDefault="008D242F">
      <w:pPr>
        <w:rPr>
          <w:sz w:val="24"/>
          <w:szCs w:val="24"/>
        </w:rPr>
      </w:pPr>
    </w:p>
    <w:sectPr w:rsidR="00E63696" w:rsidRPr="00D75272" w:rsidSect="00D75272">
      <w:pgSz w:w="11906" w:h="16838"/>
      <w:pgMar w:top="450" w:right="101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272"/>
    <w:rsid w:val="003C0F1A"/>
    <w:rsid w:val="007E2A5C"/>
    <w:rsid w:val="008233F8"/>
    <w:rsid w:val="008634CF"/>
    <w:rsid w:val="008D242F"/>
    <w:rsid w:val="00D14325"/>
    <w:rsid w:val="00D75272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1D7B1"/>
  <w15:chartTrackingRefBased/>
  <w15:docId w15:val="{F2CF3442-657B-46B8-9024-8FCD8519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4</cp:revision>
  <cp:lastPrinted>2023-03-21T13:01:00Z</cp:lastPrinted>
  <dcterms:created xsi:type="dcterms:W3CDTF">2023-03-17T08:03:00Z</dcterms:created>
  <dcterms:modified xsi:type="dcterms:W3CDTF">2023-03-21T13:03:00Z</dcterms:modified>
</cp:coreProperties>
</file>