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65" w:type="dxa"/>
        <w:tblLook w:val="00A0"/>
      </w:tblPr>
      <w:tblGrid>
        <w:gridCol w:w="2016"/>
        <w:gridCol w:w="7765"/>
        <w:gridCol w:w="284"/>
      </w:tblGrid>
      <w:tr w:rsidR="00235445" w:rsidRPr="00B118B1" w:rsidTr="001F0385">
        <w:trPr>
          <w:trHeight w:val="1845"/>
        </w:trPr>
        <w:tc>
          <w:tcPr>
            <w:tcW w:w="2016" w:type="dxa"/>
            <w:vAlign w:val="center"/>
          </w:tcPr>
          <w:p w:rsidR="00235445" w:rsidRPr="00B118B1" w:rsidRDefault="00235445" w:rsidP="001F0385">
            <w:pPr>
              <w:jc w:val="center"/>
              <w:rPr>
                <w:sz w:val="24"/>
                <w:szCs w:val="24"/>
              </w:rPr>
            </w:pPr>
            <w:r w:rsidRPr="00B118B1">
              <w:rPr>
                <w:b/>
                <w:noProof/>
                <w:sz w:val="24"/>
                <w:szCs w:val="24"/>
                <w:lang w:val="en-US"/>
              </w:rPr>
              <w:drawing>
                <wp:anchor distT="0" distB="0" distL="114300" distR="114300" simplePos="0" relativeHeight="251659264" behindDoc="1" locked="0" layoutInCell="1" allowOverlap="1">
                  <wp:simplePos x="0" y="0"/>
                  <wp:positionH relativeFrom="column">
                    <wp:posOffset>1049</wp:posOffset>
                  </wp:positionH>
                  <wp:positionV relativeFrom="paragraph">
                    <wp:posOffset>48012</wp:posOffset>
                  </wp:positionV>
                  <wp:extent cx="1136650" cy="1346200"/>
                  <wp:effectExtent l="0" t="0" r="6350" b="6350"/>
                  <wp:wrapTight wrapText="bothSides">
                    <wp:wrapPolygon edited="0">
                      <wp:start x="0" y="0"/>
                      <wp:lineTo x="0" y="21396"/>
                      <wp:lineTo x="21359" y="21396"/>
                      <wp:lineTo x="21359" y="0"/>
                      <wp:lineTo x="0" y="0"/>
                    </wp:wrapPolygon>
                  </wp:wrapTight>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136650" cy="1346200"/>
                          </a:xfrm>
                          <a:prstGeom prst="rect">
                            <a:avLst/>
                          </a:prstGeom>
                          <a:noFill/>
                          <a:ln>
                            <a:noFill/>
                          </a:ln>
                        </pic:spPr>
                      </pic:pic>
                    </a:graphicData>
                  </a:graphic>
                </wp:anchor>
              </w:drawing>
            </w:r>
          </w:p>
        </w:tc>
        <w:tc>
          <w:tcPr>
            <w:tcW w:w="7765" w:type="dxa"/>
            <w:vAlign w:val="center"/>
          </w:tcPr>
          <w:p w:rsidR="00235445" w:rsidRPr="00B118B1" w:rsidRDefault="00235445" w:rsidP="001F0385">
            <w:pPr>
              <w:ind w:left="177" w:right="-114"/>
              <w:jc w:val="center"/>
              <w:rPr>
                <w:rFonts w:ascii="Arial" w:hAnsi="Arial" w:cs="Arial"/>
                <w:b/>
                <w:sz w:val="36"/>
                <w:szCs w:val="36"/>
              </w:rPr>
            </w:pPr>
          </w:p>
          <w:p w:rsidR="00235445" w:rsidRPr="00B118B1" w:rsidRDefault="00235445" w:rsidP="001F0385">
            <w:pPr>
              <w:ind w:left="177" w:right="-114"/>
              <w:jc w:val="center"/>
              <w:rPr>
                <w:rFonts w:ascii="Arial" w:hAnsi="Arial" w:cs="Arial"/>
                <w:b/>
                <w:sz w:val="32"/>
                <w:szCs w:val="32"/>
              </w:rPr>
            </w:pPr>
            <w:r w:rsidRPr="00B118B1">
              <w:rPr>
                <w:rFonts w:ascii="Arial" w:hAnsi="Arial" w:cs="Arial"/>
                <w:b/>
                <w:sz w:val="32"/>
                <w:szCs w:val="32"/>
              </w:rPr>
              <w:t>P</w:t>
            </w:r>
            <w:r w:rsidR="00A019F7">
              <w:rPr>
                <w:rFonts w:ascii="Arial" w:hAnsi="Arial" w:cs="Arial"/>
                <w:b/>
                <w:sz w:val="32"/>
                <w:szCs w:val="32"/>
              </w:rPr>
              <w:t>ARLAMENTUL</w:t>
            </w:r>
            <w:r w:rsidRPr="00B118B1">
              <w:rPr>
                <w:rFonts w:ascii="Arial" w:hAnsi="Arial" w:cs="Arial"/>
                <w:b/>
                <w:sz w:val="32"/>
                <w:szCs w:val="32"/>
              </w:rPr>
              <w:t xml:space="preserve"> R</w:t>
            </w:r>
            <w:r w:rsidR="00A019F7">
              <w:rPr>
                <w:rFonts w:ascii="Arial" w:hAnsi="Arial" w:cs="Arial"/>
                <w:b/>
                <w:sz w:val="32"/>
                <w:szCs w:val="32"/>
              </w:rPr>
              <w:t>OMÂNIEI</w:t>
            </w:r>
          </w:p>
          <w:p w:rsidR="00235445" w:rsidRPr="00B118B1" w:rsidRDefault="00235445" w:rsidP="001F0385">
            <w:pPr>
              <w:ind w:left="177" w:right="-114"/>
              <w:jc w:val="center"/>
              <w:rPr>
                <w:rFonts w:ascii="Arial" w:hAnsi="Arial" w:cs="Arial"/>
                <w:b/>
                <w:sz w:val="32"/>
                <w:szCs w:val="32"/>
              </w:rPr>
            </w:pPr>
            <w:r w:rsidRPr="00B118B1">
              <w:rPr>
                <w:rFonts w:ascii="Arial" w:hAnsi="Arial" w:cs="Arial"/>
                <w:b/>
                <w:sz w:val="32"/>
                <w:szCs w:val="32"/>
              </w:rPr>
              <w:t>C</w:t>
            </w:r>
            <w:r w:rsidR="00A019F7">
              <w:rPr>
                <w:rFonts w:ascii="Arial" w:hAnsi="Arial" w:cs="Arial"/>
                <w:b/>
                <w:sz w:val="32"/>
                <w:szCs w:val="32"/>
              </w:rPr>
              <w:t>AMERA</w:t>
            </w:r>
            <w:r w:rsidRPr="00B118B1">
              <w:rPr>
                <w:rFonts w:ascii="Arial" w:hAnsi="Arial" w:cs="Arial"/>
                <w:b/>
                <w:sz w:val="32"/>
                <w:szCs w:val="32"/>
              </w:rPr>
              <w:t xml:space="preserve"> D</w:t>
            </w:r>
            <w:r w:rsidR="00A019F7">
              <w:rPr>
                <w:rFonts w:ascii="Arial" w:hAnsi="Arial" w:cs="Arial"/>
                <w:b/>
                <w:sz w:val="32"/>
                <w:szCs w:val="32"/>
              </w:rPr>
              <w:t>EPUTAȚILOR</w:t>
            </w:r>
          </w:p>
          <w:p w:rsidR="00235445" w:rsidRPr="00B118B1" w:rsidRDefault="00235445" w:rsidP="001F0385">
            <w:pPr>
              <w:ind w:left="177" w:right="-114"/>
              <w:jc w:val="center"/>
              <w:rPr>
                <w:rFonts w:ascii="Arial" w:hAnsi="Arial" w:cs="Arial"/>
                <w:b/>
                <w:sz w:val="32"/>
                <w:szCs w:val="32"/>
              </w:rPr>
            </w:pPr>
            <w:r w:rsidRPr="00B118B1">
              <w:rPr>
                <w:rFonts w:ascii="Arial" w:hAnsi="Arial" w:cs="Arial"/>
                <w:b/>
                <w:sz w:val="32"/>
                <w:szCs w:val="32"/>
              </w:rPr>
              <w:t>C</w:t>
            </w:r>
            <w:r w:rsidR="00A019F7">
              <w:rPr>
                <w:rFonts w:ascii="Arial" w:hAnsi="Arial" w:cs="Arial"/>
                <w:b/>
                <w:sz w:val="32"/>
                <w:szCs w:val="32"/>
              </w:rPr>
              <w:t>OMISIA</w:t>
            </w:r>
            <w:r w:rsidRPr="00B118B1">
              <w:rPr>
                <w:rFonts w:ascii="Arial" w:hAnsi="Arial" w:cs="Arial"/>
                <w:b/>
                <w:sz w:val="32"/>
                <w:szCs w:val="32"/>
              </w:rPr>
              <w:t xml:space="preserve"> </w:t>
            </w:r>
            <w:r w:rsidR="00A019F7">
              <w:rPr>
                <w:rFonts w:ascii="Arial" w:hAnsi="Arial" w:cs="Arial"/>
                <w:b/>
                <w:sz w:val="32"/>
                <w:szCs w:val="32"/>
              </w:rPr>
              <w:t>PENTRU INDUSTRII ȘI SERVICII</w:t>
            </w:r>
          </w:p>
          <w:p w:rsidR="00235445" w:rsidRPr="00B118B1" w:rsidRDefault="00235445" w:rsidP="00A019F7">
            <w:pPr>
              <w:rPr>
                <w:rFonts w:ascii="Arial" w:hAnsi="Arial" w:cs="Arial"/>
                <w:sz w:val="24"/>
                <w:szCs w:val="24"/>
              </w:rPr>
            </w:pPr>
            <w:r w:rsidRPr="00B118B1">
              <w:rPr>
                <w:rFonts w:ascii="Arial" w:hAnsi="Arial" w:cs="Arial"/>
                <w:sz w:val="24"/>
                <w:szCs w:val="24"/>
              </w:rPr>
              <w:t xml:space="preserve">Tel : 021.316.03.43.  Fax : 021.315.34.01. </w:t>
            </w:r>
            <w:r w:rsidR="00A019F7">
              <w:rPr>
                <w:rFonts w:ascii="Arial" w:hAnsi="Arial" w:cs="Arial"/>
                <w:sz w:val="24"/>
                <w:szCs w:val="24"/>
              </w:rPr>
              <w:t>E</w:t>
            </w:r>
            <w:r w:rsidRPr="00B118B1">
              <w:rPr>
                <w:rFonts w:ascii="Arial" w:hAnsi="Arial" w:cs="Arial"/>
                <w:sz w:val="24"/>
                <w:szCs w:val="24"/>
              </w:rPr>
              <w:t>-mail: cp03@cdep.ro</w:t>
            </w:r>
          </w:p>
          <w:p w:rsidR="00235445" w:rsidRPr="00B118B1" w:rsidRDefault="00235445" w:rsidP="001F0385">
            <w:pPr>
              <w:jc w:val="center"/>
              <w:rPr>
                <w:rFonts w:ascii="Arial" w:hAnsi="Arial" w:cs="Arial"/>
                <w:sz w:val="24"/>
                <w:szCs w:val="24"/>
              </w:rPr>
            </w:pPr>
          </w:p>
          <w:p w:rsidR="00235445" w:rsidRPr="00B118B1" w:rsidRDefault="00235445" w:rsidP="001F0385">
            <w:pPr>
              <w:ind w:left="177" w:right="-114"/>
              <w:jc w:val="center"/>
              <w:rPr>
                <w:sz w:val="36"/>
                <w:szCs w:val="36"/>
              </w:rPr>
            </w:pPr>
          </w:p>
        </w:tc>
        <w:tc>
          <w:tcPr>
            <w:tcW w:w="284" w:type="dxa"/>
            <w:vAlign w:val="bottom"/>
          </w:tcPr>
          <w:p w:rsidR="00235445" w:rsidRPr="00B118B1" w:rsidRDefault="00235445" w:rsidP="001F0385">
            <w:pPr>
              <w:jc w:val="center"/>
              <w:rPr>
                <w:sz w:val="24"/>
                <w:szCs w:val="24"/>
              </w:rPr>
            </w:pPr>
          </w:p>
        </w:tc>
      </w:tr>
    </w:tbl>
    <w:p w:rsidR="00235445" w:rsidRPr="00FC452E" w:rsidRDefault="00235445" w:rsidP="00235445">
      <w:pPr>
        <w:pStyle w:val="Heading1"/>
        <w:jc w:val="right"/>
        <w:rPr>
          <w:bCs/>
          <w:color w:val="FF0000"/>
          <w:szCs w:val="24"/>
        </w:rPr>
      </w:pPr>
      <w:r w:rsidRPr="00B118B1">
        <w:rPr>
          <w:sz w:val="24"/>
          <w:szCs w:val="24"/>
        </w:rPr>
        <w:t xml:space="preserve">             </w:t>
      </w:r>
      <w:r w:rsidRPr="00FC452E">
        <w:rPr>
          <w:bCs/>
          <w:szCs w:val="24"/>
        </w:rPr>
        <w:t xml:space="preserve">Bucureşti, </w:t>
      </w:r>
      <w:r w:rsidR="003C48B5">
        <w:rPr>
          <w:bCs/>
          <w:szCs w:val="24"/>
        </w:rPr>
        <w:t>08.03</w:t>
      </w:r>
      <w:r w:rsidR="007B3005">
        <w:rPr>
          <w:bCs/>
          <w:szCs w:val="24"/>
        </w:rPr>
        <w:t>.202</w:t>
      </w:r>
      <w:r w:rsidR="003C48B5">
        <w:rPr>
          <w:bCs/>
          <w:szCs w:val="24"/>
        </w:rPr>
        <w:t>2</w:t>
      </w:r>
    </w:p>
    <w:p w:rsidR="00235445" w:rsidRPr="00FC452E" w:rsidRDefault="00235445" w:rsidP="00F82BB7">
      <w:pPr>
        <w:pStyle w:val="Heading3"/>
        <w:jc w:val="right"/>
        <w:rPr>
          <w:bCs/>
          <w:color w:val="FF0000"/>
          <w:sz w:val="28"/>
          <w:szCs w:val="24"/>
        </w:rPr>
      </w:pPr>
      <w:r w:rsidRPr="00FC452E">
        <w:rPr>
          <w:bCs/>
          <w:color w:val="FF0000"/>
          <w:sz w:val="28"/>
          <w:szCs w:val="24"/>
        </w:rPr>
        <w:tab/>
      </w:r>
      <w:r w:rsidRPr="00FC452E">
        <w:rPr>
          <w:bCs/>
          <w:color w:val="FF0000"/>
          <w:sz w:val="28"/>
          <w:szCs w:val="24"/>
        </w:rPr>
        <w:tab/>
      </w:r>
      <w:r w:rsidRPr="00FC452E">
        <w:rPr>
          <w:bCs/>
          <w:color w:val="FF0000"/>
          <w:sz w:val="28"/>
          <w:szCs w:val="24"/>
        </w:rPr>
        <w:tab/>
      </w:r>
      <w:r w:rsidRPr="00FC452E">
        <w:rPr>
          <w:bCs/>
          <w:color w:val="FF0000"/>
          <w:sz w:val="28"/>
          <w:szCs w:val="24"/>
        </w:rPr>
        <w:tab/>
        <w:t xml:space="preserve">                           </w:t>
      </w:r>
      <w:r w:rsidR="00F82BB7">
        <w:rPr>
          <w:bCs/>
          <w:color w:val="FF0000"/>
          <w:sz w:val="28"/>
          <w:szCs w:val="24"/>
        </w:rPr>
        <w:t xml:space="preserve">              </w:t>
      </w:r>
      <w:r w:rsidR="00F82BB7">
        <w:rPr>
          <w:bCs/>
          <w:color w:val="FF0000"/>
          <w:sz w:val="28"/>
          <w:szCs w:val="24"/>
        </w:rPr>
        <w:tab/>
        <w:t xml:space="preserve">       </w:t>
      </w:r>
      <w:r w:rsidR="00F82BB7" w:rsidRPr="00F82BB7">
        <w:rPr>
          <w:bCs/>
          <w:sz w:val="28"/>
          <w:szCs w:val="24"/>
        </w:rPr>
        <w:t>Nr.4c-3/</w:t>
      </w:r>
      <w:r w:rsidR="003C48B5">
        <w:rPr>
          <w:bCs/>
          <w:sz w:val="28"/>
          <w:szCs w:val="24"/>
        </w:rPr>
        <w:t>118</w:t>
      </w:r>
      <w:r w:rsidR="00F82BB7" w:rsidRPr="00F82BB7">
        <w:rPr>
          <w:bCs/>
          <w:sz w:val="28"/>
          <w:szCs w:val="24"/>
        </w:rPr>
        <w:t>/202</w:t>
      </w:r>
      <w:r w:rsidR="003C48B5">
        <w:rPr>
          <w:bCs/>
          <w:sz w:val="28"/>
          <w:szCs w:val="24"/>
        </w:rPr>
        <w:t>2</w:t>
      </w:r>
      <w:r w:rsidR="00F82BB7">
        <w:rPr>
          <w:bCs/>
          <w:color w:val="FF0000"/>
          <w:sz w:val="28"/>
          <w:szCs w:val="24"/>
        </w:rPr>
        <w:t xml:space="preserve">       </w:t>
      </w:r>
      <w:r w:rsidRPr="00FC452E">
        <w:rPr>
          <w:bCs/>
          <w:color w:val="FF0000"/>
          <w:sz w:val="28"/>
          <w:szCs w:val="24"/>
        </w:rPr>
        <w:t xml:space="preserve"> </w:t>
      </w:r>
    </w:p>
    <w:p w:rsidR="00235445" w:rsidRPr="00443E24" w:rsidRDefault="00235445" w:rsidP="00235445">
      <w:pPr>
        <w:spacing w:line="276" w:lineRule="auto"/>
        <w:jc w:val="center"/>
        <w:rPr>
          <w:b/>
          <w:bCs/>
          <w:u w:val="single"/>
        </w:rPr>
      </w:pPr>
    </w:p>
    <w:p w:rsidR="00FC452E" w:rsidRDefault="00FC452E" w:rsidP="00235445">
      <w:pPr>
        <w:jc w:val="center"/>
        <w:rPr>
          <w:b/>
          <w:sz w:val="28"/>
          <w:szCs w:val="28"/>
          <w:u w:val="single"/>
        </w:rPr>
      </w:pPr>
    </w:p>
    <w:p w:rsidR="00FC452E" w:rsidRDefault="00FC452E" w:rsidP="00235445">
      <w:pPr>
        <w:jc w:val="center"/>
        <w:rPr>
          <w:b/>
          <w:sz w:val="28"/>
          <w:szCs w:val="28"/>
          <w:u w:val="single"/>
        </w:rPr>
      </w:pPr>
    </w:p>
    <w:p w:rsidR="00FC452E" w:rsidRDefault="00FC452E" w:rsidP="00235445">
      <w:pPr>
        <w:jc w:val="center"/>
        <w:rPr>
          <w:b/>
          <w:sz w:val="28"/>
          <w:szCs w:val="28"/>
          <w:u w:val="single"/>
        </w:rPr>
      </w:pPr>
    </w:p>
    <w:p w:rsidR="00235445" w:rsidRPr="00A9152E" w:rsidRDefault="00235445" w:rsidP="00235445">
      <w:pPr>
        <w:jc w:val="center"/>
        <w:rPr>
          <w:b/>
          <w:sz w:val="28"/>
          <w:szCs w:val="28"/>
          <w:u w:val="single"/>
        </w:rPr>
      </w:pPr>
      <w:r w:rsidRPr="00A9152E">
        <w:rPr>
          <w:b/>
          <w:sz w:val="28"/>
          <w:szCs w:val="28"/>
          <w:u w:val="single"/>
        </w:rPr>
        <w:t>AVIZ</w:t>
      </w:r>
    </w:p>
    <w:p w:rsidR="00235445" w:rsidRPr="00A9152E" w:rsidRDefault="00235445" w:rsidP="00235445">
      <w:pPr>
        <w:jc w:val="center"/>
        <w:rPr>
          <w:b/>
          <w:sz w:val="28"/>
          <w:szCs w:val="28"/>
          <w:u w:val="single"/>
        </w:rPr>
      </w:pPr>
    </w:p>
    <w:p w:rsidR="00B25BA6" w:rsidRPr="00B25BA6" w:rsidRDefault="00235445" w:rsidP="00B25BA6">
      <w:pPr>
        <w:jc w:val="center"/>
        <w:rPr>
          <w:noProof/>
        </w:rPr>
      </w:pPr>
      <w:r w:rsidRPr="00A9152E">
        <w:rPr>
          <w:rFonts w:eastAsia="Calibri"/>
          <w:b/>
          <w:sz w:val="28"/>
          <w:szCs w:val="28"/>
        </w:rPr>
        <w:t xml:space="preserve">asupra </w:t>
      </w:r>
      <w:r w:rsidR="00B843C3" w:rsidRPr="00A9152E">
        <w:rPr>
          <w:b/>
          <w:noProof/>
          <w:sz w:val="28"/>
          <w:szCs w:val="28"/>
        </w:rPr>
        <w:t xml:space="preserve">proiectului de Lege </w:t>
      </w:r>
      <w:r w:rsidR="00F827DF" w:rsidRPr="00F827DF">
        <w:rPr>
          <w:b/>
          <w:noProof/>
          <w:sz w:val="28"/>
          <w:szCs w:val="28"/>
        </w:rPr>
        <w:t>pentru aprobarea Ordonanţei de urgenţã a Guvernului nr.132/2021 privind acordarea unui ajutor financiar pensionarilor din sistemul public de pensii în anul 2022, precum şi pentru modificarea alin.(10) al art.7 din Ordonanţa de urgenţă a Guvernului nr.43/2020 pentru aprobarea unor măsuri de sprijin decontate din fonduri europene, ca urmare a răspândirii coronavirusului COVID-19, pe perioada stării de urgenţă</w:t>
      </w:r>
    </w:p>
    <w:p w:rsidR="00FC452E" w:rsidRDefault="00FC452E" w:rsidP="00235445">
      <w:pPr>
        <w:jc w:val="center"/>
        <w:rPr>
          <w:rFonts w:eastAsia="Calibri"/>
          <w:b/>
          <w:sz w:val="28"/>
          <w:szCs w:val="28"/>
        </w:rPr>
      </w:pPr>
    </w:p>
    <w:p w:rsidR="001B4B08" w:rsidRPr="00A9152E" w:rsidRDefault="001B4B08" w:rsidP="00235445">
      <w:pPr>
        <w:jc w:val="center"/>
        <w:rPr>
          <w:rFonts w:eastAsia="Calibri"/>
          <w:b/>
          <w:sz w:val="28"/>
          <w:szCs w:val="28"/>
        </w:rPr>
      </w:pPr>
    </w:p>
    <w:p w:rsidR="00235445" w:rsidRPr="00B118B1" w:rsidRDefault="00235445" w:rsidP="00235445">
      <w:pPr>
        <w:jc w:val="center"/>
        <w:rPr>
          <w:sz w:val="24"/>
          <w:szCs w:val="24"/>
        </w:rPr>
      </w:pPr>
    </w:p>
    <w:p w:rsidR="00235445" w:rsidRPr="00A9152E" w:rsidRDefault="00235445" w:rsidP="00235445">
      <w:pPr>
        <w:pStyle w:val="Heading4"/>
        <w:spacing w:before="0"/>
        <w:jc w:val="both"/>
        <w:rPr>
          <w:b w:val="0"/>
        </w:rPr>
      </w:pPr>
      <w:r w:rsidRPr="00B118B1">
        <w:rPr>
          <w:b w:val="0"/>
          <w:sz w:val="24"/>
          <w:szCs w:val="24"/>
        </w:rPr>
        <w:tab/>
      </w:r>
      <w:r w:rsidRPr="00A9152E">
        <w:rPr>
          <w:b w:val="0"/>
        </w:rPr>
        <w:t>În conformitate cu prevederile art.9</w:t>
      </w:r>
      <w:r w:rsidR="00E41DB8">
        <w:rPr>
          <w:b w:val="0"/>
        </w:rPr>
        <w:t>5</w:t>
      </w:r>
      <w:r w:rsidR="00B25BA6">
        <w:rPr>
          <w:b w:val="0"/>
        </w:rPr>
        <w:t xml:space="preserve"> și ale art.117 alin.(3) </w:t>
      </w:r>
      <w:r w:rsidRPr="00A9152E">
        <w:rPr>
          <w:b w:val="0"/>
        </w:rPr>
        <w:t xml:space="preserve">din Regulamentul Camerei Deputaților, republicat, </w:t>
      </w:r>
      <w:r w:rsidR="00B843C3" w:rsidRPr="00A9152E">
        <w:rPr>
          <w:b w:val="0"/>
        </w:rPr>
        <w:t>cu modificările</w:t>
      </w:r>
      <w:r w:rsidR="00F827DF">
        <w:rPr>
          <w:b w:val="0"/>
        </w:rPr>
        <w:t xml:space="preserve"> și completările</w:t>
      </w:r>
      <w:r w:rsidR="00B843C3" w:rsidRPr="00A9152E">
        <w:rPr>
          <w:b w:val="0"/>
        </w:rPr>
        <w:t xml:space="preserve"> ulterioare, </w:t>
      </w:r>
      <w:r w:rsidRPr="00A9152E">
        <w:rPr>
          <w:b w:val="0"/>
        </w:rPr>
        <w:t xml:space="preserve">Comisia pentru industrii și servicii a fost sesizată pentru aviz, </w:t>
      </w:r>
      <w:r w:rsidR="00B25BA6">
        <w:rPr>
          <w:b w:val="0"/>
        </w:rPr>
        <w:t xml:space="preserve">în procedură de urgență, </w:t>
      </w:r>
      <w:r w:rsidRPr="00A9152E">
        <w:rPr>
          <w:b w:val="0"/>
        </w:rPr>
        <w:t xml:space="preserve">care va fi transmis Comisiei pentru </w:t>
      </w:r>
      <w:r w:rsidR="007175E2">
        <w:rPr>
          <w:b w:val="0"/>
        </w:rPr>
        <w:t>buget, finanțe și bănci și</w:t>
      </w:r>
      <w:r w:rsidR="00BF4FC9">
        <w:rPr>
          <w:b w:val="0"/>
        </w:rPr>
        <w:t xml:space="preserve"> </w:t>
      </w:r>
      <w:r w:rsidR="002208BE">
        <w:rPr>
          <w:b w:val="0"/>
        </w:rPr>
        <w:t>Comisiei pentru muncă și protecție socială</w:t>
      </w:r>
      <w:r w:rsidRPr="00A9152E">
        <w:rPr>
          <w:b w:val="0"/>
        </w:rPr>
        <w:t xml:space="preserve">, care </w:t>
      </w:r>
      <w:r w:rsidR="002208BE">
        <w:rPr>
          <w:b w:val="0"/>
        </w:rPr>
        <w:t>sunt</w:t>
      </w:r>
      <w:r w:rsidRPr="00A9152E">
        <w:rPr>
          <w:b w:val="0"/>
        </w:rPr>
        <w:t xml:space="preserve"> sesizat</w:t>
      </w:r>
      <w:r w:rsidR="002208BE">
        <w:rPr>
          <w:b w:val="0"/>
        </w:rPr>
        <w:t>e</w:t>
      </w:r>
      <w:r w:rsidRPr="00A9152E">
        <w:rPr>
          <w:b w:val="0"/>
        </w:rPr>
        <w:t xml:space="preserve"> în fond, cu </w:t>
      </w:r>
      <w:r w:rsidR="007175E2">
        <w:rPr>
          <w:bCs w:val="0"/>
        </w:rPr>
        <w:t>proiectul</w:t>
      </w:r>
      <w:r w:rsidR="00B843C3" w:rsidRPr="00A24CF1">
        <w:rPr>
          <w:bCs w:val="0"/>
        </w:rPr>
        <w:t xml:space="preserve"> de Lege </w:t>
      </w:r>
      <w:r w:rsidR="000C07AD" w:rsidRPr="00F827DF">
        <w:rPr>
          <w:noProof/>
        </w:rPr>
        <w:t>pentru aprobarea Ordonanţei de urgenţã a Guvernului nr.132/2021 privind acordarea unui ajutor financiar pensionarilor din sistemul public de pensii în anul 2022, precum şi pentru modificarea alin.(10) al art.7 din Ordonanţa de urgenţă a Guvernului nr.43/2020 pentru aprobarea unor măsuri de sprijin decontate din fonduri europene, ca urmare a răspândirii coronavirusului COVID-19, pe perioada stării de urgenţă</w:t>
      </w:r>
      <w:r w:rsidR="00B843C3" w:rsidRPr="00A9152E">
        <w:rPr>
          <w:b w:val="0"/>
        </w:rPr>
        <w:t>,</w:t>
      </w:r>
      <w:r w:rsidR="00B843C3" w:rsidRPr="00A9152E">
        <w:rPr>
          <w:b w:val="0"/>
          <w:i/>
          <w:iCs/>
        </w:rPr>
        <w:t xml:space="preserve"> </w:t>
      </w:r>
      <w:r w:rsidRPr="00A9152E">
        <w:rPr>
          <w:b w:val="0"/>
        </w:rPr>
        <w:t xml:space="preserve">transmis cu adresa nr. P.L.x. </w:t>
      </w:r>
      <w:r w:rsidR="000C07AD">
        <w:rPr>
          <w:b w:val="0"/>
        </w:rPr>
        <w:t xml:space="preserve">54 </w:t>
      </w:r>
      <w:r w:rsidRPr="00A9152E">
        <w:rPr>
          <w:b w:val="0"/>
        </w:rPr>
        <w:t xml:space="preserve">din </w:t>
      </w:r>
      <w:r w:rsidR="000C07AD">
        <w:rPr>
          <w:b w:val="0"/>
        </w:rPr>
        <w:t>21</w:t>
      </w:r>
      <w:r w:rsidR="00B843C3" w:rsidRPr="00A9152E">
        <w:rPr>
          <w:b w:val="0"/>
        </w:rPr>
        <w:t xml:space="preserve"> </w:t>
      </w:r>
      <w:r w:rsidR="000C07AD">
        <w:rPr>
          <w:b w:val="0"/>
        </w:rPr>
        <w:t>februarie 2022</w:t>
      </w:r>
      <w:r w:rsidRPr="00A9152E">
        <w:rPr>
          <w:b w:val="0"/>
        </w:rPr>
        <w:t>, înregistrat la comisie sub nr.</w:t>
      </w:r>
      <w:r w:rsidRPr="00F82BB7">
        <w:rPr>
          <w:b w:val="0"/>
        </w:rPr>
        <w:t>4c-3/</w:t>
      </w:r>
      <w:r w:rsidR="000C07AD">
        <w:rPr>
          <w:b w:val="0"/>
        </w:rPr>
        <w:t>118</w:t>
      </w:r>
      <w:r w:rsidRPr="00F82BB7">
        <w:rPr>
          <w:b w:val="0"/>
        </w:rPr>
        <w:t xml:space="preserve"> din</w:t>
      </w:r>
      <w:r w:rsidR="00B843C3" w:rsidRPr="00F82BB7">
        <w:rPr>
          <w:b w:val="0"/>
        </w:rPr>
        <w:t xml:space="preserve"> </w:t>
      </w:r>
      <w:r w:rsidR="000C07AD">
        <w:rPr>
          <w:b w:val="0"/>
        </w:rPr>
        <w:t>21</w:t>
      </w:r>
      <w:r w:rsidR="002208BE" w:rsidRPr="00A9152E">
        <w:rPr>
          <w:b w:val="0"/>
        </w:rPr>
        <w:t xml:space="preserve"> </w:t>
      </w:r>
      <w:r w:rsidR="000C07AD">
        <w:rPr>
          <w:b w:val="0"/>
        </w:rPr>
        <w:t>februarie</w:t>
      </w:r>
      <w:r w:rsidR="002208BE" w:rsidRPr="00A9152E">
        <w:rPr>
          <w:b w:val="0"/>
        </w:rPr>
        <w:t xml:space="preserve"> </w:t>
      </w:r>
      <w:r w:rsidR="00920C92">
        <w:rPr>
          <w:b w:val="0"/>
        </w:rPr>
        <w:t>202</w:t>
      </w:r>
      <w:r w:rsidR="000C07AD">
        <w:rPr>
          <w:b w:val="0"/>
        </w:rPr>
        <w:t>2</w:t>
      </w:r>
      <w:r w:rsidR="00920C92">
        <w:rPr>
          <w:b w:val="0"/>
        </w:rPr>
        <w:t>.</w:t>
      </w:r>
      <w:r w:rsidR="002208BE">
        <w:rPr>
          <w:b w:val="0"/>
        </w:rPr>
        <w:t xml:space="preserve"> </w:t>
      </w:r>
      <w:r w:rsidR="000C07AD">
        <w:rPr>
          <w:b w:val="0"/>
        </w:rPr>
        <w:t xml:space="preserve"> </w:t>
      </w:r>
      <w:r w:rsidR="00CB11F6">
        <w:rPr>
          <w:b w:val="0"/>
        </w:rPr>
        <w:t xml:space="preserve"> </w:t>
      </w:r>
    </w:p>
    <w:p w:rsidR="00235445" w:rsidRDefault="00235445" w:rsidP="00235445">
      <w:pPr>
        <w:jc w:val="both"/>
        <w:rPr>
          <w:sz w:val="28"/>
          <w:szCs w:val="28"/>
        </w:rPr>
      </w:pPr>
      <w:r w:rsidRPr="00A9152E">
        <w:rPr>
          <w:sz w:val="28"/>
          <w:szCs w:val="28"/>
        </w:rPr>
        <w:tab/>
        <w:t xml:space="preserve">Consiliul Legislativ, cu avizul nr. </w:t>
      </w:r>
      <w:r w:rsidR="00BD59A9">
        <w:rPr>
          <w:sz w:val="28"/>
          <w:szCs w:val="28"/>
        </w:rPr>
        <w:t>1006/</w:t>
      </w:r>
      <w:r w:rsidR="002208BE">
        <w:rPr>
          <w:sz w:val="28"/>
          <w:szCs w:val="28"/>
        </w:rPr>
        <w:t>1</w:t>
      </w:r>
      <w:r w:rsidR="00BD59A9">
        <w:rPr>
          <w:sz w:val="28"/>
          <w:szCs w:val="28"/>
        </w:rPr>
        <w:t>7</w:t>
      </w:r>
      <w:r w:rsidRPr="00A9152E">
        <w:rPr>
          <w:sz w:val="28"/>
          <w:szCs w:val="28"/>
        </w:rPr>
        <w:t>.</w:t>
      </w:r>
      <w:r w:rsidR="00E06B1C">
        <w:rPr>
          <w:sz w:val="28"/>
          <w:szCs w:val="28"/>
        </w:rPr>
        <w:t>1</w:t>
      </w:r>
      <w:r w:rsidR="00BD59A9">
        <w:rPr>
          <w:sz w:val="28"/>
          <w:szCs w:val="28"/>
        </w:rPr>
        <w:t>2</w:t>
      </w:r>
      <w:r w:rsidR="002413A0">
        <w:rPr>
          <w:sz w:val="28"/>
          <w:szCs w:val="28"/>
        </w:rPr>
        <w:t>.2021</w:t>
      </w:r>
      <w:r w:rsidRPr="00A9152E">
        <w:rPr>
          <w:sz w:val="28"/>
          <w:szCs w:val="28"/>
        </w:rPr>
        <w:t xml:space="preserve">, avizează </w:t>
      </w:r>
      <w:r w:rsidR="002413A0">
        <w:rPr>
          <w:sz w:val="28"/>
          <w:szCs w:val="28"/>
        </w:rPr>
        <w:t>favorabil proiectul de ordonanță</w:t>
      </w:r>
      <w:r w:rsidR="00E06B1C">
        <w:rPr>
          <w:sz w:val="28"/>
          <w:szCs w:val="28"/>
        </w:rPr>
        <w:t xml:space="preserve"> de urgență</w:t>
      </w:r>
      <w:r w:rsidR="00E8513F">
        <w:rPr>
          <w:sz w:val="28"/>
          <w:szCs w:val="28"/>
        </w:rPr>
        <w:t>, cu observații și propuneri</w:t>
      </w:r>
      <w:r w:rsidRPr="00A9152E">
        <w:rPr>
          <w:sz w:val="28"/>
          <w:szCs w:val="28"/>
        </w:rPr>
        <w:t>.</w:t>
      </w:r>
      <w:r w:rsidR="002208BE">
        <w:rPr>
          <w:sz w:val="28"/>
          <w:szCs w:val="28"/>
        </w:rPr>
        <w:t xml:space="preserve"> </w:t>
      </w:r>
    </w:p>
    <w:p w:rsidR="005F51C5" w:rsidRDefault="005F51C5" w:rsidP="005F51C5">
      <w:pPr>
        <w:ind w:firstLine="708"/>
        <w:jc w:val="both"/>
        <w:rPr>
          <w:sz w:val="28"/>
          <w:szCs w:val="28"/>
        </w:rPr>
      </w:pPr>
      <w:r w:rsidRPr="005F51C5">
        <w:rPr>
          <w:sz w:val="28"/>
          <w:szCs w:val="28"/>
        </w:rPr>
        <w:lastRenderedPageBreak/>
        <w:t xml:space="preserve">Consiliul </w:t>
      </w:r>
      <w:r>
        <w:rPr>
          <w:sz w:val="28"/>
          <w:szCs w:val="28"/>
        </w:rPr>
        <w:t>Economic și Social</w:t>
      </w:r>
      <w:r w:rsidRPr="005F51C5">
        <w:rPr>
          <w:sz w:val="28"/>
          <w:szCs w:val="28"/>
        </w:rPr>
        <w:t xml:space="preserve">, cu avizul nr. </w:t>
      </w:r>
      <w:r>
        <w:rPr>
          <w:sz w:val="28"/>
          <w:szCs w:val="28"/>
        </w:rPr>
        <w:t>8583</w:t>
      </w:r>
      <w:r w:rsidRPr="005F51C5">
        <w:rPr>
          <w:sz w:val="28"/>
          <w:szCs w:val="28"/>
        </w:rPr>
        <w:t xml:space="preserve">/17.12.2021, avizează favorabil proiectul de </w:t>
      </w:r>
      <w:r>
        <w:rPr>
          <w:sz w:val="28"/>
          <w:szCs w:val="28"/>
        </w:rPr>
        <w:t>act normativ.</w:t>
      </w:r>
    </w:p>
    <w:p w:rsidR="00235445" w:rsidRPr="00A9152E" w:rsidRDefault="00235445" w:rsidP="00235445">
      <w:pPr>
        <w:jc w:val="both"/>
        <w:rPr>
          <w:sz w:val="28"/>
          <w:szCs w:val="28"/>
        </w:rPr>
      </w:pPr>
      <w:r w:rsidRPr="00A9152E">
        <w:rPr>
          <w:sz w:val="28"/>
          <w:szCs w:val="28"/>
        </w:rPr>
        <w:tab/>
        <w:t xml:space="preserve">Senatul, în calitate de primă Cameră sesizată, </w:t>
      </w:r>
      <w:r w:rsidR="007548E2">
        <w:rPr>
          <w:sz w:val="28"/>
          <w:szCs w:val="28"/>
        </w:rPr>
        <w:t>a adoptat</w:t>
      </w:r>
      <w:r w:rsidRPr="00A9152E">
        <w:rPr>
          <w:sz w:val="28"/>
          <w:szCs w:val="28"/>
        </w:rPr>
        <w:t xml:space="preserve"> proiectul de </w:t>
      </w:r>
      <w:r w:rsidR="007A49D6" w:rsidRPr="00A9152E">
        <w:rPr>
          <w:sz w:val="28"/>
          <w:szCs w:val="28"/>
        </w:rPr>
        <w:t>l</w:t>
      </w:r>
      <w:r w:rsidRPr="00A9152E">
        <w:rPr>
          <w:sz w:val="28"/>
          <w:szCs w:val="28"/>
        </w:rPr>
        <w:t xml:space="preserve">ege în </w:t>
      </w:r>
      <w:r w:rsidR="00BD59A9">
        <w:rPr>
          <w:sz w:val="28"/>
          <w:szCs w:val="28"/>
        </w:rPr>
        <w:t>condițiile articolului 115 alineatul (5) teza a III-a din Constituția României, republicată</w:t>
      </w:r>
      <w:r w:rsidRPr="00A9152E">
        <w:rPr>
          <w:sz w:val="28"/>
          <w:szCs w:val="28"/>
        </w:rPr>
        <w:t xml:space="preserve">. </w:t>
      </w:r>
      <w:r w:rsidR="00443E24" w:rsidRPr="00A9152E">
        <w:rPr>
          <w:sz w:val="28"/>
          <w:szCs w:val="28"/>
        </w:rPr>
        <w:t xml:space="preserve"> </w:t>
      </w:r>
      <w:r w:rsidR="007A4615">
        <w:rPr>
          <w:sz w:val="28"/>
          <w:szCs w:val="28"/>
        </w:rPr>
        <w:tab/>
      </w:r>
    </w:p>
    <w:p w:rsidR="002725E4" w:rsidRPr="002725E4" w:rsidRDefault="00235445" w:rsidP="002725E4">
      <w:pPr>
        <w:jc w:val="both"/>
        <w:rPr>
          <w:iCs/>
          <w:sz w:val="28"/>
          <w:szCs w:val="28"/>
        </w:rPr>
      </w:pPr>
      <w:r w:rsidRPr="00A9152E">
        <w:rPr>
          <w:sz w:val="28"/>
          <w:szCs w:val="28"/>
        </w:rPr>
        <w:tab/>
      </w:r>
      <w:r w:rsidRPr="00A9152E">
        <w:rPr>
          <w:iCs/>
          <w:sz w:val="28"/>
          <w:szCs w:val="28"/>
        </w:rPr>
        <w:t xml:space="preserve">Proiectul de </w:t>
      </w:r>
      <w:r w:rsidR="007A49D6" w:rsidRPr="00A9152E">
        <w:rPr>
          <w:iCs/>
          <w:sz w:val="28"/>
          <w:szCs w:val="28"/>
        </w:rPr>
        <w:t>l</w:t>
      </w:r>
      <w:r w:rsidRPr="00A9152E">
        <w:rPr>
          <w:iCs/>
          <w:sz w:val="28"/>
          <w:szCs w:val="28"/>
        </w:rPr>
        <w:t>ege are ca obiect de</w:t>
      </w:r>
      <w:r w:rsidR="002000AC">
        <w:rPr>
          <w:iCs/>
          <w:sz w:val="28"/>
          <w:szCs w:val="28"/>
        </w:rPr>
        <w:t xml:space="preserve"> reglementare</w:t>
      </w:r>
      <w:r w:rsidRPr="002725E4">
        <w:rPr>
          <w:iCs/>
          <w:sz w:val="28"/>
          <w:szCs w:val="28"/>
        </w:rPr>
        <w:t xml:space="preserve"> </w:t>
      </w:r>
      <w:r w:rsidR="002725E4" w:rsidRPr="002725E4">
        <w:rPr>
          <w:iCs/>
          <w:sz w:val="28"/>
          <w:szCs w:val="28"/>
        </w:rPr>
        <w:t>acordarea, în luna ianuarie a anului 2022, a unui ajutor financiar în cuantum de 1.200 lei pentru pensionarii sistemului public de pensii şi beneficiarii de drepturi prevăzute de legi cu caracter special cu venituri mai mici sau egale cu 1.000 lei. Pentru pensionarii sistemului public de pensii şi beneficiarii de drepturi prevăzute de legi cu caracter special, ale căror venituri au valori cuprinse între 1.001 - 1.600 lei inclusiv, ajutorul financiar se acordă ca diferenţă între nivelul de 2.200 lei şi nivelul veniturilor cumulate din drepturile de pensie, respectiv drepturile prevăzute de actele normative cu caracter special.</w:t>
      </w:r>
    </w:p>
    <w:p w:rsidR="00235445" w:rsidRPr="00A9152E" w:rsidRDefault="00235445" w:rsidP="002725E4">
      <w:pPr>
        <w:ind w:firstLine="708"/>
        <w:jc w:val="both"/>
        <w:rPr>
          <w:sz w:val="28"/>
          <w:szCs w:val="28"/>
        </w:rPr>
      </w:pPr>
      <w:r w:rsidRPr="00A9152E">
        <w:rPr>
          <w:sz w:val="28"/>
          <w:szCs w:val="28"/>
        </w:rPr>
        <w:t xml:space="preserve">Examinarea proiectului de </w:t>
      </w:r>
      <w:r w:rsidR="007A49D6" w:rsidRPr="00A9152E">
        <w:rPr>
          <w:sz w:val="28"/>
          <w:szCs w:val="28"/>
        </w:rPr>
        <w:t>l</w:t>
      </w:r>
      <w:r w:rsidRPr="00A9152E">
        <w:rPr>
          <w:sz w:val="28"/>
          <w:szCs w:val="28"/>
        </w:rPr>
        <w:t>ege a avut loc în ședința</w:t>
      </w:r>
      <w:r w:rsidR="000C26B1" w:rsidRPr="00A9152E">
        <w:rPr>
          <w:sz w:val="28"/>
          <w:szCs w:val="28"/>
        </w:rPr>
        <w:t xml:space="preserve"> </w:t>
      </w:r>
      <w:r w:rsidRPr="00A9152E">
        <w:rPr>
          <w:sz w:val="28"/>
          <w:szCs w:val="28"/>
        </w:rPr>
        <w:t>comisiei din</w:t>
      </w:r>
      <w:r w:rsidR="000C26B1" w:rsidRPr="00A9152E">
        <w:rPr>
          <w:color w:val="FF0000"/>
          <w:sz w:val="28"/>
          <w:szCs w:val="28"/>
        </w:rPr>
        <w:t xml:space="preserve"> </w:t>
      </w:r>
      <w:r w:rsidR="002725E4">
        <w:rPr>
          <w:sz w:val="28"/>
          <w:szCs w:val="28"/>
        </w:rPr>
        <w:t>08</w:t>
      </w:r>
      <w:r w:rsidR="001D1D58">
        <w:rPr>
          <w:sz w:val="28"/>
          <w:szCs w:val="28"/>
        </w:rPr>
        <w:t xml:space="preserve"> </w:t>
      </w:r>
      <w:r w:rsidR="002725E4">
        <w:rPr>
          <w:sz w:val="28"/>
          <w:szCs w:val="28"/>
        </w:rPr>
        <w:t>martie 2022</w:t>
      </w:r>
      <w:r w:rsidRPr="00A9152E">
        <w:rPr>
          <w:sz w:val="28"/>
          <w:szCs w:val="28"/>
        </w:rPr>
        <w:t>.</w:t>
      </w:r>
    </w:p>
    <w:p w:rsidR="00235445" w:rsidRPr="00A9152E" w:rsidRDefault="00235445" w:rsidP="00235445">
      <w:pPr>
        <w:jc w:val="both"/>
        <w:rPr>
          <w:sz w:val="28"/>
          <w:szCs w:val="28"/>
        </w:rPr>
      </w:pPr>
      <w:r w:rsidRPr="00A9152E">
        <w:rPr>
          <w:sz w:val="28"/>
          <w:szCs w:val="28"/>
        </w:rPr>
        <w:tab/>
        <w:t xml:space="preserve">În urma dezbaterilor, membrii comisiei au hotărât, cu </w:t>
      </w:r>
      <w:r w:rsidR="00FC613A">
        <w:rPr>
          <w:b/>
          <w:sz w:val="28"/>
          <w:szCs w:val="28"/>
        </w:rPr>
        <w:t>unanimitate</w:t>
      </w:r>
      <w:r w:rsidRPr="00FC613A">
        <w:rPr>
          <w:b/>
          <w:sz w:val="28"/>
          <w:szCs w:val="28"/>
        </w:rPr>
        <w:t xml:space="preserve"> de voturi</w:t>
      </w:r>
      <w:r w:rsidRPr="00FC613A">
        <w:rPr>
          <w:sz w:val="28"/>
          <w:szCs w:val="28"/>
        </w:rPr>
        <w:t xml:space="preserve">, </w:t>
      </w:r>
      <w:r w:rsidRPr="00FC613A">
        <w:rPr>
          <w:b/>
          <w:sz w:val="28"/>
          <w:szCs w:val="28"/>
        </w:rPr>
        <w:t xml:space="preserve">avizarea </w:t>
      </w:r>
      <w:r w:rsidR="001D6BB2" w:rsidRPr="00FC613A">
        <w:rPr>
          <w:b/>
          <w:sz w:val="28"/>
          <w:szCs w:val="28"/>
        </w:rPr>
        <w:t>favorabilă</w:t>
      </w:r>
      <w:r w:rsidRPr="00FC613A">
        <w:rPr>
          <w:b/>
          <w:sz w:val="28"/>
          <w:szCs w:val="28"/>
        </w:rPr>
        <w:t xml:space="preserve"> a proiectului de </w:t>
      </w:r>
      <w:r w:rsidR="000C26B1" w:rsidRPr="00FC613A">
        <w:rPr>
          <w:b/>
          <w:sz w:val="28"/>
          <w:szCs w:val="28"/>
        </w:rPr>
        <w:t>l</w:t>
      </w:r>
      <w:r w:rsidRPr="00FC613A">
        <w:rPr>
          <w:b/>
          <w:sz w:val="28"/>
          <w:szCs w:val="28"/>
        </w:rPr>
        <w:t>ege</w:t>
      </w:r>
      <w:r w:rsidRPr="00A9152E">
        <w:rPr>
          <w:sz w:val="28"/>
          <w:szCs w:val="28"/>
        </w:rPr>
        <w:t>.</w:t>
      </w:r>
    </w:p>
    <w:p w:rsidR="00235445" w:rsidRPr="00A9152E" w:rsidRDefault="00235445" w:rsidP="00235445">
      <w:pPr>
        <w:jc w:val="both"/>
        <w:rPr>
          <w:sz w:val="28"/>
          <w:szCs w:val="28"/>
        </w:rPr>
      </w:pPr>
      <w:r w:rsidRPr="00A9152E">
        <w:rPr>
          <w:sz w:val="28"/>
          <w:szCs w:val="28"/>
        </w:rPr>
        <w:tab/>
        <w:t xml:space="preserve">Prin obiectul de reglementare și conținutul său, proiectul de </w:t>
      </w:r>
      <w:r w:rsidR="002257B7" w:rsidRPr="00A9152E">
        <w:rPr>
          <w:sz w:val="28"/>
          <w:szCs w:val="28"/>
        </w:rPr>
        <w:t>l</w:t>
      </w:r>
      <w:r w:rsidRPr="00A9152E">
        <w:rPr>
          <w:sz w:val="28"/>
          <w:szCs w:val="28"/>
        </w:rPr>
        <w:t xml:space="preserve">ege face parte din categoria legilor </w:t>
      </w:r>
      <w:r w:rsidR="008742DC">
        <w:rPr>
          <w:sz w:val="28"/>
          <w:szCs w:val="28"/>
        </w:rPr>
        <w:t>organice</w:t>
      </w:r>
      <w:r w:rsidRPr="00A9152E">
        <w:rPr>
          <w:sz w:val="28"/>
          <w:szCs w:val="28"/>
        </w:rPr>
        <w:t>.</w:t>
      </w:r>
    </w:p>
    <w:p w:rsidR="00235445" w:rsidRPr="00A9152E" w:rsidRDefault="00235445" w:rsidP="00235445">
      <w:pPr>
        <w:jc w:val="both"/>
        <w:rPr>
          <w:sz w:val="28"/>
          <w:szCs w:val="28"/>
        </w:rPr>
      </w:pPr>
      <w:r w:rsidRPr="00A9152E">
        <w:rPr>
          <w:sz w:val="28"/>
          <w:szCs w:val="28"/>
        </w:rPr>
        <w:tab/>
        <w:t>În conformitate cu prevederile art.75 din Constituția României, republicată, și ale art.9</w:t>
      </w:r>
      <w:r w:rsidR="001D0B74">
        <w:rPr>
          <w:sz w:val="28"/>
          <w:szCs w:val="28"/>
        </w:rPr>
        <w:t>2</w:t>
      </w:r>
      <w:r w:rsidRPr="00A9152E">
        <w:rPr>
          <w:sz w:val="28"/>
          <w:szCs w:val="28"/>
        </w:rPr>
        <w:t xml:space="preserve"> alin.(9) pct.</w:t>
      </w:r>
      <w:r w:rsidR="00DA0A56">
        <w:rPr>
          <w:sz w:val="28"/>
          <w:szCs w:val="28"/>
        </w:rPr>
        <w:t>2</w:t>
      </w:r>
      <w:r w:rsidRPr="00A9152E">
        <w:rPr>
          <w:sz w:val="28"/>
          <w:szCs w:val="28"/>
        </w:rPr>
        <w:t xml:space="preserve"> din Regulamentul Camerei Deputaților, republicat, </w:t>
      </w:r>
      <w:r w:rsidR="002257B7" w:rsidRPr="00A9152E">
        <w:rPr>
          <w:sz w:val="28"/>
          <w:szCs w:val="28"/>
        </w:rPr>
        <w:t>cu modificările</w:t>
      </w:r>
      <w:r w:rsidR="00DA0A56">
        <w:rPr>
          <w:sz w:val="28"/>
          <w:szCs w:val="28"/>
        </w:rPr>
        <w:t xml:space="preserve"> și completările</w:t>
      </w:r>
      <w:r w:rsidR="002257B7" w:rsidRPr="00A9152E">
        <w:rPr>
          <w:sz w:val="28"/>
          <w:szCs w:val="28"/>
        </w:rPr>
        <w:t xml:space="preserve"> ulterioare, </w:t>
      </w:r>
      <w:r w:rsidRPr="00A9152E">
        <w:rPr>
          <w:sz w:val="28"/>
          <w:szCs w:val="28"/>
        </w:rPr>
        <w:t>Camera Deputaților este Cameră decizională.</w:t>
      </w:r>
    </w:p>
    <w:p w:rsidR="00235445" w:rsidRPr="00B118B1" w:rsidRDefault="00AA00C7" w:rsidP="00235445">
      <w:pPr>
        <w:jc w:val="both"/>
        <w:rPr>
          <w:sz w:val="24"/>
          <w:szCs w:val="24"/>
        </w:rPr>
      </w:pPr>
      <w:r>
        <w:rPr>
          <w:sz w:val="24"/>
          <w:szCs w:val="24"/>
        </w:rPr>
        <w:t xml:space="preserve"> </w:t>
      </w:r>
    </w:p>
    <w:p w:rsidR="00235445" w:rsidRDefault="00235445" w:rsidP="00235445">
      <w:pPr>
        <w:jc w:val="both"/>
        <w:rPr>
          <w:sz w:val="28"/>
          <w:szCs w:val="28"/>
        </w:rPr>
      </w:pPr>
    </w:p>
    <w:p w:rsidR="00A9152E" w:rsidRDefault="00A9152E" w:rsidP="00235445">
      <w:pPr>
        <w:jc w:val="both"/>
        <w:rPr>
          <w:sz w:val="28"/>
          <w:szCs w:val="28"/>
        </w:rPr>
      </w:pPr>
    </w:p>
    <w:p w:rsidR="00A9152E" w:rsidRDefault="00A9152E" w:rsidP="00235445">
      <w:pPr>
        <w:jc w:val="both"/>
        <w:rPr>
          <w:sz w:val="28"/>
          <w:szCs w:val="28"/>
        </w:rPr>
      </w:pPr>
    </w:p>
    <w:p w:rsidR="00A9152E" w:rsidRPr="00A9152E" w:rsidRDefault="00A9152E" w:rsidP="00235445">
      <w:pPr>
        <w:jc w:val="both"/>
        <w:rPr>
          <w:sz w:val="28"/>
          <w:szCs w:val="28"/>
        </w:rPr>
      </w:pPr>
    </w:p>
    <w:p w:rsidR="00235445" w:rsidRDefault="00235445" w:rsidP="00235445">
      <w:pPr>
        <w:spacing w:line="276" w:lineRule="auto"/>
        <w:jc w:val="center"/>
        <w:rPr>
          <w:b/>
          <w:sz w:val="28"/>
          <w:szCs w:val="28"/>
        </w:rPr>
      </w:pPr>
      <w:r w:rsidRPr="00A9152E">
        <w:rPr>
          <w:b/>
          <w:sz w:val="28"/>
          <w:szCs w:val="28"/>
        </w:rPr>
        <w:t>PREŞEDINTE,</w:t>
      </w:r>
    </w:p>
    <w:p w:rsidR="009C032F" w:rsidRDefault="009C032F" w:rsidP="00235445">
      <w:pPr>
        <w:spacing w:line="276" w:lineRule="auto"/>
        <w:jc w:val="center"/>
        <w:rPr>
          <w:b/>
          <w:sz w:val="28"/>
          <w:szCs w:val="28"/>
        </w:rPr>
      </w:pPr>
    </w:p>
    <w:p w:rsidR="00235445" w:rsidRPr="00A9152E" w:rsidRDefault="00A9152E" w:rsidP="00235445">
      <w:pPr>
        <w:spacing w:line="276" w:lineRule="auto"/>
        <w:jc w:val="center"/>
        <w:rPr>
          <w:b/>
          <w:sz w:val="28"/>
          <w:szCs w:val="28"/>
        </w:rPr>
      </w:pPr>
      <w:r>
        <w:rPr>
          <w:b/>
          <w:sz w:val="28"/>
          <w:szCs w:val="28"/>
        </w:rPr>
        <w:t>Sándor BENDE</w:t>
      </w:r>
    </w:p>
    <w:p w:rsidR="00235445" w:rsidRPr="00B118B1" w:rsidRDefault="00235445" w:rsidP="00235445">
      <w:pPr>
        <w:jc w:val="both"/>
        <w:rPr>
          <w:b/>
          <w:sz w:val="24"/>
          <w:szCs w:val="24"/>
        </w:rPr>
      </w:pPr>
    </w:p>
    <w:p w:rsidR="00A9152E" w:rsidRDefault="00A9152E" w:rsidP="00235445">
      <w:pPr>
        <w:spacing w:line="360" w:lineRule="auto"/>
        <w:jc w:val="both"/>
        <w:rPr>
          <w:sz w:val="16"/>
          <w:szCs w:val="16"/>
        </w:rPr>
      </w:pPr>
    </w:p>
    <w:p w:rsidR="00A9152E" w:rsidRDefault="00A9152E" w:rsidP="00235445">
      <w:pPr>
        <w:spacing w:line="360" w:lineRule="auto"/>
        <w:jc w:val="both"/>
        <w:rPr>
          <w:sz w:val="16"/>
          <w:szCs w:val="16"/>
        </w:rPr>
      </w:pPr>
    </w:p>
    <w:p w:rsidR="00A9152E" w:rsidRDefault="00A9152E" w:rsidP="00235445">
      <w:pPr>
        <w:spacing w:line="360" w:lineRule="auto"/>
        <w:jc w:val="both"/>
        <w:rPr>
          <w:sz w:val="16"/>
          <w:szCs w:val="16"/>
        </w:rPr>
      </w:pPr>
    </w:p>
    <w:p w:rsidR="00A9152E" w:rsidRDefault="00A9152E" w:rsidP="00235445">
      <w:pPr>
        <w:spacing w:line="360" w:lineRule="auto"/>
        <w:jc w:val="both"/>
        <w:rPr>
          <w:sz w:val="16"/>
          <w:szCs w:val="16"/>
        </w:rPr>
      </w:pPr>
      <w:bookmarkStart w:id="0" w:name="_GoBack"/>
      <w:bookmarkEnd w:id="0"/>
    </w:p>
    <w:p w:rsidR="00A9152E" w:rsidRDefault="00A9152E" w:rsidP="00235445">
      <w:pPr>
        <w:spacing w:line="360" w:lineRule="auto"/>
        <w:jc w:val="both"/>
        <w:rPr>
          <w:sz w:val="16"/>
          <w:szCs w:val="16"/>
        </w:rPr>
      </w:pPr>
    </w:p>
    <w:p w:rsidR="00A50F8D" w:rsidRDefault="00A50F8D" w:rsidP="00235445">
      <w:pPr>
        <w:spacing w:line="360" w:lineRule="auto"/>
        <w:jc w:val="both"/>
        <w:rPr>
          <w:sz w:val="16"/>
          <w:szCs w:val="16"/>
        </w:rPr>
      </w:pPr>
    </w:p>
    <w:p w:rsidR="00A50F8D" w:rsidRDefault="00A50F8D" w:rsidP="00235445">
      <w:pPr>
        <w:spacing w:line="360" w:lineRule="auto"/>
        <w:jc w:val="both"/>
        <w:rPr>
          <w:sz w:val="16"/>
          <w:szCs w:val="16"/>
        </w:rPr>
      </w:pPr>
    </w:p>
    <w:p w:rsidR="00A50F8D" w:rsidRDefault="00A50F8D" w:rsidP="00235445">
      <w:pPr>
        <w:spacing w:line="360" w:lineRule="auto"/>
        <w:jc w:val="both"/>
        <w:rPr>
          <w:sz w:val="16"/>
          <w:szCs w:val="16"/>
        </w:rPr>
      </w:pPr>
    </w:p>
    <w:p w:rsidR="00A50F8D" w:rsidRDefault="00A50F8D" w:rsidP="00235445">
      <w:pPr>
        <w:spacing w:line="360" w:lineRule="auto"/>
        <w:jc w:val="both"/>
        <w:rPr>
          <w:sz w:val="16"/>
          <w:szCs w:val="16"/>
        </w:rPr>
      </w:pPr>
      <w:r>
        <w:rPr>
          <w:sz w:val="16"/>
          <w:szCs w:val="16"/>
        </w:rPr>
        <w:lastRenderedPageBreak/>
        <w:t>Consultant, Alexandra Zorilă</w:t>
      </w:r>
    </w:p>
    <w:sectPr w:rsidR="00A50F8D" w:rsidSect="002A57DC">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33847" w:rsidRDefault="00933847">
      <w:r>
        <w:separator/>
      </w:r>
    </w:p>
  </w:endnote>
  <w:endnote w:type="continuationSeparator" w:id="0">
    <w:p w:rsidR="00933847" w:rsidRDefault="0093384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CB2" w:rsidRDefault="006B7E45">
    <w:pPr>
      <w:pStyle w:val="Footer"/>
      <w:framePr w:wrap="around" w:vAnchor="text" w:hAnchor="margin" w:xAlign="center" w:y="1"/>
      <w:rPr>
        <w:rStyle w:val="PageNumber"/>
      </w:rPr>
    </w:pPr>
    <w:r>
      <w:rPr>
        <w:rStyle w:val="PageNumber"/>
      </w:rPr>
      <w:fldChar w:fldCharType="begin"/>
    </w:r>
    <w:r w:rsidR="00F6446C">
      <w:rPr>
        <w:rStyle w:val="PageNumber"/>
      </w:rPr>
      <w:instrText xml:space="preserve">PAGE  </w:instrText>
    </w:r>
    <w:r>
      <w:rPr>
        <w:rStyle w:val="PageNumber"/>
      </w:rPr>
      <w:fldChar w:fldCharType="end"/>
    </w:r>
  </w:p>
  <w:p w:rsidR="00FE5CB2" w:rsidRDefault="0093384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5297172"/>
      <w:docPartObj>
        <w:docPartGallery w:val="Page Numbers (Bottom of Page)"/>
        <w:docPartUnique/>
      </w:docPartObj>
    </w:sdtPr>
    <w:sdtEndPr>
      <w:rPr>
        <w:noProof/>
      </w:rPr>
    </w:sdtEndPr>
    <w:sdtContent>
      <w:p w:rsidR="00B5457F" w:rsidRDefault="006B7E45">
        <w:pPr>
          <w:pStyle w:val="Footer"/>
          <w:jc w:val="center"/>
        </w:pPr>
        <w:r>
          <w:fldChar w:fldCharType="begin"/>
        </w:r>
        <w:r w:rsidR="00B5457F">
          <w:instrText xml:space="preserve"> PAGE   \* MERGEFORMAT </w:instrText>
        </w:r>
        <w:r>
          <w:fldChar w:fldCharType="separate"/>
        </w:r>
        <w:r w:rsidR="004D572B">
          <w:rPr>
            <w:noProof/>
          </w:rPr>
          <w:t>3</w:t>
        </w:r>
        <w:r>
          <w:rPr>
            <w:noProof/>
          </w:rPr>
          <w:fldChar w:fldCharType="end"/>
        </w:r>
      </w:p>
    </w:sdtContent>
  </w:sdt>
  <w:p w:rsidR="00B5457F" w:rsidRDefault="00B5457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33847" w:rsidRDefault="00933847">
      <w:r>
        <w:separator/>
      </w:r>
    </w:p>
  </w:footnote>
  <w:footnote w:type="continuationSeparator" w:id="0">
    <w:p w:rsidR="00933847" w:rsidRDefault="0093384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rsids>
    <w:rsidRoot w:val="004E552A"/>
    <w:rsid w:val="00061FA7"/>
    <w:rsid w:val="000C07AD"/>
    <w:rsid w:val="000C26B1"/>
    <w:rsid w:val="000E2A51"/>
    <w:rsid w:val="000F59E6"/>
    <w:rsid w:val="00136F13"/>
    <w:rsid w:val="001A6C4E"/>
    <w:rsid w:val="001B4B08"/>
    <w:rsid w:val="001D0B74"/>
    <w:rsid w:val="001D1D58"/>
    <w:rsid w:val="001D6BB2"/>
    <w:rsid w:val="002000AC"/>
    <w:rsid w:val="00210928"/>
    <w:rsid w:val="002169C9"/>
    <w:rsid w:val="002208BE"/>
    <w:rsid w:val="002257B7"/>
    <w:rsid w:val="00235445"/>
    <w:rsid w:val="002413A0"/>
    <w:rsid w:val="00244CA1"/>
    <w:rsid w:val="002725E4"/>
    <w:rsid w:val="0027500F"/>
    <w:rsid w:val="002A57DC"/>
    <w:rsid w:val="00316080"/>
    <w:rsid w:val="003256E8"/>
    <w:rsid w:val="003426EF"/>
    <w:rsid w:val="003B140C"/>
    <w:rsid w:val="003C48B5"/>
    <w:rsid w:val="00402D69"/>
    <w:rsid w:val="00443294"/>
    <w:rsid w:val="00443E24"/>
    <w:rsid w:val="004D572B"/>
    <w:rsid w:val="004E552A"/>
    <w:rsid w:val="005230FB"/>
    <w:rsid w:val="005C30FE"/>
    <w:rsid w:val="005E3E8A"/>
    <w:rsid w:val="005E608C"/>
    <w:rsid w:val="005F51C5"/>
    <w:rsid w:val="005F5A98"/>
    <w:rsid w:val="00650E75"/>
    <w:rsid w:val="006B7E45"/>
    <w:rsid w:val="006C38FC"/>
    <w:rsid w:val="006D7C02"/>
    <w:rsid w:val="00710D38"/>
    <w:rsid w:val="007175E2"/>
    <w:rsid w:val="00722165"/>
    <w:rsid w:val="0072424B"/>
    <w:rsid w:val="007548E2"/>
    <w:rsid w:val="00761AB3"/>
    <w:rsid w:val="007A4615"/>
    <w:rsid w:val="007A49D6"/>
    <w:rsid w:val="007A5231"/>
    <w:rsid w:val="007B3005"/>
    <w:rsid w:val="007D04D5"/>
    <w:rsid w:val="00822B25"/>
    <w:rsid w:val="008742DC"/>
    <w:rsid w:val="008A1ED3"/>
    <w:rsid w:val="00920C92"/>
    <w:rsid w:val="00933847"/>
    <w:rsid w:val="00941A11"/>
    <w:rsid w:val="009C032F"/>
    <w:rsid w:val="009F4914"/>
    <w:rsid w:val="00A019F7"/>
    <w:rsid w:val="00A11C7F"/>
    <w:rsid w:val="00A24CF1"/>
    <w:rsid w:val="00A50F8D"/>
    <w:rsid w:val="00A9152E"/>
    <w:rsid w:val="00AA00C7"/>
    <w:rsid w:val="00B24E2F"/>
    <w:rsid w:val="00B25BA6"/>
    <w:rsid w:val="00B321A5"/>
    <w:rsid w:val="00B5457F"/>
    <w:rsid w:val="00B843C3"/>
    <w:rsid w:val="00BD59A9"/>
    <w:rsid w:val="00BF4FC9"/>
    <w:rsid w:val="00CB11F6"/>
    <w:rsid w:val="00CE2430"/>
    <w:rsid w:val="00D0669B"/>
    <w:rsid w:val="00DA0A56"/>
    <w:rsid w:val="00DC2C68"/>
    <w:rsid w:val="00DD5997"/>
    <w:rsid w:val="00E06B1C"/>
    <w:rsid w:val="00E41DB8"/>
    <w:rsid w:val="00E75A42"/>
    <w:rsid w:val="00E8513F"/>
    <w:rsid w:val="00E87859"/>
    <w:rsid w:val="00EC5821"/>
    <w:rsid w:val="00F552B3"/>
    <w:rsid w:val="00F6446C"/>
    <w:rsid w:val="00F827DF"/>
    <w:rsid w:val="00F82BB7"/>
    <w:rsid w:val="00FC452E"/>
    <w:rsid w:val="00FC613A"/>
    <w:rsid w:val="00FE2F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44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235445"/>
    <w:pPr>
      <w:keepNext/>
      <w:jc w:val="both"/>
      <w:outlineLvl w:val="0"/>
    </w:pPr>
    <w:rPr>
      <w:b/>
      <w:sz w:val="28"/>
    </w:rPr>
  </w:style>
  <w:style w:type="paragraph" w:styleId="Heading3">
    <w:name w:val="heading 3"/>
    <w:basedOn w:val="Normal"/>
    <w:next w:val="Normal"/>
    <w:link w:val="Heading3Char"/>
    <w:qFormat/>
    <w:rsid w:val="00235445"/>
    <w:pPr>
      <w:keepNext/>
      <w:jc w:val="both"/>
      <w:outlineLvl w:val="2"/>
    </w:pPr>
    <w:rPr>
      <w:b/>
      <w:sz w:val="24"/>
    </w:rPr>
  </w:style>
  <w:style w:type="paragraph" w:styleId="Heading4">
    <w:name w:val="heading 4"/>
    <w:basedOn w:val="Normal"/>
    <w:next w:val="Normal"/>
    <w:link w:val="Heading4Char"/>
    <w:uiPriority w:val="99"/>
    <w:qFormat/>
    <w:rsid w:val="00235445"/>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35445"/>
    <w:rPr>
      <w:rFonts w:ascii="Times New Roman" w:eastAsia="Times New Roman" w:hAnsi="Times New Roman" w:cs="Times New Roman"/>
      <w:b/>
      <w:sz w:val="28"/>
      <w:szCs w:val="20"/>
    </w:rPr>
  </w:style>
  <w:style w:type="character" w:customStyle="1" w:styleId="Heading3Char">
    <w:name w:val="Heading 3 Char"/>
    <w:basedOn w:val="DefaultParagraphFont"/>
    <w:link w:val="Heading3"/>
    <w:rsid w:val="00235445"/>
    <w:rPr>
      <w:rFonts w:ascii="Times New Roman" w:eastAsia="Times New Roman" w:hAnsi="Times New Roman" w:cs="Times New Roman"/>
      <w:b/>
      <w:sz w:val="24"/>
      <w:szCs w:val="20"/>
    </w:rPr>
  </w:style>
  <w:style w:type="character" w:customStyle="1" w:styleId="Heading4Char">
    <w:name w:val="Heading 4 Char"/>
    <w:basedOn w:val="DefaultParagraphFont"/>
    <w:link w:val="Heading4"/>
    <w:uiPriority w:val="99"/>
    <w:rsid w:val="00235445"/>
    <w:rPr>
      <w:rFonts w:ascii="Times New Roman" w:eastAsia="Times New Roman" w:hAnsi="Times New Roman" w:cs="Times New Roman"/>
      <w:b/>
      <w:bCs/>
      <w:sz w:val="28"/>
      <w:szCs w:val="28"/>
    </w:rPr>
  </w:style>
  <w:style w:type="paragraph" w:styleId="Footer">
    <w:name w:val="footer"/>
    <w:basedOn w:val="Normal"/>
    <w:link w:val="FooterChar"/>
    <w:uiPriority w:val="99"/>
    <w:rsid w:val="00235445"/>
    <w:pPr>
      <w:tabs>
        <w:tab w:val="center" w:pos="4320"/>
        <w:tab w:val="right" w:pos="8640"/>
      </w:tabs>
    </w:pPr>
  </w:style>
  <w:style w:type="character" w:customStyle="1" w:styleId="FooterChar">
    <w:name w:val="Footer Char"/>
    <w:basedOn w:val="DefaultParagraphFont"/>
    <w:link w:val="Footer"/>
    <w:uiPriority w:val="99"/>
    <w:rsid w:val="00235445"/>
    <w:rPr>
      <w:rFonts w:ascii="Times New Roman" w:eastAsia="Times New Roman" w:hAnsi="Times New Roman" w:cs="Times New Roman"/>
      <w:sz w:val="20"/>
      <w:szCs w:val="20"/>
    </w:rPr>
  </w:style>
  <w:style w:type="character" w:styleId="PageNumber">
    <w:name w:val="page number"/>
    <w:basedOn w:val="DefaultParagraphFont"/>
    <w:uiPriority w:val="99"/>
    <w:rsid w:val="00235445"/>
    <w:rPr>
      <w:rFonts w:cs="Times New Roman"/>
    </w:rPr>
  </w:style>
  <w:style w:type="paragraph" w:styleId="Header">
    <w:name w:val="header"/>
    <w:basedOn w:val="Normal"/>
    <w:link w:val="HeaderChar"/>
    <w:uiPriority w:val="99"/>
    <w:unhideWhenUsed/>
    <w:rsid w:val="00A9152E"/>
    <w:pPr>
      <w:tabs>
        <w:tab w:val="center" w:pos="4513"/>
        <w:tab w:val="right" w:pos="9026"/>
      </w:tabs>
    </w:pPr>
  </w:style>
  <w:style w:type="character" w:customStyle="1" w:styleId="HeaderChar">
    <w:name w:val="Header Char"/>
    <w:basedOn w:val="DefaultParagraphFont"/>
    <w:link w:val="Header"/>
    <w:uiPriority w:val="99"/>
    <w:rsid w:val="00A9152E"/>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5F51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1C5"/>
    <w:rPr>
      <w:rFonts w:ascii="Segoe UI" w:eastAsia="Times New Roman"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60901502">
      <w:bodyDiv w:val="1"/>
      <w:marLeft w:val="0"/>
      <w:marRight w:val="0"/>
      <w:marTop w:val="0"/>
      <w:marBottom w:val="0"/>
      <w:divBdr>
        <w:top w:val="none" w:sz="0" w:space="0" w:color="auto"/>
        <w:left w:val="none" w:sz="0" w:space="0" w:color="auto"/>
        <w:bottom w:val="none" w:sz="0" w:space="0" w:color="auto"/>
        <w:right w:val="none" w:sz="0" w:space="0" w:color="auto"/>
      </w:divBdr>
    </w:div>
    <w:div w:id="171577956">
      <w:bodyDiv w:val="1"/>
      <w:marLeft w:val="0"/>
      <w:marRight w:val="0"/>
      <w:marTop w:val="0"/>
      <w:marBottom w:val="0"/>
      <w:divBdr>
        <w:top w:val="none" w:sz="0" w:space="0" w:color="auto"/>
        <w:left w:val="none" w:sz="0" w:space="0" w:color="auto"/>
        <w:bottom w:val="none" w:sz="0" w:space="0" w:color="auto"/>
        <w:right w:val="none" w:sz="0" w:space="0" w:color="auto"/>
      </w:divBdr>
    </w:div>
    <w:div w:id="578945678">
      <w:bodyDiv w:val="1"/>
      <w:marLeft w:val="0"/>
      <w:marRight w:val="0"/>
      <w:marTop w:val="0"/>
      <w:marBottom w:val="0"/>
      <w:divBdr>
        <w:top w:val="none" w:sz="0" w:space="0" w:color="auto"/>
        <w:left w:val="none" w:sz="0" w:space="0" w:color="auto"/>
        <w:bottom w:val="none" w:sz="0" w:space="0" w:color="auto"/>
        <w:right w:val="none" w:sz="0" w:space="0" w:color="auto"/>
      </w:divBdr>
    </w:div>
    <w:div w:id="786893142">
      <w:bodyDiv w:val="1"/>
      <w:marLeft w:val="0"/>
      <w:marRight w:val="0"/>
      <w:marTop w:val="0"/>
      <w:marBottom w:val="0"/>
      <w:divBdr>
        <w:top w:val="none" w:sz="0" w:space="0" w:color="auto"/>
        <w:left w:val="none" w:sz="0" w:space="0" w:color="auto"/>
        <w:bottom w:val="none" w:sz="0" w:space="0" w:color="auto"/>
        <w:right w:val="none" w:sz="0" w:space="0" w:color="auto"/>
      </w:divBdr>
    </w:div>
    <w:div w:id="1161041105">
      <w:bodyDiv w:val="1"/>
      <w:marLeft w:val="0"/>
      <w:marRight w:val="0"/>
      <w:marTop w:val="0"/>
      <w:marBottom w:val="0"/>
      <w:divBdr>
        <w:top w:val="none" w:sz="0" w:space="0" w:color="auto"/>
        <w:left w:val="none" w:sz="0" w:space="0" w:color="auto"/>
        <w:bottom w:val="none" w:sz="0" w:space="0" w:color="auto"/>
        <w:right w:val="none" w:sz="0" w:space="0" w:color="auto"/>
      </w:divBdr>
    </w:div>
    <w:div w:id="1565947805">
      <w:bodyDiv w:val="1"/>
      <w:marLeft w:val="0"/>
      <w:marRight w:val="0"/>
      <w:marTop w:val="0"/>
      <w:marBottom w:val="0"/>
      <w:divBdr>
        <w:top w:val="none" w:sz="0" w:space="0" w:color="auto"/>
        <w:left w:val="none" w:sz="0" w:space="0" w:color="auto"/>
        <w:bottom w:val="none" w:sz="0" w:space="0" w:color="auto"/>
        <w:right w:val="none" w:sz="0" w:space="0" w:color="auto"/>
      </w:divBdr>
    </w:div>
    <w:div w:id="1825974774">
      <w:bodyDiv w:val="1"/>
      <w:marLeft w:val="0"/>
      <w:marRight w:val="0"/>
      <w:marTop w:val="0"/>
      <w:marBottom w:val="0"/>
      <w:divBdr>
        <w:top w:val="none" w:sz="0" w:space="0" w:color="auto"/>
        <w:left w:val="none" w:sz="0" w:space="0" w:color="auto"/>
        <w:bottom w:val="none" w:sz="0" w:space="0" w:color="auto"/>
        <w:right w:val="none" w:sz="0" w:space="0" w:color="auto"/>
      </w:divBdr>
    </w:div>
    <w:div w:id="2133937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DDC64B-E741-42C2-8E53-96FF9B602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mihaela.mihai</cp:lastModifiedBy>
  <cp:revision>2</cp:revision>
  <cp:lastPrinted>2022-03-08T12:42:00Z</cp:lastPrinted>
  <dcterms:created xsi:type="dcterms:W3CDTF">2022-03-08T12:54:00Z</dcterms:created>
  <dcterms:modified xsi:type="dcterms:W3CDTF">2022-03-08T12:54:00Z</dcterms:modified>
</cp:coreProperties>
</file>