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CF281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o-RO"/>
        </w:rPr>
        <w:drawing>
          <wp:inline distT="0" distB="0" distL="0" distR="0" wp14:anchorId="423A7FC0" wp14:editId="5943B7F3">
            <wp:extent cx="570865" cy="687705"/>
            <wp:effectExtent l="0" t="0" r="635" b="0"/>
            <wp:docPr id="1" name="Picture 1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005D1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sz w:val="28"/>
          <w:szCs w:val="28"/>
        </w:rPr>
        <w:t>PARLAMENTUL ROMÂNIEI</w:t>
      </w:r>
    </w:p>
    <w:p w14:paraId="151C23A8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sz w:val="28"/>
          <w:szCs w:val="28"/>
        </w:rPr>
        <w:t>CAMERA DEPUTAŢILOR</w:t>
      </w:r>
    </w:p>
    <w:p w14:paraId="739099E7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185086" w:rsidRPr="007C2FCB" w14:paraId="004FB799" w14:textId="77777777" w:rsidTr="00DA13CA">
        <w:trPr>
          <w:trHeight w:val="1491"/>
        </w:trPr>
        <w:tc>
          <w:tcPr>
            <w:tcW w:w="4873" w:type="dxa"/>
          </w:tcPr>
          <w:p w14:paraId="0D6D23C3" w14:textId="77777777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F01B899" w14:textId="6BBB86B9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Comisia pentru industrii</w:t>
            </w:r>
          </w:p>
          <w:p w14:paraId="7013875E" w14:textId="14641938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și servicii</w:t>
            </w:r>
          </w:p>
          <w:p w14:paraId="5F2842FF" w14:textId="77777777" w:rsidR="00DA13CA" w:rsidRPr="00DA13CA" w:rsidRDefault="00DA13CA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  <w:p w14:paraId="20F84FEE" w14:textId="5CCE083B" w:rsidR="004A51FE" w:rsidRPr="00DA13CA" w:rsidRDefault="00185086" w:rsidP="00DA13C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Nr.4c-3/</w:t>
            </w:r>
            <w:r w:rsidR="00DA13CA"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93</w:t>
            </w: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/202</w:t>
            </w:r>
            <w:r w:rsidR="00DA13CA"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874" w:type="dxa"/>
            <w:shd w:val="clear" w:color="auto" w:fill="auto"/>
          </w:tcPr>
          <w:p w14:paraId="2E72077E" w14:textId="77777777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B14473A" w14:textId="55BDE8E0" w:rsidR="00185086" w:rsidRPr="00DA13CA" w:rsidRDefault="00185086" w:rsidP="00DA13C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Comisia pentru </w:t>
            </w:r>
            <w:r w:rsidR="00DA13CA"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agricultură, silvicultură, industrie alimentară și servicii specifice</w:t>
            </w:r>
          </w:p>
          <w:p w14:paraId="42838EA7" w14:textId="208B07C3" w:rsidR="004A51FE" w:rsidRPr="00DA13CA" w:rsidRDefault="00185086" w:rsidP="00DA637D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Nr. 4c-</w:t>
            </w:r>
            <w:r w:rsidR="00DA13CA"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r w:rsidR="00DA13CA"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258</w:t>
            </w: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/202</w:t>
            </w:r>
            <w:r w:rsidR="00DA13CA"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14:paraId="421D7CF6" w14:textId="142C65C4" w:rsidR="00185086" w:rsidRPr="00DA13CA" w:rsidRDefault="00185086" w:rsidP="0026781A">
            <w:pPr>
              <w:shd w:val="solid" w:color="FFFFFF" w:fill="FFFFFF"/>
              <w:spacing w:after="0" w:line="240" w:lineRule="auto"/>
              <w:ind w:left="2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430DFA" w14:textId="6A9FC4B2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77C8AD" w14:textId="2F33D19E" w:rsidR="0026781A" w:rsidRPr="0026781A" w:rsidRDefault="0026781A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>Bucureşti</w:t>
      </w:r>
      <w:proofErr w:type="spellEnd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DA13CA" w:rsidRPr="00DA13C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72B6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A13CA" w:rsidRPr="00DA13CA">
        <w:rPr>
          <w:rFonts w:ascii="Times New Roman" w:eastAsia="Times New Roman" w:hAnsi="Times New Roman" w:cs="Times New Roman"/>
          <w:b/>
          <w:sz w:val="28"/>
          <w:szCs w:val="28"/>
        </w:rPr>
        <w:t>.04.2023</w:t>
      </w:r>
    </w:p>
    <w:p w14:paraId="180C4644" w14:textId="775DFBA9" w:rsidR="0026781A" w:rsidRDefault="0026781A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8C8332" w14:textId="77777777" w:rsidR="00A34A6C" w:rsidRPr="003332B8" w:rsidRDefault="00A34A6C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B7F296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BIROUL PERMANENT</w:t>
      </w:r>
    </w:p>
    <w:p w14:paraId="70E224EE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AL</w:t>
      </w:r>
    </w:p>
    <w:p w14:paraId="2EAFA065" w14:textId="77777777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CAMEREI DEPUTAŢILOR</w:t>
      </w:r>
    </w:p>
    <w:p w14:paraId="22A905C1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4E8665" w14:textId="77777777" w:rsidR="00185086" w:rsidRPr="003332B8" w:rsidRDefault="00185086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869CE4" w14:textId="0ED30036" w:rsidR="00185086" w:rsidRPr="00BD3CB0" w:rsidRDefault="00185086" w:rsidP="00BD3C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tab/>
        <w:t xml:space="preserve">Vă înaintăm, alăturat,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raportul comun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asupra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2FCB" w:rsidRPr="007C2FC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proiectului de Lege </w:t>
      </w:r>
      <w:r w:rsidR="00BD3CB0" w:rsidRPr="00BD3C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pentru modificarea </w:t>
      </w:r>
      <w:proofErr w:type="spellStart"/>
      <w:r w:rsidR="00BD3CB0" w:rsidRPr="00BD3CB0">
        <w:rPr>
          <w:rFonts w:ascii="Times New Roman" w:eastAsia="Calibri" w:hAnsi="Times New Roman" w:cs="Times New Roman"/>
          <w:b/>
          <w:i/>
          <w:sz w:val="28"/>
          <w:szCs w:val="28"/>
        </w:rPr>
        <w:t>şi</w:t>
      </w:r>
      <w:proofErr w:type="spellEnd"/>
      <w:r w:rsidR="00BD3CB0" w:rsidRPr="00BD3C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completarea Legii energiei electrice </w:t>
      </w:r>
      <w:proofErr w:type="spellStart"/>
      <w:r w:rsidR="00BD3CB0" w:rsidRPr="00BD3CB0">
        <w:rPr>
          <w:rFonts w:ascii="Times New Roman" w:eastAsia="Calibri" w:hAnsi="Times New Roman" w:cs="Times New Roman"/>
          <w:b/>
          <w:i/>
          <w:sz w:val="28"/>
          <w:szCs w:val="28"/>
        </w:rPr>
        <w:t>şi</w:t>
      </w:r>
      <w:proofErr w:type="spellEnd"/>
      <w:r w:rsidR="00BD3CB0" w:rsidRPr="00BD3C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a gazelor naturale nr.123/2012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transmis 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spre examinare pe fond Comisiei pentru industrii </w:t>
      </w:r>
      <w:proofErr w:type="spellStart"/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="00BD3CB0">
        <w:rPr>
          <w:rFonts w:ascii="Times New Roman" w:eastAsia="Times New Roman" w:hAnsi="Times New Roman" w:cs="Times New Roman"/>
          <w:sz w:val="28"/>
          <w:szCs w:val="28"/>
        </w:rPr>
        <w:t xml:space="preserve"> servicii și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 Comisiei pentru </w:t>
      </w:r>
      <w:r w:rsidR="00BD3CB0" w:rsidRPr="00BD3CB0">
        <w:rPr>
          <w:rFonts w:ascii="Times New Roman" w:eastAsia="Times New Roman" w:hAnsi="Times New Roman" w:cs="Times New Roman"/>
          <w:sz w:val="28"/>
          <w:szCs w:val="28"/>
        </w:rPr>
        <w:t>agricultură, silvicultură, industrie alimentară și servicii specifice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, cu adresa nr. </w:t>
      </w:r>
      <w:r w:rsidR="00BD3CB0" w:rsidRPr="00BD3CB0">
        <w:rPr>
          <w:rFonts w:ascii="Times New Roman" w:eastAsia="Times New Roman" w:hAnsi="Times New Roman" w:cs="Times New Roman"/>
          <w:b/>
          <w:sz w:val="28"/>
          <w:szCs w:val="28"/>
        </w:rPr>
        <w:t>PLx.</w:t>
      </w:r>
      <w:r w:rsidR="007C2FCB" w:rsidRPr="00BD3CB0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D3CB0" w:rsidRPr="00BD3CB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C2FCB" w:rsidRPr="00BD3CB0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BD3CB0" w:rsidRPr="00BD3CB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C2FCB" w:rsidRPr="00BD3CB0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BD3CB0" w:rsidRPr="00BD3CB0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C2FCB" w:rsidRPr="00BD3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CB0" w:rsidRPr="00BD3CB0">
        <w:rPr>
          <w:rFonts w:ascii="Times New Roman" w:eastAsia="Times New Roman" w:hAnsi="Times New Roman" w:cs="Times New Roman"/>
          <w:sz w:val="28"/>
          <w:szCs w:val="28"/>
        </w:rPr>
        <w:t>februarie 2023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AD6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3DCC9E" w14:textId="492DAE0A" w:rsidR="00185086" w:rsidRDefault="00185086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În raport cu obiectul și conținutul său, proiectul de lege face parte din categoria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legilor ordinare.</w:t>
      </w:r>
      <w:r w:rsidR="005A6D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A8E7893" w14:textId="59E34555" w:rsidR="007C2FCB" w:rsidRPr="007C2FCB" w:rsidRDefault="007C2FCB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sz w:val="28"/>
          <w:szCs w:val="28"/>
        </w:rPr>
        <w:t xml:space="preserve">În conformitate cu prevederile art.75 din Constituția României, republicată, și ale art.92 alin.(9) pct.1 din Regulamentul Camerei Deputaților, republicat, cu modificările și completările ulterioare, </w:t>
      </w:r>
      <w:r w:rsidRPr="002C22F5">
        <w:rPr>
          <w:rFonts w:ascii="Times New Roman" w:eastAsia="Times New Roman" w:hAnsi="Times New Roman" w:cs="Times New Roman"/>
          <w:b/>
          <w:sz w:val="28"/>
          <w:szCs w:val="28"/>
        </w:rPr>
        <w:t>Camera Deputaților</w:t>
      </w:r>
      <w:r w:rsidRPr="007C2FCB">
        <w:rPr>
          <w:rFonts w:ascii="Times New Roman" w:eastAsia="Times New Roman" w:hAnsi="Times New Roman" w:cs="Times New Roman"/>
          <w:sz w:val="28"/>
          <w:szCs w:val="28"/>
        </w:rPr>
        <w:t xml:space="preserve"> este </w:t>
      </w:r>
      <w:r w:rsidRPr="002C22F5">
        <w:rPr>
          <w:rFonts w:ascii="Times New Roman" w:eastAsia="Times New Roman" w:hAnsi="Times New Roman" w:cs="Times New Roman"/>
          <w:b/>
          <w:sz w:val="28"/>
          <w:szCs w:val="28"/>
        </w:rPr>
        <w:t>Cameră decizională</w:t>
      </w:r>
      <w:r w:rsidRPr="007C2F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DFCB5B" w14:textId="266D1810" w:rsidR="00185086" w:rsidRDefault="00185086" w:rsidP="00185086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40E465" w14:textId="2BA7230A" w:rsidR="005A6D35" w:rsidRDefault="005A6D35" w:rsidP="00185086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892291" w14:textId="77777777" w:rsidR="00185086" w:rsidRPr="003332B8" w:rsidRDefault="00185086" w:rsidP="00185086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02" w:type="dxa"/>
        <w:tblLook w:val="01E0" w:firstRow="1" w:lastRow="1" w:firstColumn="1" w:lastColumn="1" w:noHBand="0" w:noVBand="0"/>
      </w:tblPr>
      <w:tblGrid>
        <w:gridCol w:w="4800"/>
        <w:gridCol w:w="4802"/>
      </w:tblGrid>
      <w:tr w:rsidR="005A6D35" w:rsidRPr="003332B8" w14:paraId="05FD0D81" w14:textId="4B40EB3C" w:rsidTr="005A6D35">
        <w:trPr>
          <w:trHeight w:val="697"/>
        </w:trPr>
        <w:tc>
          <w:tcPr>
            <w:tcW w:w="4800" w:type="dxa"/>
          </w:tcPr>
          <w:p w14:paraId="4B0023F0" w14:textId="5E2DCB14" w:rsidR="005A6D35" w:rsidRPr="003332B8" w:rsidRDefault="00136EAF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VICE</w:t>
            </w:r>
            <w:r w:rsidR="005A6D35" w:rsidRPr="003332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PREŞEDINTE,</w:t>
            </w:r>
          </w:p>
          <w:p w14:paraId="5699C59D" w14:textId="77777777" w:rsidR="00136EAF" w:rsidRPr="003332B8" w:rsidRDefault="00136EAF" w:rsidP="0013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Ilie TOMA</w:t>
            </w:r>
          </w:p>
          <w:p w14:paraId="5677328E" w14:textId="24CE733B" w:rsidR="005A6D35" w:rsidRPr="003332B8" w:rsidRDefault="005A6D35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2" w:type="dxa"/>
          </w:tcPr>
          <w:p w14:paraId="2BA21105" w14:textId="77777777" w:rsidR="005A6D35" w:rsidRDefault="005A6D35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PREȘEDINTE,</w:t>
            </w:r>
          </w:p>
          <w:p w14:paraId="3CF5EF12" w14:textId="63B88374" w:rsidR="005A6D35" w:rsidRPr="003332B8" w:rsidRDefault="005A6D35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Florin-Ionuț BARBU</w:t>
            </w:r>
          </w:p>
        </w:tc>
      </w:tr>
    </w:tbl>
    <w:p w14:paraId="59ADD323" w14:textId="77777777" w:rsidR="00DA13CA" w:rsidRDefault="00DA13CA" w:rsidP="001A5D3A">
      <w:pPr>
        <w:ind w:left="3540" w:firstLine="708"/>
        <w:rPr>
          <w:rFonts w:ascii="Times New Roman" w:eastAsia="Calibri" w:hAnsi="Times New Roman" w:cs="Times New Roman"/>
          <w:sz w:val="28"/>
        </w:rPr>
      </w:pPr>
    </w:p>
    <w:p w14:paraId="4AA64658" w14:textId="77777777" w:rsidR="00DA13CA" w:rsidRDefault="00DA13CA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br w:type="page"/>
      </w:r>
    </w:p>
    <w:p w14:paraId="70321867" w14:textId="7C89B9B5" w:rsidR="00185086" w:rsidRPr="001A5D3A" w:rsidRDefault="00185086" w:rsidP="001A5D3A">
      <w:pPr>
        <w:ind w:left="3540" w:firstLine="708"/>
        <w:rPr>
          <w:rFonts w:ascii="Times New Roman" w:eastAsia="Calibri" w:hAnsi="Times New Roman" w:cs="Times New Roman"/>
          <w:sz w:val="28"/>
        </w:rPr>
      </w:pPr>
      <w:r w:rsidRPr="003332B8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o-RO"/>
        </w:rPr>
        <w:lastRenderedPageBreak/>
        <w:drawing>
          <wp:inline distT="0" distB="0" distL="0" distR="0" wp14:anchorId="15F4BEE5" wp14:editId="694C13F5">
            <wp:extent cx="570865" cy="687705"/>
            <wp:effectExtent l="0" t="0" r="635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D3A">
        <w:rPr>
          <w:rFonts w:ascii="Times New Roman" w:eastAsia="Calibri" w:hAnsi="Times New Roman" w:cs="Times New Roman"/>
          <w:sz w:val="28"/>
        </w:rPr>
        <w:t xml:space="preserve"> </w:t>
      </w:r>
    </w:p>
    <w:p w14:paraId="4CDF2B4B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PARLAMENTUL ROMÂNIEI</w:t>
      </w:r>
    </w:p>
    <w:p w14:paraId="288CAA19" w14:textId="4C81C39C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CAMERA DEPUTAŢILOR</w:t>
      </w:r>
    </w:p>
    <w:p w14:paraId="293A2884" w14:textId="77777777" w:rsidR="0026781A" w:rsidRPr="003332B8" w:rsidRDefault="0026781A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DA13CA" w:rsidRPr="007C2FCB" w14:paraId="7CC70677" w14:textId="77777777" w:rsidTr="00A83837">
        <w:trPr>
          <w:trHeight w:val="1491"/>
        </w:trPr>
        <w:tc>
          <w:tcPr>
            <w:tcW w:w="4873" w:type="dxa"/>
          </w:tcPr>
          <w:p w14:paraId="2F49FAC0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4256800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Comisia pentru industrii</w:t>
            </w:r>
          </w:p>
          <w:p w14:paraId="6A139014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și servicii</w:t>
            </w:r>
          </w:p>
          <w:p w14:paraId="0B8B456E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  <w:p w14:paraId="78F35198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Nr.4c-3/93/2023</w:t>
            </w:r>
          </w:p>
        </w:tc>
        <w:tc>
          <w:tcPr>
            <w:tcW w:w="4874" w:type="dxa"/>
            <w:shd w:val="clear" w:color="auto" w:fill="auto"/>
          </w:tcPr>
          <w:p w14:paraId="298E1CBF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BF18DD9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Comisia pentru agricultură, silvicultură, industrie alimentară și servicii specifice</w:t>
            </w:r>
          </w:p>
          <w:p w14:paraId="0CDB9C18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Nr. 4c-5/258/2023</w:t>
            </w:r>
          </w:p>
          <w:p w14:paraId="60000B86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ind w:left="2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A500DEB" w14:textId="77777777" w:rsidR="00DA13CA" w:rsidRDefault="00DA13CA" w:rsidP="00DA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32F8F7" w14:textId="0BFAA78D" w:rsidR="00DA13CA" w:rsidRPr="0026781A" w:rsidRDefault="00DA13CA" w:rsidP="00DA13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>Bucureşti</w:t>
      </w:r>
      <w:proofErr w:type="spellEnd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DA13C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72B6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DA13CA">
        <w:rPr>
          <w:rFonts w:ascii="Times New Roman" w:eastAsia="Times New Roman" w:hAnsi="Times New Roman" w:cs="Times New Roman"/>
          <w:b/>
          <w:sz w:val="28"/>
          <w:szCs w:val="28"/>
        </w:rPr>
        <w:t>.04.2023</w:t>
      </w:r>
    </w:p>
    <w:p w14:paraId="63B8E11B" w14:textId="3EE9D1AD" w:rsidR="00185086" w:rsidRDefault="00185086" w:rsidP="0026781A">
      <w:pPr>
        <w:tabs>
          <w:tab w:val="left" w:pos="504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1DA574" w14:textId="77777777" w:rsidR="0026781A" w:rsidRPr="003332B8" w:rsidRDefault="0026781A" w:rsidP="0026781A">
      <w:pPr>
        <w:tabs>
          <w:tab w:val="left" w:pos="504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A0BDC6" w14:textId="77777777" w:rsidR="00185086" w:rsidRPr="003332B8" w:rsidRDefault="00185086" w:rsidP="0018508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Calibri" w:hAnsi="Times New Roman" w:cs="Times New Roman"/>
          <w:b/>
          <w:sz w:val="28"/>
          <w:szCs w:val="28"/>
        </w:rPr>
        <w:t>RAPORT COMUN</w:t>
      </w:r>
    </w:p>
    <w:p w14:paraId="292F6BD0" w14:textId="3597BC3F" w:rsidR="00D83395" w:rsidRPr="00D83395" w:rsidRDefault="00185086" w:rsidP="00D8339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asupra proiectului de Lege </w:t>
      </w:r>
      <w:r w:rsidR="00732568" w:rsidRPr="00732568">
        <w:rPr>
          <w:rFonts w:ascii="Times New Roman" w:eastAsia="Calibri" w:hAnsi="Times New Roman" w:cs="Times New Roman"/>
          <w:b/>
          <w:sz w:val="28"/>
        </w:rPr>
        <w:t xml:space="preserve">pentru modificarea </w:t>
      </w:r>
      <w:proofErr w:type="spellStart"/>
      <w:r w:rsidR="00732568" w:rsidRPr="00732568">
        <w:rPr>
          <w:rFonts w:ascii="Times New Roman" w:eastAsia="Calibri" w:hAnsi="Times New Roman" w:cs="Times New Roman"/>
          <w:b/>
          <w:sz w:val="28"/>
        </w:rPr>
        <w:t>şi</w:t>
      </w:r>
      <w:proofErr w:type="spellEnd"/>
      <w:r w:rsidR="00732568" w:rsidRPr="00732568">
        <w:rPr>
          <w:rFonts w:ascii="Times New Roman" w:eastAsia="Calibri" w:hAnsi="Times New Roman" w:cs="Times New Roman"/>
          <w:b/>
          <w:sz w:val="28"/>
        </w:rPr>
        <w:t xml:space="preserve"> completarea Legii energiei electrice </w:t>
      </w:r>
      <w:proofErr w:type="spellStart"/>
      <w:r w:rsidR="00732568" w:rsidRPr="00732568">
        <w:rPr>
          <w:rFonts w:ascii="Times New Roman" w:eastAsia="Calibri" w:hAnsi="Times New Roman" w:cs="Times New Roman"/>
          <w:b/>
          <w:sz w:val="28"/>
        </w:rPr>
        <w:t>şi</w:t>
      </w:r>
      <w:proofErr w:type="spellEnd"/>
      <w:r w:rsidR="00732568" w:rsidRPr="00732568">
        <w:rPr>
          <w:rFonts w:ascii="Times New Roman" w:eastAsia="Calibri" w:hAnsi="Times New Roman" w:cs="Times New Roman"/>
          <w:b/>
          <w:sz w:val="28"/>
        </w:rPr>
        <w:t xml:space="preserve"> a gazelor naturale nr.123/2012</w:t>
      </w:r>
    </w:p>
    <w:p w14:paraId="69748BA1" w14:textId="1A5A3F7E" w:rsidR="00185086" w:rsidRPr="003332B8" w:rsidRDefault="005D1FDC" w:rsidP="00185086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</w:rPr>
      </w:pPr>
      <w:r>
        <w:rPr>
          <w:rFonts w:ascii="Times New Roman" w:eastAsia="ZapfDingbats" w:hAnsi="Times New Roman" w:cs="Times New Roman"/>
          <w:b/>
          <w:sz w:val="28"/>
          <w:szCs w:val="28"/>
        </w:rPr>
        <w:t xml:space="preserve"> </w:t>
      </w:r>
      <w:r w:rsidR="00BD3CB0">
        <w:rPr>
          <w:rFonts w:ascii="Times New Roman" w:eastAsia="ZapfDingbats" w:hAnsi="Times New Roman" w:cs="Times New Roman"/>
          <w:b/>
          <w:sz w:val="28"/>
          <w:szCs w:val="28"/>
        </w:rPr>
        <w:t xml:space="preserve"> </w:t>
      </w:r>
    </w:p>
    <w:p w14:paraId="371D823F" w14:textId="77777777" w:rsidR="00185086" w:rsidRPr="003332B8" w:rsidRDefault="00185086" w:rsidP="001850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1A6DCD" w14:textId="17E1E1E7" w:rsidR="00185086" w:rsidRPr="003332B8" w:rsidRDefault="00185086" w:rsidP="0018508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8">
        <w:rPr>
          <w:rFonts w:ascii="Times New Roman" w:eastAsia="Calibri" w:hAnsi="Times New Roman" w:cs="Times New Roman"/>
          <w:sz w:val="28"/>
          <w:szCs w:val="28"/>
        </w:rPr>
        <w:tab/>
        <w:t xml:space="preserve">În conformitate cu prevederile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95 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din Regulamentul Camerei Deputaților, republicat, cu modificările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completările ulterioare, Comisia pentru industrii și servicii</w:t>
      </w:r>
      <w:r w:rsidR="005D1FDC">
        <w:rPr>
          <w:rFonts w:ascii="Times New Roman" w:eastAsia="Calibri" w:hAnsi="Times New Roman" w:cs="Times New Roman"/>
          <w:sz w:val="28"/>
          <w:szCs w:val="28"/>
        </w:rPr>
        <w:t xml:space="preserve"> și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395" w:rsidRPr="00D83395">
        <w:rPr>
          <w:rFonts w:ascii="Times New Roman" w:eastAsia="Calibri" w:hAnsi="Times New Roman" w:cs="Times New Roman"/>
          <w:sz w:val="28"/>
          <w:szCs w:val="28"/>
        </w:rPr>
        <w:t xml:space="preserve">Comisia pentru </w:t>
      </w:r>
      <w:r w:rsidR="005D1FDC" w:rsidRPr="005D1FDC">
        <w:rPr>
          <w:rFonts w:ascii="Times New Roman" w:eastAsia="Calibri" w:hAnsi="Times New Roman" w:cs="Times New Roman"/>
          <w:sz w:val="28"/>
          <w:szCs w:val="28"/>
        </w:rPr>
        <w:t>agricultură, silvicultură, industrie alimentară și servicii specifice</w:t>
      </w:r>
      <w:r w:rsidR="00D83395" w:rsidRPr="00D833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au fost sesizate, spre dezbatere în fond, cu 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proiectul de Lege </w:t>
      </w:r>
      <w:r w:rsidR="006D6306" w:rsidRPr="006D6306">
        <w:rPr>
          <w:rFonts w:ascii="Times New Roman" w:eastAsia="Calibri" w:hAnsi="Times New Roman" w:cs="Times New Roman"/>
          <w:i/>
          <w:sz w:val="28"/>
        </w:rPr>
        <w:t xml:space="preserve">pentru modificarea </w:t>
      </w:r>
      <w:proofErr w:type="spellStart"/>
      <w:r w:rsidR="006D6306" w:rsidRPr="006D6306">
        <w:rPr>
          <w:rFonts w:ascii="Times New Roman" w:eastAsia="Calibri" w:hAnsi="Times New Roman" w:cs="Times New Roman"/>
          <w:i/>
          <w:sz w:val="28"/>
        </w:rPr>
        <w:t>şi</w:t>
      </w:r>
      <w:proofErr w:type="spellEnd"/>
      <w:r w:rsidR="006D6306" w:rsidRPr="006D6306">
        <w:rPr>
          <w:rFonts w:ascii="Times New Roman" w:eastAsia="Calibri" w:hAnsi="Times New Roman" w:cs="Times New Roman"/>
          <w:i/>
          <w:sz w:val="28"/>
        </w:rPr>
        <w:t xml:space="preserve"> completarea Legii energiei electrice </w:t>
      </w:r>
      <w:proofErr w:type="spellStart"/>
      <w:r w:rsidR="006D6306" w:rsidRPr="006D6306">
        <w:rPr>
          <w:rFonts w:ascii="Times New Roman" w:eastAsia="Calibri" w:hAnsi="Times New Roman" w:cs="Times New Roman"/>
          <w:i/>
          <w:sz w:val="28"/>
        </w:rPr>
        <w:t>şi</w:t>
      </w:r>
      <w:proofErr w:type="spellEnd"/>
      <w:r w:rsidR="006D6306" w:rsidRPr="006D6306">
        <w:rPr>
          <w:rFonts w:ascii="Times New Roman" w:eastAsia="Calibri" w:hAnsi="Times New Roman" w:cs="Times New Roman"/>
          <w:i/>
          <w:sz w:val="28"/>
        </w:rPr>
        <w:t xml:space="preserve"> a gazelor naturale nr.123/2012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7C6D9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sz w:val="28"/>
          <w:szCs w:val="28"/>
        </w:rPr>
        <w:t>transmis cu adresa nr</w:t>
      </w:r>
      <w:r w:rsidRPr="006D630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D6306" w:rsidRPr="006D6306">
        <w:rPr>
          <w:rFonts w:ascii="Times New Roman" w:eastAsia="Calibri" w:hAnsi="Times New Roman" w:cs="Times New Roman"/>
          <w:b/>
          <w:sz w:val="28"/>
          <w:szCs w:val="28"/>
        </w:rPr>
        <w:t>PLx.95/2023</w:t>
      </w:r>
      <w:r w:rsidRPr="006D6306">
        <w:rPr>
          <w:rFonts w:ascii="Times New Roman" w:eastAsia="Calibri" w:hAnsi="Times New Roman" w:cs="Times New Roman"/>
          <w:sz w:val="28"/>
          <w:szCs w:val="28"/>
        </w:rPr>
        <w:t xml:space="preserve"> din </w:t>
      </w:r>
      <w:r w:rsidR="006D6306" w:rsidRPr="006D6306">
        <w:rPr>
          <w:rFonts w:ascii="Times New Roman" w:eastAsia="Calibri" w:hAnsi="Times New Roman" w:cs="Times New Roman"/>
          <w:sz w:val="28"/>
          <w:szCs w:val="28"/>
        </w:rPr>
        <w:t>20 februarie 2023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14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F30CD1" w14:textId="317BA487" w:rsidR="00185086" w:rsidRDefault="00185086" w:rsidP="007C6D9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4AF">
        <w:rPr>
          <w:rFonts w:ascii="Times New Roman" w:eastAsia="Calibri" w:hAnsi="Times New Roman" w:cs="Times New Roman"/>
          <w:b/>
          <w:sz w:val="28"/>
          <w:szCs w:val="28"/>
        </w:rPr>
        <w:t>Consiliul Legislativ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>cu avizul nr.</w:t>
      </w:r>
      <w:r w:rsidR="00B65B04" w:rsidRPr="00B65B0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1</w:t>
      </w:r>
      <w:r w:rsidR="004B07AA">
        <w:rPr>
          <w:rFonts w:ascii="Times New Roman" w:eastAsia="Calibri" w:hAnsi="Times New Roman" w:cs="Times New Roman"/>
          <w:sz w:val="28"/>
          <w:szCs w:val="28"/>
        </w:rPr>
        <w:t>379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/</w:t>
      </w:r>
      <w:r w:rsidR="004B07AA">
        <w:rPr>
          <w:rFonts w:ascii="Times New Roman" w:eastAsia="Calibri" w:hAnsi="Times New Roman" w:cs="Times New Roman"/>
          <w:sz w:val="28"/>
          <w:szCs w:val="28"/>
        </w:rPr>
        <w:t>13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.</w:t>
      </w:r>
      <w:r w:rsidR="004B07AA">
        <w:rPr>
          <w:rFonts w:ascii="Times New Roman" w:eastAsia="Calibri" w:hAnsi="Times New Roman" w:cs="Times New Roman"/>
          <w:sz w:val="28"/>
          <w:szCs w:val="28"/>
        </w:rPr>
        <w:t>12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.2022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, avizează favorabil </w:t>
      </w:r>
      <w:r w:rsidR="004B07AA">
        <w:rPr>
          <w:rFonts w:ascii="Times New Roman" w:eastAsia="Calibri" w:hAnsi="Times New Roman" w:cs="Times New Roman"/>
          <w:sz w:val="28"/>
          <w:szCs w:val="28"/>
        </w:rPr>
        <w:t>propunerea legislativă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, cu </w:t>
      </w:r>
      <w:proofErr w:type="spellStart"/>
      <w:r w:rsidR="007C6D96" w:rsidRPr="007C6D96">
        <w:rPr>
          <w:rFonts w:ascii="Times New Roman" w:eastAsia="Calibri" w:hAnsi="Times New Roman" w:cs="Times New Roman"/>
          <w:sz w:val="28"/>
          <w:szCs w:val="28"/>
        </w:rPr>
        <w:t>observaţii</w:t>
      </w:r>
      <w:proofErr w:type="spellEnd"/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C6D96" w:rsidRPr="007C6D96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 propuneri.</w:t>
      </w:r>
      <w:r w:rsid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5B0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B94477A" w14:textId="4E5A5BFF" w:rsidR="002718A3" w:rsidRDefault="002718A3" w:rsidP="002718A3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4AF">
        <w:rPr>
          <w:rFonts w:ascii="Times New Roman" w:eastAsia="Calibri" w:hAnsi="Times New Roman" w:cs="Times New Roman"/>
          <w:b/>
          <w:sz w:val="28"/>
          <w:szCs w:val="28"/>
        </w:rPr>
        <w:t xml:space="preserve">Consiliul </w:t>
      </w:r>
      <w:r>
        <w:rPr>
          <w:rFonts w:ascii="Times New Roman" w:eastAsia="Calibri" w:hAnsi="Times New Roman" w:cs="Times New Roman"/>
          <w:b/>
          <w:sz w:val="28"/>
          <w:szCs w:val="28"/>
        </w:rPr>
        <w:t>Economic și Social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C6D96">
        <w:rPr>
          <w:rFonts w:ascii="Times New Roman" w:eastAsia="Calibri" w:hAnsi="Times New Roman" w:cs="Times New Roman"/>
          <w:sz w:val="28"/>
          <w:szCs w:val="28"/>
        </w:rPr>
        <w:t>cu avizul nr.</w:t>
      </w:r>
      <w:r w:rsidRPr="00B65B0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7723</w:t>
      </w:r>
      <w:r w:rsidRPr="00B65B04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07</w:t>
      </w:r>
      <w:r w:rsidRPr="00B65B0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B65B04">
        <w:rPr>
          <w:rFonts w:ascii="Times New Roman" w:eastAsia="Calibri" w:hAnsi="Times New Roman" w:cs="Times New Roman"/>
          <w:sz w:val="28"/>
          <w:szCs w:val="28"/>
        </w:rPr>
        <w:t>.2022</w:t>
      </w:r>
      <w:r w:rsidRPr="007C6D96">
        <w:rPr>
          <w:rFonts w:ascii="Times New Roman" w:eastAsia="Calibri" w:hAnsi="Times New Roman" w:cs="Times New Roman"/>
          <w:sz w:val="28"/>
          <w:szCs w:val="28"/>
        </w:rPr>
        <w:t xml:space="preserve">, avizează </w:t>
      </w:r>
      <w:r w:rsidR="00C4538B">
        <w:rPr>
          <w:rFonts w:ascii="Times New Roman" w:eastAsia="Calibri" w:hAnsi="Times New Roman" w:cs="Times New Roman"/>
          <w:sz w:val="28"/>
          <w:szCs w:val="28"/>
        </w:rPr>
        <w:t>ne</w:t>
      </w:r>
      <w:r w:rsidRPr="007C6D96">
        <w:rPr>
          <w:rFonts w:ascii="Times New Roman" w:eastAsia="Calibri" w:hAnsi="Times New Roman" w:cs="Times New Roman"/>
          <w:sz w:val="28"/>
          <w:szCs w:val="28"/>
        </w:rPr>
        <w:t xml:space="preserve">favorabil </w:t>
      </w:r>
      <w:r w:rsidR="00C4538B">
        <w:rPr>
          <w:rFonts w:ascii="Times New Roman" w:eastAsia="Calibri" w:hAnsi="Times New Roman" w:cs="Times New Roman"/>
          <w:sz w:val="28"/>
          <w:szCs w:val="28"/>
        </w:rPr>
        <w:t>proiectul de act normativ</w:t>
      </w:r>
      <w:r w:rsidRPr="007C6D9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C8B6FB6" w14:textId="01D7BA41" w:rsidR="00B65B04" w:rsidRPr="00B65B04" w:rsidRDefault="00185086" w:rsidP="00B65B04">
      <w:pPr>
        <w:spacing w:after="0" w:line="240" w:lineRule="auto"/>
        <w:ind w:right="2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Senatul,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în calitate de primă Cameră sesizată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>a adoptat</w:t>
      </w:r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 xml:space="preserve"> proiectul de lege în </w:t>
      </w:r>
      <w:proofErr w:type="spellStart"/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>şedinţa</w:t>
      </w:r>
      <w:proofErr w:type="spellEnd"/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CD3AD3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3AD3">
        <w:rPr>
          <w:rFonts w:ascii="Times New Roman" w:eastAsia="Times New Roman" w:hAnsi="Times New Roman" w:cs="Times New Roman"/>
          <w:b/>
          <w:sz w:val="28"/>
          <w:szCs w:val="28"/>
        </w:rPr>
        <w:t>februarie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CD3AD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>, cu respectarea prevederilor articolului 76 alineatul (2) din Constituția României, republicată.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6BFEBC02" w14:textId="4A916D70" w:rsidR="007C6D96" w:rsidRPr="00CD3AD3" w:rsidRDefault="007C6D96" w:rsidP="00B65B04">
      <w:pPr>
        <w:spacing w:after="0" w:line="240" w:lineRule="auto"/>
        <w:ind w:right="2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Membrii Comisiei pentru 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administrație publică și amenajarea teritoriului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au examinat pro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iectul de lege în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şedinţa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din 14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martie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202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au hotărât, cu 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majoritate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de voturi, avizarea favorabilă a proiectului de lege.</w:t>
      </w:r>
    </w:p>
    <w:p w14:paraId="7ED289EE" w14:textId="575C2EAF" w:rsidR="00185086" w:rsidRPr="003332B8" w:rsidRDefault="00185086" w:rsidP="001850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8">
        <w:rPr>
          <w:rFonts w:ascii="Times New Roman" w:eastAsia="MS Mincho" w:hAnsi="Times New Roman" w:cs="Times New Roman"/>
          <w:sz w:val="28"/>
          <w:szCs w:val="28"/>
        </w:rPr>
        <w:t>Proiectul de lege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3332B8">
        <w:rPr>
          <w:rFonts w:ascii="Times New Roman" w:eastAsia="MS Mincho" w:hAnsi="Times New Roman" w:cs="Times New Roman"/>
          <w:sz w:val="28"/>
          <w:szCs w:val="28"/>
        </w:rPr>
        <w:t xml:space="preserve">supus dezbaterii are ca 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>obiect de reglementare</w:t>
      </w:r>
      <w:r w:rsidRPr="003332B8">
        <w:rPr>
          <w:rFonts w:ascii="Times New Roman" w:eastAsia="Calibri" w:hAnsi="Times New Roman" w:cs="Times New Roman"/>
          <w:i/>
          <w:iCs/>
          <w:color w:val="2A2A2A"/>
          <w:sz w:val="28"/>
          <w:szCs w:val="28"/>
          <w:shd w:val="clear" w:color="auto" w:fill="FFFFFF"/>
        </w:rPr>
        <w:t xml:space="preserve"> </w:t>
      </w:r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modificarea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completarea Legii nr.123/2012. Potrivit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iniţiativei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, în vederea extinderii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reţelei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pentru alimentarea echipamentelor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agregatelor pentru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irigaţii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, precum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pentru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înfiinţarea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de noi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staţii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de punere sub presiune, operatorul de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distribuţie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are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obligaţia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să asigure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finanţarea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realizarea lucrărilor de proiectare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execuţie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instalaţiei</w:t>
      </w:r>
      <w:proofErr w:type="spellEnd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de racordare a clientului final </w:t>
      </w:r>
      <w:proofErr w:type="spellStart"/>
      <w:r w:rsidR="00CD3AD3" w:rsidRPr="00CD3AD3">
        <w:rPr>
          <w:rFonts w:ascii="Times New Roman" w:eastAsia="Calibri" w:hAnsi="Times New Roman" w:cs="Times New Roman"/>
          <w:iCs/>
          <w:sz w:val="28"/>
          <w:szCs w:val="28"/>
        </w:rPr>
        <w:t>noncasnic</w:t>
      </w:r>
      <w:proofErr w:type="spellEnd"/>
      <w:r w:rsidRPr="00CD3AD3">
        <w:rPr>
          <w:rFonts w:ascii="Times New Roman" w:eastAsia="Calibri" w:hAnsi="Times New Roman" w:cs="Times New Roman"/>
          <w:sz w:val="28"/>
          <w:szCs w:val="28"/>
        </w:rPr>
        <w:t>.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E027043" w14:textId="0B4C5A3C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Potrivit prevederilor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art. 62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32B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ale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art. 64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din Regulamentul Camerei Deputaților, republicat cu modificările </w:t>
      </w:r>
      <w:proofErr w:type="spellStart"/>
      <w:r w:rsidRPr="003332B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completările ulterioare, examinarea proiectului de lege a avut loc în </w:t>
      </w:r>
      <w:r w:rsidR="002166EF">
        <w:rPr>
          <w:rFonts w:ascii="Times New Roman" w:eastAsia="Times New Roman" w:hAnsi="Times New Roman" w:cs="Times New Roman"/>
          <w:sz w:val="28"/>
          <w:szCs w:val="28"/>
        </w:rPr>
        <w:t>ședințe separate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EBBAC0" w14:textId="590DB82F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52B4A">
        <w:rPr>
          <w:rFonts w:ascii="Times New Roman" w:eastAsia="Times New Roman" w:hAnsi="Times New Roman" w:cs="Times New Roman"/>
          <w:iCs/>
          <w:sz w:val="28"/>
          <w:szCs w:val="28"/>
        </w:rPr>
        <w:t xml:space="preserve">Membrii </w:t>
      </w:r>
      <w:r w:rsidRPr="00852B4A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Comisiei pentru </w:t>
      </w:r>
      <w:r w:rsidR="00AD6724" w:rsidRPr="00AD672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agricultură, silvicultură, industrie alimentară și servicii specifice </w:t>
      </w:r>
      <w:r w:rsidRPr="00852B4A">
        <w:rPr>
          <w:rFonts w:ascii="Times New Roman" w:eastAsia="Times New Roman" w:hAnsi="Times New Roman" w:cs="Times New Roman"/>
          <w:iCs/>
          <w:sz w:val="28"/>
          <w:szCs w:val="28"/>
        </w:rPr>
        <w:t xml:space="preserve">au examinat proiectul de 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lege în </w:t>
      </w:r>
      <w:proofErr w:type="spellStart"/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>şedinţa</w:t>
      </w:r>
      <w:proofErr w:type="spellEnd"/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din </w:t>
      </w:r>
      <w:r w:rsidR="00AD6724" w:rsidRPr="00AD6724">
        <w:rPr>
          <w:rFonts w:ascii="Times New Roman" w:eastAsia="Times New Roman" w:hAnsi="Times New Roman" w:cs="Times New Roman"/>
          <w:iCs/>
          <w:sz w:val="28"/>
          <w:szCs w:val="28"/>
        </w:rPr>
        <w:t>04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D6724" w:rsidRPr="00AD6724">
        <w:rPr>
          <w:rFonts w:ascii="Times New Roman" w:eastAsia="Times New Roman" w:hAnsi="Times New Roman" w:cs="Times New Roman"/>
          <w:iCs/>
          <w:sz w:val="28"/>
          <w:szCs w:val="28"/>
        </w:rPr>
        <w:t>aprilie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202</w:t>
      </w:r>
      <w:r w:rsidR="00AD6724" w:rsidRPr="00AD6724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203AD1CB" w14:textId="77777777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La lucrările comisiei au fost prezenți deputați conform listelor de prezență. </w:t>
      </w:r>
    </w:p>
    <w:p w14:paraId="53B659BD" w14:textId="28612EA3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Membrii </w:t>
      </w:r>
      <w:r w:rsidRPr="00852B4A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Comisiei pentru </w:t>
      </w:r>
      <w:r w:rsidR="00AD6724">
        <w:rPr>
          <w:rFonts w:ascii="Times New Roman" w:eastAsia="Calibri" w:hAnsi="Times New Roman" w:cs="Times New Roman"/>
          <w:b/>
          <w:iCs/>
          <w:sz w:val="28"/>
          <w:szCs w:val="28"/>
        </w:rPr>
        <w:t>industrii și servicii</w:t>
      </w: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 au examinat proiectul de lege în </w:t>
      </w:r>
      <w:proofErr w:type="spellStart"/>
      <w:r w:rsidRPr="00852B4A">
        <w:rPr>
          <w:rFonts w:ascii="Times New Roman" w:eastAsia="Calibri" w:hAnsi="Times New Roman" w:cs="Times New Roman"/>
          <w:iCs/>
          <w:sz w:val="28"/>
          <w:szCs w:val="28"/>
        </w:rPr>
        <w:t>şedinţa</w:t>
      </w:r>
      <w:proofErr w:type="spellEnd"/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 din 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4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aprilie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 202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159D98BB" w14:textId="723D2C37" w:rsidR="00883959" w:rsidRPr="00852B4A" w:rsidRDefault="00883959" w:rsidP="0088395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  <w:highlight w:val="yellow"/>
        </w:rPr>
      </w:pP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La lucrările comisiei au fost 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prezenți 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deputați conform listelor de prezență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6E999D78" w14:textId="193D423D" w:rsidR="00185086" w:rsidRPr="00852B4A" w:rsidRDefault="00185086" w:rsidP="001850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>În urma dezbaterilor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și a opiniilor exprimate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membrii celor </w:t>
      </w:r>
      <w:r w:rsidR="008C74A8">
        <w:rPr>
          <w:rFonts w:ascii="Times New Roman" w:eastAsia="MS Mincho" w:hAnsi="Times New Roman" w:cs="Times New Roman"/>
          <w:sz w:val="28"/>
          <w:szCs w:val="28"/>
          <w:lang w:eastAsia="ja-JP"/>
        </w:rPr>
        <w:t>două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comisii au hotărât, cu</w:t>
      </w:r>
      <w:r w:rsidRPr="003332B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 w:rsidRPr="005726A2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majoritate de voturi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să propună plenului Camerei Deputaților </w:t>
      </w:r>
      <w:r w:rsidRPr="003332B8">
        <w:rPr>
          <w:rFonts w:ascii="Times New Roman" w:eastAsia="Calibri" w:hAnsi="Times New Roman" w:cs="Times New Roman"/>
          <w:b/>
          <w:sz w:val="28"/>
        </w:rPr>
        <w:t>adoptare</w:t>
      </w:r>
      <w:r>
        <w:rPr>
          <w:rFonts w:ascii="Times New Roman" w:eastAsia="Calibri" w:hAnsi="Times New Roman" w:cs="Times New Roman"/>
          <w:b/>
          <w:sz w:val="28"/>
        </w:rPr>
        <w:t xml:space="preserve">a 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proiectului de Lege </w:t>
      </w:r>
      <w:r w:rsidR="00D10E87" w:rsidRPr="00D10E87">
        <w:rPr>
          <w:rFonts w:ascii="Times New Roman" w:eastAsia="Calibri" w:hAnsi="Times New Roman" w:cs="Times New Roman"/>
          <w:i/>
          <w:sz w:val="28"/>
          <w:szCs w:val="28"/>
        </w:rPr>
        <w:t xml:space="preserve">pentru modificarea </w:t>
      </w:r>
      <w:proofErr w:type="spellStart"/>
      <w:r w:rsidR="00D10E87" w:rsidRPr="00D10E87">
        <w:rPr>
          <w:rFonts w:ascii="Times New Roman" w:eastAsia="Calibri" w:hAnsi="Times New Roman" w:cs="Times New Roman"/>
          <w:i/>
          <w:sz w:val="28"/>
          <w:szCs w:val="28"/>
        </w:rPr>
        <w:t>şi</w:t>
      </w:r>
      <w:proofErr w:type="spellEnd"/>
      <w:r w:rsidR="00D10E87" w:rsidRPr="00D10E87">
        <w:rPr>
          <w:rFonts w:ascii="Times New Roman" w:eastAsia="Calibri" w:hAnsi="Times New Roman" w:cs="Times New Roman"/>
          <w:i/>
          <w:sz w:val="28"/>
          <w:szCs w:val="28"/>
        </w:rPr>
        <w:t xml:space="preserve"> completarea Legii energiei electrice </w:t>
      </w:r>
      <w:proofErr w:type="spellStart"/>
      <w:r w:rsidR="00D10E87" w:rsidRPr="00D10E87">
        <w:rPr>
          <w:rFonts w:ascii="Times New Roman" w:eastAsia="Calibri" w:hAnsi="Times New Roman" w:cs="Times New Roman"/>
          <w:i/>
          <w:sz w:val="28"/>
          <w:szCs w:val="28"/>
        </w:rPr>
        <w:t>şi</w:t>
      </w:r>
      <w:proofErr w:type="spellEnd"/>
      <w:r w:rsidR="00D10E87" w:rsidRPr="00D10E87">
        <w:rPr>
          <w:rFonts w:ascii="Times New Roman" w:eastAsia="Calibri" w:hAnsi="Times New Roman" w:cs="Times New Roman"/>
          <w:i/>
          <w:sz w:val="28"/>
          <w:szCs w:val="28"/>
        </w:rPr>
        <w:t xml:space="preserve"> a gazelor naturale nr.123/2012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5726A2">
        <w:rPr>
          <w:rFonts w:ascii="Times New Roman" w:eastAsia="Calibri" w:hAnsi="Times New Roman" w:cs="Times New Roman"/>
          <w:b/>
          <w:sz w:val="28"/>
          <w:szCs w:val="28"/>
        </w:rPr>
        <w:t>cu amendamente</w:t>
      </w:r>
      <w:r w:rsidR="00842BD7" w:rsidRPr="005726A2">
        <w:rPr>
          <w:rFonts w:ascii="Times New Roman" w:eastAsia="Calibri" w:hAnsi="Times New Roman" w:cs="Times New Roman"/>
          <w:b/>
          <w:sz w:val="28"/>
          <w:szCs w:val="28"/>
        </w:rPr>
        <w:t xml:space="preserve"> admise prevăzute în </w:t>
      </w:r>
      <w:r w:rsidR="005726A2" w:rsidRPr="005726A2">
        <w:rPr>
          <w:rFonts w:ascii="Times New Roman" w:eastAsia="Calibri" w:hAnsi="Times New Roman" w:cs="Times New Roman"/>
          <w:b/>
          <w:sz w:val="28"/>
          <w:szCs w:val="28"/>
        </w:rPr>
        <w:t>a</w:t>
      </w:r>
      <w:r w:rsidRPr="005726A2">
        <w:rPr>
          <w:rFonts w:ascii="Times New Roman" w:eastAsia="Calibri" w:hAnsi="Times New Roman" w:cs="Times New Roman"/>
          <w:b/>
          <w:sz w:val="28"/>
          <w:szCs w:val="28"/>
        </w:rPr>
        <w:t>nexa care fac</w:t>
      </w:r>
      <w:r w:rsidR="005726A2" w:rsidRPr="005726A2">
        <w:rPr>
          <w:rFonts w:ascii="Times New Roman" w:eastAsia="Calibri" w:hAnsi="Times New Roman" w:cs="Times New Roman"/>
          <w:b/>
          <w:sz w:val="28"/>
          <w:szCs w:val="28"/>
        </w:rPr>
        <w:t>e</w:t>
      </w:r>
      <w:r w:rsidRPr="005726A2">
        <w:rPr>
          <w:rFonts w:ascii="Times New Roman" w:eastAsia="Calibri" w:hAnsi="Times New Roman" w:cs="Times New Roman"/>
          <w:b/>
          <w:sz w:val="28"/>
          <w:szCs w:val="28"/>
        </w:rPr>
        <w:t xml:space="preserve"> parte integrantă din prezentul raport comun. </w:t>
      </w:r>
      <w:r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  <w:r w:rsidR="009E0E93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852B4A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D10E87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14:paraId="4C1B3367" w14:textId="6CD5EDCA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 w:rsidRPr="003332B8">
        <w:rPr>
          <w:rFonts w:ascii="Times New Roman" w:eastAsia="MS Mincho" w:hAnsi="Times New Roman" w:cs="Times New Roman"/>
          <w:sz w:val="28"/>
          <w:szCs w:val="28"/>
        </w:rPr>
        <w:t>În raport de obiectul și conținutul său, proiectul de lege</w:t>
      </w:r>
      <w:r w:rsidR="0088395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MS Mincho" w:hAnsi="Times New Roman" w:cs="Times New Roman"/>
          <w:sz w:val="28"/>
          <w:szCs w:val="28"/>
        </w:rPr>
        <w:t xml:space="preserve">face parte din categoria 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>legilor ordinare.</w:t>
      </w:r>
    </w:p>
    <w:p w14:paraId="4A8FD640" w14:textId="77777777" w:rsidR="00185086" w:rsidRPr="003332B8" w:rsidRDefault="00185086" w:rsidP="00185086">
      <w:pPr>
        <w:spacing w:after="0" w:line="240" w:lineRule="auto"/>
        <w:ind w:right="2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Conform prevederilor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 75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din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Constituţia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României, republicată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ale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 92 alin. (9) pct. 1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din Regulamentul Camerei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Deputaţilor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, republicat cu modificările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completările ulterioare, </w:t>
      </w:r>
      <w:r w:rsidRPr="00D10E87">
        <w:rPr>
          <w:rFonts w:ascii="Times New Roman" w:eastAsia="Calibri" w:hAnsi="Times New Roman" w:cs="Times New Roman"/>
          <w:b/>
          <w:sz w:val="28"/>
          <w:szCs w:val="28"/>
        </w:rPr>
        <w:t xml:space="preserve">Camera </w:t>
      </w:r>
      <w:proofErr w:type="spellStart"/>
      <w:r w:rsidRPr="00D10E87">
        <w:rPr>
          <w:rFonts w:ascii="Times New Roman" w:eastAsia="Calibri" w:hAnsi="Times New Roman" w:cs="Times New Roman"/>
          <w:b/>
          <w:sz w:val="28"/>
          <w:szCs w:val="28"/>
        </w:rPr>
        <w:t>Deputaţilor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este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Cameră decizională.</w:t>
      </w:r>
    </w:p>
    <w:p w14:paraId="0B1B3B4E" w14:textId="04CCBFC1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3DE50BBB" w14:textId="78D2306E" w:rsidR="00F93CDF" w:rsidRDefault="00F93CDF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3298E233" w14:textId="77777777" w:rsidR="00F93CDF" w:rsidRPr="003332B8" w:rsidRDefault="00F93CDF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69022ABD" w14:textId="77777777" w:rsidTr="004536E6">
        <w:trPr>
          <w:trHeight w:val="373"/>
        </w:trPr>
        <w:tc>
          <w:tcPr>
            <w:tcW w:w="4817" w:type="dxa"/>
          </w:tcPr>
          <w:p w14:paraId="0E82DE72" w14:textId="18B48930" w:rsidR="004536E6" w:rsidRPr="003332B8" w:rsidRDefault="00C4538B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VICE</w:t>
            </w:r>
            <w:r w:rsidR="004536E6" w:rsidRPr="003332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PREŞEDINTE,</w:t>
            </w:r>
          </w:p>
          <w:p w14:paraId="4D9C6812" w14:textId="7E3294AC" w:rsidR="004536E6" w:rsidRPr="003332B8" w:rsidRDefault="00136E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Ilie TOMA</w:t>
            </w:r>
          </w:p>
          <w:p w14:paraId="04515E46" w14:textId="7777777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7" w:type="dxa"/>
          </w:tcPr>
          <w:p w14:paraId="409A4DD7" w14:textId="77777777" w:rsidR="004536E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PREȘEDINTE,</w:t>
            </w:r>
          </w:p>
          <w:p w14:paraId="7AA90399" w14:textId="2B5398EE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Florin-Ionuț BARBU</w:t>
            </w:r>
          </w:p>
        </w:tc>
      </w:tr>
    </w:tbl>
    <w:p w14:paraId="2EBEE1F3" w14:textId="08388006" w:rsidR="00185086" w:rsidRDefault="0018508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7A941FA5" w14:textId="481414C4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56D7BC5" w14:textId="0468EAE4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807DD62" w14:textId="77777777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579AF55E" w14:textId="77777777" w:rsidTr="004536E6">
        <w:trPr>
          <w:trHeight w:val="373"/>
        </w:trPr>
        <w:tc>
          <w:tcPr>
            <w:tcW w:w="4817" w:type="dxa"/>
          </w:tcPr>
          <w:p w14:paraId="7EACA09A" w14:textId="09A4651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39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SECRETAR,</w:t>
            </w:r>
          </w:p>
          <w:p w14:paraId="7B30BB01" w14:textId="77777777" w:rsidR="004536E6" w:rsidRDefault="004536E6" w:rsidP="0090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Bogdan-Gheorghe </w:t>
            </w:r>
          </w:p>
          <w:p w14:paraId="101B4280" w14:textId="56AE639F" w:rsidR="004536E6" w:rsidRPr="00900CB6" w:rsidRDefault="004536E6" w:rsidP="0090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TRIF</w:t>
            </w:r>
          </w:p>
          <w:p w14:paraId="189055D6" w14:textId="7777777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7" w:type="dxa"/>
          </w:tcPr>
          <w:p w14:paraId="3E339616" w14:textId="77777777" w:rsidR="004536E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39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SECRETAR,</w:t>
            </w:r>
          </w:p>
          <w:p w14:paraId="622929D5" w14:textId="351336A9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Constantin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Bîrcă</w:t>
            </w:r>
            <w:proofErr w:type="spellEnd"/>
          </w:p>
        </w:tc>
      </w:tr>
    </w:tbl>
    <w:p w14:paraId="05B4F5F2" w14:textId="47A77D90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64EBD53" w14:textId="67525369" w:rsidR="00900CB6" w:rsidRDefault="00900CB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5C56BF4E" w14:textId="2093091E" w:rsidR="00900CB6" w:rsidRDefault="00900CB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3D18F47" w14:textId="0CD7B1EB" w:rsidR="00900CB6" w:rsidRDefault="00900CB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9D136CC" w14:textId="1A2639CE" w:rsidR="004536E6" w:rsidRDefault="004536E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78445AA" w14:textId="77777777" w:rsidR="004536E6" w:rsidRDefault="004536E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E90DE8E" w14:textId="77777777" w:rsidR="00883959" w:rsidRDefault="00883959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63AE3741" w14:textId="77777777" w:rsidTr="004536E6">
        <w:trPr>
          <w:trHeight w:val="373"/>
        </w:trPr>
        <w:tc>
          <w:tcPr>
            <w:tcW w:w="4817" w:type="dxa"/>
          </w:tcPr>
          <w:p w14:paraId="3EE8E1EC" w14:textId="5EB02888" w:rsidR="004536E6" w:rsidRPr="00900CB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Consultant,</w:t>
            </w:r>
          </w:p>
          <w:p w14:paraId="5422CFF4" w14:textId="05DAABB9" w:rsidR="004536E6" w:rsidRPr="00900CB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 Alexandra </w:t>
            </w:r>
            <w:proofErr w:type="spellStart"/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Zorilă</w:t>
            </w:r>
            <w:proofErr w:type="spellEnd"/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</w:p>
        </w:tc>
        <w:tc>
          <w:tcPr>
            <w:tcW w:w="4817" w:type="dxa"/>
          </w:tcPr>
          <w:p w14:paraId="5690B741" w14:textId="3BEB7A72" w:rsidR="004536E6" w:rsidRPr="00900CB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Consultant</w:t>
            </w:r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,</w:t>
            </w:r>
          </w:p>
          <w:p w14:paraId="08D31CDF" w14:textId="2CB65869" w:rsidR="004536E6" w:rsidRPr="00900CB6" w:rsidRDefault="004536E6" w:rsidP="0090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Mirela Baciu</w:t>
            </w:r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</w:p>
        </w:tc>
      </w:tr>
    </w:tbl>
    <w:p w14:paraId="6411D4D3" w14:textId="77777777" w:rsidR="00072B62" w:rsidRDefault="00072B62" w:rsidP="00376858">
      <w:pPr>
        <w:jc w:val="right"/>
        <w:rPr>
          <w:rFonts w:ascii="Times New Roman" w:hAnsi="Times New Roman" w:cs="Times New Roman"/>
          <w:sz w:val="24"/>
        </w:rPr>
        <w:sectPr w:rsidR="00072B62" w:rsidSect="001A5D3A">
          <w:footerReference w:type="default" r:id="rId9"/>
          <w:pgSz w:w="11906" w:h="16838" w:code="9"/>
          <w:pgMar w:top="1134" w:right="1134" w:bottom="1134" w:left="1134" w:header="284" w:footer="284" w:gutter="0"/>
          <w:cols w:space="708"/>
          <w:docGrid w:linePitch="360"/>
        </w:sectPr>
      </w:pPr>
    </w:p>
    <w:p w14:paraId="49EB1C9E" w14:textId="7B58B948" w:rsidR="005726A2" w:rsidRDefault="005726A2" w:rsidP="005726A2">
      <w:pPr>
        <w:tabs>
          <w:tab w:val="left" w:pos="630"/>
        </w:tabs>
        <w:spacing w:after="0" w:line="240" w:lineRule="auto"/>
        <w:ind w:left="1440" w:right="788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ANEXĂ</w:t>
      </w:r>
    </w:p>
    <w:p w14:paraId="15C9019C" w14:textId="77777777" w:rsidR="005726A2" w:rsidRDefault="005726A2" w:rsidP="005726A2">
      <w:pPr>
        <w:tabs>
          <w:tab w:val="left" w:pos="630"/>
        </w:tabs>
        <w:spacing w:after="0" w:line="240" w:lineRule="auto"/>
        <w:ind w:left="1440" w:right="788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66DD8BC" w14:textId="6D75592E" w:rsidR="00072B62" w:rsidRPr="00072B62" w:rsidRDefault="00072B62" w:rsidP="00072B62">
      <w:pPr>
        <w:tabs>
          <w:tab w:val="left" w:pos="630"/>
        </w:tabs>
        <w:spacing w:after="0" w:line="240" w:lineRule="auto"/>
        <w:ind w:left="1440" w:right="78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72B62">
        <w:rPr>
          <w:rFonts w:ascii="Times New Roman" w:eastAsia="Times New Roman" w:hAnsi="Times New Roman" w:cs="Times New Roman"/>
          <w:b/>
          <w:sz w:val="26"/>
          <w:szCs w:val="26"/>
        </w:rPr>
        <w:t>AMENDAMENTE ADMISE</w:t>
      </w:r>
    </w:p>
    <w:p w14:paraId="3FD29103" w14:textId="77777777" w:rsidR="00072B62" w:rsidRPr="00072B62" w:rsidRDefault="00072B62" w:rsidP="00072B62">
      <w:pPr>
        <w:spacing w:after="0" w:line="240" w:lineRule="auto"/>
        <w:rPr>
          <w:rFonts w:ascii="Times New Roman" w:eastAsia="Times New Roman" w:hAnsi="Times New Roman" w:cs="Times New Roman"/>
          <w:i/>
          <w:noProof/>
          <w:sz w:val="24"/>
          <w:szCs w:val="28"/>
        </w:rPr>
      </w:pPr>
    </w:p>
    <w:tbl>
      <w:tblPr>
        <w:tblW w:w="544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668"/>
        <w:gridCol w:w="4927"/>
        <w:gridCol w:w="4756"/>
        <w:gridCol w:w="1052"/>
      </w:tblGrid>
      <w:tr w:rsidR="005726A2" w:rsidRPr="00072B62" w14:paraId="77C66907" w14:textId="77777777" w:rsidTr="00067E4B">
        <w:tc>
          <w:tcPr>
            <w:tcW w:w="139" w:type="pct"/>
            <w:shd w:val="clear" w:color="auto" w:fill="auto"/>
            <w:vAlign w:val="center"/>
          </w:tcPr>
          <w:p w14:paraId="0C11F7C2" w14:textId="77777777" w:rsidR="00072B62" w:rsidRPr="00072B62" w:rsidRDefault="00072B62" w:rsidP="00072B62">
            <w:pPr>
              <w:spacing w:after="0" w:line="240" w:lineRule="auto"/>
              <w:ind w:left="-160" w:right="-16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1473" w:type="pct"/>
            <w:shd w:val="clear" w:color="auto" w:fill="auto"/>
            <w:vAlign w:val="center"/>
          </w:tcPr>
          <w:p w14:paraId="285A94E3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Text </w:t>
            </w:r>
          </w:p>
          <w:p w14:paraId="360E7FEA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Legea nr.123/2012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654DF75E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Text adoptat de Senat</w:t>
            </w:r>
          </w:p>
        </w:tc>
        <w:tc>
          <w:tcPr>
            <w:tcW w:w="1501" w:type="pct"/>
            <w:shd w:val="clear" w:color="auto" w:fill="auto"/>
            <w:vAlign w:val="center"/>
          </w:tcPr>
          <w:p w14:paraId="57B98A0D" w14:textId="23C363BC" w:rsidR="00072B62" w:rsidRPr="00072B62" w:rsidRDefault="005726A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Amendamente admise/Autor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03F20C16" w14:textId="77777777" w:rsidR="00072B62" w:rsidRPr="00072B62" w:rsidRDefault="00072B62" w:rsidP="00072B62">
            <w:pPr>
              <w:spacing w:after="0" w:line="240" w:lineRule="auto"/>
              <w:ind w:left="-189" w:right="-18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Motivare</w:t>
            </w:r>
          </w:p>
        </w:tc>
      </w:tr>
      <w:tr w:rsidR="005726A2" w:rsidRPr="00072B62" w14:paraId="3A2B0A29" w14:textId="77777777" w:rsidTr="00067E4B">
        <w:tc>
          <w:tcPr>
            <w:tcW w:w="139" w:type="pct"/>
            <w:shd w:val="clear" w:color="auto" w:fill="auto"/>
            <w:vAlign w:val="center"/>
          </w:tcPr>
          <w:p w14:paraId="11B824DC" w14:textId="77777777" w:rsidR="00072B62" w:rsidRPr="00072B62" w:rsidRDefault="00072B62" w:rsidP="00072B62">
            <w:pPr>
              <w:numPr>
                <w:ilvl w:val="0"/>
                <w:numId w:val="42"/>
              </w:numPr>
              <w:spacing w:after="0" w:line="240" w:lineRule="auto"/>
              <w:ind w:left="-160" w:right="-165" w:firstLine="1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shd w:val="clear" w:color="auto" w:fill="auto"/>
          </w:tcPr>
          <w:p w14:paraId="606AD460" w14:textId="77777777" w:rsidR="00072B62" w:rsidRPr="00072B62" w:rsidRDefault="00072B62" w:rsidP="00072B62">
            <w:pPr>
              <w:spacing w:after="0" w:line="240" w:lineRule="auto"/>
              <w:ind w:left="-14" w:right="-1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shd w:val="clear" w:color="auto" w:fill="auto"/>
          </w:tcPr>
          <w:p w14:paraId="7D625983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Titlul Legii: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Lege pentru modificarea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completarea Legii energiei electrice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gazelor naturale nr.123/2012</w:t>
            </w:r>
          </w:p>
        </w:tc>
        <w:tc>
          <w:tcPr>
            <w:tcW w:w="1501" w:type="pct"/>
            <w:shd w:val="clear" w:color="auto" w:fill="auto"/>
          </w:tcPr>
          <w:p w14:paraId="4110F359" w14:textId="77777777" w:rsidR="00072B62" w:rsidRPr="00072B62" w:rsidRDefault="00072B62" w:rsidP="00072B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Nemodificat.</w:t>
            </w:r>
          </w:p>
        </w:tc>
        <w:tc>
          <w:tcPr>
            <w:tcW w:w="332" w:type="pct"/>
            <w:shd w:val="clear" w:color="auto" w:fill="auto"/>
          </w:tcPr>
          <w:p w14:paraId="42546171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26A2" w:rsidRPr="00072B62" w14:paraId="75E2A463" w14:textId="77777777" w:rsidTr="00067E4B">
        <w:tc>
          <w:tcPr>
            <w:tcW w:w="139" w:type="pct"/>
            <w:shd w:val="clear" w:color="auto" w:fill="auto"/>
            <w:vAlign w:val="center"/>
          </w:tcPr>
          <w:p w14:paraId="2031A621" w14:textId="77777777" w:rsidR="00072B62" w:rsidRPr="00072B62" w:rsidRDefault="00072B62" w:rsidP="00072B62">
            <w:pPr>
              <w:numPr>
                <w:ilvl w:val="0"/>
                <w:numId w:val="42"/>
              </w:numPr>
              <w:spacing w:after="0" w:line="240" w:lineRule="auto"/>
              <w:ind w:left="-160" w:right="-165" w:firstLine="1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shd w:val="clear" w:color="auto" w:fill="auto"/>
          </w:tcPr>
          <w:p w14:paraId="2BBF14A9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shd w:val="clear" w:color="auto" w:fill="auto"/>
          </w:tcPr>
          <w:p w14:paraId="5C88549C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Articol unic. –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Legea energiei electrice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gazelor naturale nr. 123/2012, publicată în Monitorul Oficial al României, Partea I, nr.485 din 16 iulie 2012, cu modificările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completările ulterioare, se modifică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completează după cum urmează:</w:t>
            </w:r>
          </w:p>
        </w:tc>
        <w:tc>
          <w:tcPr>
            <w:tcW w:w="1501" w:type="pct"/>
            <w:shd w:val="clear" w:color="auto" w:fill="auto"/>
          </w:tcPr>
          <w:p w14:paraId="7522CDDE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Nemodificat.</w:t>
            </w:r>
          </w:p>
        </w:tc>
        <w:tc>
          <w:tcPr>
            <w:tcW w:w="332" w:type="pct"/>
            <w:shd w:val="clear" w:color="auto" w:fill="auto"/>
          </w:tcPr>
          <w:p w14:paraId="5340BEC0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26A2" w:rsidRPr="00072B62" w14:paraId="3456BE3A" w14:textId="77777777" w:rsidTr="00067E4B">
        <w:tc>
          <w:tcPr>
            <w:tcW w:w="139" w:type="pct"/>
            <w:shd w:val="clear" w:color="auto" w:fill="auto"/>
            <w:vAlign w:val="center"/>
          </w:tcPr>
          <w:p w14:paraId="12C9659A" w14:textId="77777777" w:rsidR="00072B62" w:rsidRPr="00072B62" w:rsidRDefault="00072B62" w:rsidP="00072B62">
            <w:pPr>
              <w:numPr>
                <w:ilvl w:val="0"/>
                <w:numId w:val="42"/>
              </w:numPr>
              <w:spacing w:after="0" w:line="240" w:lineRule="auto"/>
              <w:ind w:left="-160" w:right="-165" w:firstLine="1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shd w:val="clear" w:color="auto" w:fill="auto"/>
          </w:tcPr>
          <w:p w14:paraId="534B6D55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shd w:val="clear" w:color="auto" w:fill="auto"/>
          </w:tcPr>
          <w:p w14:paraId="0FAE2C0D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La articolul 51, după alineatul 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6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se introduc trei noi alineate, alin.(3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)-(3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9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), cu următorul cuprins:</w:t>
            </w:r>
          </w:p>
          <w:p w14:paraId="27DC9DDB" w14:textId="270F3879" w:rsid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excepţie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prevederile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pentru alimentarea echipamentelor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agregatelor pentru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irigaţii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precum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pentru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înfiinţarea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noi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staţii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punere sub presiune, operatorul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asigure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finanţarea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realizarea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clientului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cărei lungime va fi de până la 2.500 metri aflată pe teritoriul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administrativ-teritoriale pentru care are concesiunea serviciului public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când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soluţia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prevede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acelaşi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nivel de tensiune în punctul de delimitare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punctul de racordare a locului de consum. În cazul în care în zona amplasamentului locului de consum există doar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reţea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electrică cu nivel de tensiune diferit de cel din punctul de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delimitare prevăzut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soluţia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locului de consum respectiv, operatorii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concesionari au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asigure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finanţarea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realizarea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doar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clientului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cărei lungime va fi de până la 2.500 metri aflată pe teritoriul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administrativ-teritoriale pentru care are concesiunea serviciului public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Contravaloarea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va fi recunoscută în tarif de către ANRE. Termenul de realizare a racordării este de maximum 120 de zile de la data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obţinerii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acordului/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pentru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 Activele rezultate ca urmare a lucrărilor de racordare intră în proprietatea operatorului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momentul punerii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funcţiune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</w:t>
            </w:r>
          </w:p>
          <w:p w14:paraId="0DF6493C" w14:textId="60A9FE94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84B5B" w14:textId="734A9463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B8E68" w14:textId="7F959599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915D4" w14:textId="3D40868A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763CA3" w14:textId="5296FF1F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61D16" w14:textId="6ECD55D3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27EBB" w14:textId="365498BA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3DB87" w14:textId="5B9878A5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93C1E" w14:textId="2AE8882F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D44D2" w14:textId="23EDCC09" w:rsidR="00E71D5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94C69" w14:textId="77777777" w:rsidR="00E71D52" w:rsidRPr="00072B62" w:rsidRDefault="00E71D5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097B3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8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situaţia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prevăzută la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solicitantul viitor client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utilizeze locul de consum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păstreze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destinaţia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acestuia pe o perioadă de minimum 15 ani de la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data punerii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funcţiune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</w:t>
            </w:r>
          </w:p>
          <w:p w14:paraId="0CE89043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9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cazul în care clientul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 respectă prevederile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8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acesta este obligat să restituie operatorului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contravaloarea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racordare,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proporţional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perioada rămasă neutilizată, în mod gradual, în conformitate cu reglementările ANRE.”</w:t>
            </w:r>
          </w:p>
        </w:tc>
        <w:tc>
          <w:tcPr>
            <w:tcW w:w="1501" w:type="pct"/>
            <w:shd w:val="clear" w:color="auto" w:fill="auto"/>
          </w:tcPr>
          <w:p w14:paraId="50F312D6" w14:textId="79554AFC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La articolul 51, după alineatul 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6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se i</w:t>
            </w:r>
            <w:r w:rsidR="00BC5F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ntroduc trei noi alineate, alineatele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)-(3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9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), cu următorul cuprins:</w:t>
            </w:r>
          </w:p>
          <w:p w14:paraId="182673EF" w14:textId="6FE7CD33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excepţie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prevederile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pentru alimentarea echipamentelor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</w:t>
            </w:r>
            <w:r w:rsidR="00BC5F1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BC5F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agregatelor pentru </w:t>
            </w:r>
            <w:proofErr w:type="spellStart"/>
            <w:r w:rsidR="00BC5F1B">
              <w:rPr>
                <w:rFonts w:ascii="Times New Roman" w:eastAsia="Times New Roman" w:hAnsi="Times New Roman" w:cs="Times New Roman"/>
                <w:sz w:val="24"/>
                <w:szCs w:val="24"/>
              </w:rPr>
              <w:t>irigaţii</w:t>
            </w:r>
            <w:proofErr w:type="spellEnd"/>
            <w:r w:rsidR="00BC5F1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pentru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înfiinţarea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noi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staţii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punere sub presiune,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precum și pentru operatorii economici care desfășoară activități încadrate în cod</w:t>
            </w:r>
            <w:r w:rsidR="00BC5F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ul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CAEN 01 Agricultură, vânătoare și servicii anexe și cod</w:t>
            </w:r>
            <w:r w:rsidR="00BC5F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ul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CAEN 10 Industria alimentară,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operatorul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asigure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finanţarea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realizarea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clientului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cărei lungime va fi de până la 2.500 metri aflată pe teritoriul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administrativ-teritoriale pentru care are concesiunea serviciului public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când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soluţia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prevede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acelaşi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nivel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 tensiune în punctul de delimitare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punctul de racordare a locului de consum.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Pentru instalațiile de racordare care depășesc lungimea de 2.500 metri, finanțarea diferenței de rețea cade în sarcina clientului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cazul în care în zona amplasamentului locului de consum există doar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reţea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electrică cu nivel de tensiune diferit de cel din punctul de delimitare prevăzut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soluţia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locului de consum respectiv, operatorii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concesionari au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asigure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finanţarea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realizarea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doar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a clientului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cărei lungime va fi de până la 2.500 metri aflată pe teritoriul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administrativ-teritoriale pentru care are concesiunea serviciului public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iar finanțarea diferenței de rețea ce depășește lungimea de 2.500 metri se suportă de clientul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Contravaloarea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 va fi recunoscută în tarif de către ANRE. Termenul de realizare a racordării este de maximum 120 de zile de la data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obţinerii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acordului/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pentru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 Activele rezultate ca urmare a lucrărilor de racordare intră în proprietatea operatorului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momentul punerii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funcţiune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</w:t>
            </w:r>
          </w:p>
          <w:p w14:paraId="163A69A6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8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situaţia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prevăzută la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solicitantul viitor client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obligaţia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utilizeze locul de consum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 păstreze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destinaţia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acestuia pe o perioadă de minimum 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 ani de la data punerii în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funcţiune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racordare.</w:t>
            </w:r>
          </w:p>
          <w:p w14:paraId="59F3C644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9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cazul în care clientul final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noncasnic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 respectă prevederile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8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acesta este obligat să restituie operatorului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contravaloarea lucrărilor de proiectare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execuţie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instalaţiei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racordare,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proporţional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perioada rămasă neutilizată, în mod gradual, în conformitate cu reglementările ANRE.”</w:t>
            </w:r>
          </w:p>
        </w:tc>
        <w:tc>
          <w:tcPr>
            <w:tcW w:w="332" w:type="pct"/>
            <w:shd w:val="clear" w:color="auto" w:fill="auto"/>
          </w:tcPr>
          <w:p w14:paraId="780A0B0C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26A2" w:rsidRPr="00072B62" w14:paraId="100ED410" w14:textId="77777777" w:rsidTr="00067E4B">
        <w:tc>
          <w:tcPr>
            <w:tcW w:w="139" w:type="pct"/>
            <w:shd w:val="clear" w:color="auto" w:fill="auto"/>
            <w:vAlign w:val="center"/>
          </w:tcPr>
          <w:p w14:paraId="7ECC7C13" w14:textId="77777777" w:rsidR="00072B62" w:rsidRPr="00072B62" w:rsidRDefault="00072B62" w:rsidP="00072B62">
            <w:pPr>
              <w:numPr>
                <w:ilvl w:val="0"/>
                <w:numId w:val="42"/>
              </w:numPr>
              <w:spacing w:after="0" w:line="240" w:lineRule="auto"/>
              <w:ind w:left="-160" w:right="-165" w:firstLine="1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shd w:val="clear" w:color="auto" w:fill="auto"/>
          </w:tcPr>
          <w:p w14:paraId="05C0F046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shd w:val="clear" w:color="auto" w:fill="auto"/>
          </w:tcPr>
          <w:p w14:paraId="55CE5B36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La articolul 93 alineatul (1), după punctul 38 se introduce un nou punct, pct.38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cu următorul cuprins:</w:t>
            </w:r>
          </w:p>
          <w:p w14:paraId="688DFFC8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nerespectarea de către operatorii de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distribuţie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prevederilor art.51 alin.(3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).”</w:t>
            </w:r>
          </w:p>
        </w:tc>
        <w:tc>
          <w:tcPr>
            <w:tcW w:w="1501" w:type="pct"/>
            <w:shd w:val="clear" w:color="auto" w:fill="auto"/>
          </w:tcPr>
          <w:p w14:paraId="2A9A7B57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Nemodificat.</w:t>
            </w:r>
          </w:p>
        </w:tc>
        <w:tc>
          <w:tcPr>
            <w:tcW w:w="332" w:type="pct"/>
            <w:shd w:val="clear" w:color="auto" w:fill="auto"/>
          </w:tcPr>
          <w:p w14:paraId="037A90BA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26A2" w:rsidRPr="00072B62" w14:paraId="7D44FC57" w14:textId="77777777" w:rsidTr="00067E4B">
        <w:tc>
          <w:tcPr>
            <w:tcW w:w="139" w:type="pct"/>
            <w:shd w:val="clear" w:color="auto" w:fill="auto"/>
            <w:vAlign w:val="center"/>
          </w:tcPr>
          <w:p w14:paraId="23EA2EE6" w14:textId="77777777" w:rsidR="00072B62" w:rsidRPr="00072B62" w:rsidRDefault="00072B62" w:rsidP="00072B62">
            <w:pPr>
              <w:numPr>
                <w:ilvl w:val="0"/>
                <w:numId w:val="42"/>
              </w:numPr>
              <w:spacing w:after="0" w:line="240" w:lineRule="auto"/>
              <w:ind w:left="-160" w:right="-165" w:firstLine="1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shd w:val="clear" w:color="auto" w:fill="auto"/>
          </w:tcPr>
          <w:p w14:paraId="6A15F329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Articolul 93 alineatul (2) punctul 2</w:t>
            </w:r>
          </w:p>
          <w:p w14:paraId="671E6247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AD3DB3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>c) cu amendă de la 20.000 lei până la 400.000 lei, pentru cele prevăzute la punctele 4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>, 5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4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>, 24, 37, 38, 39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40 </w:t>
            </w:r>
            <w:proofErr w:type="spellStart"/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54;</w:t>
            </w:r>
          </w:p>
        </w:tc>
        <w:tc>
          <w:tcPr>
            <w:tcW w:w="1555" w:type="pct"/>
            <w:shd w:val="clear" w:color="auto" w:fill="auto"/>
          </w:tcPr>
          <w:p w14:paraId="7824B1D3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La articolul 93 alineatul (2) punctul 2, litera c) se modifică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 avea următorul cuprins:</w:t>
            </w:r>
          </w:p>
          <w:p w14:paraId="32C6D587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c)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amendă de la 20.000 lei la 400.000 lei pentru cele prevăzute la punctele 4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, 5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24, 37, 38, 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, 39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40 </w:t>
            </w:r>
            <w:proofErr w:type="spellStart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54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072B6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01" w:type="pct"/>
            <w:shd w:val="clear" w:color="auto" w:fill="auto"/>
          </w:tcPr>
          <w:p w14:paraId="10FA68D9" w14:textId="77777777" w:rsidR="00072B62" w:rsidRPr="00072B62" w:rsidRDefault="00072B62" w:rsidP="0007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B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Nemodificat.</w:t>
            </w:r>
          </w:p>
        </w:tc>
        <w:tc>
          <w:tcPr>
            <w:tcW w:w="332" w:type="pct"/>
            <w:shd w:val="clear" w:color="auto" w:fill="auto"/>
          </w:tcPr>
          <w:p w14:paraId="71950746" w14:textId="77777777" w:rsidR="00072B62" w:rsidRPr="00072B62" w:rsidRDefault="00072B62" w:rsidP="00072B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F8259DE" w14:textId="72D2FD2A" w:rsidR="00376858" w:rsidRDefault="00376858" w:rsidP="005726A2">
      <w:pPr>
        <w:rPr>
          <w:rFonts w:ascii="Times New Roman" w:hAnsi="Times New Roman" w:cs="Times New Roman"/>
          <w:sz w:val="24"/>
        </w:rPr>
      </w:pPr>
    </w:p>
    <w:p w14:paraId="234734FD" w14:textId="6B70DFEA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644B0D17" w14:textId="49EB8E4A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6CBE92EF" w14:textId="2205AEF5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4F15A7F9" w14:textId="45DBD8CE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1E193D91" w14:textId="12147D1E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37109262" w14:textId="5EE67D82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781B55D3" w14:textId="77777777" w:rsidR="005726A2" w:rsidRDefault="005726A2" w:rsidP="005726A2">
      <w:pPr>
        <w:rPr>
          <w:rFonts w:ascii="Times New Roman" w:hAnsi="Times New Roman" w:cs="Times New Roman"/>
          <w:sz w:val="24"/>
        </w:rPr>
        <w:sectPr w:rsidR="005726A2" w:rsidSect="005726A2">
          <w:pgSz w:w="16838" w:h="11906" w:orient="landscape" w:code="9"/>
          <w:pgMar w:top="1134" w:right="1134" w:bottom="1134" w:left="1134" w:header="284" w:footer="284" w:gutter="0"/>
          <w:cols w:space="708"/>
          <w:docGrid w:linePitch="360"/>
        </w:sectPr>
      </w:pPr>
    </w:p>
    <w:p w14:paraId="4B69C40F" w14:textId="04DEF2F5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53DD54D0" w14:textId="56472555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5BD69471" w14:textId="4962E38C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71C04C4C" w14:textId="4F6A7EA6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438980F8" w14:textId="783526EF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2A23A120" w14:textId="15E36635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22476607" w14:textId="3BD0267E" w:rsidR="005726A2" w:rsidRDefault="005726A2" w:rsidP="005726A2">
      <w:pPr>
        <w:rPr>
          <w:rFonts w:ascii="Times New Roman" w:hAnsi="Times New Roman" w:cs="Times New Roman"/>
          <w:sz w:val="24"/>
        </w:rPr>
      </w:pPr>
    </w:p>
    <w:p w14:paraId="3B61892A" w14:textId="77777777" w:rsidR="005726A2" w:rsidRPr="00EC36CC" w:rsidRDefault="005726A2" w:rsidP="005726A2">
      <w:pPr>
        <w:rPr>
          <w:rFonts w:ascii="Times New Roman" w:hAnsi="Times New Roman" w:cs="Times New Roman"/>
          <w:sz w:val="24"/>
        </w:rPr>
      </w:pPr>
    </w:p>
    <w:sectPr w:rsidR="005726A2" w:rsidRPr="00EC36CC" w:rsidSect="001A5D3A">
      <w:pgSz w:w="11906" w:h="16838" w:code="9"/>
      <w:pgMar w:top="1134" w:right="1134" w:bottom="113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067B5" w14:textId="77777777" w:rsidR="00B8511C" w:rsidRDefault="00B8511C" w:rsidP="00666384">
      <w:pPr>
        <w:spacing w:after="0" w:line="240" w:lineRule="auto"/>
      </w:pPr>
      <w:r>
        <w:separator/>
      </w:r>
    </w:p>
  </w:endnote>
  <w:endnote w:type="continuationSeparator" w:id="0">
    <w:p w14:paraId="6FA6BD3D" w14:textId="77777777" w:rsidR="00B8511C" w:rsidRDefault="00B8511C" w:rsidP="0066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015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08EB2" w14:textId="6996D639" w:rsidR="008304C7" w:rsidRDefault="008304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22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F0F353B" w14:textId="77777777" w:rsidR="008304C7" w:rsidRDefault="008304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175F8" w14:textId="77777777" w:rsidR="00B8511C" w:rsidRDefault="00B8511C" w:rsidP="00666384">
      <w:pPr>
        <w:spacing w:after="0" w:line="240" w:lineRule="auto"/>
      </w:pPr>
      <w:r>
        <w:separator/>
      </w:r>
    </w:p>
  </w:footnote>
  <w:footnote w:type="continuationSeparator" w:id="0">
    <w:p w14:paraId="64BD4E26" w14:textId="77777777" w:rsidR="00B8511C" w:rsidRDefault="00B8511C" w:rsidP="0066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DA"/>
    <w:multiLevelType w:val="multilevel"/>
    <w:tmpl w:val="62FCBF5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5F4DB8"/>
    <w:multiLevelType w:val="multilevel"/>
    <w:tmpl w:val="9796C86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15015E"/>
    <w:multiLevelType w:val="hybridMultilevel"/>
    <w:tmpl w:val="3E18B0F0"/>
    <w:styleLink w:val="Numerotate"/>
    <w:lvl w:ilvl="0" w:tplc="80129526">
      <w:start w:val="1"/>
      <w:numFmt w:val="decimal"/>
      <w:lvlText w:val="%1."/>
      <w:lvlJc w:val="left"/>
      <w:pPr>
        <w:ind w:left="3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B8ACB6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7C1152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7E685A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046C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7CB680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FE8E9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C2275C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8C8CA2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386739"/>
    <w:multiLevelType w:val="multilevel"/>
    <w:tmpl w:val="A21808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9A450B"/>
    <w:multiLevelType w:val="multilevel"/>
    <w:tmpl w:val="FF18C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E06CB4"/>
    <w:multiLevelType w:val="multilevel"/>
    <w:tmpl w:val="E634E72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EC17B4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67E0197"/>
    <w:multiLevelType w:val="multilevel"/>
    <w:tmpl w:val="48F06BD2"/>
    <w:lvl w:ilvl="0">
      <w:start w:val="3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321621"/>
    <w:multiLevelType w:val="multilevel"/>
    <w:tmpl w:val="29923EC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A425A7"/>
    <w:multiLevelType w:val="multilevel"/>
    <w:tmpl w:val="29923EC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7A4CEA"/>
    <w:multiLevelType w:val="hybridMultilevel"/>
    <w:tmpl w:val="C5389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97A8C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4452F8"/>
    <w:multiLevelType w:val="multilevel"/>
    <w:tmpl w:val="5B400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D48F6"/>
    <w:multiLevelType w:val="hybridMultilevel"/>
    <w:tmpl w:val="A96C41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406D3"/>
    <w:multiLevelType w:val="hybridMultilevel"/>
    <w:tmpl w:val="E2963ECC"/>
    <w:numStyleLink w:val="Linie"/>
  </w:abstractNum>
  <w:abstractNum w:abstractNumId="15" w15:restartNumberingAfterBreak="0">
    <w:nsid w:val="311B15F0"/>
    <w:multiLevelType w:val="hybridMultilevel"/>
    <w:tmpl w:val="3E18B0F0"/>
    <w:numStyleLink w:val="Numerotate"/>
  </w:abstractNum>
  <w:abstractNum w:abstractNumId="16" w15:restartNumberingAfterBreak="0">
    <w:nsid w:val="381F2D62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A657DDE"/>
    <w:multiLevelType w:val="hybridMultilevel"/>
    <w:tmpl w:val="704A2014"/>
    <w:numStyleLink w:val="Literale"/>
  </w:abstractNum>
  <w:abstractNum w:abstractNumId="18" w15:restartNumberingAfterBreak="0">
    <w:nsid w:val="3B6140ED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14E048D"/>
    <w:multiLevelType w:val="hybridMultilevel"/>
    <w:tmpl w:val="704A2014"/>
    <w:styleLink w:val="Literale"/>
    <w:lvl w:ilvl="0" w:tplc="0A84CFB6">
      <w:start w:val="1"/>
      <w:numFmt w:val="lowerLetter"/>
      <w:lvlText w:val="%1)"/>
      <w:lvlJc w:val="left"/>
      <w:pPr>
        <w:ind w:left="327" w:hanging="32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32E088">
      <w:start w:val="1"/>
      <w:numFmt w:val="lowerLetter"/>
      <w:lvlText w:val="%2)"/>
      <w:lvlJc w:val="left"/>
      <w:pPr>
        <w:ind w:left="78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84898">
      <w:start w:val="1"/>
      <w:numFmt w:val="lowerLetter"/>
      <w:lvlText w:val="%3)"/>
      <w:lvlJc w:val="left"/>
      <w:pPr>
        <w:ind w:left="114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8276A6">
      <w:start w:val="1"/>
      <w:numFmt w:val="lowerLetter"/>
      <w:lvlText w:val="%4)"/>
      <w:lvlJc w:val="left"/>
      <w:pPr>
        <w:ind w:left="150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FC3684">
      <w:start w:val="1"/>
      <w:numFmt w:val="lowerLetter"/>
      <w:lvlText w:val="%5)"/>
      <w:lvlJc w:val="left"/>
      <w:pPr>
        <w:ind w:left="186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D82DD6">
      <w:start w:val="1"/>
      <w:numFmt w:val="lowerLetter"/>
      <w:lvlText w:val="%6)"/>
      <w:lvlJc w:val="left"/>
      <w:pPr>
        <w:ind w:left="222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D22008">
      <w:start w:val="1"/>
      <w:numFmt w:val="lowerLetter"/>
      <w:lvlText w:val="%7)"/>
      <w:lvlJc w:val="left"/>
      <w:pPr>
        <w:ind w:left="258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503722">
      <w:start w:val="1"/>
      <w:numFmt w:val="lowerLetter"/>
      <w:lvlText w:val="%8)"/>
      <w:lvlJc w:val="left"/>
      <w:pPr>
        <w:ind w:left="294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10ED5C">
      <w:start w:val="1"/>
      <w:numFmt w:val="lowerLetter"/>
      <w:lvlText w:val="%9)"/>
      <w:lvlJc w:val="left"/>
      <w:pPr>
        <w:ind w:left="330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4147409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5D53B9F"/>
    <w:multiLevelType w:val="hybridMultilevel"/>
    <w:tmpl w:val="E2963ECC"/>
    <w:styleLink w:val="Linie"/>
    <w:lvl w:ilvl="0" w:tplc="84B0C806">
      <w:start w:val="1"/>
      <w:numFmt w:val="bullet"/>
      <w:lvlText w:val="-"/>
      <w:lvlJc w:val="left"/>
      <w:pPr>
        <w:ind w:left="196" w:hanging="19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 w:tplc="05BA1DD0">
      <w:start w:val="1"/>
      <w:numFmt w:val="bullet"/>
      <w:lvlText w:val="-"/>
      <w:lvlJc w:val="left"/>
      <w:pPr>
        <w:ind w:left="5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 w:tplc="0DEEA2BC">
      <w:start w:val="1"/>
      <w:numFmt w:val="bullet"/>
      <w:lvlText w:val="-"/>
      <w:lvlJc w:val="left"/>
      <w:pPr>
        <w:ind w:left="7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 w:tplc="7DE05C50">
      <w:start w:val="1"/>
      <w:numFmt w:val="bullet"/>
      <w:lvlText w:val="-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 w:tplc="C0889512">
      <w:start w:val="1"/>
      <w:numFmt w:val="bullet"/>
      <w:lvlText w:val="-"/>
      <w:lvlJc w:val="left"/>
      <w:pPr>
        <w:ind w:left="12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 w:tplc="39BC5F58">
      <w:start w:val="1"/>
      <w:numFmt w:val="bullet"/>
      <w:lvlText w:val="-"/>
      <w:lvlJc w:val="left"/>
      <w:pPr>
        <w:ind w:left="14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 w:tplc="1A56C9C2">
      <w:start w:val="1"/>
      <w:numFmt w:val="bullet"/>
      <w:lvlText w:val="-"/>
      <w:lvlJc w:val="left"/>
      <w:pPr>
        <w:ind w:left="17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 w:tplc="D08C2F6E">
      <w:start w:val="1"/>
      <w:numFmt w:val="bullet"/>
      <w:lvlText w:val="-"/>
      <w:lvlJc w:val="left"/>
      <w:pPr>
        <w:ind w:left="19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 w:tplc="0B6EFA68">
      <w:start w:val="1"/>
      <w:numFmt w:val="bullet"/>
      <w:lvlText w:val="-"/>
      <w:lvlJc w:val="left"/>
      <w:pPr>
        <w:ind w:left="22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abstractNum w:abstractNumId="22" w15:restartNumberingAfterBreak="0">
    <w:nsid w:val="46C66129"/>
    <w:multiLevelType w:val="hybridMultilevel"/>
    <w:tmpl w:val="1F80C376"/>
    <w:numStyleLink w:val="Stilimportat12"/>
  </w:abstractNum>
  <w:abstractNum w:abstractNumId="23" w15:restartNumberingAfterBreak="0">
    <w:nsid w:val="49947CF0"/>
    <w:multiLevelType w:val="hybridMultilevel"/>
    <w:tmpl w:val="AD60BF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512D7"/>
    <w:multiLevelType w:val="hybridMultilevel"/>
    <w:tmpl w:val="4252A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4E8"/>
    <w:multiLevelType w:val="multilevel"/>
    <w:tmpl w:val="45C6282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BC2B27"/>
    <w:multiLevelType w:val="hybridMultilevel"/>
    <w:tmpl w:val="5E10F1F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B0EC4"/>
    <w:multiLevelType w:val="multilevel"/>
    <w:tmpl w:val="424491B2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7C1F2D"/>
    <w:multiLevelType w:val="hybridMultilevel"/>
    <w:tmpl w:val="8C841B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923C96"/>
    <w:multiLevelType w:val="hybridMultilevel"/>
    <w:tmpl w:val="1F80C376"/>
    <w:styleLink w:val="Stilimportat12"/>
    <w:lvl w:ilvl="0" w:tplc="3D6CD56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E68E5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3C18DE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C0B8A2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4C5CAA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34837A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EF660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A0354C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9C76FE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8D30B29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A061235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C22651E"/>
    <w:multiLevelType w:val="multilevel"/>
    <w:tmpl w:val="12C224A2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4"/>
  </w:num>
  <w:num w:numId="3">
    <w:abstractNumId w:val="0"/>
  </w:num>
  <w:num w:numId="4">
    <w:abstractNumId w:val="27"/>
  </w:num>
  <w:num w:numId="5">
    <w:abstractNumId w:val="32"/>
  </w:num>
  <w:num w:numId="6">
    <w:abstractNumId w:val="25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  <w:num w:numId="12">
    <w:abstractNumId w:val="3"/>
  </w:num>
  <w:num w:numId="13">
    <w:abstractNumId w:val="10"/>
  </w:num>
  <w:num w:numId="14">
    <w:abstractNumId w:val="12"/>
  </w:num>
  <w:num w:numId="15">
    <w:abstractNumId w:val="13"/>
  </w:num>
  <w:num w:numId="16">
    <w:abstractNumId w:val="2"/>
  </w:num>
  <w:num w:numId="17">
    <w:abstractNumId w:val="15"/>
  </w:num>
  <w:num w:numId="18">
    <w:abstractNumId w:val="28"/>
  </w:num>
  <w:num w:numId="19">
    <w:abstractNumId w:val="26"/>
  </w:num>
  <w:num w:numId="20">
    <w:abstractNumId w:val="29"/>
  </w:num>
  <w:num w:numId="21">
    <w:abstractNumId w:val="22"/>
    <w:lvlOverride w:ilvl="0">
      <w:startOverride w:val="2"/>
    </w:lvlOverride>
  </w:num>
  <w:num w:numId="22">
    <w:abstractNumId w:val="22"/>
  </w:num>
  <w:num w:numId="23">
    <w:abstractNumId w:val="20"/>
  </w:num>
  <w:num w:numId="24">
    <w:abstractNumId w:val="19"/>
  </w:num>
  <w:num w:numId="25">
    <w:abstractNumId w:val="17"/>
  </w:num>
  <w:num w:numId="26">
    <w:abstractNumId w:val="17"/>
    <w:lvlOverride w:ilvl="0">
      <w:startOverride w:val="1"/>
      <w:lvl w:ilvl="0" w:tplc="29FAD95C">
        <w:start w:val="1"/>
        <w:numFmt w:val="lowerRoman"/>
        <w:lvlText w:val="%1)"/>
        <w:lvlJc w:val="left"/>
        <w:pPr>
          <w:ind w:left="295" w:hanging="29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1C8F56C">
        <w:start w:val="1"/>
        <w:numFmt w:val="lowerRoman"/>
        <w:lvlText w:val="%2)"/>
        <w:lvlJc w:val="left"/>
        <w:pPr>
          <w:ind w:left="7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C03340">
        <w:start w:val="1"/>
        <w:numFmt w:val="lowerRoman"/>
        <w:lvlText w:val="%3)"/>
        <w:lvlJc w:val="left"/>
        <w:pPr>
          <w:ind w:left="11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902E054">
        <w:start w:val="1"/>
        <w:numFmt w:val="lowerRoman"/>
        <w:lvlText w:val="%4)"/>
        <w:lvlJc w:val="left"/>
        <w:pPr>
          <w:ind w:left="15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766C744">
        <w:start w:val="1"/>
        <w:numFmt w:val="lowerRoman"/>
        <w:lvlText w:val="%5)"/>
        <w:lvlJc w:val="left"/>
        <w:pPr>
          <w:ind w:left="186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53CCC72">
        <w:start w:val="1"/>
        <w:numFmt w:val="lowerRoman"/>
        <w:lvlText w:val="%6)"/>
        <w:lvlJc w:val="left"/>
        <w:pPr>
          <w:ind w:left="222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BEA49A6">
        <w:start w:val="1"/>
        <w:numFmt w:val="lowerRoman"/>
        <w:lvlText w:val="%7)"/>
        <w:lvlJc w:val="left"/>
        <w:pPr>
          <w:ind w:left="25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4685BA2">
        <w:start w:val="1"/>
        <w:numFmt w:val="lowerRoman"/>
        <w:lvlText w:val="%8)"/>
        <w:lvlJc w:val="left"/>
        <w:pPr>
          <w:ind w:left="29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DCA16BE">
        <w:start w:val="1"/>
        <w:numFmt w:val="lowerRoman"/>
        <w:lvlText w:val="%9)"/>
        <w:lvlJc w:val="left"/>
        <w:pPr>
          <w:ind w:left="33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22"/>
    <w:lvlOverride w:ilvl="0">
      <w:startOverride w:val="4"/>
    </w:lvlOverride>
  </w:num>
  <w:num w:numId="28">
    <w:abstractNumId w:val="18"/>
  </w:num>
  <w:num w:numId="29">
    <w:abstractNumId w:val="22"/>
    <w:lvlOverride w:ilvl="0">
      <w:startOverride w:val="6"/>
    </w:lvlOverride>
  </w:num>
  <w:num w:numId="30">
    <w:abstractNumId w:val="31"/>
  </w:num>
  <w:num w:numId="31">
    <w:abstractNumId w:val="22"/>
    <w:lvlOverride w:ilvl="0">
      <w:startOverride w:val="7"/>
    </w:lvlOverride>
  </w:num>
  <w:num w:numId="32">
    <w:abstractNumId w:val="16"/>
  </w:num>
  <w:num w:numId="33">
    <w:abstractNumId w:val="22"/>
    <w:lvlOverride w:ilvl="0">
      <w:startOverride w:val="8"/>
    </w:lvlOverride>
  </w:num>
  <w:num w:numId="34">
    <w:abstractNumId w:val="30"/>
  </w:num>
  <w:num w:numId="35">
    <w:abstractNumId w:val="22"/>
    <w:lvlOverride w:ilvl="0">
      <w:startOverride w:val="9"/>
    </w:lvlOverride>
  </w:num>
  <w:num w:numId="36">
    <w:abstractNumId w:val="6"/>
  </w:num>
  <w:num w:numId="37">
    <w:abstractNumId w:val="22"/>
    <w:lvlOverride w:ilvl="0">
      <w:startOverride w:val="10"/>
    </w:lvlOverride>
  </w:num>
  <w:num w:numId="38">
    <w:abstractNumId w:val="11"/>
  </w:num>
  <w:num w:numId="39">
    <w:abstractNumId w:val="15"/>
    <w:lvlOverride w:ilvl="0">
      <w:startOverride w:val="1"/>
      <w:lvl w:ilvl="0" w:tplc="1AA6D4B0">
        <w:start w:val="1"/>
        <w:numFmt w:val="decimal"/>
        <w:lvlText w:val="%1."/>
        <w:lvlJc w:val="left"/>
        <w:pPr>
          <w:ind w:left="295" w:hanging="29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F1EDAE6">
        <w:start w:val="1"/>
        <w:numFmt w:val="decimal"/>
        <w:lvlText w:val="%2."/>
        <w:lvlJc w:val="left"/>
        <w:pPr>
          <w:ind w:left="7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285D82">
        <w:start w:val="1"/>
        <w:numFmt w:val="decimal"/>
        <w:lvlText w:val="%3."/>
        <w:lvlJc w:val="left"/>
        <w:pPr>
          <w:ind w:left="11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D96342A">
        <w:start w:val="1"/>
        <w:numFmt w:val="decimal"/>
        <w:lvlText w:val="%4."/>
        <w:lvlJc w:val="left"/>
        <w:pPr>
          <w:ind w:left="15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3C69156">
        <w:start w:val="1"/>
        <w:numFmt w:val="decimal"/>
        <w:lvlText w:val="%5."/>
        <w:lvlJc w:val="left"/>
        <w:pPr>
          <w:ind w:left="186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7463050">
        <w:start w:val="1"/>
        <w:numFmt w:val="decimal"/>
        <w:lvlText w:val="%6."/>
        <w:lvlJc w:val="left"/>
        <w:pPr>
          <w:ind w:left="222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CC0882">
        <w:start w:val="1"/>
        <w:numFmt w:val="decimal"/>
        <w:lvlText w:val="%7."/>
        <w:lvlJc w:val="left"/>
        <w:pPr>
          <w:ind w:left="25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DD2EB22">
        <w:start w:val="1"/>
        <w:numFmt w:val="decimal"/>
        <w:lvlText w:val="%8."/>
        <w:lvlJc w:val="left"/>
        <w:pPr>
          <w:ind w:left="29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3BEB528">
        <w:start w:val="1"/>
        <w:numFmt w:val="decimal"/>
        <w:lvlText w:val="%9."/>
        <w:lvlJc w:val="left"/>
        <w:pPr>
          <w:ind w:left="33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1"/>
  </w:num>
  <w:num w:numId="41">
    <w:abstractNumId w:val="14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E2"/>
    <w:rsid w:val="00002052"/>
    <w:rsid w:val="00012B27"/>
    <w:rsid w:val="00023E17"/>
    <w:rsid w:val="00036C93"/>
    <w:rsid w:val="00047129"/>
    <w:rsid w:val="00052278"/>
    <w:rsid w:val="00055109"/>
    <w:rsid w:val="00055781"/>
    <w:rsid w:val="00072B62"/>
    <w:rsid w:val="00077044"/>
    <w:rsid w:val="00080150"/>
    <w:rsid w:val="000A1121"/>
    <w:rsid w:val="000A4A9D"/>
    <w:rsid w:val="000B1065"/>
    <w:rsid w:val="000B465B"/>
    <w:rsid w:val="000B674D"/>
    <w:rsid w:val="000B7109"/>
    <w:rsid w:val="000D19B6"/>
    <w:rsid w:val="000E3542"/>
    <w:rsid w:val="00112B2A"/>
    <w:rsid w:val="001148CF"/>
    <w:rsid w:val="0013180B"/>
    <w:rsid w:val="00134850"/>
    <w:rsid w:val="00136EAF"/>
    <w:rsid w:val="001372FA"/>
    <w:rsid w:val="00140628"/>
    <w:rsid w:val="00142393"/>
    <w:rsid w:val="00150B37"/>
    <w:rsid w:val="00163A6B"/>
    <w:rsid w:val="001733D6"/>
    <w:rsid w:val="00177157"/>
    <w:rsid w:val="00185086"/>
    <w:rsid w:val="001A2CA8"/>
    <w:rsid w:val="001A4F72"/>
    <w:rsid w:val="001A5B75"/>
    <w:rsid w:val="001A5D3A"/>
    <w:rsid w:val="001A7476"/>
    <w:rsid w:val="001C16C2"/>
    <w:rsid w:val="001C4596"/>
    <w:rsid w:val="001D2058"/>
    <w:rsid w:val="001D257C"/>
    <w:rsid w:val="001D7145"/>
    <w:rsid w:val="001E5BEB"/>
    <w:rsid w:val="001F763E"/>
    <w:rsid w:val="00206982"/>
    <w:rsid w:val="00214F7A"/>
    <w:rsid w:val="002166EF"/>
    <w:rsid w:val="00220B32"/>
    <w:rsid w:val="00243909"/>
    <w:rsid w:val="00265ECB"/>
    <w:rsid w:val="0026781A"/>
    <w:rsid w:val="002706C1"/>
    <w:rsid w:val="00270E1C"/>
    <w:rsid w:val="002718A3"/>
    <w:rsid w:val="0028164E"/>
    <w:rsid w:val="002A3A56"/>
    <w:rsid w:val="002C22F5"/>
    <w:rsid w:val="002D2A5B"/>
    <w:rsid w:val="002D3AE0"/>
    <w:rsid w:val="002D5AC3"/>
    <w:rsid w:val="002E4CA0"/>
    <w:rsid w:val="002F671C"/>
    <w:rsid w:val="00314934"/>
    <w:rsid w:val="003246B4"/>
    <w:rsid w:val="00327EED"/>
    <w:rsid w:val="00331256"/>
    <w:rsid w:val="003322B8"/>
    <w:rsid w:val="003335BF"/>
    <w:rsid w:val="00334988"/>
    <w:rsid w:val="00356AB2"/>
    <w:rsid w:val="00371EF4"/>
    <w:rsid w:val="00376858"/>
    <w:rsid w:val="00394864"/>
    <w:rsid w:val="003949FA"/>
    <w:rsid w:val="003C2959"/>
    <w:rsid w:val="003C6088"/>
    <w:rsid w:val="003E54C2"/>
    <w:rsid w:val="0040023D"/>
    <w:rsid w:val="00442BAC"/>
    <w:rsid w:val="00444520"/>
    <w:rsid w:val="004536E6"/>
    <w:rsid w:val="00455B32"/>
    <w:rsid w:val="004954AE"/>
    <w:rsid w:val="0049680E"/>
    <w:rsid w:val="004A1AA9"/>
    <w:rsid w:val="004A51FE"/>
    <w:rsid w:val="004A54FB"/>
    <w:rsid w:val="004B0309"/>
    <w:rsid w:val="004B07AA"/>
    <w:rsid w:val="004B2025"/>
    <w:rsid w:val="004B3D01"/>
    <w:rsid w:val="004B4E92"/>
    <w:rsid w:val="004C5CFD"/>
    <w:rsid w:val="004E2F61"/>
    <w:rsid w:val="004F57CE"/>
    <w:rsid w:val="004F716F"/>
    <w:rsid w:val="004F72AC"/>
    <w:rsid w:val="00501E88"/>
    <w:rsid w:val="00513A74"/>
    <w:rsid w:val="00513AFF"/>
    <w:rsid w:val="00516BBA"/>
    <w:rsid w:val="00517A9E"/>
    <w:rsid w:val="00523F92"/>
    <w:rsid w:val="00533642"/>
    <w:rsid w:val="00535F11"/>
    <w:rsid w:val="00540448"/>
    <w:rsid w:val="0055312E"/>
    <w:rsid w:val="005726A2"/>
    <w:rsid w:val="00582F8A"/>
    <w:rsid w:val="005A6D35"/>
    <w:rsid w:val="005A6EF7"/>
    <w:rsid w:val="005B0C10"/>
    <w:rsid w:val="005D1FDC"/>
    <w:rsid w:val="005D5246"/>
    <w:rsid w:val="005E1AC1"/>
    <w:rsid w:val="005F6829"/>
    <w:rsid w:val="00611207"/>
    <w:rsid w:val="0063144F"/>
    <w:rsid w:val="00632B38"/>
    <w:rsid w:val="00644C09"/>
    <w:rsid w:val="00666384"/>
    <w:rsid w:val="006807A6"/>
    <w:rsid w:val="00680B15"/>
    <w:rsid w:val="00697FEC"/>
    <w:rsid w:val="006A713D"/>
    <w:rsid w:val="006B0593"/>
    <w:rsid w:val="006B31C8"/>
    <w:rsid w:val="006D2A32"/>
    <w:rsid w:val="006D494B"/>
    <w:rsid w:val="006D6306"/>
    <w:rsid w:val="00703964"/>
    <w:rsid w:val="00705EF4"/>
    <w:rsid w:val="00715679"/>
    <w:rsid w:val="00722D85"/>
    <w:rsid w:val="007321A1"/>
    <w:rsid w:val="00732568"/>
    <w:rsid w:val="00734A6A"/>
    <w:rsid w:val="007373FD"/>
    <w:rsid w:val="007436FB"/>
    <w:rsid w:val="00764A62"/>
    <w:rsid w:val="00767973"/>
    <w:rsid w:val="007744BC"/>
    <w:rsid w:val="007762DA"/>
    <w:rsid w:val="007776E5"/>
    <w:rsid w:val="00781537"/>
    <w:rsid w:val="0078274E"/>
    <w:rsid w:val="00791AF7"/>
    <w:rsid w:val="00796FA5"/>
    <w:rsid w:val="007B57EF"/>
    <w:rsid w:val="007C2FCB"/>
    <w:rsid w:val="007C6D96"/>
    <w:rsid w:val="007D151F"/>
    <w:rsid w:val="007D1BCF"/>
    <w:rsid w:val="007D298A"/>
    <w:rsid w:val="007E5CC7"/>
    <w:rsid w:val="007F67B1"/>
    <w:rsid w:val="00814D89"/>
    <w:rsid w:val="008304C7"/>
    <w:rsid w:val="00834222"/>
    <w:rsid w:val="00842BD7"/>
    <w:rsid w:val="00851085"/>
    <w:rsid w:val="00852B4A"/>
    <w:rsid w:val="00855BAD"/>
    <w:rsid w:val="00862931"/>
    <w:rsid w:val="00875594"/>
    <w:rsid w:val="00883959"/>
    <w:rsid w:val="00884C86"/>
    <w:rsid w:val="008975ED"/>
    <w:rsid w:val="008A4C97"/>
    <w:rsid w:val="008A7AB5"/>
    <w:rsid w:val="008C74A8"/>
    <w:rsid w:val="008E147A"/>
    <w:rsid w:val="008E4B99"/>
    <w:rsid w:val="008E64A1"/>
    <w:rsid w:val="008F1677"/>
    <w:rsid w:val="008F1D57"/>
    <w:rsid w:val="00900CB6"/>
    <w:rsid w:val="00907846"/>
    <w:rsid w:val="0091132B"/>
    <w:rsid w:val="00917EFB"/>
    <w:rsid w:val="00922AEC"/>
    <w:rsid w:val="009251E8"/>
    <w:rsid w:val="00936D1C"/>
    <w:rsid w:val="00937F54"/>
    <w:rsid w:val="00950A5C"/>
    <w:rsid w:val="009652DE"/>
    <w:rsid w:val="009679B4"/>
    <w:rsid w:val="00967D99"/>
    <w:rsid w:val="00975175"/>
    <w:rsid w:val="009819B9"/>
    <w:rsid w:val="009A652B"/>
    <w:rsid w:val="009A7A9F"/>
    <w:rsid w:val="009B2212"/>
    <w:rsid w:val="009C48D2"/>
    <w:rsid w:val="009E0789"/>
    <w:rsid w:val="009E0E93"/>
    <w:rsid w:val="009E1826"/>
    <w:rsid w:val="009E2317"/>
    <w:rsid w:val="009E4770"/>
    <w:rsid w:val="009E6098"/>
    <w:rsid w:val="009E64C4"/>
    <w:rsid w:val="009F6D5C"/>
    <w:rsid w:val="00A11818"/>
    <w:rsid w:val="00A33481"/>
    <w:rsid w:val="00A33E49"/>
    <w:rsid w:val="00A34A6C"/>
    <w:rsid w:val="00A3617D"/>
    <w:rsid w:val="00A40861"/>
    <w:rsid w:val="00A7121E"/>
    <w:rsid w:val="00A743E3"/>
    <w:rsid w:val="00A90794"/>
    <w:rsid w:val="00A92F93"/>
    <w:rsid w:val="00A96E46"/>
    <w:rsid w:val="00A970CE"/>
    <w:rsid w:val="00AC2663"/>
    <w:rsid w:val="00AC457D"/>
    <w:rsid w:val="00AC7CCF"/>
    <w:rsid w:val="00AD63B9"/>
    <w:rsid w:val="00AD6724"/>
    <w:rsid w:val="00B1395A"/>
    <w:rsid w:val="00B17ABA"/>
    <w:rsid w:val="00B3429A"/>
    <w:rsid w:val="00B34F24"/>
    <w:rsid w:val="00B40543"/>
    <w:rsid w:val="00B45E16"/>
    <w:rsid w:val="00B509D6"/>
    <w:rsid w:val="00B56E1A"/>
    <w:rsid w:val="00B60BCC"/>
    <w:rsid w:val="00B65B04"/>
    <w:rsid w:val="00B679BC"/>
    <w:rsid w:val="00B77690"/>
    <w:rsid w:val="00B8511C"/>
    <w:rsid w:val="00B91E4B"/>
    <w:rsid w:val="00BB418B"/>
    <w:rsid w:val="00BC10B6"/>
    <w:rsid w:val="00BC4251"/>
    <w:rsid w:val="00BC5F1B"/>
    <w:rsid w:val="00BC6801"/>
    <w:rsid w:val="00BD3CB0"/>
    <w:rsid w:val="00BD4006"/>
    <w:rsid w:val="00BD6AA8"/>
    <w:rsid w:val="00BD7127"/>
    <w:rsid w:val="00BE1B90"/>
    <w:rsid w:val="00BE2039"/>
    <w:rsid w:val="00BE69C5"/>
    <w:rsid w:val="00C013B1"/>
    <w:rsid w:val="00C0450D"/>
    <w:rsid w:val="00C0461D"/>
    <w:rsid w:val="00C11D9D"/>
    <w:rsid w:val="00C175C8"/>
    <w:rsid w:val="00C264D4"/>
    <w:rsid w:val="00C27BE2"/>
    <w:rsid w:val="00C40C40"/>
    <w:rsid w:val="00C4538B"/>
    <w:rsid w:val="00C47FD8"/>
    <w:rsid w:val="00C5112E"/>
    <w:rsid w:val="00C53729"/>
    <w:rsid w:val="00C55B64"/>
    <w:rsid w:val="00C619D9"/>
    <w:rsid w:val="00C63334"/>
    <w:rsid w:val="00C76C9A"/>
    <w:rsid w:val="00C84024"/>
    <w:rsid w:val="00C86546"/>
    <w:rsid w:val="00C90BCD"/>
    <w:rsid w:val="00C94FAB"/>
    <w:rsid w:val="00CA3643"/>
    <w:rsid w:val="00CB382B"/>
    <w:rsid w:val="00CC0303"/>
    <w:rsid w:val="00CC6855"/>
    <w:rsid w:val="00CD3AD3"/>
    <w:rsid w:val="00CE3BFF"/>
    <w:rsid w:val="00CE65D5"/>
    <w:rsid w:val="00CF248B"/>
    <w:rsid w:val="00CF5AFD"/>
    <w:rsid w:val="00CF63CF"/>
    <w:rsid w:val="00CF67C3"/>
    <w:rsid w:val="00D10E87"/>
    <w:rsid w:val="00D11FFC"/>
    <w:rsid w:val="00D301BC"/>
    <w:rsid w:val="00D3219C"/>
    <w:rsid w:val="00D3462C"/>
    <w:rsid w:val="00D3505A"/>
    <w:rsid w:val="00D35644"/>
    <w:rsid w:val="00D44A50"/>
    <w:rsid w:val="00D462D9"/>
    <w:rsid w:val="00D67BF4"/>
    <w:rsid w:val="00D71C66"/>
    <w:rsid w:val="00D74F60"/>
    <w:rsid w:val="00D77687"/>
    <w:rsid w:val="00D83395"/>
    <w:rsid w:val="00D838F5"/>
    <w:rsid w:val="00D852E8"/>
    <w:rsid w:val="00D91B7C"/>
    <w:rsid w:val="00DA13CA"/>
    <w:rsid w:val="00DA637D"/>
    <w:rsid w:val="00DB07C8"/>
    <w:rsid w:val="00DB3C28"/>
    <w:rsid w:val="00DB50E4"/>
    <w:rsid w:val="00DC3624"/>
    <w:rsid w:val="00DC6115"/>
    <w:rsid w:val="00DC648D"/>
    <w:rsid w:val="00DE6AFF"/>
    <w:rsid w:val="00DF2E7B"/>
    <w:rsid w:val="00DF529F"/>
    <w:rsid w:val="00E0115A"/>
    <w:rsid w:val="00E3345C"/>
    <w:rsid w:val="00E3403E"/>
    <w:rsid w:val="00E36C56"/>
    <w:rsid w:val="00E42800"/>
    <w:rsid w:val="00E44E5F"/>
    <w:rsid w:val="00E459AB"/>
    <w:rsid w:val="00E53715"/>
    <w:rsid w:val="00E54044"/>
    <w:rsid w:val="00E54B64"/>
    <w:rsid w:val="00E70D61"/>
    <w:rsid w:val="00E71096"/>
    <w:rsid w:val="00E71D52"/>
    <w:rsid w:val="00E96CFB"/>
    <w:rsid w:val="00E96FA5"/>
    <w:rsid w:val="00EA147B"/>
    <w:rsid w:val="00EA2712"/>
    <w:rsid w:val="00EC36CC"/>
    <w:rsid w:val="00EC3ED9"/>
    <w:rsid w:val="00EC6EDE"/>
    <w:rsid w:val="00ED1AE0"/>
    <w:rsid w:val="00ED52A4"/>
    <w:rsid w:val="00EF1CCB"/>
    <w:rsid w:val="00F01A72"/>
    <w:rsid w:val="00F07748"/>
    <w:rsid w:val="00F35F09"/>
    <w:rsid w:val="00F4114B"/>
    <w:rsid w:val="00F51C05"/>
    <w:rsid w:val="00F528B5"/>
    <w:rsid w:val="00F61F79"/>
    <w:rsid w:val="00F80385"/>
    <w:rsid w:val="00F80B0B"/>
    <w:rsid w:val="00F86BEE"/>
    <w:rsid w:val="00F93CDF"/>
    <w:rsid w:val="00F949B2"/>
    <w:rsid w:val="00F978F1"/>
    <w:rsid w:val="00FA03B7"/>
    <w:rsid w:val="00FA1136"/>
    <w:rsid w:val="00FB2363"/>
    <w:rsid w:val="00FC0491"/>
    <w:rsid w:val="00FE56FD"/>
    <w:rsid w:val="00FF3244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D982"/>
  <w15:chartTrackingRefBased/>
  <w15:docId w15:val="{A60A9431-7521-43D9-955C-4E642779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81A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B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36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6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384"/>
  </w:style>
  <w:style w:type="paragraph" w:styleId="Footer">
    <w:name w:val="footer"/>
    <w:basedOn w:val="Normal"/>
    <w:link w:val="FooterChar"/>
    <w:uiPriority w:val="99"/>
    <w:unhideWhenUsed/>
    <w:rsid w:val="00666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84"/>
  </w:style>
  <w:style w:type="character" w:styleId="Hyperlink">
    <w:name w:val="Hyperlink"/>
    <w:basedOn w:val="DefaultParagraphFont"/>
    <w:uiPriority w:val="99"/>
    <w:unhideWhenUsed/>
    <w:rsid w:val="00E44E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77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0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38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B3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Numerotate">
    <w:name w:val="Numerotate"/>
    <w:rsid w:val="00036C93"/>
    <w:pPr>
      <w:numPr>
        <w:numId w:val="16"/>
      </w:numPr>
    </w:pPr>
  </w:style>
  <w:style w:type="numbering" w:customStyle="1" w:styleId="Stilimportat12">
    <w:name w:val="Stil importat 12"/>
    <w:rsid w:val="00036C93"/>
    <w:pPr>
      <w:numPr>
        <w:numId w:val="20"/>
      </w:numPr>
    </w:pPr>
  </w:style>
  <w:style w:type="numbering" w:customStyle="1" w:styleId="Literale">
    <w:name w:val="Literale"/>
    <w:rsid w:val="00206982"/>
    <w:pPr>
      <w:numPr>
        <w:numId w:val="24"/>
      </w:numPr>
    </w:pPr>
  </w:style>
  <w:style w:type="numbering" w:customStyle="1" w:styleId="Linie">
    <w:name w:val="Linie"/>
    <w:rsid w:val="0040023D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350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516425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04294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670259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478007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742691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44417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17902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267292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23650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457009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692135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7636527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3130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16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034028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558042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922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06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551265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6724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029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1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223486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37142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026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38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38430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960698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78702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73844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427389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26745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29951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668182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637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68945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517956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224977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97641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19887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20831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42046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20708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00041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1997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582895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633323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906518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8148539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095842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652722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279856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54545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93760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643129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74729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066766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852360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928612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412506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65817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06024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52443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90325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74395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07680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57421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873553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178148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74750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62460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34724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05407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5764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710349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065456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02762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340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560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219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575954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80779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953361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2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85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727518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28436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99145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977221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719252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98843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99420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26467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513422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821091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529912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593020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2416595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78739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403082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22360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36598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621276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746509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8392707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80076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169800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8142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95722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15812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62386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32874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08626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90202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983408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638696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3832116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328587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386967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50615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82566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7028008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83513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673311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768537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412362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213639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146280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41291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3926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989883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80683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34758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531683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851622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80593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690620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584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37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366180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811853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374020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75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1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832706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359551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801477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556440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88029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309247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34592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5722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13762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17942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97954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971117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55936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2268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5528566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480216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98752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28340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24277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431029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63875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246660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020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927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86489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8902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93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989638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46816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41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77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671619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3917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14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80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7907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67468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70716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375873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557370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7349348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873909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319838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86188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573807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754857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1380525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968581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709012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055499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008990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3422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6054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77237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213095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497570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150449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8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64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27118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48332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917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05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5178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32472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79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35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692183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922946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440013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45098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9285283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81937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61272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9794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823218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38376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98089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83355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952178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65646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20006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63184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462469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93443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592291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2798022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18702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025189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254570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55188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652457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57797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6420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39150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730605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385654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8099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485828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11309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08052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573882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72743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659062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4188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373675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66390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270201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0770197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302819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93716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841700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432311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72707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15941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45788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211569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672415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316599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199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35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66524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47853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17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01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64138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96523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38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489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7295589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82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932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2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105486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370081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042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66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102120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594209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353064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33151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961755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160001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968997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8520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3759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98483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159118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327318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416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020421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21120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48857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6854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39896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0826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08568947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420424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551463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3701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661659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379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42062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555996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4209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12436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630673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930103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84108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12674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354941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192486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655983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413993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54175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03032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0848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880859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297545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69070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746504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149265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81997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20678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5315156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2937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61648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39582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44865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5048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5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11963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20593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575934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85338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43471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643987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817531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767177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216050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164478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76727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251385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52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0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57409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603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369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373967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770712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96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62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2218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633395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89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96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25211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990209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1322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9CBF2-3799-49A1-9D99-AB8F66B6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1588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Zorila</dc:creator>
  <cp:keywords/>
  <dc:description/>
  <cp:lastModifiedBy>Alexandra Zorila</cp:lastModifiedBy>
  <cp:revision>63</cp:revision>
  <cp:lastPrinted>2022-05-16T10:32:00Z</cp:lastPrinted>
  <dcterms:created xsi:type="dcterms:W3CDTF">2022-05-17T12:55:00Z</dcterms:created>
  <dcterms:modified xsi:type="dcterms:W3CDTF">2023-04-25T06:11:00Z</dcterms:modified>
</cp:coreProperties>
</file>