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AF7" w:rsidRDefault="006B5DD2" w:rsidP="00FB0944">
      <w:pPr>
        <w:ind w:firstLine="720"/>
      </w:pPr>
      <w:r>
        <w:rPr>
          <w:rFonts w:ascii="Arial" w:hAnsi="Arial" w:cs="Arial"/>
          <w:b/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3pt;height:84.15pt">
            <v:imagedata r:id="rId4" o:title="comisii CONF ORIG-1"/>
          </v:shape>
        </w:pict>
      </w:r>
      <w:r w:rsidR="00FB0944">
        <w:rPr>
          <w:rFonts w:ascii="Arial" w:hAnsi="Arial" w:cs="Arial"/>
          <w:b/>
          <w:noProof/>
          <w:lang w:val="en-US"/>
        </w:rPr>
        <w:tab/>
      </w:r>
      <w:r w:rsidR="00962428">
        <w:rPr>
          <w:noProof/>
          <w:color w:val="003399"/>
          <w:lang w:val="en-US"/>
        </w:rPr>
        <w:drawing>
          <wp:inline distT="0" distB="0" distL="0" distR="0">
            <wp:extent cx="866775" cy="1028700"/>
            <wp:effectExtent l="19050" t="0" r="9525" b="0"/>
            <wp:docPr id="4" name="Picture 1" descr="Sigla">
              <a:hlinkClick xmlns:a="http://schemas.openxmlformats.org/drawingml/2006/main" r:id="rId5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2428">
        <w:rPr>
          <w:rFonts w:ascii="Arial" w:hAnsi="Arial" w:cs="Arial"/>
          <w:b/>
          <w:noProof/>
          <w:lang w:val="en-US"/>
        </w:rPr>
        <w:tab/>
      </w:r>
      <w:r w:rsidR="00962428">
        <w:rPr>
          <w:rFonts w:ascii="Arial" w:hAnsi="Arial" w:cs="Arial"/>
          <w:b/>
          <w:noProof/>
          <w:lang w:val="en-US"/>
        </w:rPr>
        <w:tab/>
      </w:r>
      <w:r w:rsidR="00FB0944">
        <w:rPr>
          <w:rFonts w:ascii="Arial" w:hAnsi="Arial" w:cs="Arial"/>
          <w:b/>
          <w:noProof/>
          <w:lang w:val="en-US"/>
        </w:rPr>
        <w:tab/>
      </w:r>
      <w:r w:rsidR="00FB0944">
        <w:rPr>
          <w:rFonts w:ascii="Arial" w:hAnsi="Arial" w:cs="Arial"/>
          <w:b/>
          <w:noProof/>
          <w:lang w:val="en-US"/>
        </w:rPr>
        <w:tab/>
      </w:r>
      <w:r w:rsidR="00FB0944">
        <w:rPr>
          <w:rFonts w:ascii="Arial" w:hAnsi="Arial" w:cs="Arial"/>
          <w:b/>
          <w:noProof/>
          <w:lang w:val="en-US"/>
        </w:rPr>
        <w:tab/>
      </w:r>
      <w:r w:rsidR="00FB0944">
        <w:rPr>
          <w:rFonts w:ascii="Arial" w:hAnsi="Arial" w:cs="Arial"/>
          <w:b/>
          <w:noProof/>
          <w:lang w:val="en-US"/>
        </w:rPr>
        <w:tab/>
      </w:r>
      <w:r w:rsidR="00962428">
        <w:rPr>
          <w:rFonts w:ascii="Arial" w:hAnsi="Arial" w:cs="Arial"/>
          <w:b/>
          <w:noProof/>
          <w:lang w:val="en-US"/>
        </w:rPr>
        <w:t xml:space="preserve">          </w:t>
      </w:r>
      <w:r w:rsidR="00FB0944" w:rsidRPr="00FB0944">
        <w:rPr>
          <w:rFonts w:ascii="Arial" w:hAnsi="Arial" w:cs="Arial"/>
          <w:b/>
          <w:noProof/>
          <w:lang w:val="en-US"/>
        </w:rPr>
        <w:drawing>
          <wp:inline distT="0" distB="0" distL="0" distR="0">
            <wp:extent cx="733425" cy="9144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49E" w:rsidRPr="00CD2936" w:rsidRDefault="00CD149E" w:rsidP="00CD149E">
      <w:pPr>
        <w:jc w:val="center"/>
        <w:rPr>
          <w:rFonts w:asciiTheme="majorHAnsi" w:hAnsiTheme="majorHAnsi"/>
          <w:b/>
          <w:sz w:val="24"/>
          <w:szCs w:val="24"/>
        </w:rPr>
      </w:pPr>
      <w:r w:rsidRPr="00CD2936">
        <w:rPr>
          <w:rFonts w:asciiTheme="majorHAnsi" w:hAnsiTheme="majorHAnsi"/>
          <w:b/>
          <w:sz w:val="24"/>
          <w:szCs w:val="24"/>
        </w:rPr>
        <w:t>PARLAMENTUL ROMÂNIEI</w:t>
      </w:r>
    </w:p>
    <w:tbl>
      <w:tblPr>
        <w:tblStyle w:val="TableGrid"/>
        <w:tblW w:w="1026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  <w:gridCol w:w="1260"/>
        <w:gridCol w:w="4482"/>
      </w:tblGrid>
      <w:tr w:rsidR="00CD149E" w:rsidRPr="00CD2936" w:rsidTr="00CD149E">
        <w:tc>
          <w:tcPr>
            <w:tcW w:w="4518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CAMERA DEPUTAȚILOR</w:t>
            </w:r>
          </w:p>
        </w:tc>
        <w:tc>
          <w:tcPr>
            <w:tcW w:w="1260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482" w:type="dxa"/>
          </w:tcPr>
          <w:p w:rsidR="00CD149E" w:rsidRPr="00CD2936" w:rsidRDefault="00CD149E" w:rsidP="00CD149E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SENAT</w:t>
            </w:r>
          </w:p>
        </w:tc>
      </w:tr>
      <w:tr w:rsidR="00CD149E" w:rsidRPr="00CD2936" w:rsidTr="00CD149E">
        <w:tc>
          <w:tcPr>
            <w:tcW w:w="4518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Comisia juridică, de disciplină și imunități</w:t>
            </w:r>
          </w:p>
        </w:tc>
        <w:tc>
          <w:tcPr>
            <w:tcW w:w="1260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482" w:type="dxa"/>
          </w:tcPr>
          <w:p w:rsidR="00CD149E" w:rsidRPr="00CD2936" w:rsidRDefault="00CD149E" w:rsidP="00FF66A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Comisia juridică, de numiri, disciplină, imunități și validări</w:t>
            </w:r>
          </w:p>
        </w:tc>
      </w:tr>
      <w:tr w:rsidR="00CD149E" w:rsidRPr="00CD2936" w:rsidTr="00CD149E">
        <w:tc>
          <w:tcPr>
            <w:tcW w:w="4518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Nr. 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4c-13/205/22.02.2021</w:t>
            </w:r>
          </w:p>
          <w:p w:rsidR="00CD149E" w:rsidRPr="00CD2936" w:rsidRDefault="0013761E" w:rsidP="00802DE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PL</w:t>
            </w:r>
            <w:r w:rsidR="00CD149E"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x. 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9</w:t>
            </w:r>
            <w:r w:rsidR="00CD149E" w:rsidRPr="00CD2936">
              <w:rPr>
                <w:rFonts w:asciiTheme="majorHAnsi" w:hAnsiTheme="majorHAnsi"/>
                <w:b/>
                <w:sz w:val="24"/>
                <w:szCs w:val="24"/>
              </w:rPr>
              <w:t>8/20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="00CD149E" w:rsidRPr="00CD2936">
              <w:rPr>
                <w:rFonts w:asciiTheme="majorHAnsi" w:hAnsiTheme="majorHAnsi"/>
                <w:b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482" w:type="dxa"/>
          </w:tcPr>
          <w:p w:rsidR="00CD149E" w:rsidRPr="00CD2936" w:rsidRDefault="00CD149E" w:rsidP="00CD149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Nr. XIX/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26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/20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1</w:t>
            </w:r>
          </w:p>
          <w:p w:rsidR="00CD149E" w:rsidRPr="00CD2936" w:rsidRDefault="00CD149E" w:rsidP="00802DE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L3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/20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1</w:t>
            </w:r>
          </w:p>
        </w:tc>
      </w:tr>
    </w:tbl>
    <w:p w:rsidR="009668DC" w:rsidRPr="00CD2936" w:rsidRDefault="009668DC" w:rsidP="009668DC">
      <w:pPr>
        <w:pStyle w:val="NoSpacing"/>
        <w:jc w:val="right"/>
        <w:rPr>
          <w:rFonts w:asciiTheme="majorHAnsi" w:hAnsiTheme="majorHAnsi"/>
          <w:b/>
          <w:sz w:val="24"/>
          <w:szCs w:val="24"/>
        </w:rPr>
      </w:pPr>
    </w:p>
    <w:p w:rsidR="009668DC" w:rsidRPr="00CD2936" w:rsidRDefault="009668DC" w:rsidP="009668DC">
      <w:pPr>
        <w:pStyle w:val="NoSpacing"/>
        <w:jc w:val="right"/>
        <w:rPr>
          <w:rFonts w:asciiTheme="majorHAnsi" w:hAnsiTheme="majorHAnsi"/>
          <w:b/>
          <w:sz w:val="24"/>
          <w:szCs w:val="24"/>
        </w:rPr>
      </w:pPr>
      <w:r w:rsidRPr="00CD2936">
        <w:rPr>
          <w:rFonts w:asciiTheme="majorHAnsi" w:hAnsiTheme="majorHAnsi"/>
          <w:b/>
          <w:sz w:val="24"/>
          <w:szCs w:val="24"/>
        </w:rPr>
        <w:t>București,</w:t>
      </w:r>
      <w:r w:rsidR="00AC50BA">
        <w:rPr>
          <w:rFonts w:asciiTheme="majorHAnsi" w:hAnsiTheme="majorHAnsi"/>
          <w:b/>
          <w:sz w:val="24"/>
          <w:szCs w:val="24"/>
        </w:rPr>
        <w:t xml:space="preserve"> 23 februarie </w:t>
      </w:r>
      <w:r w:rsidRPr="00CD2936">
        <w:rPr>
          <w:rFonts w:asciiTheme="majorHAnsi" w:hAnsiTheme="majorHAnsi"/>
          <w:b/>
          <w:sz w:val="24"/>
          <w:szCs w:val="24"/>
        </w:rPr>
        <w:t xml:space="preserve"> 202</w:t>
      </w:r>
      <w:r w:rsidR="00802DEB" w:rsidRPr="00CD2936">
        <w:rPr>
          <w:rFonts w:asciiTheme="majorHAnsi" w:hAnsiTheme="majorHAnsi"/>
          <w:b/>
          <w:sz w:val="24"/>
          <w:szCs w:val="24"/>
        </w:rPr>
        <w:t>1</w:t>
      </w:r>
    </w:p>
    <w:p w:rsidR="00D43AF1" w:rsidRDefault="00D43AF1" w:rsidP="00CD149E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</w:p>
    <w:p w:rsidR="00AC50BA" w:rsidRDefault="00AC50BA" w:rsidP="00CD149E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</w:p>
    <w:p w:rsidR="00AC50BA" w:rsidRDefault="00AC50BA" w:rsidP="00CD149E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</w:p>
    <w:p w:rsidR="00CD149E" w:rsidRPr="00CD2936" w:rsidRDefault="00CD149E" w:rsidP="00CD149E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CD2936">
        <w:rPr>
          <w:rFonts w:asciiTheme="majorHAnsi" w:hAnsiTheme="majorHAnsi"/>
          <w:b/>
          <w:sz w:val="24"/>
          <w:szCs w:val="24"/>
        </w:rPr>
        <w:t>AVIZ COMUN</w:t>
      </w:r>
    </w:p>
    <w:p w:rsidR="00CD149E" w:rsidRPr="00CD2936" w:rsidRDefault="00CD149E" w:rsidP="00CD149E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CD2936">
        <w:rPr>
          <w:rFonts w:asciiTheme="majorHAnsi" w:hAnsiTheme="majorHAnsi"/>
          <w:b/>
          <w:sz w:val="24"/>
          <w:szCs w:val="24"/>
        </w:rPr>
        <w:t>la</w:t>
      </w:r>
    </w:p>
    <w:p w:rsidR="001645A2" w:rsidRDefault="00802DEB" w:rsidP="00CD149E">
      <w:pPr>
        <w:pStyle w:val="NoSpacing"/>
        <w:jc w:val="center"/>
        <w:rPr>
          <w:rFonts w:asciiTheme="majorHAnsi" w:hAnsiTheme="majorHAnsi" w:cs="Arial"/>
          <w:b/>
          <w:sz w:val="24"/>
          <w:szCs w:val="24"/>
          <w:shd w:val="clear" w:color="auto" w:fill="FFFFFF"/>
        </w:rPr>
      </w:pP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Proiect</w:t>
      </w:r>
      <w:r w:rsidR="001645A2">
        <w:rPr>
          <w:rFonts w:asciiTheme="majorHAnsi" w:hAnsiTheme="majorHAnsi" w:cs="Arial"/>
          <w:b/>
          <w:sz w:val="24"/>
          <w:szCs w:val="24"/>
          <w:shd w:val="clear" w:color="auto" w:fill="FFFFFF"/>
        </w:rPr>
        <w:t>ul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 xml:space="preserve"> de lege pentru ratificarea Deciziei (UE, EURATOM) 2020/2053 a Consiliului </w:t>
      </w:r>
    </w:p>
    <w:p w:rsidR="00CD149E" w:rsidRPr="00CD2936" w:rsidRDefault="00802DEB" w:rsidP="00CD149E">
      <w:pPr>
        <w:pStyle w:val="NoSpacing"/>
        <w:jc w:val="center"/>
        <w:rPr>
          <w:rFonts w:asciiTheme="majorHAnsi" w:hAnsiTheme="majorHAnsi" w:cs="Arial"/>
          <w:b/>
          <w:sz w:val="24"/>
          <w:szCs w:val="24"/>
          <w:shd w:val="clear" w:color="auto" w:fill="FFFFFF"/>
        </w:rPr>
      </w:pP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din 14 decembrie 2020 privind sistemul de resurse proprii ale Uniunii Europene și de abrogare a Deciziei 2014/335/UE, Euratom, adoptată la Bruxelles</w:t>
      </w:r>
    </w:p>
    <w:p w:rsidR="00CD149E" w:rsidRDefault="00CD149E" w:rsidP="00CD149E">
      <w:pPr>
        <w:pStyle w:val="NoSpacing"/>
        <w:jc w:val="both"/>
        <w:rPr>
          <w:rFonts w:asciiTheme="majorHAnsi" w:hAnsiTheme="majorHAnsi" w:cs="Arial"/>
          <w:b/>
          <w:sz w:val="24"/>
          <w:szCs w:val="24"/>
          <w:shd w:val="clear" w:color="auto" w:fill="FFFFFF"/>
          <w:lang w:val="en-US"/>
        </w:rPr>
      </w:pPr>
    </w:p>
    <w:p w:rsidR="00D43AF1" w:rsidRDefault="00D43AF1" w:rsidP="00CD149E">
      <w:pPr>
        <w:pStyle w:val="NoSpacing"/>
        <w:jc w:val="both"/>
        <w:rPr>
          <w:rFonts w:asciiTheme="majorHAnsi" w:hAnsiTheme="majorHAnsi" w:cs="Arial"/>
          <w:b/>
          <w:sz w:val="24"/>
          <w:szCs w:val="24"/>
          <w:shd w:val="clear" w:color="auto" w:fill="FFFFFF"/>
          <w:lang w:val="en-US"/>
        </w:rPr>
      </w:pPr>
    </w:p>
    <w:p w:rsidR="00D43AF1" w:rsidRPr="00962428" w:rsidRDefault="00D43AF1" w:rsidP="00CD149E">
      <w:pPr>
        <w:pStyle w:val="NoSpacing"/>
        <w:jc w:val="both"/>
        <w:rPr>
          <w:rFonts w:asciiTheme="majorHAnsi" w:hAnsiTheme="majorHAnsi" w:cs="Arial"/>
          <w:b/>
          <w:sz w:val="24"/>
          <w:szCs w:val="24"/>
          <w:shd w:val="clear" w:color="auto" w:fill="FFFFFF"/>
          <w:lang w:val="en-US"/>
        </w:rPr>
      </w:pPr>
    </w:p>
    <w:p w:rsidR="008D3CC6" w:rsidRDefault="00CD149E" w:rsidP="00802DEB">
      <w:pPr>
        <w:pStyle w:val="NoSpacing"/>
        <w:spacing w:line="360" w:lineRule="auto"/>
        <w:ind w:firstLine="720"/>
        <w:jc w:val="both"/>
        <w:rPr>
          <w:rFonts w:asciiTheme="majorHAnsi" w:hAnsiTheme="majorHAnsi"/>
          <w:i/>
          <w:sz w:val="24"/>
          <w:szCs w:val="24"/>
        </w:rPr>
      </w:pPr>
      <w:r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În conformitate cu art. 21 din Regulamentul activităților comune ale Camerei Deputaților și Senatului, republicat, </w:t>
      </w:r>
      <w:r w:rsidRPr="00CD2936">
        <w:rPr>
          <w:rFonts w:asciiTheme="majorHAnsi" w:hAnsiTheme="majorHAnsi" w:cs="Arial"/>
          <w:i/>
          <w:sz w:val="24"/>
          <w:szCs w:val="24"/>
          <w:shd w:val="clear" w:color="auto" w:fill="FFFFFF"/>
        </w:rPr>
        <w:t>Comisia juridică, de disciplină și imunități</w:t>
      </w:r>
      <w:r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a Camerei Deputaților și </w:t>
      </w:r>
      <w:r w:rsidRPr="00CD2936">
        <w:rPr>
          <w:rFonts w:asciiTheme="majorHAnsi" w:hAnsiTheme="majorHAnsi" w:cs="Arial"/>
          <w:i/>
          <w:sz w:val="24"/>
          <w:szCs w:val="24"/>
          <w:shd w:val="clear" w:color="auto" w:fill="FFFFFF"/>
        </w:rPr>
        <w:t>Comisia juridică, de numiri, disciplină, imunități și validări</w:t>
      </w:r>
      <w:r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a Senatului au fost sesizate</w:t>
      </w:r>
      <w:r w:rsidR="008D3CC6"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de către cele două Birouri Permanente</w:t>
      </w:r>
      <w:r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, prin adresele nr. </w:t>
      </w:r>
      <w:r w:rsidR="0013761E">
        <w:rPr>
          <w:rFonts w:asciiTheme="majorHAnsi" w:hAnsiTheme="majorHAnsi" w:cs="Arial"/>
          <w:b/>
          <w:sz w:val="24"/>
          <w:szCs w:val="24"/>
          <w:shd w:val="clear" w:color="auto" w:fill="FFFFFF"/>
        </w:rPr>
        <w:t>PL</w:t>
      </w:r>
      <w:r w:rsidR="00D43AF1">
        <w:rPr>
          <w:rFonts w:asciiTheme="majorHAnsi" w:hAnsiTheme="majorHAnsi" w:cs="Arial"/>
          <w:b/>
          <w:sz w:val="24"/>
          <w:szCs w:val="24"/>
          <w:shd w:val="clear" w:color="auto" w:fill="FFFFFF"/>
        </w:rPr>
        <w:t>-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 xml:space="preserve">x. </w:t>
      </w:r>
      <w:r w:rsidR="00802DEB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9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8/20</w:t>
      </w:r>
      <w:r w:rsidR="00802DEB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2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1</w:t>
      </w:r>
      <w:r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și, respectiv, 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L3</w:t>
      </w:r>
      <w:r w:rsidR="00802DEB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0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/20</w:t>
      </w:r>
      <w:r w:rsidR="00802DEB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2</w:t>
      </w:r>
      <w:r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1</w:t>
      </w:r>
      <w:r w:rsidRPr="00CD2936">
        <w:rPr>
          <w:rFonts w:asciiTheme="majorHAnsi" w:hAnsiTheme="majorHAnsi" w:cs="Arial"/>
          <w:sz w:val="24"/>
          <w:szCs w:val="24"/>
          <w:shd w:val="clear" w:color="auto" w:fill="FFFFFF"/>
        </w:rPr>
        <w:t>, pentru dezbatere și avizare</w:t>
      </w:r>
      <w:r w:rsidR="008D3CC6"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, cu </w:t>
      </w:r>
      <w:r w:rsidR="00802DEB" w:rsidRPr="00CD2936">
        <w:rPr>
          <w:rFonts w:asciiTheme="majorHAnsi" w:hAnsiTheme="majorHAnsi" w:cs="Arial"/>
          <w:b/>
          <w:i/>
          <w:sz w:val="24"/>
          <w:szCs w:val="24"/>
          <w:shd w:val="clear" w:color="auto" w:fill="FFFFFF"/>
        </w:rPr>
        <w:t>Proiect</w:t>
      </w:r>
      <w:r w:rsidR="00962428">
        <w:rPr>
          <w:rFonts w:asciiTheme="majorHAnsi" w:hAnsiTheme="majorHAnsi" w:cs="Arial"/>
          <w:b/>
          <w:i/>
          <w:sz w:val="24"/>
          <w:szCs w:val="24"/>
          <w:shd w:val="clear" w:color="auto" w:fill="FFFFFF"/>
        </w:rPr>
        <w:t>ul</w:t>
      </w:r>
      <w:r w:rsidR="00802DEB" w:rsidRPr="00CD2936">
        <w:rPr>
          <w:rFonts w:asciiTheme="majorHAnsi" w:hAnsiTheme="majorHAnsi" w:cs="Arial"/>
          <w:b/>
          <w:i/>
          <w:sz w:val="24"/>
          <w:szCs w:val="24"/>
          <w:shd w:val="clear" w:color="auto" w:fill="FFFFFF"/>
        </w:rPr>
        <w:t xml:space="preserve"> de lege pentru ratificarea Deciziei (UE, EURATOM) 2020/2053 a Consiliului din 14 decembrie 2020 privind sistemul de resurse proprii ale Uniunii Europene și de abrogare a Deciziei 2014/335/UE, Euratom, adoptată la Bruxelles, </w:t>
      </w:r>
      <w:r w:rsidR="00802DEB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inițiator: Guvernul României</w:t>
      </w:r>
      <w:r w:rsidR="008D3CC6" w:rsidRPr="00CD2936">
        <w:rPr>
          <w:rFonts w:asciiTheme="majorHAnsi" w:hAnsiTheme="majorHAnsi"/>
          <w:i/>
          <w:sz w:val="24"/>
          <w:szCs w:val="24"/>
        </w:rPr>
        <w:t xml:space="preserve">. </w:t>
      </w:r>
    </w:p>
    <w:p w:rsidR="001645A2" w:rsidRPr="00CD2936" w:rsidRDefault="001645A2" w:rsidP="00802DEB">
      <w:pPr>
        <w:pStyle w:val="NoSpacing"/>
        <w:spacing w:line="360" w:lineRule="auto"/>
        <w:ind w:firstLine="720"/>
        <w:jc w:val="both"/>
        <w:rPr>
          <w:rFonts w:asciiTheme="majorHAnsi" w:hAnsiTheme="majorHAnsi" w:cs="Arial"/>
          <w:b/>
          <w:i/>
          <w:sz w:val="24"/>
          <w:szCs w:val="24"/>
          <w:shd w:val="clear" w:color="auto" w:fill="FFFFFF"/>
        </w:rPr>
      </w:pPr>
    </w:p>
    <w:p w:rsidR="00AC50BA" w:rsidRPr="00B15114" w:rsidRDefault="008D3CC6" w:rsidP="00AC50BA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  <w:r w:rsidRPr="00CD2936">
        <w:rPr>
          <w:rFonts w:asciiTheme="majorHAnsi" w:hAnsiTheme="majorHAnsi"/>
          <w:sz w:val="24"/>
          <w:szCs w:val="24"/>
        </w:rPr>
        <w:t xml:space="preserve">Consiliul Legislativ, prin adresa nr. </w:t>
      </w:r>
      <w:r w:rsidR="00802DEB" w:rsidRPr="00CD2936">
        <w:rPr>
          <w:rFonts w:asciiTheme="majorHAnsi" w:hAnsiTheme="majorHAnsi"/>
          <w:sz w:val="24"/>
          <w:szCs w:val="24"/>
        </w:rPr>
        <w:t>30</w:t>
      </w:r>
      <w:r w:rsidRPr="00CD2936">
        <w:rPr>
          <w:rFonts w:asciiTheme="majorHAnsi" w:hAnsiTheme="majorHAnsi"/>
          <w:sz w:val="24"/>
          <w:szCs w:val="24"/>
        </w:rPr>
        <w:t>/</w:t>
      </w:r>
      <w:r w:rsidR="00802DEB" w:rsidRPr="00CD2936">
        <w:rPr>
          <w:rFonts w:asciiTheme="majorHAnsi" w:hAnsiTheme="majorHAnsi"/>
          <w:sz w:val="24"/>
          <w:szCs w:val="24"/>
        </w:rPr>
        <w:t>2021</w:t>
      </w:r>
      <w:r w:rsidR="001A0695" w:rsidRPr="00CD2936">
        <w:rPr>
          <w:rFonts w:asciiTheme="majorHAnsi" w:hAnsiTheme="majorHAnsi"/>
          <w:sz w:val="24"/>
          <w:szCs w:val="24"/>
        </w:rPr>
        <w:t>,</w:t>
      </w:r>
      <w:r w:rsidRPr="00CD2936">
        <w:rPr>
          <w:rFonts w:asciiTheme="majorHAnsi" w:hAnsiTheme="majorHAnsi"/>
          <w:sz w:val="24"/>
          <w:szCs w:val="24"/>
        </w:rPr>
        <w:t xml:space="preserve"> a transmis Parlamentului </w:t>
      </w:r>
      <w:r w:rsidRPr="00CD2936">
        <w:rPr>
          <w:rFonts w:asciiTheme="majorHAnsi" w:hAnsiTheme="majorHAnsi"/>
          <w:b/>
          <w:sz w:val="24"/>
          <w:szCs w:val="24"/>
        </w:rPr>
        <w:t>aviz</w:t>
      </w:r>
      <w:r w:rsidR="00F256B3" w:rsidRPr="00CD2936">
        <w:rPr>
          <w:rFonts w:asciiTheme="majorHAnsi" w:hAnsiTheme="majorHAnsi"/>
          <w:b/>
          <w:sz w:val="24"/>
          <w:szCs w:val="24"/>
        </w:rPr>
        <w:t xml:space="preserve">area </w:t>
      </w:r>
      <w:r w:rsidR="00802DEB" w:rsidRPr="00CD2936">
        <w:rPr>
          <w:rFonts w:asciiTheme="majorHAnsi" w:hAnsiTheme="majorHAnsi"/>
          <w:b/>
          <w:sz w:val="24"/>
          <w:szCs w:val="24"/>
        </w:rPr>
        <w:t xml:space="preserve">favorabilă a proiectului de lege, </w:t>
      </w:r>
      <w:r w:rsidR="00802DEB" w:rsidRPr="00CD2936">
        <w:rPr>
          <w:rFonts w:asciiTheme="majorHAnsi" w:hAnsiTheme="majorHAnsi"/>
          <w:sz w:val="24"/>
          <w:szCs w:val="24"/>
        </w:rPr>
        <w:t>cu observații și propuneri.</w:t>
      </w:r>
      <w:r w:rsidR="00474450">
        <w:rPr>
          <w:rFonts w:asciiTheme="majorHAnsi" w:hAnsiTheme="majorHAnsi"/>
          <w:sz w:val="24"/>
          <w:szCs w:val="24"/>
        </w:rPr>
        <w:t xml:space="preserve"> </w:t>
      </w:r>
      <w:r w:rsidR="00AC50BA">
        <w:rPr>
          <w:rFonts w:asciiTheme="majorHAnsi" w:hAnsiTheme="majorHAnsi"/>
          <w:sz w:val="24"/>
          <w:szCs w:val="24"/>
        </w:rPr>
        <w:t xml:space="preserve">Potrivit Consiliului Legislativ, </w:t>
      </w:r>
      <w:r w:rsidR="00AC50BA" w:rsidRPr="00B15114">
        <w:rPr>
          <w:rFonts w:asciiTheme="majorHAnsi" w:hAnsiTheme="majorHAnsi"/>
          <w:sz w:val="24"/>
          <w:szCs w:val="24"/>
        </w:rPr>
        <w:t>In aplicarea prevederilor art.148 alin.(1) şi (3) din Constituţia României, republicată, competenţa de adoptare a legii de ratificare revine celor două Camere ale Parlamentului, în şedinţă comună.</w:t>
      </w:r>
    </w:p>
    <w:p w:rsidR="008D3CC6" w:rsidRDefault="008D3CC6" w:rsidP="008D3CC6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:rsidR="001645A2" w:rsidRPr="00CD2936" w:rsidRDefault="001645A2" w:rsidP="008D3CC6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:rsidR="00F256B3" w:rsidRPr="00474450" w:rsidRDefault="00FF66AB" w:rsidP="008D3CC6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  <w:r w:rsidRPr="00CD2936">
        <w:rPr>
          <w:rFonts w:asciiTheme="majorHAnsi" w:hAnsiTheme="majorHAnsi"/>
          <w:sz w:val="24"/>
          <w:szCs w:val="24"/>
        </w:rPr>
        <w:lastRenderedPageBreak/>
        <w:t xml:space="preserve">În </w:t>
      </w:r>
      <w:r w:rsidR="005B2EDC">
        <w:rPr>
          <w:rFonts w:asciiTheme="majorHAnsi" w:hAnsiTheme="majorHAnsi"/>
          <w:sz w:val="24"/>
          <w:szCs w:val="24"/>
        </w:rPr>
        <w:t>data de</w:t>
      </w:r>
      <w:r w:rsidR="00D43AF1">
        <w:rPr>
          <w:rFonts w:asciiTheme="majorHAnsi" w:hAnsiTheme="majorHAnsi"/>
          <w:sz w:val="24"/>
          <w:szCs w:val="24"/>
        </w:rPr>
        <w:t xml:space="preserve"> 23 februarie </w:t>
      </w:r>
      <w:r w:rsidRPr="00AC50BA">
        <w:rPr>
          <w:rFonts w:asciiTheme="majorHAnsi" w:hAnsiTheme="majorHAnsi"/>
          <w:sz w:val="24"/>
          <w:szCs w:val="24"/>
        </w:rPr>
        <w:t>20</w:t>
      </w:r>
      <w:r w:rsidR="00802DEB" w:rsidRPr="00AC50BA">
        <w:rPr>
          <w:rFonts w:asciiTheme="majorHAnsi" w:hAnsiTheme="majorHAnsi"/>
          <w:sz w:val="24"/>
          <w:szCs w:val="24"/>
        </w:rPr>
        <w:t>2</w:t>
      </w:r>
      <w:r w:rsidRPr="00AC50BA">
        <w:rPr>
          <w:rFonts w:asciiTheme="majorHAnsi" w:hAnsiTheme="majorHAnsi"/>
          <w:sz w:val="24"/>
          <w:szCs w:val="24"/>
        </w:rPr>
        <w:t>1</w:t>
      </w:r>
      <w:r w:rsidRPr="00CD2936">
        <w:rPr>
          <w:rFonts w:asciiTheme="majorHAnsi" w:hAnsiTheme="majorHAnsi"/>
          <w:sz w:val="24"/>
          <w:szCs w:val="24"/>
        </w:rPr>
        <w:t xml:space="preserve">, </w:t>
      </w:r>
      <w:r w:rsidR="00D43AF1">
        <w:rPr>
          <w:rFonts w:asciiTheme="majorHAnsi" w:hAnsiTheme="majorHAnsi"/>
          <w:sz w:val="24"/>
          <w:szCs w:val="24"/>
        </w:rPr>
        <w:t xml:space="preserve">membrii </w:t>
      </w:r>
      <w:r w:rsidR="00D43AF1" w:rsidRPr="00CD2936">
        <w:rPr>
          <w:rFonts w:asciiTheme="majorHAnsi" w:hAnsiTheme="majorHAnsi"/>
          <w:b/>
          <w:sz w:val="24"/>
          <w:szCs w:val="24"/>
        </w:rPr>
        <w:t>Comisi</w:t>
      </w:r>
      <w:r w:rsidR="00D43AF1">
        <w:rPr>
          <w:rFonts w:asciiTheme="majorHAnsi" w:hAnsiTheme="majorHAnsi"/>
          <w:b/>
          <w:sz w:val="24"/>
          <w:szCs w:val="24"/>
        </w:rPr>
        <w:t>ei juridice</w:t>
      </w:r>
      <w:r w:rsidR="00D43AF1" w:rsidRPr="00CD2936">
        <w:rPr>
          <w:rFonts w:asciiTheme="majorHAnsi" w:hAnsiTheme="majorHAnsi"/>
          <w:b/>
          <w:sz w:val="24"/>
          <w:szCs w:val="24"/>
        </w:rPr>
        <w:t>, de disciplină și imunități</w:t>
      </w:r>
      <w:r w:rsidR="00D43AF1" w:rsidRPr="00CD2936">
        <w:rPr>
          <w:rFonts w:asciiTheme="majorHAnsi" w:hAnsiTheme="majorHAnsi"/>
          <w:sz w:val="24"/>
          <w:szCs w:val="24"/>
        </w:rPr>
        <w:t xml:space="preserve"> a Camerei Deputaților </w:t>
      </w:r>
      <w:r w:rsidR="00D43AF1">
        <w:rPr>
          <w:rFonts w:asciiTheme="majorHAnsi" w:hAnsiTheme="majorHAnsi"/>
          <w:sz w:val="24"/>
          <w:szCs w:val="24"/>
        </w:rPr>
        <w:t xml:space="preserve">împreună cu cei ai </w:t>
      </w:r>
      <w:r w:rsidRPr="00CD2936">
        <w:rPr>
          <w:rFonts w:asciiTheme="majorHAnsi" w:hAnsiTheme="majorHAnsi"/>
          <w:b/>
          <w:sz w:val="24"/>
          <w:szCs w:val="24"/>
        </w:rPr>
        <w:t>Comisi</w:t>
      </w:r>
      <w:r w:rsidR="00D43AF1">
        <w:rPr>
          <w:rFonts w:asciiTheme="majorHAnsi" w:hAnsiTheme="majorHAnsi"/>
          <w:b/>
          <w:sz w:val="24"/>
          <w:szCs w:val="24"/>
        </w:rPr>
        <w:t>ei juridice</w:t>
      </w:r>
      <w:r w:rsidRPr="00CD2936">
        <w:rPr>
          <w:rFonts w:asciiTheme="majorHAnsi" w:hAnsiTheme="majorHAnsi"/>
          <w:b/>
          <w:sz w:val="24"/>
          <w:szCs w:val="24"/>
        </w:rPr>
        <w:t xml:space="preserve">, de numiri, disciplină, imunități și validări </w:t>
      </w:r>
      <w:r w:rsidRPr="00CD2936">
        <w:rPr>
          <w:rFonts w:asciiTheme="majorHAnsi" w:hAnsiTheme="majorHAnsi"/>
          <w:sz w:val="24"/>
          <w:szCs w:val="24"/>
        </w:rPr>
        <w:t>a Senatului</w:t>
      </w:r>
      <w:r w:rsidR="00D43AF1">
        <w:rPr>
          <w:rFonts w:asciiTheme="majorHAnsi" w:hAnsiTheme="majorHAnsi"/>
          <w:sz w:val="24"/>
          <w:szCs w:val="24"/>
        </w:rPr>
        <w:t>, întruniți în ședință comună online</w:t>
      </w:r>
      <w:r w:rsidRPr="00CD2936">
        <w:rPr>
          <w:rFonts w:asciiTheme="majorHAnsi" w:hAnsiTheme="majorHAnsi"/>
          <w:b/>
          <w:sz w:val="24"/>
          <w:szCs w:val="24"/>
        </w:rPr>
        <w:t xml:space="preserve"> </w:t>
      </w:r>
      <w:r w:rsidR="00D43AF1" w:rsidRPr="00D43AF1">
        <w:rPr>
          <w:rFonts w:asciiTheme="majorHAnsi" w:hAnsiTheme="majorHAnsi"/>
          <w:sz w:val="24"/>
          <w:szCs w:val="24"/>
        </w:rPr>
        <w:t>și la sediul Senatului</w:t>
      </w:r>
      <w:r w:rsidR="00D43AF1">
        <w:rPr>
          <w:rFonts w:asciiTheme="majorHAnsi" w:hAnsiTheme="majorHAnsi"/>
          <w:b/>
          <w:sz w:val="24"/>
          <w:szCs w:val="24"/>
        </w:rPr>
        <w:t>,</w:t>
      </w:r>
      <w:r w:rsidRPr="00CD2936">
        <w:rPr>
          <w:rFonts w:asciiTheme="majorHAnsi" w:hAnsiTheme="majorHAnsi"/>
          <w:sz w:val="24"/>
          <w:szCs w:val="24"/>
        </w:rPr>
        <w:t xml:space="preserve"> a</w:t>
      </w:r>
      <w:r w:rsidR="00D43AF1">
        <w:rPr>
          <w:rFonts w:asciiTheme="majorHAnsi" w:hAnsiTheme="majorHAnsi"/>
          <w:sz w:val="24"/>
          <w:szCs w:val="24"/>
        </w:rPr>
        <w:t>u</w:t>
      </w:r>
      <w:r w:rsidRPr="00CD2936">
        <w:rPr>
          <w:rFonts w:asciiTheme="majorHAnsi" w:hAnsiTheme="majorHAnsi"/>
          <w:sz w:val="24"/>
          <w:szCs w:val="24"/>
        </w:rPr>
        <w:t xml:space="preserve"> analizat pro</w:t>
      </w:r>
      <w:r w:rsidR="00802DEB" w:rsidRPr="00CD2936">
        <w:rPr>
          <w:rFonts w:asciiTheme="majorHAnsi" w:hAnsiTheme="majorHAnsi"/>
          <w:sz w:val="24"/>
          <w:szCs w:val="24"/>
        </w:rPr>
        <w:t xml:space="preserve">iectul </w:t>
      </w:r>
      <w:r w:rsidR="00802DEB" w:rsidRPr="00474450">
        <w:rPr>
          <w:rFonts w:asciiTheme="majorHAnsi" w:hAnsiTheme="majorHAnsi"/>
          <w:sz w:val="24"/>
          <w:szCs w:val="24"/>
        </w:rPr>
        <w:t>de lege</w:t>
      </w:r>
      <w:r w:rsidRPr="00474450">
        <w:rPr>
          <w:rFonts w:asciiTheme="majorHAnsi" w:hAnsiTheme="majorHAnsi"/>
          <w:sz w:val="24"/>
          <w:szCs w:val="24"/>
        </w:rPr>
        <w:t xml:space="preserve"> și a</w:t>
      </w:r>
      <w:r w:rsidR="00D43AF1" w:rsidRPr="00474450">
        <w:rPr>
          <w:rFonts w:asciiTheme="majorHAnsi" w:hAnsiTheme="majorHAnsi"/>
          <w:sz w:val="24"/>
          <w:szCs w:val="24"/>
        </w:rPr>
        <w:t>u</w:t>
      </w:r>
      <w:r w:rsidRPr="00474450">
        <w:rPr>
          <w:rFonts w:asciiTheme="majorHAnsi" w:hAnsiTheme="majorHAnsi"/>
          <w:sz w:val="24"/>
          <w:szCs w:val="24"/>
        </w:rPr>
        <w:t xml:space="preserve"> hotărât, cu </w:t>
      </w:r>
      <w:r w:rsidR="00474450" w:rsidRPr="00474450">
        <w:rPr>
          <w:rFonts w:asciiTheme="majorHAnsi" w:hAnsiTheme="majorHAnsi"/>
          <w:b/>
          <w:sz w:val="24"/>
          <w:szCs w:val="24"/>
        </w:rPr>
        <w:t>unanimi</w:t>
      </w:r>
      <w:r w:rsidRPr="00474450">
        <w:rPr>
          <w:rFonts w:asciiTheme="majorHAnsi" w:hAnsiTheme="majorHAnsi"/>
          <w:b/>
          <w:sz w:val="24"/>
          <w:szCs w:val="24"/>
        </w:rPr>
        <w:t>tate</w:t>
      </w:r>
      <w:r w:rsidRPr="00474450">
        <w:rPr>
          <w:rFonts w:asciiTheme="majorHAnsi" w:hAnsiTheme="majorHAnsi"/>
          <w:sz w:val="24"/>
          <w:szCs w:val="24"/>
        </w:rPr>
        <w:t xml:space="preserve"> de voturi ale membrilor prezenți, să </w:t>
      </w:r>
      <w:r w:rsidRPr="00474450">
        <w:rPr>
          <w:rFonts w:asciiTheme="majorHAnsi" w:hAnsiTheme="majorHAnsi"/>
          <w:b/>
          <w:sz w:val="24"/>
          <w:szCs w:val="24"/>
        </w:rPr>
        <w:t>aviz</w:t>
      </w:r>
      <w:r w:rsidR="001A0695" w:rsidRPr="00474450">
        <w:rPr>
          <w:rFonts w:asciiTheme="majorHAnsi" w:hAnsiTheme="majorHAnsi"/>
          <w:b/>
          <w:sz w:val="24"/>
          <w:szCs w:val="24"/>
        </w:rPr>
        <w:t>eze</w:t>
      </w:r>
      <w:r w:rsidRPr="00474450">
        <w:rPr>
          <w:rFonts w:asciiTheme="majorHAnsi" w:hAnsiTheme="majorHAnsi"/>
          <w:b/>
          <w:sz w:val="24"/>
          <w:szCs w:val="24"/>
        </w:rPr>
        <w:t xml:space="preserve"> </w:t>
      </w:r>
      <w:r w:rsidR="00802DEB" w:rsidRPr="00474450">
        <w:rPr>
          <w:rFonts w:asciiTheme="majorHAnsi" w:hAnsiTheme="majorHAnsi"/>
          <w:b/>
          <w:sz w:val="24"/>
          <w:szCs w:val="24"/>
        </w:rPr>
        <w:t>favorabil</w:t>
      </w:r>
      <w:r w:rsidR="00D43AF1" w:rsidRPr="00474450">
        <w:rPr>
          <w:rFonts w:asciiTheme="majorHAnsi" w:hAnsiTheme="majorHAnsi"/>
          <w:b/>
          <w:sz w:val="24"/>
          <w:szCs w:val="24"/>
        </w:rPr>
        <w:t>, fără amendamente,</w:t>
      </w:r>
      <w:r w:rsidR="001A0695" w:rsidRPr="00474450">
        <w:rPr>
          <w:rFonts w:asciiTheme="majorHAnsi" w:hAnsiTheme="majorHAnsi"/>
          <w:b/>
          <w:sz w:val="24"/>
          <w:szCs w:val="24"/>
        </w:rPr>
        <w:t xml:space="preserve"> </w:t>
      </w:r>
      <w:r w:rsidR="00D43AF1" w:rsidRPr="00474450">
        <w:rPr>
          <w:rFonts w:asciiTheme="majorHAnsi" w:hAnsiTheme="majorHAnsi"/>
          <w:b/>
          <w:sz w:val="24"/>
          <w:szCs w:val="24"/>
        </w:rPr>
        <w:t>proiectul de lege</w:t>
      </w:r>
      <w:r w:rsidRPr="00474450">
        <w:rPr>
          <w:rFonts w:asciiTheme="majorHAnsi" w:hAnsiTheme="majorHAnsi"/>
          <w:sz w:val="24"/>
          <w:szCs w:val="24"/>
        </w:rPr>
        <w:t xml:space="preserve">. </w:t>
      </w:r>
    </w:p>
    <w:p w:rsidR="00D43AF1" w:rsidRDefault="00D43AF1" w:rsidP="00B15114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:rsidR="00B15114" w:rsidRDefault="00B15114" w:rsidP="008D3CC6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:rsidR="001645A2" w:rsidRPr="00CD2936" w:rsidRDefault="001645A2" w:rsidP="008D3CC6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p w:rsidR="00CD2936" w:rsidRPr="00CD2936" w:rsidRDefault="00CD2936" w:rsidP="008D3CC6">
      <w:pPr>
        <w:pStyle w:val="NoSpacing"/>
        <w:spacing w:line="360" w:lineRule="auto"/>
        <w:ind w:firstLine="720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  <w:gridCol w:w="270"/>
        <w:gridCol w:w="5472"/>
      </w:tblGrid>
      <w:tr w:rsidR="00FF66AB" w:rsidRPr="00CD2936" w:rsidTr="00CD2936">
        <w:tc>
          <w:tcPr>
            <w:tcW w:w="4518" w:type="dxa"/>
          </w:tcPr>
          <w:p w:rsidR="00FF66AB" w:rsidRDefault="00FF66AB" w:rsidP="001744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Președinte,</w:t>
            </w:r>
          </w:p>
          <w:p w:rsidR="00F354CB" w:rsidRPr="00CD2936" w:rsidRDefault="00F354CB" w:rsidP="001744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1744F0" w:rsidRPr="00CD2936" w:rsidRDefault="00CD2936" w:rsidP="00FF66A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Deputat</w:t>
            </w:r>
            <w:r w:rsidR="001744F0"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>Mihai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="00802DEB"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Alexandru B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adea</w:t>
            </w:r>
          </w:p>
          <w:p w:rsidR="001744F0" w:rsidRPr="00CD2936" w:rsidRDefault="001744F0" w:rsidP="00FF66A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1744F0" w:rsidRDefault="001744F0" w:rsidP="00FF66A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Secretar,   </w:t>
            </w:r>
          </w:p>
          <w:p w:rsidR="00F354CB" w:rsidRPr="00CD2936" w:rsidRDefault="00F354CB" w:rsidP="00FF66A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1744F0" w:rsidRPr="00CD2936" w:rsidRDefault="001744F0" w:rsidP="00FF66AB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Deputat</w:t>
            </w:r>
            <w:r w:rsidR="00CD2936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Cristian- Tudor Băcanu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            </w:t>
            </w:r>
          </w:p>
          <w:p w:rsidR="00FF66AB" w:rsidRPr="00CD2936" w:rsidRDefault="00FF66AB" w:rsidP="001744F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:rsidR="00FF66AB" w:rsidRPr="00CD2936" w:rsidRDefault="00FF66A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472" w:type="dxa"/>
          </w:tcPr>
          <w:p w:rsidR="001744F0" w:rsidRDefault="00FF66AB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</w:t>
            </w:r>
            <w:r w:rsidR="00CD2936">
              <w:rPr>
                <w:rFonts w:asciiTheme="majorHAnsi" w:hAnsiTheme="majorHAnsi"/>
                <w:b/>
                <w:sz w:val="24"/>
                <w:szCs w:val="24"/>
              </w:rPr>
              <w:t xml:space="preserve">     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</w:t>
            </w:r>
            <w:r w:rsidR="00CD2936">
              <w:rPr>
                <w:rFonts w:asciiTheme="majorHAnsi" w:hAnsiTheme="majorHAnsi"/>
                <w:b/>
                <w:sz w:val="24"/>
                <w:szCs w:val="24"/>
              </w:rPr>
              <w:t xml:space="preserve">  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Președinte,   </w:t>
            </w:r>
          </w:p>
          <w:p w:rsidR="00F354CB" w:rsidRPr="00CD2936" w:rsidRDefault="00F354CB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F66AB" w:rsidRPr="00CD2936" w:rsidRDefault="00CD2936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         </w:t>
            </w:r>
            <w:r w:rsidR="001744F0" w:rsidRPr="00CD2936">
              <w:rPr>
                <w:rFonts w:asciiTheme="majorHAnsi" w:hAnsiTheme="majorHAnsi"/>
                <w:b/>
                <w:sz w:val="24"/>
                <w:szCs w:val="24"/>
              </w:rPr>
              <w:t>Senator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Laura</w:t>
            </w:r>
            <w:r w:rsidR="00755EB8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Iuliana S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cântei</w:t>
            </w:r>
          </w:p>
          <w:p w:rsidR="001744F0" w:rsidRPr="00CD2936" w:rsidRDefault="001744F0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CD2936" w:rsidRDefault="00FF66AB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</w:t>
            </w:r>
            <w:r w:rsid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</w:t>
            </w:r>
            <w:r w:rsidR="001744F0"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Secretar, </w:t>
            </w:r>
          </w:p>
          <w:p w:rsidR="00F354CB" w:rsidRPr="00CD2936" w:rsidRDefault="00F354CB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F66AB" w:rsidRPr="00CD2936" w:rsidRDefault="001744F0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Senator </w:t>
            </w:r>
            <w:r w:rsidR="00CD2936" w:rsidRPr="00CD2936">
              <w:rPr>
                <w:rFonts w:asciiTheme="majorHAnsi" w:hAnsiTheme="majorHAnsi"/>
                <w:b/>
                <w:sz w:val="24"/>
                <w:szCs w:val="24"/>
              </w:rPr>
              <w:t>Laura- Mihaela F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ulgeanu</w:t>
            </w:r>
            <w:r w:rsidR="00CD2936" w:rsidRPr="00CD2936">
              <w:rPr>
                <w:rFonts w:asciiTheme="majorHAnsi" w:hAnsiTheme="majorHAnsi"/>
                <w:b/>
                <w:sz w:val="24"/>
                <w:szCs w:val="24"/>
              </w:rPr>
              <w:t>- M</w:t>
            </w:r>
            <w:r w:rsidR="005B2EDC">
              <w:rPr>
                <w:rFonts w:asciiTheme="majorHAnsi" w:hAnsiTheme="majorHAnsi"/>
                <w:b/>
                <w:sz w:val="24"/>
                <w:szCs w:val="24"/>
              </w:rPr>
              <w:t>oagher</w:t>
            </w:r>
          </w:p>
        </w:tc>
      </w:tr>
    </w:tbl>
    <w:p w:rsidR="00CD149E" w:rsidRDefault="00CD149E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Pr="00FE290D" w:rsidRDefault="001645A2" w:rsidP="00CD2936">
      <w:pPr>
        <w:rPr>
          <w:b/>
          <w:sz w:val="24"/>
          <w:szCs w:val="24"/>
          <w:lang w:val="en-US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1645A2" w:rsidRDefault="001645A2" w:rsidP="00CD2936">
      <w:pPr>
        <w:rPr>
          <w:b/>
          <w:sz w:val="24"/>
          <w:szCs w:val="24"/>
        </w:rPr>
      </w:pPr>
    </w:p>
    <w:p w:rsidR="00517864" w:rsidRPr="00517864" w:rsidRDefault="00517864" w:rsidP="00517864">
      <w:pPr>
        <w:rPr>
          <w:rFonts w:ascii="Cambria" w:eastAsia="Calibri" w:hAnsi="Cambria" w:cs="Times New Roman"/>
          <w:b/>
          <w:i/>
          <w:sz w:val="24"/>
          <w:szCs w:val="24"/>
        </w:rPr>
      </w:pPr>
      <w:r w:rsidRPr="00517864">
        <w:rPr>
          <w:rFonts w:ascii="Cambria" w:eastAsia="Calibri" w:hAnsi="Cambria" w:cs="Times New Roman"/>
          <w:b/>
          <w:i/>
          <w:sz w:val="24"/>
          <w:szCs w:val="24"/>
        </w:rPr>
        <w:t xml:space="preserve">Domnului </w:t>
      </w:r>
    </w:p>
    <w:p w:rsidR="00517864" w:rsidRPr="00517864" w:rsidRDefault="00517864" w:rsidP="00517864">
      <w:pPr>
        <w:rPr>
          <w:rFonts w:ascii="Cambria" w:eastAsia="Calibri" w:hAnsi="Cambria" w:cs="Times New Roman"/>
          <w:b/>
          <w:i/>
          <w:sz w:val="24"/>
          <w:szCs w:val="24"/>
        </w:rPr>
      </w:pPr>
      <w:r w:rsidRPr="00517864">
        <w:rPr>
          <w:rFonts w:ascii="Cambria" w:eastAsia="Calibri" w:hAnsi="Cambria" w:cs="Times New Roman"/>
          <w:b/>
          <w:i/>
          <w:sz w:val="24"/>
          <w:szCs w:val="24"/>
        </w:rPr>
        <w:t xml:space="preserve">    </w:t>
      </w:r>
      <w:r w:rsidRPr="00517864">
        <w:rPr>
          <w:rFonts w:ascii="Cambria" w:eastAsia="Calibri" w:hAnsi="Cambria" w:cs="Times New Roman"/>
          <w:b/>
          <w:i/>
          <w:sz w:val="24"/>
          <w:szCs w:val="24"/>
        </w:rPr>
        <w:tab/>
        <w:t>senator Claudiu- Marinel MUREȘAN,</w:t>
      </w:r>
    </w:p>
    <w:p w:rsidR="00517864" w:rsidRDefault="00517864" w:rsidP="00517864">
      <w:pPr>
        <w:rPr>
          <w:rFonts w:asciiTheme="majorHAnsi" w:hAnsiTheme="majorHAnsi"/>
          <w:b/>
          <w:i/>
          <w:sz w:val="24"/>
          <w:szCs w:val="24"/>
          <w:lang w:val="en-US"/>
        </w:rPr>
      </w:pPr>
      <w:r w:rsidRPr="00517864">
        <w:rPr>
          <w:rFonts w:ascii="Cambria" w:eastAsia="Calibri" w:hAnsi="Cambria" w:cs="Times New Roman"/>
          <w:b/>
          <w:i/>
          <w:sz w:val="24"/>
          <w:szCs w:val="24"/>
        </w:rPr>
        <w:t xml:space="preserve">Preşedintele Comisiei </w:t>
      </w:r>
      <w:r w:rsidRPr="00517864">
        <w:rPr>
          <w:rFonts w:ascii="Cambria" w:eastAsia="Calibri" w:hAnsi="Cambria" w:cs="Times New Roman"/>
          <w:b/>
          <w:i/>
          <w:sz w:val="24"/>
          <w:szCs w:val="24"/>
          <w:lang w:val="en-US"/>
        </w:rPr>
        <w:t>pentru buget, finanţe, activitate bancară şi piaţă de capital</w:t>
      </w:r>
    </w:p>
    <w:p w:rsidR="00517864" w:rsidRDefault="00517864" w:rsidP="00517864">
      <w:pPr>
        <w:rPr>
          <w:rFonts w:asciiTheme="majorHAnsi" w:hAnsiTheme="majorHAnsi"/>
          <w:b/>
          <w:i/>
          <w:sz w:val="24"/>
          <w:szCs w:val="24"/>
          <w:lang w:val="en-US"/>
        </w:rPr>
      </w:pPr>
    </w:p>
    <w:p w:rsidR="00517864" w:rsidRPr="00AC22C9" w:rsidRDefault="00517864" w:rsidP="00517864">
      <w:pPr>
        <w:jc w:val="both"/>
        <w:rPr>
          <w:rFonts w:ascii="Cambria" w:eastAsia="Calibri" w:hAnsi="Cambria" w:cs="Times New Roman"/>
          <w:b/>
          <w:i/>
        </w:rPr>
      </w:pPr>
      <w:r w:rsidRPr="00AC22C9">
        <w:rPr>
          <w:rFonts w:ascii="Cambria" w:eastAsia="Calibri" w:hAnsi="Cambria" w:cs="Times New Roman"/>
          <w:b/>
          <w:i/>
        </w:rPr>
        <w:t xml:space="preserve">Domnului </w:t>
      </w:r>
    </w:p>
    <w:p w:rsidR="00517864" w:rsidRPr="00AC22C9" w:rsidRDefault="00517864" w:rsidP="00517864">
      <w:pPr>
        <w:ind w:firstLine="708"/>
        <w:jc w:val="both"/>
        <w:rPr>
          <w:rFonts w:ascii="Cambria" w:eastAsia="Calibri" w:hAnsi="Cambria" w:cs="Times New Roman"/>
          <w:b/>
          <w:i/>
        </w:rPr>
      </w:pPr>
      <w:r w:rsidRPr="00AC22C9">
        <w:rPr>
          <w:rFonts w:ascii="Cambria" w:eastAsia="Calibri" w:hAnsi="Cambria" w:cs="Times New Roman"/>
          <w:b/>
          <w:i/>
        </w:rPr>
        <w:t xml:space="preserve">  </w:t>
      </w:r>
      <w:r>
        <w:rPr>
          <w:rFonts w:ascii="Cambria" w:eastAsia="Calibri" w:hAnsi="Cambria" w:cs="Times New Roman"/>
          <w:b/>
          <w:i/>
        </w:rPr>
        <w:t>d</w:t>
      </w:r>
      <w:r>
        <w:rPr>
          <w:rFonts w:ascii="Cambria" w:hAnsi="Cambria"/>
          <w:b/>
          <w:i/>
        </w:rPr>
        <w:t>eputat Bogdan- Iulian HUȚUCĂ</w:t>
      </w:r>
      <w:r w:rsidRPr="00AC22C9">
        <w:rPr>
          <w:rFonts w:ascii="Cambria" w:eastAsia="Calibri" w:hAnsi="Cambria" w:cs="Times New Roman"/>
          <w:b/>
          <w:i/>
        </w:rPr>
        <w:t>,</w:t>
      </w:r>
    </w:p>
    <w:p w:rsidR="00517864" w:rsidRDefault="00517864" w:rsidP="00517864">
      <w:pPr>
        <w:jc w:val="both"/>
        <w:rPr>
          <w:rFonts w:ascii="Calibri" w:eastAsia="Calibri" w:hAnsi="Calibri" w:cs="Times New Roman"/>
          <w:b/>
          <w:i/>
          <w:lang w:val="en-US"/>
        </w:rPr>
      </w:pPr>
      <w:r w:rsidRPr="00AC22C9">
        <w:rPr>
          <w:rFonts w:ascii="Cambria" w:eastAsia="Calibri" w:hAnsi="Cambria" w:cs="Times New Roman"/>
          <w:b/>
          <w:i/>
        </w:rPr>
        <w:lastRenderedPageBreak/>
        <w:t xml:space="preserve">Preşedintele Comisiei </w:t>
      </w:r>
      <w:r w:rsidRPr="00CE58D1">
        <w:rPr>
          <w:rFonts w:ascii="Calibri" w:eastAsia="Calibri" w:hAnsi="Calibri" w:cs="Times New Roman"/>
          <w:b/>
          <w:i/>
          <w:lang w:val="en-US"/>
        </w:rPr>
        <w:t>pentru buget, finanţe</w:t>
      </w:r>
      <w:r>
        <w:rPr>
          <w:rFonts w:ascii="Calibri" w:eastAsia="Calibri" w:hAnsi="Calibri" w:cs="Times New Roman"/>
          <w:b/>
          <w:i/>
          <w:lang w:val="en-US"/>
        </w:rPr>
        <w:t xml:space="preserve"> </w:t>
      </w:r>
      <w:r w:rsidRPr="00CE58D1">
        <w:rPr>
          <w:rFonts w:ascii="Calibri" w:eastAsia="Calibri" w:hAnsi="Calibri" w:cs="Times New Roman"/>
          <w:b/>
          <w:i/>
          <w:lang w:val="en-US"/>
        </w:rPr>
        <w:t xml:space="preserve">şi </w:t>
      </w:r>
      <w:r>
        <w:rPr>
          <w:rFonts w:ascii="Calibri" w:eastAsia="Calibri" w:hAnsi="Calibri" w:cs="Times New Roman"/>
          <w:b/>
          <w:i/>
          <w:lang w:val="en-US"/>
        </w:rPr>
        <w:t>bănci</w:t>
      </w:r>
    </w:p>
    <w:p w:rsidR="005B2EDC" w:rsidRPr="00CE58D1" w:rsidRDefault="005B2EDC" w:rsidP="00517864">
      <w:pPr>
        <w:jc w:val="both"/>
        <w:rPr>
          <w:rFonts w:ascii="Calibri" w:eastAsia="Calibri" w:hAnsi="Calibri" w:cs="Times New Roman"/>
          <w:b/>
          <w:i/>
          <w:lang w:val="en-US"/>
        </w:rPr>
      </w:pPr>
    </w:p>
    <w:p w:rsidR="001645A2" w:rsidRDefault="001645A2" w:rsidP="00517864">
      <w:pPr>
        <w:jc w:val="right"/>
        <w:rPr>
          <w:rFonts w:asciiTheme="majorHAnsi" w:hAnsiTheme="majorHAnsi"/>
          <w:sz w:val="16"/>
          <w:szCs w:val="16"/>
        </w:rPr>
      </w:pPr>
      <w:r w:rsidRPr="00F354CB">
        <w:rPr>
          <w:rFonts w:asciiTheme="majorHAnsi" w:hAnsiTheme="majorHAnsi"/>
          <w:sz w:val="16"/>
          <w:szCs w:val="16"/>
        </w:rPr>
        <w:t>Întocmit: consilieri parlamentari Alina Grigorescu și Costel Gruia</w:t>
      </w:r>
    </w:p>
    <w:p w:rsidR="00F354CB" w:rsidRDefault="00F354CB" w:rsidP="00F354CB">
      <w:pPr>
        <w:ind w:firstLine="720"/>
      </w:pPr>
      <w:r>
        <w:rPr>
          <w:rFonts w:ascii="Arial" w:hAnsi="Arial" w:cs="Arial"/>
          <w:b/>
          <w:noProof/>
          <w:lang w:val="en-US"/>
        </w:rPr>
        <w:tab/>
      </w:r>
      <w:r>
        <w:rPr>
          <w:noProof/>
          <w:color w:val="003399"/>
          <w:lang w:val="en-US"/>
        </w:rPr>
        <w:drawing>
          <wp:inline distT="0" distB="0" distL="0" distR="0">
            <wp:extent cx="866775" cy="1028700"/>
            <wp:effectExtent l="19050" t="0" r="9525" b="0"/>
            <wp:docPr id="1" name="Picture 1" descr="Sigla">
              <a:hlinkClick xmlns:a="http://schemas.openxmlformats.org/drawingml/2006/main" r:id="rId5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val="en-US"/>
        </w:rPr>
        <w:tab/>
      </w:r>
      <w:r>
        <w:rPr>
          <w:rFonts w:ascii="Arial" w:hAnsi="Arial" w:cs="Arial"/>
          <w:b/>
          <w:noProof/>
          <w:lang w:val="en-US"/>
        </w:rPr>
        <w:tab/>
      </w:r>
      <w:r>
        <w:rPr>
          <w:rFonts w:ascii="Arial" w:hAnsi="Arial" w:cs="Arial"/>
          <w:b/>
          <w:noProof/>
          <w:lang w:val="en-US"/>
        </w:rPr>
        <w:tab/>
      </w:r>
      <w:r>
        <w:rPr>
          <w:rFonts w:ascii="Arial" w:hAnsi="Arial" w:cs="Arial"/>
          <w:b/>
          <w:noProof/>
          <w:lang w:val="en-US"/>
        </w:rPr>
        <w:tab/>
      </w:r>
      <w:r>
        <w:rPr>
          <w:rFonts w:ascii="Arial" w:hAnsi="Arial" w:cs="Arial"/>
          <w:b/>
          <w:noProof/>
          <w:lang w:val="en-US"/>
        </w:rPr>
        <w:tab/>
      </w:r>
      <w:r>
        <w:rPr>
          <w:rFonts w:ascii="Arial" w:hAnsi="Arial" w:cs="Arial"/>
          <w:b/>
          <w:noProof/>
          <w:lang w:val="en-US"/>
        </w:rPr>
        <w:tab/>
        <w:t xml:space="preserve">          </w:t>
      </w:r>
      <w:r w:rsidRPr="00FB0944">
        <w:rPr>
          <w:rFonts w:ascii="Arial" w:hAnsi="Arial" w:cs="Arial"/>
          <w:b/>
          <w:noProof/>
          <w:lang w:val="en-US"/>
        </w:rPr>
        <w:drawing>
          <wp:inline distT="0" distB="0" distL="0" distR="0">
            <wp:extent cx="733425" cy="914400"/>
            <wp:effectExtent l="19050" t="0" r="9525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4CB" w:rsidRPr="00CD2936" w:rsidRDefault="00F354CB" w:rsidP="00F354CB">
      <w:pPr>
        <w:jc w:val="center"/>
        <w:rPr>
          <w:rFonts w:asciiTheme="majorHAnsi" w:hAnsiTheme="majorHAnsi"/>
          <w:b/>
          <w:sz w:val="24"/>
          <w:szCs w:val="24"/>
        </w:rPr>
      </w:pPr>
      <w:r w:rsidRPr="00CD2936">
        <w:rPr>
          <w:rFonts w:asciiTheme="majorHAnsi" w:hAnsiTheme="majorHAnsi"/>
          <w:b/>
          <w:sz w:val="24"/>
          <w:szCs w:val="24"/>
        </w:rPr>
        <w:t>PARLAMENTUL ROMÂNIEI</w:t>
      </w:r>
    </w:p>
    <w:tbl>
      <w:tblPr>
        <w:tblStyle w:val="TableGrid"/>
        <w:tblW w:w="1026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  <w:gridCol w:w="1260"/>
        <w:gridCol w:w="4482"/>
      </w:tblGrid>
      <w:tr w:rsidR="00F354CB" w:rsidRPr="00CD2936" w:rsidTr="005B2EDC">
        <w:tc>
          <w:tcPr>
            <w:tcW w:w="4518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CAMERA DEPUTAȚILOR</w:t>
            </w:r>
          </w:p>
        </w:tc>
        <w:tc>
          <w:tcPr>
            <w:tcW w:w="1260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482" w:type="dxa"/>
          </w:tcPr>
          <w:p w:rsidR="00F354CB" w:rsidRPr="00CD2936" w:rsidRDefault="00F354CB" w:rsidP="005B2EDC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SENAT</w:t>
            </w:r>
          </w:p>
        </w:tc>
      </w:tr>
      <w:tr w:rsidR="00F354CB" w:rsidRPr="00CD2936" w:rsidTr="005B2EDC">
        <w:tc>
          <w:tcPr>
            <w:tcW w:w="4518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Comisia juridică, de disciplină și imunități</w:t>
            </w:r>
          </w:p>
        </w:tc>
        <w:tc>
          <w:tcPr>
            <w:tcW w:w="1260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482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Comisia juridică, de numiri, disciplină, imunități și validări</w:t>
            </w:r>
          </w:p>
        </w:tc>
      </w:tr>
      <w:tr w:rsidR="00F354CB" w:rsidRPr="00CD2936" w:rsidTr="005B2EDC">
        <w:tc>
          <w:tcPr>
            <w:tcW w:w="4518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Nr. </w:t>
            </w:r>
            <w:r w:rsidR="00FE290D"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. </w:t>
            </w:r>
            <w:r w:rsidR="00FE290D">
              <w:rPr>
                <w:rFonts w:asciiTheme="majorHAnsi" w:hAnsiTheme="majorHAnsi"/>
                <w:b/>
                <w:sz w:val="24"/>
                <w:szCs w:val="24"/>
              </w:rPr>
              <w:t>4c-13/205/22.02.2021</w:t>
            </w:r>
          </w:p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Pl</w:t>
            </w:r>
            <w:r w:rsidR="00D43AF1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x. 98/2021</w:t>
            </w:r>
          </w:p>
        </w:tc>
        <w:tc>
          <w:tcPr>
            <w:tcW w:w="1260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482" w:type="dxa"/>
          </w:tcPr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Nr. XIX/26/2021</w:t>
            </w:r>
          </w:p>
          <w:p w:rsidR="00F354CB" w:rsidRPr="00CD2936" w:rsidRDefault="00F354CB" w:rsidP="005B2ED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L30/2021</w:t>
            </w:r>
          </w:p>
        </w:tc>
      </w:tr>
    </w:tbl>
    <w:p w:rsidR="00F354CB" w:rsidRPr="00CD2936" w:rsidRDefault="00F354CB" w:rsidP="00F354CB">
      <w:pPr>
        <w:pStyle w:val="NoSpacing"/>
        <w:jc w:val="right"/>
        <w:rPr>
          <w:rFonts w:asciiTheme="majorHAnsi" w:hAnsiTheme="majorHAnsi"/>
          <w:b/>
          <w:sz w:val="24"/>
          <w:szCs w:val="24"/>
        </w:rPr>
      </w:pPr>
    </w:p>
    <w:p w:rsidR="00F354CB" w:rsidRPr="00CD2936" w:rsidRDefault="00F354CB" w:rsidP="00F354CB">
      <w:pPr>
        <w:pStyle w:val="NoSpacing"/>
        <w:jc w:val="right"/>
        <w:rPr>
          <w:rFonts w:asciiTheme="majorHAnsi" w:hAnsiTheme="majorHAnsi"/>
          <w:b/>
          <w:sz w:val="24"/>
          <w:szCs w:val="24"/>
        </w:rPr>
      </w:pPr>
      <w:r w:rsidRPr="00CD2936">
        <w:rPr>
          <w:rFonts w:asciiTheme="majorHAnsi" w:hAnsiTheme="majorHAnsi"/>
          <w:b/>
          <w:sz w:val="24"/>
          <w:szCs w:val="24"/>
        </w:rPr>
        <w:t xml:space="preserve">București, </w:t>
      </w:r>
      <w:r w:rsidR="00AC50BA">
        <w:rPr>
          <w:rFonts w:asciiTheme="majorHAnsi" w:hAnsiTheme="majorHAnsi"/>
          <w:b/>
          <w:sz w:val="24"/>
          <w:szCs w:val="24"/>
        </w:rPr>
        <w:t>23 februarie</w:t>
      </w:r>
      <w:r w:rsidRPr="00CD2936">
        <w:rPr>
          <w:rFonts w:asciiTheme="majorHAnsi" w:hAnsiTheme="majorHAnsi"/>
          <w:b/>
          <w:sz w:val="24"/>
          <w:szCs w:val="24"/>
        </w:rPr>
        <w:t xml:space="preserve">  2021</w:t>
      </w:r>
    </w:p>
    <w:p w:rsidR="00F354CB" w:rsidRDefault="00F354CB" w:rsidP="00CD2936">
      <w:pPr>
        <w:rPr>
          <w:rFonts w:asciiTheme="majorHAnsi" w:hAnsiTheme="majorHAnsi"/>
          <w:sz w:val="24"/>
          <w:szCs w:val="24"/>
        </w:rPr>
      </w:pPr>
    </w:p>
    <w:p w:rsidR="00FE290D" w:rsidRDefault="00FE290D" w:rsidP="00CD2936">
      <w:pPr>
        <w:rPr>
          <w:rFonts w:asciiTheme="majorHAnsi" w:hAnsiTheme="majorHAnsi"/>
          <w:sz w:val="24"/>
          <w:szCs w:val="24"/>
        </w:rPr>
      </w:pPr>
    </w:p>
    <w:p w:rsidR="00F354CB" w:rsidRPr="00F354CB" w:rsidRDefault="00F354CB" w:rsidP="00F354CB">
      <w:pPr>
        <w:autoSpaceDE w:val="0"/>
        <w:autoSpaceDN w:val="0"/>
        <w:adjustRightInd w:val="0"/>
        <w:rPr>
          <w:rFonts w:asciiTheme="majorHAnsi" w:hAnsiTheme="majorHAnsi"/>
          <w:b/>
          <w:sz w:val="24"/>
          <w:szCs w:val="24"/>
          <w:lang w:val="en-US"/>
        </w:rPr>
      </w:pPr>
      <w:r w:rsidRPr="00F354CB">
        <w:rPr>
          <w:rFonts w:asciiTheme="majorHAnsi" w:hAnsiTheme="majorHAnsi"/>
          <w:b/>
          <w:sz w:val="24"/>
          <w:szCs w:val="24"/>
          <w:lang w:val="en-US"/>
        </w:rPr>
        <w:t>Către,</w:t>
      </w:r>
    </w:p>
    <w:p w:rsidR="00F354CB" w:rsidRPr="00F354CB" w:rsidRDefault="00F354CB" w:rsidP="00F354CB">
      <w:pPr>
        <w:autoSpaceDE w:val="0"/>
        <w:autoSpaceDN w:val="0"/>
        <w:adjustRightInd w:val="0"/>
        <w:rPr>
          <w:rFonts w:asciiTheme="majorHAnsi" w:eastAsia="HiddenHorzOCR" w:hAnsiTheme="majorHAnsi" w:cs="HiddenHorzOCR"/>
          <w:b/>
          <w:sz w:val="24"/>
          <w:szCs w:val="24"/>
          <w:lang w:val="en-US"/>
        </w:rPr>
      </w:pPr>
      <w:r w:rsidRPr="00F354CB">
        <w:rPr>
          <w:rFonts w:asciiTheme="majorHAnsi" w:hAnsiTheme="majorHAnsi"/>
          <w:b/>
          <w:sz w:val="24"/>
          <w:szCs w:val="24"/>
          <w:lang w:val="en-US"/>
        </w:rPr>
        <w:t>BIROUL PERMANENT AL SENATULUI</w:t>
      </w:r>
      <w:r w:rsidRPr="00F354CB">
        <w:rPr>
          <w:rFonts w:asciiTheme="majorHAnsi" w:eastAsia="HiddenHorzOCR" w:hAnsiTheme="majorHAnsi" w:cs="HiddenHorzOCR"/>
          <w:b/>
          <w:sz w:val="24"/>
          <w:szCs w:val="24"/>
          <w:lang w:val="en-US"/>
        </w:rPr>
        <w:t>,</w:t>
      </w:r>
    </w:p>
    <w:p w:rsidR="00F354CB" w:rsidRPr="00F354CB" w:rsidRDefault="00F354CB" w:rsidP="00F354CB">
      <w:pPr>
        <w:autoSpaceDE w:val="0"/>
        <w:autoSpaceDN w:val="0"/>
        <w:adjustRightInd w:val="0"/>
        <w:rPr>
          <w:rFonts w:asciiTheme="majorHAnsi" w:hAnsiTheme="majorHAnsi"/>
          <w:b/>
          <w:sz w:val="24"/>
          <w:szCs w:val="24"/>
          <w:lang w:val="en-US"/>
        </w:rPr>
      </w:pPr>
      <w:r w:rsidRPr="00F354CB">
        <w:rPr>
          <w:rFonts w:asciiTheme="majorHAnsi" w:hAnsiTheme="majorHAnsi"/>
          <w:b/>
          <w:sz w:val="24"/>
          <w:szCs w:val="24"/>
          <w:lang w:val="en-US"/>
        </w:rPr>
        <w:t>BIROUL PERMANENT AL CAMEREI DEPUTAŢILOR</w:t>
      </w:r>
    </w:p>
    <w:p w:rsidR="00F354CB" w:rsidRPr="00F354CB" w:rsidRDefault="00F354CB" w:rsidP="00F354CB">
      <w:pPr>
        <w:autoSpaceDE w:val="0"/>
        <w:autoSpaceDN w:val="0"/>
        <w:adjustRightInd w:val="0"/>
        <w:rPr>
          <w:rFonts w:asciiTheme="majorHAnsi" w:eastAsia="HiddenHorzOCR" w:hAnsiTheme="majorHAnsi" w:cs="HiddenHorzOCR"/>
          <w:sz w:val="24"/>
          <w:szCs w:val="24"/>
          <w:lang w:val="en-US"/>
        </w:rPr>
      </w:pPr>
    </w:p>
    <w:p w:rsidR="00F354CB" w:rsidRPr="00F354CB" w:rsidRDefault="00F354CB" w:rsidP="00F354CB">
      <w:pPr>
        <w:autoSpaceDE w:val="0"/>
        <w:autoSpaceDN w:val="0"/>
        <w:adjustRightInd w:val="0"/>
        <w:rPr>
          <w:rFonts w:asciiTheme="majorHAnsi" w:eastAsia="HiddenHorzOCR" w:hAnsiTheme="majorHAnsi" w:cs="HiddenHorzOCR"/>
          <w:sz w:val="24"/>
          <w:szCs w:val="24"/>
          <w:lang w:val="en-US"/>
        </w:rPr>
      </w:pPr>
    </w:p>
    <w:p w:rsidR="00F354CB" w:rsidRDefault="00F354CB" w:rsidP="00F354CB">
      <w:pPr>
        <w:jc w:val="both"/>
        <w:rPr>
          <w:rFonts w:asciiTheme="majorHAnsi" w:eastAsia="TimesNewRoman" w:hAnsiTheme="majorHAnsi"/>
          <w:i/>
          <w:sz w:val="24"/>
          <w:szCs w:val="24"/>
        </w:rPr>
      </w:pPr>
      <w:r w:rsidRPr="00F354CB">
        <w:rPr>
          <w:rFonts w:asciiTheme="majorHAnsi" w:eastAsia="HiddenHorzOCR" w:hAnsiTheme="majorHAnsi" w:cs="HiddenHorzOCR"/>
          <w:sz w:val="24"/>
          <w:szCs w:val="24"/>
          <w:lang w:val="en-US"/>
        </w:rPr>
        <w:t xml:space="preserve">Vă înaintăm alăturat, </w:t>
      </w:r>
      <w:r w:rsidRPr="00F354CB">
        <w:rPr>
          <w:rFonts w:asciiTheme="majorHAnsi" w:hAnsiTheme="majorHAnsi"/>
          <w:b/>
          <w:i/>
          <w:sz w:val="24"/>
          <w:szCs w:val="24"/>
          <w:lang w:val="en-US"/>
        </w:rPr>
        <w:t>AVIZUL COMUN</w:t>
      </w:r>
      <w:r w:rsidRPr="00F354CB">
        <w:rPr>
          <w:rFonts w:asciiTheme="majorHAnsi" w:hAnsiTheme="majorHAnsi"/>
          <w:i/>
          <w:sz w:val="24"/>
          <w:szCs w:val="24"/>
          <w:lang w:val="en-US"/>
        </w:rPr>
        <w:t xml:space="preserve"> </w:t>
      </w:r>
      <w:r w:rsidRPr="00F354CB">
        <w:rPr>
          <w:rFonts w:asciiTheme="majorHAnsi" w:eastAsia="Batang" w:hAnsiTheme="majorHAnsi"/>
          <w:sz w:val="24"/>
          <w:szCs w:val="24"/>
        </w:rPr>
        <w:t xml:space="preserve">asupra </w:t>
      </w:r>
      <w:r w:rsidRPr="00F354CB">
        <w:rPr>
          <w:rFonts w:asciiTheme="majorHAnsi" w:eastAsia="Batang" w:hAnsiTheme="majorHAnsi"/>
          <w:b/>
          <w:i/>
          <w:sz w:val="24"/>
          <w:szCs w:val="24"/>
        </w:rPr>
        <w:t>Proiectului de lege pentru ratificarea Deciziei (UE, EURATOM) 2020/2053 a Consiliului din 14 decembrie 2020 privind sistemul de resurse proprii ale Uniunii Europene și de abrogare a Deciziei 2014/335/UE, Euratom, adoptată la Bruxelles</w:t>
      </w:r>
      <w:r w:rsidR="00D43AF1">
        <w:rPr>
          <w:rFonts w:asciiTheme="majorHAnsi" w:eastAsia="Batang" w:hAnsiTheme="majorHAnsi"/>
          <w:b/>
          <w:i/>
          <w:sz w:val="24"/>
          <w:szCs w:val="24"/>
        </w:rPr>
        <w:t xml:space="preserve"> </w:t>
      </w:r>
      <w:r w:rsidR="00D43AF1" w:rsidRPr="00D43AF1">
        <w:rPr>
          <w:rFonts w:asciiTheme="majorHAnsi" w:eastAsia="Batang" w:hAnsiTheme="majorHAnsi"/>
          <w:b/>
          <w:sz w:val="24"/>
          <w:szCs w:val="24"/>
        </w:rPr>
        <w:t>(</w:t>
      </w:r>
      <w:r w:rsidR="00D43AF1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Pl</w:t>
      </w:r>
      <w:r w:rsidR="00D43AF1">
        <w:rPr>
          <w:rFonts w:asciiTheme="majorHAnsi" w:hAnsiTheme="majorHAnsi" w:cs="Arial"/>
          <w:b/>
          <w:sz w:val="24"/>
          <w:szCs w:val="24"/>
          <w:shd w:val="clear" w:color="auto" w:fill="FFFFFF"/>
        </w:rPr>
        <w:t>-</w:t>
      </w:r>
      <w:r w:rsidR="00D43AF1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x. 98/2021</w:t>
      </w:r>
      <w:r w:rsidR="00D43AF1" w:rsidRPr="00CD2936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și, respectiv, </w:t>
      </w:r>
      <w:r w:rsidR="00D43AF1" w:rsidRPr="00CD2936">
        <w:rPr>
          <w:rFonts w:asciiTheme="majorHAnsi" w:hAnsiTheme="majorHAnsi" w:cs="Arial"/>
          <w:b/>
          <w:sz w:val="24"/>
          <w:szCs w:val="24"/>
          <w:shd w:val="clear" w:color="auto" w:fill="FFFFFF"/>
        </w:rPr>
        <w:t>L30/2021</w:t>
      </w:r>
      <w:r w:rsidR="00D43AF1">
        <w:rPr>
          <w:rFonts w:asciiTheme="majorHAnsi" w:hAnsiTheme="majorHAnsi" w:cs="Arial"/>
          <w:b/>
          <w:sz w:val="24"/>
          <w:szCs w:val="24"/>
          <w:shd w:val="clear" w:color="auto" w:fill="FFFFFF"/>
        </w:rPr>
        <w:t>)</w:t>
      </w:r>
      <w:r w:rsidRPr="00F354CB">
        <w:rPr>
          <w:rFonts w:asciiTheme="majorHAnsi" w:eastAsia="TimesNewRoman" w:hAnsiTheme="majorHAnsi"/>
          <w:i/>
          <w:sz w:val="24"/>
          <w:szCs w:val="24"/>
        </w:rPr>
        <w:t>.</w:t>
      </w:r>
    </w:p>
    <w:p w:rsidR="00FE290D" w:rsidRDefault="00FE290D" w:rsidP="00F354CB">
      <w:pPr>
        <w:jc w:val="both"/>
        <w:rPr>
          <w:rFonts w:asciiTheme="majorHAnsi" w:eastAsia="TimesNewRoman" w:hAnsiTheme="majorHAnsi"/>
          <w:i/>
          <w:sz w:val="24"/>
          <w:szCs w:val="24"/>
        </w:rPr>
      </w:pPr>
    </w:p>
    <w:p w:rsidR="00FE290D" w:rsidRDefault="00FE290D" w:rsidP="00F354CB">
      <w:pPr>
        <w:jc w:val="both"/>
        <w:rPr>
          <w:rFonts w:asciiTheme="majorHAnsi" w:eastAsia="TimesNewRoman" w:hAnsiTheme="majorHAnsi"/>
          <w:i/>
          <w:sz w:val="24"/>
          <w:szCs w:val="24"/>
        </w:rPr>
      </w:pPr>
    </w:p>
    <w:p w:rsidR="00FE290D" w:rsidRPr="00F354CB" w:rsidRDefault="00FE290D" w:rsidP="00F354CB">
      <w:pPr>
        <w:jc w:val="both"/>
        <w:rPr>
          <w:rFonts w:asciiTheme="majorHAnsi" w:hAnsiTheme="majorHAnsi"/>
          <w:b/>
          <w:sz w:val="24"/>
          <w:szCs w:val="24"/>
          <w:lang w:val="en-US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8"/>
        <w:gridCol w:w="270"/>
        <w:gridCol w:w="5472"/>
      </w:tblGrid>
      <w:tr w:rsidR="00FE290D" w:rsidRPr="00CD2936" w:rsidTr="00755EB8">
        <w:tc>
          <w:tcPr>
            <w:tcW w:w="4518" w:type="dxa"/>
          </w:tcPr>
          <w:p w:rsidR="00FE290D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Președinte,</w:t>
            </w:r>
          </w:p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Deputat Mihai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Alexandru B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adea</w:t>
            </w:r>
          </w:p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E290D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Secretar,   </w:t>
            </w:r>
          </w:p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Deputat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Cristian- Tudor Băcanu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                      </w:t>
            </w:r>
          </w:p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:rsidR="00FE290D" w:rsidRPr="00CD2936" w:rsidRDefault="00FE290D" w:rsidP="00755EB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472" w:type="dxa"/>
          </w:tcPr>
          <w:p w:rsidR="00FE290D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   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Președinte,   </w:t>
            </w:r>
          </w:p>
          <w:p w:rsidR="00FE290D" w:rsidRPr="00CD2936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E290D" w:rsidRPr="00CD2936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         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Senator Laura</w:t>
            </w:r>
            <w:r w:rsidR="00755EB8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Iuliana S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cântei</w:t>
            </w:r>
          </w:p>
          <w:p w:rsidR="00FE290D" w:rsidRPr="00CD2936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E290D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            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 xml:space="preserve">Secretar, </w:t>
            </w:r>
          </w:p>
          <w:p w:rsidR="00FE290D" w:rsidRPr="00CD2936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E290D" w:rsidRPr="00CD2936" w:rsidRDefault="00FE290D" w:rsidP="00755EB8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Senator Laura- Mihaela F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ulgeanu</w:t>
            </w:r>
            <w:r w:rsidRPr="00CD2936">
              <w:rPr>
                <w:rFonts w:asciiTheme="majorHAnsi" w:hAnsiTheme="majorHAnsi"/>
                <w:b/>
                <w:sz w:val="24"/>
                <w:szCs w:val="24"/>
              </w:rPr>
              <w:t>- M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oagher</w:t>
            </w:r>
          </w:p>
        </w:tc>
      </w:tr>
    </w:tbl>
    <w:p w:rsidR="00F354CB" w:rsidRDefault="00F354CB" w:rsidP="00F354CB">
      <w:pPr>
        <w:rPr>
          <w:rFonts w:asciiTheme="majorHAnsi" w:hAnsiTheme="majorHAnsi"/>
          <w:sz w:val="24"/>
          <w:szCs w:val="24"/>
        </w:rPr>
      </w:pPr>
    </w:p>
    <w:p w:rsidR="00FE290D" w:rsidRDefault="00FE290D" w:rsidP="00F354CB">
      <w:pPr>
        <w:rPr>
          <w:rFonts w:asciiTheme="majorHAnsi" w:hAnsiTheme="majorHAnsi"/>
          <w:sz w:val="24"/>
          <w:szCs w:val="24"/>
        </w:rPr>
      </w:pPr>
    </w:p>
    <w:p w:rsidR="00FE290D" w:rsidRPr="00F354CB" w:rsidRDefault="00FE290D" w:rsidP="00F354CB">
      <w:pPr>
        <w:rPr>
          <w:rFonts w:asciiTheme="majorHAnsi" w:hAnsiTheme="majorHAnsi"/>
          <w:sz w:val="24"/>
          <w:szCs w:val="24"/>
        </w:rPr>
      </w:pPr>
    </w:p>
    <w:p w:rsidR="00F354CB" w:rsidRDefault="00F354CB" w:rsidP="00F354CB">
      <w:pPr>
        <w:rPr>
          <w:rFonts w:ascii="Arial Narrow" w:hAnsi="Arial Narrow"/>
          <w:sz w:val="26"/>
          <w:szCs w:val="26"/>
          <w:lang w:val="en-US"/>
        </w:rPr>
      </w:pPr>
    </w:p>
    <w:sectPr w:rsidR="00F354CB" w:rsidSect="001645A2">
      <w:pgSz w:w="11909" w:h="16834" w:code="9"/>
      <w:pgMar w:top="720" w:right="864" w:bottom="864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CD149E"/>
    <w:rsid w:val="000671DB"/>
    <w:rsid w:val="000743D7"/>
    <w:rsid w:val="000F657B"/>
    <w:rsid w:val="00112AF7"/>
    <w:rsid w:val="0013761E"/>
    <w:rsid w:val="001645A2"/>
    <w:rsid w:val="001744F0"/>
    <w:rsid w:val="001A0695"/>
    <w:rsid w:val="002472E4"/>
    <w:rsid w:val="003D42F1"/>
    <w:rsid w:val="00474450"/>
    <w:rsid w:val="004B7ABC"/>
    <w:rsid w:val="004C6F7B"/>
    <w:rsid w:val="00517864"/>
    <w:rsid w:val="00536FD3"/>
    <w:rsid w:val="0054062D"/>
    <w:rsid w:val="005B2EDC"/>
    <w:rsid w:val="00617FF0"/>
    <w:rsid w:val="006252DE"/>
    <w:rsid w:val="006B5DD2"/>
    <w:rsid w:val="00755EB8"/>
    <w:rsid w:val="007E5EE1"/>
    <w:rsid w:val="00802DEB"/>
    <w:rsid w:val="00820486"/>
    <w:rsid w:val="008D3CC6"/>
    <w:rsid w:val="008E6930"/>
    <w:rsid w:val="009560C5"/>
    <w:rsid w:val="00962428"/>
    <w:rsid w:val="009668DC"/>
    <w:rsid w:val="0098036B"/>
    <w:rsid w:val="009B1988"/>
    <w:rsid w:val="009F6AEB"/>
    <w:rsid w:val="00A8080E"/>
    <w:rsid w:val="00AC50BA"/>
    <w:rsid w:val="00B15114"/>
    <w:rsid w:val="00C75DBF"/>
    <w:rsid w:val="00CD149E"/>
    <w:rsid w:val="00CD2936"/>
    <w:rsid w:val="00D43AF1"/>
    <w:rsid w:val="00D4600F"/>
    <w:rsid w:val="00EB20A9"/>
    <w:rsid w:val="00EC0076"/>
    <w:rsid w:val="00F256B3"/>
    <w:rsid w:val="00F354CB"/>
    <w:rsid w:val="00FB0944"/>
    <w:rsid w:val="00FC79B6"/>
    <w:rsid w:val="00FE290D"/>
    <w:rsid w:val="00FF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AF7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9E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CD1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D149E"/>
    <w:pPr>
      <w:spacing w:after="0" w:line="240" w:lineRule="auto"/>
    </w:pPr>
    <w:rPr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8D3C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http://www.cdep.ro/imagini/cadep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cdep.ro/pls/dic/cd.home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SENAT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alina.grigorescu</dc:creator>
  <cp:lastModifiedBy>Dell</cp:lastModifiedBy>
  <cp:revision>5</cp:revision>
  <cp:lastPrinted>2021-02-23T09:38:00Z</cp:lastPrinted>
  <dcterms:created xsi:type="dcterms:W3CDTF">2021-02-25T15:36:00Z</dcterms:created>
  <dcterms:modified xsi:type="dcterms:W3CDTF">2021-02-26T12:53:00Z</dcterms:modified>
</cp:coreProperties>
</file>