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FF5" w:rsidRPr="003479AE" w:rsidRDefault="00363FF5" w:rsidP="00363FF5">
      <w:pPr>
        <w:jc w:val="center"/>
        <w:rPr>
          <w:b/>
          <w:szCs w:val="28"/>
        </w:rPr>
      </w:pPr>
      <w:r w:rsidRPr="003479AE">
        <w:rPr>
          <w:b/>
          <w:szCs w:val="28"/>
        </w:rPr>
        <w:t>PARLAMENTUL ROMÂNIEI</w:t>
      </w:r>
    </w:p>
    <w:p w:rsidR="00363FF5" w:rsidRPr="003479AE" w:rsidRDefault="00363FF5" w:rsidP="00363FF5">
      <w:pPr>
        <w:jc w:val="center"/>
        <w:rPr>
          <w:b/>
          <w:szCs w:val="28"/>
        </w:rPr>
      </w:pPr>
      <w:r w:rsidRPr="003479AE">
        <w:rPr>
          <w:b/>
          <w:szCs w:val="28"/>
        </w:rPr>
        <w:t>CAMERA DEPUTAŢILOR</w:t>
      </w:r>
    </w:p>
    <w:p w:rsidR="00363FF5" w:rsidRDefault="00363FF5" w:rsidP="00363FF5">
      <w:pPr>
        <w:pStyle w:val="Title"/>
        <w:rPr>
          <w:sz w:val="24"/>
          <w:szCs w:val="24"/>
        </w:rPr>
      </w:pPr>
    </w:p>
    <w:p w:rsidR="00363FF5" w:rsidRDefault="00363FF5" w:rsidP="00363FF5">
      <w:pPr>
        <w:pStyle w:val="Title"/>
        <w:rPr>
          <w:sz w:val="24"/>
          <w:szCs w:val="24"/>
        </w:rPr>
      </w:pPr>
      <w:r w:rsidRPr="006010B3">
        <w:rPr>
          <w:rFonts w:ascii="Verdana" w:eastAsia="Calibri" w:hAnsi="Verdana" w:cs="Verdana"/>
          <w:b w:val="0"/>
          <w:bCs/>
          <w:noProof/>
          <w:sz w:val="22"/>
          <w:szCs w:val="22"/>
          <w:lang w:val="en-US"/>
        </w:rPr>
        <w:drawing>
          <wp:inline distT="0" distB="0" distL="0" distR="0">
            <wp:extent cx="742950" cy="7939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60308" cy="812486"/>
                    </a:xfrm>
                    <a:prstGeom prst="rect">
                      <a:avLst/>
                    </a:prstGeom>
                    <a:noFill/>
                    <a:ln>
                      <a:noFill/>
                    </a:ln>
                  </pic:spPr>
                </pic:pic>
              </a:graphicData>
            </a:graphic>
          </wp:inline>
        </w:drawing>
      </w:r>
    </w:p>
    <w:p w:rsidR="00E0768E" w:rsidRDefault="00E0768E" w:rsidP="00363FF5">
      <w:pPr>
        <w:pStyle w:val="Title"/>
        <w:rPr>
          <w:sz w:val="24"/>
          <w:szCs w:val="24"/>
        </w:rPr>
      </w:pPr>
    </w:p>
    <w:tbl>
      <w:tblPr>
        <w:tblW w:w="9900" w:type="dxa"/>
        <w:tblInd w:w="198" w:type="dxa"/>
        <w:tblLayout w:type="fixed"/>
        <w:tblLook w:val="0000"/>
      </w:tblPr>
      <w:tblGrid>
        <w:gridCol w:w="3561"/>
        <w:gridCol w:w="2829"/>
        <w:gridCol w:w="3510"/>
      </w:tblGrid>
      <w:tr w:rsidR="00E0768E" w:rsidRPr="00312F84" w:rsidTr="00F517CA">
        <w:trPr>
          <w:trHeight w:val="823"/>
        </w:trPr>
        <w:tc>
          <w:tcPr>
            <w:tcW w:w="3561" w:type="dxa"/>
          </w:tcPr>
          <w:p w:rsidR="00E0768E" w:rsidRPr="00312F84" w:rsidRDefault="00E0768E" w:rsidP="007A66B1">
            <w:pPr>
              <w:pStyle w:val="Heading1"/>
              <w:jc w:val="left"/>
              <w:rPr>
                <w:rFonts w:ascii="Times New Roman" w:hAnsi="Times New Roman"/>
                <w:b/>
                <w:sz w:val="28"/>
                <w:szCs w:val="28"/>
              </w:rPr>
            </w:pPr>
            <w:r w:rsidRPr="00312F84">
              <w:rPr>
                <w:rFonts w:ascii="Times New Roman" w:hAnsi="Times New Roman"/>
                <w:b/>
                <w:sz w:val="28"/>
                <w:szCs w:val="28"/>
              </w:rPr>
              <w:t xml:space="preserve">Comisia juridică, de disciplină </w:t>
            </w:r>
            <w:r w:rsidR="00B770C0" w:rsidRPr="00312F84">
              <w:rPr>
                <w:rFonts w:ascii="Times New Roman" w:hAnsi="Times New Roman"/>
                <w:b/>
                <w:sz w:val="28"/>
                <w:szCs w:val="28"/>
              </w:rPr>
              <w:t>șiimunități</w:t>
            </w:r>
          </w:p>
          <w:p w:rsidR="00E0768E" w:rsidRPr="00312F84" w:rsidRDefault="00E0768E" w:rsidP="007A66B1">
            <w:pPr>
              <w:rPr>
                <w:b/>
                <w:szCs w:val="28"/>
              </w:rPr>
            </w:pPr>
          </w:p>
        </w:tc>
        <w:tc>
          <w:tcPr>
            <w:tcW w:w="2829" w:type="dxa"/>
          </w:tcPr>
          <w:p w:rsidR="00E0768E" w:rsidRPr="00312F84" w:rsidRDefault="00E0768E" w:rsidP="007A66B1">
            <w:pPr>
              <w:pStyle w:val="Heading1"/>
              <w:jc w:val="both"/>
              <w:rPr>
                <w:rFonts w:ascii="Times New Roman" w:hAnsi="Times New Roman"/>
                <w:b/>
                <w:sz w:val="28"/>
                <w:szCs w:val="28"/>
              </w:rPr>
            </w:pPr>
          </w:p>
        </w:tc>
        <w:tc>
          <w:tcPr>
            <w:tcW w:w="3510" w:type="dxa"/>
          </w:tcPr>
          <w:p w:rsidR="00E0768E" w:rsidRPr="00312F84" w:rsidRDefault="00E0768E" w:rsidP="007A66B1">
            <w:pPr>
              <w:rPr>
                <w:b/>
                <w:sz w:val="24"/>
                <w:szCs w:val="24"/>
              </w:rPr>
            </w:pPr>
            <w:r w:rsidRPr="00312F84">
              <w:rPr>
                <w:b/>
                <w:szCs w:val="28"/>
              </w:rPr>
              <w:t xml:space="preserve">Comisia pentru buget, </w:t>
            </w:r>
            <w:r w:rsidR="00B770C0" w:rsidRPr="00312F84">
              <w:rPr>
                <w:b/>
                <w:szCs w:val="28"/>
              </w:rPr>
              <w:t>finanțeși</w:t>
            </w:r>
            <w:r w:rsidRPr="00312F84">
              <w:rPr>
                <w:b/>
                <w:szCs w:val="28"/>
              </w:rPr>
              <w:t xml:space="preserve"> bănci                                </w:t>
            </w:r>
          </w:p>
          <w:p w:rsidR="00E0768E" w:rsidRDefault="00E0768E" w:rsidP="007A66B1">
            <w:pPr>
              <w:rPr>
                <w:b/>
                <w:sz w:val="24"/>
                <w:szCs w:val="24"/>
              </w:rPr>
            </w:pPr>
          </w:p>
          <w:p w:rsidR="00E0768E" w:rsidRPr="00312F84" w:rsidRDefault="00B770C0" w:rsidP="00E0768E">
            <w:pPr>
              <w:rPr>
                <w:b/>
                <w:sz w:val="24"/>
                <w:szCs w:val="24"/>
              </w:rPr>
            </w:pPr>
            <w:r w:rsidRPr="00312F84">
              <w:rPr>
                <w:b/>
                <w:sz w:val="24"/>
                <w:szCs w:val="24"/>
              </w:rPr>
              <w:t>București</w:t>
            </w:r>
            <w:r w:rsidR="00E0768E" w:rsidRPr="00312F84">
              <w:rPr>
                <w:b/>
                <w:sz w:val="24"/>
                <w:szCs w:val="24"/>
              </w:rPr>
              <w:t xml:space="preserve">, </w:t>
            </w:r>
            <w:r w:rsidR="00E0768E">
              <w:rPr>
                <w:b/>
                <w:sz w:val="24"/>
                <w:szCs w:val="24"/>
              </w:rPr>
              <w:t>5 mai</w:t>
            </w:r>
            <w:r w:rsidR="00E0768E" w:rsidRPr="00312F84">
              <w:rPr>
                <w:b/>
                <w:sz w:val="24"/>
                <w:szCs w:val="24"/>
              </w:rPr>
              <w:t xml:space="preserve"> 20</w:t>
            </w:r>
            <w:r w:rsidR="00E0768E">
              <w:rPr>
                <w:b/>
                <w:sz w:val="24"/>
                <w:szCs w:val="24"/>
              </w:rPr>
              <w:t>21</w:t>
            </w:r>
          </w:p>
          <w:p w:rsidR="00E0768E" w:rsidRPr="00312F84" w:rsidRDefault="00E0768E" w:rsidP="00E0768E">
            <w:pPr>
              <w:rPr>
                <w:b/>
                <w:szCs w:val="28"/>
              </w:rPr>
            </w:pPr>
            <w:r w:rsidRPr="00312F84">
              <w:rPr>
                <w:b/>
                <w:sz w:val="24"/>
                <w:szCs w:val="24"/>
              </w:rPr>
              <w:t xml:space="preserve">PL-x </w:t>
            </w:r>
            <w:r>
              <w:rPr>
                <w:b/>
                <w:sz w:val="24"/>
                <w:szCs w:val="24"/>
              </w:rPr>
              <w:t>116</w:t>
            </w:r>
            <w:r w:rsidRPr="00312F84">
              <w:rPr>
                <w:b/>
                <w:sz w:val="24"/>
                <w:szCs w:val="24"/>
              </w:rPr>
              <w:t>/20</w:t>
            </w:r>
            <w:r>
              <w:rPr>
                <w:b/>
                <w:sz w:val="24"/>
                <w:szCs w:val="24"/>
              </w:rPr>
              <w:t>21</w:t>
            </w:r>
          </w:p>
        </w:tc>
      </w:tr>
    </w:tbl>
    <w:p w:rsidR="00E0768E" w:rsidRDefault="00E0768E" w:rsidP="00363FF5">
      <w:pPr>
        <w:pStyle w:val="Title"/>
        <w:rPr>
          <w:sz w:val="24"/>
          <w:szCs w:val="24"/>
        </w:rPr>
      </w:pPr>
    </w:p>
    <w:p w:rsidR="00363FF5" w:rsidRPr="003479AE" w:rsidRDefault="00363FF5" w:rsidP="00363FF5">
      <w:pPr>
        <w:pStyle w:val="Title"/>
        <w:rPr>
          <w:sz w:val="24"/>
          <w:szCs w:val="24"/>
        </w:rPr>
      </w:pPr>
    </w:p>
    <w:p w:rsidR="00363FF5" w:rsidRPr="00312F84" w:rsidRDefault="00363FF5" w:rsidP="00363FF5">
      <w:pPr>
        <w:rPr>
          <w:caps/>
          <w:szCs w:val="28"/>
        </w:rPr>
      </w:pPr>
      <w:r w:rsidRPr="00312F84">
        <w:rPr>
          <w:szCs w:val="28"/>
        </w:rPr>
        <w:t>Către,</w:t>
      </w:r>
    </w:p>
    <w:p w:rsidR="00363FF5" w:rsidRPr="00312F84" w:rsidRDefault="00363FF5" w:rsidP="00363FF5">
      <w:pPr>
        <w:rPr>
          <w:caps/>
          <w:szCs w:val="28"/>
        </w:rPr>
      </w:pPr>
    </w:p>
    <w:p w:rsidR="00363FF5" w:rsidRPr="00312F84" w:rsidRDefault="00363FF5" w:rsidP="00363FF5">
      <w:pPr>
        <w:spacing w:line="480" w:lineRule="auto"/>
        <w:jc w:val="center"/>
        <w:rPr>
          <w:b/>
          <w:szCs w:val="28"/>
        </w:rPr>
      </w:pPr>
      <w:r w:rsidRPr="00312F84">
        <w:rPr>
          <w:b/>
          <w:szCs w:val="28"/>
        </w:rPr>
        <w:t>BIROUL PERMANENT</w:t>
      </w:r>
      <w:r w:rsidR="00A56512">
        <w:rPr>
          <w:b/>
          <w:szCs w:val="28"/>
        </w:rPr>
        <w:t xml:space="preserve"> AL CAMEREI DEPUTAȚILOR</w:t>
      </w:r>
    </w:p>
    <w:p w:rsidR="00363FF5" w:rsidRPr="00312F84" w:rsidRDefault="00363FF5" w:rsidP="00363FF5">
      <w:pPr>
        <w:spacing w:line="360" w:lineRule="auto"/>
        <w:rPr>
          <w:b/>
          <w:szCs w:val="28"/>
        </w:rPr>
      </w:pPr>
    </w:p>
    <w:p w:rsidR="00363FF5" w:rsidRPr="00312F84" w:rsidRDefault="00363FF5" w:rsidP="00363FF5">
      <w:pPr>
        <w:spacing w:line="360" w:lineRule="auto"/>
        <w:ind w:firstLine="720"/>
        <w:jc w:val="both"/>
        <w:rPr>
          <w:szCs w:val="28"/>
        </w:rPr>
      </w:pPr>
      <w:r w:rsidRPr="00312F84">
        <w:rPr>
          <w:szCs w:val="28"/>
        </w:rPr>
        <w:t>Vă înaintăm, alăturat,</w:t>
      </w:r>
      <w:r w:rsidRPr="00312F84">
        <w:rPr>
          <w:b/>
          <w:szCs w:val="28"/>
        </w:rPr>
        <w:t xml:space="preserve"> RAPORTUL COMUN </w:t>
      </w:r>
      <w:r w:rsidRPr="00312F84">
        <w:rPr>
          <w:szCs w:val="28"/>
        </w:rPr>
        <w:t>asupra</w:t>
      </w:r>
      <w:r w:rsidRPr="00312F84">
        <w:rPr>
          <w:b/>
          <w:szCs w:val="28"/>
        </w:rPr>
        <w:t xml:space="preserve"> Proiectului de Lege </w:t>
      </w:r>
      <w:r w:rsidRPr="00363FF5">
        <w:rPr>
          <w:b/>
          <w:szCs w:val="28"/>
        </w:rPr>
        <w:t xml:space="preserve">privind aprobarea </w:t>
      </w:r>
      <w:r w:rsidR="00E0768E" w:rsidRPr="00363FF5">
        <w:rPr>
          <w:b/>
          <w:szCs w:val="28"/>
        </w:rPr>
        <w:t>Ordonanței</w:t>
      </w:r>
      <w:r w:rsidRPr="00363FF5">
        <w:rPr>
          <w:b/>
          <w:szCs w:val="28"/>
        </w:rPr>
        <w:t xml:space="preserve"> de </w:t>
      </w:r>
      <w:r w:rsidR="00E0768E" w:rsidRPr="00363FF5">
        <w:rPr>
          <w:b/>
          <w:szCs w:val="28"/>
        </w:rPr>
        <w:t>urgență</w:t>
      </w:r>
      <w:r w:rsidRPr="00363FF5">
        <w:rPr>
          <w:b/>
          <w:szCs w:val="28"/>
        </w:rPr>
        <w:t xml:space="preserve"> a Guvernului nr.227/2020 pentru modificarea </w:t>
      </w:r>
      <w:r w:rsidR="00E0768E" w:rsidRPr="00363FF5">
        <w:rPr>
          <w:b/>
          <w:szCs w:val="28"/>
        </w:rPr>
        <w:t>și</w:t>
      </w:r>
      <w:r w:rsidRPr="00363FF5">
        <w:rPr>
          <w:b/>
          <w:szCs w:val="28"/>
        </w:rPr>
        <w:t xml:space="preserve"> completarea </w:t>
      </w:r>
      <w:r w:rsidR="00E0768E" w:rsidRPr="00363FF5">
        <w:rPr>
          <w:b/>
          <w:szCs w:val="28"/>
        </w:rPr>
        <w:t>Ordonanței</w:t>
      </w:r>
      <w:r w:rsidRPr="00363FF5">
        <w:rPr>
          <w:b/>
          <w:szCs w:val="28"/>
        </w:rPr>
        <w:t xml:space="preserve"> de </w:t>
      </w:r>
      <w:r w:rsidR="00E0768E" w:rsidRPr="00363FF5">
        <w:rPr>
          <w:b/>
          <w:szCs w:val="28"/>
        </w:rPr>
        <w:t>urgență</w:t>
      </w:r>
      <w:r w:rsidRPr="00363FF5">
        <w:rPr>
          <w:b/>
          <w:szCs w:val="28"/>
        </w:rPr>
        <w:t xml:space="preserve"> a Guvernului nr.37/2020 privind acordarea unor </w:t>
      </w:r>
      <w:r w:rsidR="00E0768E" w:rsidRPr="00363FF5">
        <w:rPr>
          <w:b/>
          <w:szCs w:val="28"/>
        </w:rPr>
        <w:t>facilități</w:t>
      </w:r>
      <w:r w:rsidRPr="00363FF5">
        <w:rPr>
          <w:b/>
          <w:szCs w:val="28"/>
        </w:rPr>
        <w:t xml:space="preserve"> pentru creditele acordate de </w:t>
      </w:r>
      <w:r w:rsidR="00E0768E" w:rsidRPr="00363FF5">
        <w:rPr>
          <w:b/>
          <w:szCs w:val="28"/>
        </w:rPr>
        <w:t>instituții</w:t>
      </w:r>
      <w:r w:rsidRPr="00363FF5">
        <w:rPr>
          <w:b/>
          <w:szCs w:val="28"/>
        </w:rPr>
        <w:t xml:space="preserve"> de credit </w:t>
      </w:r>
      <w:r w:rsidR="00E0768E" w:rsidRPr="00363FF5">
        <w:rPr>
          <w:b/>
          <w:szCs w:val="28"/>
        </w:rPr>
        <w:t>șiinstituții</w:t>
      </w:r>
      <w:r w:rsidRPr="00363FF5">
        <w:rPr>
          <w:b/>
          <w:szCs w:val="28"/>
        </w:rPr>
        <w:t xml:space="preserve"> financiare nebancare anumitor categorii de debitori</w:t>
      </w:r>
      <w:r w:rsidRPr="00312F84">
        <w:rPr>
          <w:szCs w:val="28"/>
        </w:rPr>
        <w:t xml:space="preserve">,trimis Comisiei juridice, de disciplină </w:t>
      </w:r>
      <w:r w:rsidR="00E0768E" w:rsidRPr="00312F84">
        <w:rPr>
          <w:szCs w:val="28"/>
        </w:rPr>
        <w:t xml:space="preserve">șiimunitățișiComisiei pentru </w:t>
      </w:r>
      <w:r w:rsidR="00E0768E" w:rsidRPr="00312F84">
        <w:rPr>
          <w:bCs/>
          <w:szCs w:val="28"/>
        </w:rPr>
        <w:t>buget, finanțe și bănci</w:t>
      </w:r>
      <w:r w:rsidRPr="00312F84">
        <w:rPr>
          <w:szCs w:val="28"/>
        </w:rPr>
        <w:t xml:space="preserve">, cu adresa nr. PL-x </w:t>
      </w:r>
      <w:r w:rsidR="00D00C28">
        <w:rPr>
          <w:szCs w:val="28"/>
        </w:rPr>
        <w:t>116</w:t>
      </w:r>
      <w:r w:rsidRPr="00312F84">
        <w:rPr>
          <w:szCs w:val="28"/>
        </w:rPr>
        <w:t xml:space="preserve"> din </w:t>
      </w:r>
      <w:r w:rsidR="00D00C28">
        <w:rPr>
          <w:szCs w:val="28"/>
        </w:rPr>
        <w:t>8 martie</w:t>
      </w:r>
      <w:r>
        <w:rPr>
          <w:szCs w:val="28"/>
        </w:rPr>
        <w:t xml:space="preserve"> 20</w:t>
      </w:r>
      <w:r w:rsidR="00D00C28">
        <w:rPr>
          <w:szCs w:val="28"/>
        </w:rPr>
        <w:t>21</w:t>
      </w:r>
      <w:r w:rsidRPr="00312F84">
        <w:rPr>
          <w:szCs w:val="28"/>
        </w:rPr>
        <w:t>.</w:t>
      </w:r>
    </w:p>
    <w:p w:rsidR="00363FF5" w:rsidRPr="00E0768E" w:rsidRDefault="00363FF5" w:rsidP="00363FF5">
      <w:pPr>
        <w:spacing w:line="360" w:lineRule="auto"/>
        <w:ind w:firstLine="720"/>
        <w:jc w:val="both"/>
        <w:rPr>
          <w:b/>
          <w:szCs w:val="28"/>
        </w:rPr>
      </w:pPr>
      <w:r w:rsidRPr="00E0768E">
        <w:rPr>
          <w:szCs w:val="28"/>
        </w:rPr>
        <w:t>În raport cu obiectul si conținutul său, proiectul de Lege face parte din categoria</w:t>
      </w:r>
      <w:r w:rsidRPr="00E0768E">
        <w:rPr>
          <w:b/>
          <w:szCs w:val="28"/>
        </w:rPr>
        <w:t xml:space="preserve"> legilor ordinare.</w:t>
      </w:r>
    </w:p>
    <w:p w:rsidR="00363FF5" w:rsidRPr="00E0768E" w:rsidRDefault="00363FF5" w:rsidP="00363FF5">
      <w:pPr>
        <w:jc w:val="both"/>
        <w:rPr>
          <w:szCs w:val="28"/>
        </w:rPr>
      </w:pPr>
    </w:p>
    <w:p w:rsidR="00363FF5" w:rsidRPr="00E0768E" w:rsidRDefault="00363FF5" w:rsidP="00363FF5">
      <w:pPr>
        <w:jc w:val="both"/>
        <w:rPr>
          <w:szCs w:val="28"/>
        </w:rPr>
      </w:pPr>
    </w:p>
    <w:p w:rsidR="00363FF5" w:rsidRPr="00E0768E" w:rsidRDefault="00363FF5" w:rsidP="00363FF5">
      <w:pPr>
        <w:rPr>
          <w:b/>
          <w:szCs w:val="28"/>
        </w:rPr>
      </w:pPr>
      <w:r w:rsidRPr="00E0768E">
        <w:rPr>
          <w:b/>
          <w:szCs w:val="28"/>
        </w:rPr>
        <w:t>PREŞEDINTE,</w:t>
      </w:r>
      <w:r w:rsidRPr="00E0768E">
        <w:rPr>
          <w:b/>
          <w:szCs w:val="28"/>
        </w:rPr>
        <w:tab/>
      </w:r>
      <w:r w:rsidRPr="00E0768E">
        <w:rPr>
          <w:b/>
          <w:szCs w:val="28"/>
        </w:rPr>
        <w:tab/>
      </w:r>
      <w:r w:rsidRPr="00E0768E">
        <w:rPr>
          <w:b/>
          <w:szCs w:val="28"/>
        </w:rPr>
        <w:tab/>
        <w:t xml:space="preserve">                      PREȘEDINTE,</w:t>
      </w:r>
    </w:p>
    <w:p w:rsidR="00363FF5" w:rsidRPr="00E0768E" w:rsidRDefault="00363FF5" w:rsidP="00363FF5">
      <w:pPr>
        <w:rPr>
          <w:b/>
          <w:szCs w:val="28"/>
        </w:rPr>
      </w:pPr>
    </w:p>
    <w:p w:rsidR="00363FF5" w:rsidRPr="00E0768E" w:rsidRDefault="00502B68" w:rsidP="00363FF5">
      <w:r w:rsidRPr="00E0768E">
        <w:rPr>
          <w:b/>
          <w:szCs w:val="28"/>
        </w:rPr>
        <w:t>Mihai-Alexandru BADEA</w:t>
      </w:r>
      <w:r w:rsidR="00E0768E" w:rsidRPr="00E0768E">
        <w:rPr>
          <w:b/>
          <w:szCs w:val="28"/>
        </w:rPr>
        <w:t xml:space="preserve">Bogdan-Iulian HUŢUCĂ </w:t>
      </w:r>
      <w:r w:rsidR="00E0768E" w:rsidRPr="00E0768E">
        <w:rPr>
          <w:b/>
          <w:szCs w:val="28"/>
        </w:rPr>
        <w:tab/>
      </w:r>
      <w:r w:rsidR="00E0768E" w:rsidRPr="00E0768E">
        <w:rPr>
          <w:b/>
          <w:szCs w:val="28"/>
        </w:rPr>
        <w:tab/>
      </w:r>
      <w:r w:rsidR="00E0768E" w:rsidRPr="00E0768E">
        <w:rPr>
          <w:b/>
          <w:szCs w:val="28"/>
        </w:rPr>
        <w:tab/>
      </w:r>
      <w:r w:rsidR="00E0768E" w:rsidRPr="00E0768E">
        <w:rPr>
          <w:b/>
          <w:szCs w:val="28"/>
        </w:rPr>
        <w:tab/>
      </w:r>
    </w:p>
    <w:p w:rsidR="00363FF5" w:rsidRPr="00D00C28" w:rsidRDefault="00363FF5" w:rsidP="00363FF5">
      <w:pPr>
        <w:rPr>
          <w:highlight w:val="yellow"/>
        </w:rPr>
      </w:pPr>
    </w:p>
    <w:p w:rsidR="00363FF5" w:rsidRPr="00D00C28" w:rsidRDefault="00363FF5" w:rsidP="00363FF5">
      <w:pPr>
        <w:rPr>
          <w:highlight w:val="yellow"/>
        </w:rPr>
      </w:pPr>
    </w:p>
    <w:p w:rsidR="00363FF5" w:rsidRPr="00D00C28" w:rsidRDefault="00363FF5" w:rsidP="00363FF5">
      <w:pPr>
        <w:rPr>
          <w:highlight w:val="yellow"/>
        </w:rPr>
      </w:pPr>
    </w:p>
    <w:p w:rsidR="00363FF5" w:rsidRPr="00D00C28" w:rsidRDefault="00363FF5" w:rsidP="00363FF5">
      <w:pPr>
        <w:rPr>
          <w:highlight w:val="yellow"/>
        </w:rPr>
      </w:pPr>
    </w:p>
    <w:p w:rsidR="00363FF5" w:rsidRDefault="00363FF5" w:rsidP="00363FF5">
      <w:pPr>
        <w:rPr>
          <w:highlight w:val="yellow"/>
        </w:rPr>
      </w:pPr>
    </w:p>
    <w:p w:rsidR="00A27B16" w:rsidRDefault="00A27B16" w:rsidP="00363FF5">
      <w:pPr>
        <w:rPr>
          <w:highlight w:val="yellow"/>
        </w:rPr>
      </w:pPr>
    </w:p>
    <w:p w:rsidR="00F517CA" w:rsidRDefault="00F517CA" w:rsidP="00363FF5">
      <w:pPr>
        <w:rPr>
          <w:highlight w:val="yellow"/>
        </w:rPr>
      </w:pPr>
    </w:p>
    <w:p w:rsidR="00A27B16" w:rsidRDefault="00A27B16" w:rsidP="00363FF5">
      <w:pPr>
        <w:rPr>
          <w:highlight w:val="yellow"/>
        </w:rPr>
      </w:pPr>
    </w:p>
    <w:p w:rsidR="00DD54D0" w:rsidRPr="00D00C28" w:rsidRDefault="00DD54D0" w:rsidP="00363FF5">
      <w:pPr>
        <w:rPr>
          <w:highlight w:val="yellow"/>
        </w:rPr>
      </w:pPr>
    </w:p>
    <w:p w:rsidR="00363FF5" w:rsidRPr="00DD54D0" w:rsidRDefault="00363FF5" w:rsidP="00363FF5">
      <w:pPr>
        <w:pStyle w:val="Title"/>
        <w:rPr>
          <w:rFonts w:ascii="Times New Roman" w:hAnsi="Times New Roman"/>
          <w:sz w:val="28"/>
          <w:szCs w:val="28"/>
        </w:rPr>
      </w:pPr>
      <w:r w:rsidRPr="00DD54D0">
        <w:rPr>
          <w:rFonts w:ascii="Times New Roman" w:hAnsi="Times New Roman"/>
          <w:sz w:val="28"/>
          <w:szCs w:val="28"/>
        </w:rPr>
        <w:t>PARLAMENTUL  ROMÂNIEI</w:t>
      </w:r>
    </w:p>
    <w:p w:rsidR="00363FF5" w:rsidRPr="00DD54D0" w:rsidRDefault="00363FF5" w:rsidP="00363FF5">
      <w:pPr>
        <w:pStyle w:val="Title"/>
        <w:rPr>
          <w:rFonts w:ascii="Times New Roman" w:hAnsi="Times New Roman"/>
          <w:i/>
          <w:sz w:val="28"/>
          <w:szCs w:val="28"/>
        </w:rPr>
      </w:pPr>
      <w:r w:rsidRPr="00DD54D0">
        <w:rPr>
          <w:rFonts w:ascii="Times New Roman" w:hAnsi="Times New Roman"/>
          <w:sz w:val="28"/>
          <w:szCs w:val="28"/>
        </w:rPr>
        <w:lastRenderedPageBreak/>
        <w:t xml:space="preserve">    CAMERA DEPUTAŢILOR</w:t>
      </w:r>
    </w:p>
    <w:p w:rsidR="006010B3" w:rsidRPr="00DD54D0" w:rsidRDefault="00A27B16" w:rsidP="006010B3">
      <w:pPr>
        <w:jc w:val="center"/>
        <w:rPr>
          <w:rFonts w:eastAsia="Calibri"/>
          <w:b/>
          <w:szCs w:val="28"/>
        </w:rPr>
      </w:pPr>
      <w:r w:rsidRPr="00DD54D0">
        <w:rPr>
          <w:rFonts w:ascii="Verdana" w:eastAsia="Calibri" w:hAnsi="Verdana" w:cs="Verdana"/>
          <w:b/>
          <w:bCs/>
          <w:noProof/>
          <w:szCs w:val="28"/>
          <w:lang w:val="en-US"/>
        </w:rPr>
        <w:drawing>
          <wp:inline distT="0" distB="0" distL="0" distR="0">
            <wp:extent cx="695325" cy="7430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12236" cy="761115"/>
                    </a:xfrm>
                    <a:prstGeom prst="rect">
                      <a:avLst/>
                    </a:prstGeom>
                    <a:noFill/>
                    <a:ln>
                      <a:noFill/>
                    </a:ln>
                  </pic:spPr>
                </pic:pic>
              </a:graphicData>
            </a:graphic>
          </wp:inline>
        </w:drawing>
      </w:r>
    </w:p>
    <w:p w:rsidR="00502B68" w:rsidRPr="00DD54D0" w:rsidRDefault="00502B68" w:rsidP="006010B3">
      <w:pPr>
        <w:jc w:val="center"/>
        <w:rPr>
          <w:rFonts w:eastAsia="Calibri"/>
          <w:b/>
          <w:szCs w:val="28"/>
        </w:rPr>
      </w:pPr>
    </w:p>
    <w:tbl>
      <w:tblPr>
        <w:tblW w:w="10080" w:type="dxa"/>
        <w:tblInd w:w="198" w:type="dxa"/>
        <w:tblLayout w:type="fixed"/>
        <w:tblLook w:val="0000"/>
      </w:tblPr>
      <w:tblGrid>
        <w:gridCol w:w="3561"/>
        <w:gridCol w:w="2739"/>
        <w:gridCol w:w="3780"/>
      </w:tblGrid>
      <w:tr w:rsidR="00E0768E" w:rsidRPr="00DD54D0" w:rsidTr="00F517CA">
        <w:trPr>
          <w:trHeight w:val="823"/>
        </w:trPr>
        <w:tc>
          <w:tcPr>
            <w:tcW w:w="3561" w:type="dxa"/>
          </w:tcPr>
          <w:p w:rsidR="00E0768E" w:rsidRPr="00DD54D0" w:rsidRDefault="00E0768E" w:rsidP="007A66B1">
            <w:pPr>
              <w:pStyle w:val="Heading1"/>
              <w:jc w:val="left"/>
              <w:rPr>
                <w:rFonts w:ascii="Times New Roman" w:hAnsi="Times New Roman"/>
                <w:b/>
                <w:sz w:val="28"/>
                <w:szCs w:val="28"/>
              </w:rPr>
            </w:pPr>
            <w:r w:rsidRPr="00DD54D0">
              <w:rPr>
                <w:rFonts w:ascii="Times New Roman" w:hAnsi="Times New Roman"/>
                <w:b/>
                <w:sz w:val="28"/>
                <w:szCs w:val="28"/>
              </w:rPr>
              <w:t xml:space="preserve">Comisia juridică, de disciplină </w:t>
            </w:r>
            <w:r w:rsidR="00B770C0" w:rsidRPr="00DD54D0">
              <w:rPr>
                <w:rFonts w:ascii="Times New Roman" w:hAnsi="Times New Roman"/>
                <w:b/>
                <w:sz w:val="28"/>
                <w:szCs w:val="28"/>
              </w:rPr>
              <w:t>șiimunități</w:t>
            </w:r>
          </w:p>
          <w:p w:rsidR="00E0768E" w:rsidRPr="00DD54D0" w:rsidRDefault="00E0768E" w:rsidP="007A66B1">
            <w:pPr>
              <w:rPr>
                <w:b/>
                <w:szCs w:val="28"/>
              </w:rPr>
            </w:pPr>
          </w:p>
        </w:tc>
        <w:tc>
          <w:tcPr>
            <w:tcW w:w="2739" w:type="dxa"/>
          </w:tcPr>
          <w:p w:rsidR="00E0768E" w:rsidRPr="00DD54D0" w:rsidRDefault="00E0768E" w:rsidP="007A66B1">
            <w:pPr>
              <w:pStyle w:val="Heading1"/>
              <w:jc w:val="both"/>
              <w:rPr>
                <w:rFonts w:ascii="Times New Roman" w:hAnsi="Times New Roman"/>
                <w:b/>
                <w:sz w:val="28"/>
                <w:szCs w:val="28"/>
              </w:rPr>
            </w:pPr>
          </w:p>
        </w:tc>
        <w:tc>
          <w:tcPr>
            <w:tcW w:w="3780" w:type="dxa"/>
          </w:tcPr>
          <w:p w:rsidR="00E0768E" w:rsidRPr="00DD54D0" w:rsidRDefault="00E0768E" w:rsidP="007A66B1">
            <w:pPr>
              <w:rPr>
                <w:b/>
                <w:szCs w:val="28"/>
              </w:rPr>
            </w:pPr>
            <w:r w:rsidRPr="00DD54D0">
              <w:rPr>
                <w:b/>
                <w:szCs w:val="28"/>
              </w:rPr>
              <w:t xml:space="preserve">Comisia pentru buget, </w:t>
            </w:r>
            <w:r w:rsidR="00B770C0" w:rsidRPr="00DD54D0">
              <w:rPr>
                <w:b/>
                <w:szCs w:val="28"/>
              </w:rPr>
              <w:t>finanțeși</w:t>
            </w:r>
            <w:r w:rsidRPr="00DD54D0">
              <w:rPr>
                <w:b/>
                <w:szCs w:val="28"/>
              </w:rPr>
              <w:t xml:space="preserve"> bănci                                </w:t>
            </w:r>
          </w:p>
          <w:p w:rsidR="00E0768E" w:rsidRPr="00DD54D0" w:rsidRDefault="00E0768E" w:rsidP="007A66B1">
            <w:pPr>
              <w:rPr>
                <w:b/>
                <w:szCs w:val="28"/>
              </w:rPr>
            </w:pPr>
          </w:p>
          <w:p w:rsidR="00E0768E" w:rsidRPr="00DD54D0" w:rsidRDefault="00B770C0" w:rsidP="007A66B1">
            <w:pPr>
              <w:rPr>
                <w:b/>
                <w:szCs w:val="28"/>
              </w:rPr>
            </w:pPr>
            <w:r w:rsidRPr="00DD54D0">
              <w:rPr>
                <w:b/>
                <w:szCs w:val="28"/>
              </w:rPr>
              <w:t>București</w:t>
            </w:r>
            <w:r w:rsidR="00E0768E" w:rsidRPr="00DD54D0">
              <w:rPr>
                <w:b/>
                <w:szCs w:val="28"/>
              </w:rPr>
              <w:t>, 5 mai 2021</w:t>
            </w:r>
          </w:p>
          <w:p w:rsidR="00E0768E" w:rsidRPr="00DD54D0" w:rsidRDefault="00E0768E" w:rsidP="007A66B1">
            <w:pPr>
              <w:rPr>
                <w:b/>
                <w:szCs w:val="28"/>
              </w:rPr>
            </w:pPr>
            <w:r w:rsidRPr="00DD54D0">
              <w:rPr>
                <w:b/>
                <w:szCs w:val="28"/>
              </w:rPr>
              <w:t>PL-x 116/2021</w:t>
            </w:r>
          </w:p>
        </w:tc>
      </w:tr>
    </w:tbl>
    <w:p w:rsidR="00E0768E" w:rsidRPr="00DD54D0" w:rsidRDefault="00E0768E" w:rsidP="006010B3">
      <w:pPr>
        <w:jc w:val="center"/>
        <w:rPr>
          <w:rFonts w:eastAsia="Calibri"/>
          <w:b/>
          <w:szCs w:val="28"/>
        </w:rPr>
      </w:pPr>
    </w:p>
    <w:p w:rsidR="003350C8" w:rsidRPr="00F517CA" w:rsidRDefault="003350C8" w:rsidP="00A27B16">
      <w:pPr>
        <w:pStyle w:val="Heading1"/>
        <w:rPr>
          <w:rFonts w:ascii="Times New Roman" w:eastAsia="Times New Roman" w:hAnsi="Times New Roman"/>
          <w:b/>
          <w:sz w:val="28"/>
          <w:szCs w:val="28"/>
        </w:rPr>
      </w:pPr>
      <w:r w:rsidRPr="00F517CA">
        <w:rPr>
          <w:rFonts w:ascii="Times New Roman" w:eastAsia="Times New Roman" w:hAnsi="Times New Roman"/>
          <w:b/>
          <w:sz w:val="28"/>
          <w:szCs w:val="28"/>
        </w:rPr>
        <w:t xml:space="preserve">RAPORT </w:t>
      </w:r>
      <w:r w:rsidR="00E0768E" w:rsidRPr="00F517CA">
        <w:rPr>
          <w:rFonts w:ascii="Times New Roman" w:eastAsia="Times New Roman" w:hAnsi="Times New Roman"/>
          <w:b/>
          <w:sz w:val="28"/>
          <w:szCs w:val="28"/>
        </w:rPr>
        <w:t>COMUN</w:t>
      </w:r>
    </w:p>
    <w:p w:rsidR="003350C8" w:rsidRPr="00F517CA" w:rsidRDefault="003350C8" w:rsidP="00A27B16">
      <w:pPr>
        <w:pStyle w:val="Heading1"/>
        <w:rPr>
          <w:rFonts w:ascii="Times New Roman" w:eastAsia="Times New Roman" w:hAnsi="Times New Roman"/>
          <w:b/>
          <w:sz w:val="28"/>
          <w:szCs w:val="28"/>
        </w:rPr>
      </w:pPr>
    </w:p>
    <w:p w:rsidR="003350C8" w:rsidRPr="00F517CA" w:rsidRDefault="003350C8" w:rsidP="00A27B16">
      <w:pPr>
        <w:pStyle w:val="Heading1"/>
        <w:rPr>
          <w:szCs w:val="28"/>
        </w:rPr>
      </w:pPr>
      <w:r w:rsidRPr="00F517CA">
        <w:rPr>
          <w:rFonts w:ascii="Times New Roman" w:eastAsia="Times New Roman" w:hAnsi="Times New Roman"/>
          <w:b/>
          <w:sz w:val="28"/>
          <w:szCs w:val="28"/>
        </w:rPr>
        <w:t xml:space="preserve">asupra </w:t>
      </w:r>
      <w:r w:rsidR="00DC47E5" w:rsidRPr="00F517CA">
        <w:rPr>
          <w:rFonts w:ascii="Times New Roman" w:eastAsia="Times New Roman" w:hAnsi="Times New Roman"/>
          <w:b/>
          <w:sz w:val="28"/>
          <w:szCs w:val="28"/>
        </w:rPr>
        <w:t xml:space="preserve">proiectului de Lege privind aprobarea </w:t>
      </w:r>
      <w:r w:rsidR="00B770C0" w:rsidRPr="00F517CA">
        <w:rPr>
          <w:rFonts w:ascii="Times New Roman" w:eastAsia="Times New Roman" w:hAnsi="Times New Roman"/>
          <w:b/>
          <w:sz w:val="28"/>
          <w:szCs w:val="28"/>
        </w:rPr>
        <w:t>Ordonanței</w:t>
      </w:r>
      <w:r w:rsidR="00DC47E5" w:rsidRPr="00F517CA">
        <w:rPr>
          <w:rFonts w:ascii="Times New Roman" w:eastAsia="Times New Roman" w:hAnsi="Times New Roman"/>
          <w:b/>
          <w:sz w:val="28"/>
          <w:szCs w:val="28"/>
        </w:rPr>
        <w:t xml:space="preserve"> de </w:t>
      </w:r>
      <w:r w:rsidR="00B770C0" w:rsidRPr="00F517CA">
        <w:rPr>
          <w:rFonts w:ascii="Times New Roman" w:eastAsia="Times New Roman" w:hAnsi="Times New Roman"/>
          <w:b/>
          <w:sz w:val="28"/>
          <w:szCs w:val="28"/>
        </w:rPr>
        <w:t>urgență</w:t>
      </w:r>
      <w:r w:rsidR="00DC47E5" w:rsidRPr="00F517CA">
        <w:rPr>
          <w:rFonts w:ascii="Times New Roman" w:eastAsia="Times New Roman" w:hAnsi="Times New Roman"/>
          <w:b/>
          <w:sz w:val="28"/>
          <w:szCs w:val="28"/>
        </w:rPr>
        <w:t xml:space="preserve"> a Guvernului nr.227/2020 pentru modificarea </w:t>
      </w:r>
      <w:r w:rsidR="00B770C0" w:rsidRPr="00F517CA">
        <w:rPr>
          <w:rFonts w:ascii="Times New Roman" w:eastAsia="Times New Roman" w:hAnsi="Times New Roman"/>
          <w:b/>
          <w:sz w:val="28"/>
          <w:szCs w:val="28"/>
        </w:rPr>
        <w:t>și</w:t>
      </w:r>
      <w:r w:rsidR="00DC47E5" w:rsidRPr="00F517CA">
        <w:rPr>
          <w:rFonts w:ascii="Times New Roman" w:eastAsia="Times New Roman" w:hAnsi="Times New Roman"/>
          <w:b/>
          <w:sz w:val="28"/>
          <w:szCs w:val="28"/>
        </w:rPr>
        <w:t xml:space="preserve"> completarea </w:t>
      </w:r>
      <w:r w:rsidR="00B770C0" w:rsidRPr="00F517CA">
        <w:rPr>
          <w:rFonts w:ascii="Times New Roman" w:eastAsia="Times New Roman" w:hAnsi="Times New Roman"/>
          <w:b/>
          <w:sz w:val="28"/>
          <w:szCs w:val="28"/>
        </w:rPr>
        <w:t>Ordonanței</w:t>
      </w:r>
      <w:r w:rsidR="00DC47E5" w:rsidRPr="00F517CA">
        <w:rPr>
          <w:rFonts w:ascii="Times New Roman" w:eastAsia="Times New Roman" w:hAnsi="Times New Roman"/>
          <w:b/>
          <w:sz w:val="28"/>
          <w:szCs w:val="28"/>
        </w:rPr>
        <w:t xml:space="preserve"> de </w:t>
      </w:r>
      <w:r w:rsidR="00B770C0" w:rsidRPr="00F517CA">
        <w:rPr>
          <w:rFonts w:ascii="Times New Roman" w:eastAsia="Times New Roman" w:hAnsi="Times New Roman"/>
          <w:b/>
          <w:sz w:val="28"/>
          <w:szCs w:val="28"/>
        </w:rPr>
        <w:t>urgență</w:t>
      </w:r>
      <w:r w:rsidR="00DC47E5" w:rsidRPr="00F517CA">
        <w:rPr>
          <w:rFonts w:ascii="Times New Roman" w:eastAsia="Times New Roman" w:hAnsi="Times New Roman"/>
          <w:b/>
          <w:sz w:val="28"/>
          <w:szCs w:val="28"/>
        </w:rPr>
        <w:t xml:space="preserve"> a Guvernului nr.37/2020 privind acordarea unor </w:t>
      </w:r>
      <w:r w:rsidR="00B770C0" w:rsidRPr="00F517CA">
        <w:rPr>
          <w:rFonts w:ascii="Times New Roman" w:eastAsia="Times New Roman" w:hAnsi="Times New Roman"/>
          <w:b/>
          <w:sz w:val="28"/>
          <w:szCs w:val="28"/>
        </w:rPr>
        <w:t>facilități</w:t>
      </w:r>
      <w:r w:rsidR="00DC47E5" w:rsidRPr="00F517CA">
        <w:rPr>
          <w:rFonts w:ascii="Times New Roman" w:eastAsia="Times New Roman" w:hAnsi="Times New Roman"/>
          <w:b/>
          <w:sz w:val="28"/>
          <w:szCs w:val="28"/>
        </w:rPr>
        <w:t xml:space="preserve"> pentru creditele acordate de </w:t>
      </w:r>
      <w:r w:rsidR="00B770C0" w:rsidRPr="00F517CA">
        <w:rPr>
          <w:rFonts w:ascii="Times New Roman" w:eastAsia="Times New Roman" w:hAnsi="Times New Roman"/>
          <w:b/>
          <w:sz w:val="28"/>
          <w:szCs w:val="28"/>
        </w:rPr>
        <w:t>instituții</w:t>
      </w:r>
      <w:r w:rsidR="00DC47E5" w:rsidRPr="00F517CA">
        <w:rPr>
          <w:rFonts w:ascii="Times New Roman" w:eastAsia="Times New Roman" w:hAnsi="Times New Roman"/>
          <w:b/>
          <w:sz w:val="28"/>
          <w:szCs w:val="28"/>
        </w:rPr>
        <w:t xml:space="preserve"> de credit </w:t>
      </w:r>
      <w:r w:rsidR="00B770C0" w:rsidRPr="00F517CA">
        <w:rPr>
          <w:rFonts w:ascii="Times New Roman" w:eastAsia="Times New Roman" w:hAnsi="Times New Roman"/>
          <w:b/>
          <w:sz w:val="28"/>
          <w:szCs w:val="28"/>
        </w:rPr>
        <w:t>șiinstituții</w:t>
      </w:r>
      <w:r w:rsidR="00DC47E5" w:rsidRPr="00F517CA">
        <w:rPr>
          <w:rFonts w:ascii="Times New Roman" w:eastAsia="Times New Roman" w:hAnsi="Times New Roman"/>
          <w:b/>
          <w:sz w:val="28"/>
          <w:szCs w:val="28"/>
        </w:rPr>
        <w:t xml:space="preserve"> financiare nebancare anumitor categorii de debitori</w:t>
      </w:r>
    </w:p>
    <w:p w:rsidR="003350C8" w:rsidRPr="00F517CA" w:rsidRDefault="003350C8" w:rsidP="00A27B16">
      <w:pPr>
        <w:ind w:firstLine="1134"/>
        <w:jc w:val="both"/>
        <w:rPr>
          <w:szCs w:val="28"/>
        </w:rPr>
      </w:pPr>
    </w:p>
    <w:p w:rsidR="00502B68" w:rsidRPr="00F517CA" w:rsidRDefault="0043047A" w:rsidP="00DD54D0">
      <w:pPr>
        <w:spacing w:line="312" w:lineRule="auto"/>
        <w:ind w:firstLine="1134"/>
        <w:jc w:val="both"/>
        <w:rPr>
          <w:i/>
          <w:szCs w:val="28"/>
        </w:rPr>
      </w:pPr>
      <w:r w:rsidRPr="00F517CA">
        <w:rPr>
          <w:szCs w:val="28"/>
        </w:rPr>
        <w:t xml:space="preserve">În conformitate cu prevederile </w:t>
      </w:r>
      <w:r w:rsidRPr="00F517CA">
        <w:rPr>
          <w:b/>
          <w:szCs w:val="28"/>
        </w:rPr>
        <w:t>art.</w:t>
      </w:r>
      <w:r w:rsidR="00DC47E5" w:rsidRPr="00F517CA">
        <w:rPr>
          <w:b/>
          <w:szCs w:val="28"/>
        </w:rPr>
        <w:t>94</w:t>
      </w:r>
      <w:r w:rsidR="00C420F1" w:rsidRPr="00F517CA">
        <w:rPr>
          <w:b/>
          <w:szCs w:val="28"/>
        </w:rPr>
        <w:t xml:space="preserve"> și 115</w:t>
      </w:r>
      <w:r w:rsidR="00DC47E5" w:rsidRPr="00F517CA">
        <w:rPr>
          <w:b/>
          <w:szCs w:val="28"/>
        </w:rPr>
        <w:t xml:space="preserve"> alin.(3)</w:t>
      </w:r>
      <w:r w:rsidRPr="00F517CA">
        <w:rPr>
          <w:szCs w:val="28"/>
        </w:rPr>
        <w:t xml:space="preserve">din Regulamentul Camerei </w:t>
      </w:r>
      <w:r w:rsidR="00502B68" w:rsidRPr="00F517CA">
        <w:rPr>
          <w:szCs w:val="28"/>
        </w:rPr>
        <w:t>Deputaților</w:t>
      </w:r>
      <w:r w:rsidRPr="00F517CA">
        <w:rPr>
          <w:szCs w:val="28"/>
        </w:rPr>
        <w:t>, republicat,</w:t>
      </w:r>
      <w:r w:rsidR="00DC47E5" w:rsidRPr="00F517CA">
        <w:rPr>
          <w:szCs w:val="28"/>
        </w:rPr>
        <w:t xml:space="preserve"> cu modificările și completările ulterioare</w:t>
      </w:r>
      <w:r w:rsidR="00DC47E5" w:rsidRPr="00F517CA">
        <w:rPr>
          <w:b/>
          <w:szCs w:val="28"/>
        </w:rPr>
        <w:t>,</w:t>
      </w:r>
      <w:r w:rsidR="00502B68" w:rsidRPr="00F517CA">
        <w:rPr>
          <w:b/>
          <w:szCs w:val="28"/>
        </w:rPr>
        <w:t>Comisia juridică, de disciplină şi imunități</w:t>
      </w:r>
      <w:r w:rsidR="00502B68" w:rsidRPr="00F517CA">
        <w:rPr>
          <w:szCs w:val="28"/>
        </w:rPr>
        <w:t xml:space="preserve"> și </w:t>
      </w:r>
      <w:r w:rsidR="00502B68" w:rsidRPr="00F517CA">
        <w:rPr>
          <w:b/>
          <w:szCs w:val="28"/>
        </w:rPr>
        <w:t>Comisia pentru buget, finanțe și bănci</w:t>
      </w:r>
      <w:r w:rsidRPr="00F517CA">
        <w:rPr>
          <w:szCs w:val="28"/>
        </w:rPr>
        <w:t>au fost sesizate, spre dezbatere pe fond,</w:t>
      </w:r>
      <w:r w:rsidR="000E5E19" w:rsidRPr="00F517CA">
        <w:rPr>
          <w:szCs w:val="28"/>
        </w:rPr>
        <w:t xml:space="preserve"> în procedură de urgență,</w:t>
      </w:r>
      <w:r w:rsidRPr="00F517CA">
        <w:rPr>
          <w:szCs w:val="28"/>
        </w:rPr>
        <w:t xml:space="preserve"> cu </w:t>
      </w:r>
      <w:r w:rsidR="00DC47E5" w:rsidRPr="00F517CA">
        <w:rPr>
          <w:b/>
          <w:i/>
          <w:szCs w:val="28"/>
        </w:rPr>
        <w:t xml:space="preserve">proiectul de Lege privind aprobarea </w:t>
      </w:r>
      <w:r w:rsidR="00502B68" w:rsidRPr="00F517CA">
        <w:rPr>
          <w:b/>
          <w:i/>
          <w:szCs w:val="28"/>
        </w:rPr>
        <w:t>Ordonanței</w:t>
      </w:r>
      <w:r w:rsidR="00DC47E5" w:rsidRPr="00F517CA">
        <w:rPr>
          <w:b/>
          <w:i/>
          <w:szCs w:val="28"/>
        </w:rPr>
        <w:t xml:space="preserve"> de </w:t>
      </w:r>
      <w:r w:rsidR="00502B68" w:rsidRPr="00F517CA">
        <w:rPr>
          <w:b/>
          <w:i/>
          <w:szCs w:val="28"/>
        </w:rPr>
        <w:t>urgență</w:t>
      </w:r>
      <w:r w:rsidR="00DC47E5" w:rsidRPr="00F517CA">
        <w:rPr>
          <w:b/>
          <w:i/>
          <w:szCs w:val="28"/>
        </w:rPr>
        <w:t xml:space="preserve"> a Guvernului nr.227/2020 pentru modificarea </w:t>
      </w:r>
      <w:r w:rsidR="00502B68" w:rsidRPr="00F517CA">
        <w:rPr>
          <w:b/>
          <w:i/>
          <w:szCs w:val="28"/>
        </w:rPr>
        <w:t>și</w:t>
      </w:r>
      <w:r w:rsidR="00DC47E5" w:rsidRPr="00F517CA">
        <w:rPr>
          <w:b/>
          <w:i/>
          <w:szCs w:val="28"/>
        </w:rPr>
        <w:t xml:space="preserve"> completarea </w:t>
      </w:r>
      <w:r w:rsidR="00502B68" w:rsidRPr="00F517CA">
        <w:rPr>
          <w:b/>
          <w:i/>
          <w:szCs w:val="28"/>
        </w:rPr>
        <w:t>Ordonanței</w:t>
      </w:r>
      <w:r w:rsidR="00DC47E5" w:rsidRPr="00F517CA">
        <w:rPr>
          <w:b/>
          <w:i/>
          <w:szCs w:val="28"/>
        </w:rPr>
        <w:t xml:space="preserve"> de </w:t>
      </w:r>
      <w:r w:rsidR="00502B68" w:rsidRPr="00F517CA">
        <w:rPr>
          <w:b/>
          <w:i/>
          <w:szCs w:val="28"/>
        </w:rPr>
        <w:t>urgență</w:t>
      </w:r>
      <w:r w:rsidR="00DC47E5" w:rsidRPr="00F517CA">
        <w:rPr>
          <w:b/>
          <w:i/>
          <w:szCs w:val="28"/>
        </w:rPr>
        <w:t xml:space="preserve"> a Guvernului nr.37/2020 privind acordarea unor </w:t>
      </w:r>
      <w:r w:rsidR="00502B68" w:rsidRPr="00F517CA">
        <w:rPr>
          <w:b/>
          <w:i/>
          <w:szCs w:val="28"/>
        </w:rPr>
        <w:t>facilități</w:t>
      </w:r>
      <w:r w:rsidR="00DC47E5" w:rsidRPr="00F517CA">
        <w:rPr>
          <w:b/>
          <w:i/>
          <w:szCs w:val="28"/>
        </w:rPr>
        <w:t xml:space="preserve"> pentru creditele acordate de </w:t>
      </w:r>
      <w:r w:rsidR="00502B68" w:rsidRPr="00F517CA">
        <w:rPr>
          <w:b/>
          <w:i/>
          <w:szCs w:val="28"/>
        </w:rPr>
        <w:t>instituții</w:t>
      </w:r>
      <w:r w:rsidR="00DC47E5" w:rsidRPr="00F517CA">
        <w:rPr>
          <w:b/>
          <w:i/>
          <w:szCs w:val="28"/>
        </w:rPr>
        <w:t xml:space="preserve"> de credit </w:t>
      </w:r>
      <w:r w:rsidR="00502B68" w:rsidRPr="00F517CA">
        <w:rPr>
          <w:b/>
          <w:i/>
          <w:szCs w:val="28"/>
        </w:rPr>
        <w:t>șiinstituții</w:t>
      </w:r>
      <w:r w:rsidR="00DC47E5" w:rsidRPr="00F517CA">
        <w:rPr>
          <w:b/>
          <w:i/>
          <w:szCs w:val="28"/>
        </w:rPr>
        <w:t xml:space="preserve"> financiare nebancare anumitor categorii de debitori</w:t>
      </w:r>
      <w:r w:rsidR="00502B68" w:rsidRPr="00F517CA">
        <w:rPr>
          <w:b/>
          <w:i/>
          <w:szCs w:val="28"/>
        </w:rPr>
        <w:t>,</w:t>
      </w:r>
      <w:r w:rsidR="00502B68" w:rsidRPr="00F517CA">
        <w:rPr>
          <w:szCs w:val="28"/>
        </w:rPr>
        <w:t>trimis</w:t>
      </w:r>
      <w:r w:rsidR="00502B68" w:rsidRPr="00312F84">
        <w:rPr>
          <w:szCs w:val="28"/>
        </w:rPr>
        <w:t xml:space="preserve"> cu adresa nr. PL-x </w:t>
      </w:r>
      <w:r w:rsidR="00502B68">
        <w:rPr>
          <w:szCs w:val="28"/>
        </w:rPr>
        <w:t>116</w:t>
      </w:r>
      <w:r w:rsidR="00502B68" w:rsidRPr="00312F84">
        <w:rPr>
          <w:szCs w:val="28"/>
        </w:rPr>
        <w:t xml:space="preserve"> din </w:t>
      </w:r>
      <w:r w:rsidR="00502B68">
        <w:rPr>
          <w:szCs w:val="28"/>
        </w:rPr>
        <w:t>8 martie 2021</w:t>
      </w:r>
      <w:r w:rsidR="00502B68" w:rsidRPr="00312F84">
        <w:rPr>
          <w:szCs w:val="28"/>
        </w:rPr>
        <w:t xml:space="preserve"> și înregistrat cu nr.4c-</w:t>
      </w:r>
      <w:r w:rsidR="00502B68">
        <w:rPr>
          <w:szCs w:val="28"/>
        </w:rPr>
        <w:t>13</w:t>
      </w:r>
      <w:r w:rsidR="00502B68" w:rsidRPr="00312F84">
        <w:rPr>
          <w:szCs w:val="28"/>
        </w:rPr>
        <w:t>/</w:t>
      </w:r>
      <w:r w:rsidR="00502B68">
        <w:rPr>
          <w:szCs w:val="28"/>
        </w:rPr>
        <w:t>238</w:t>
      </w:r>
      <w:r w:rsidR="00502B68" w:rsidRPr="00312F84">
        <w:rPr>
          <w:szCs w:val="28"/>
        </w:rPr>
        <w:t>, respectiv cu nr.4c-2/</w:t>
      </w:r>
      <w:r w:rsidR="00502B68">
        <w:rPr>
          <w:szCs w:val="28"/>
        </w:rPr>
        <w:t>250</w:t>
      </w:r>
      <w:r w:rsidR="00502B68" w:rsidRPr="00312F84">
        <w:rPr>
          <w:szCs w:val="28"/>
        </w:rPr>
        <w:t xml:space="preserve">  din </w:t>
      </w:r>
      <w:r w:rsidR="00502B68">
        <w:rPr>
          <w:szCs w:val="28"/>
        </w:rPr>
        <w:t xml:space="preserve">9 </w:t>
      </w:r>
      <w:r w:rsidR="00502B68" w:rsidRPr="00F517CA">
        <w:rPr>
          <w:szCs w:val="28"/>
        </w:rPr>
        <w:t>martie 2021.</w:t>
      </w:r>
    </w:p>
    <w:p w:rsidR="0043047A" w:rsidRPr="00F517CA" w:rsidRDefault="0043047A" w:rsidP="00DD54D0">
      <w:pPr>
        <w:tabs>
          <w:tab w:val="left" w:pos="0"/>
        </w:tabs>
        <w:spacing w:line="312" w:lineRule="auto"/>
        <w:ind w:right="-1" w:firstLine="1134"/>
        <w:jc w:val="both"/>
      </w:pPr>
      <w:r w:rsidRPr="00F517CA">
        <w:rPr>
          <w:b/>
        </w:rPr>
        <w:t>Senatul</w:t>
      </w:r>
      <w:r w:rsidRPr="00F517CA">
        <w:t xml:space="preserve">, în calitate de </w:t>
      </w:r>
      <w:r w:rsidRPr="00F517CA">
        <w:rPr>
          <w:b/>
        </w:rPr>
        <w:t>primă Cameră</w:t>
      </w:r>
      <w:r w:rsidRPr="00F517CA">
        <w:t xml:space="preserve"> sesizată, a </w:t>
      </w:r>
      <w:r w:rsidRPr="00F517CA">
        <w:rPr>
          <w:b/>
        </w:rPr>
        <w:t>adoptat</w:t>
      </w:r>
      <w:r w:rsidR="00887294" w:rsidRPr="00F517CA">
        <w:t xml:space="preserve"> tacit</w:t>
      </w:r>
      <w:r w:rsidRPr="00F517CA">
        <w:t xml:space="preserve"> proiectul d</w:t>
      </w:r>
      <w:r w:rsidR="00DC47E5" w:rsidRPr="00F517CA">
        <w:t xml:space="preserve">e Lege în </w:t>
      </w:r>
      <w:r w:rsidR="00502B68" w:rsidRPr="00F517CA">
        <w:t>ședința</w:t>
      </w:r>
      <w:r w:rsidR="00DC47E5" w:rsidRPr="00F517CA">
        <w:t xml:space="preserve"> din data de 3martie 2021</w:t>
      </w:r>
      <w:r w:rsidRPr="00F517CA">
        <w:t xml:space="preserve">. </w:t>
      </w:r>
    </w:p>
    <w:p w:rsidR="0043047A" w:rsidRPr="00F517CA" w:rsidRDefault="0043047A" w:rsidP="00DD54D0">
      <w:pPr>
        <w:tabs>
          <w:tab w:val="left" w:pos="0"/>
        </w:tabs>
        <w:spacing w:line="312" w:lineRule="auto"/>
        <w:ind w:right="-1" w:firstLine="1134"/>
        <w:jc w:val="both"/>
      </w:pPr>
      <w:r w:rsidRPr="00F517CA">
        <w:t xml:space="preserve">Conform prevederilor </w:t>
      </w:r>
      <w:r w:rsidRPr="00F517CA">
        <w:rPr>
          <w:b/>
        </w:rPr>
        <w:t>art. 75</w:t>
      </w:r>
      <w:r w:rsidR="00A56512">
        <w:rPr>
          <w:szCs w:val="28"/>
        </w:rPr>
        <w:t>alin.</w:t>
      </w:r>
      <w:r w:rsidR="00502B68" w:rsidRPr="00F517CA">
        <w:rPr>
          <w:szCs w:val="28"/>
        </w:rPr>
        <w:t xml:space="preserve">(1) și (3) </w:t>
      </w:r>
      <w:r w:rsidRPr="00F517CA">
        <w:t xml:space="preserve">din </w:t>
      </w:r>
      <w:r w:rsidR="00B770C0" w:rsidRPr="00F517CA">
        <w:t>Constituția</w:t>
      </w:r>
      <w:r w:rsidRPr="00F517CA">
        <w:t xml:space="preserve"> României, republicată, </w:t>
      </w:r>
      <w:r w:rsidR="00B770C0" w:rsidRPr="00F517CA">
        <w:t>și</w:t>
      </w:r>
      <w:r w:rsidRPr="00F517CA">
        <w:t xml:space="preserve"> ale </w:t>
      </w:r>
      <w:r w:rsidR="00CD5DA8" w:rsidRPr="00F517CA">
        <w:rPr>
          <w:b/>
        </w:rPr>
        <w:t>art. 91</w:t>
      </w:r>
      <w:r w:rsidR="00A56512">
        <w:rPr>
          <w:szCs w:val="28"/>
        </w:rPr>
        <w:t xml:space="preserve"> alin.</w:t>
      </w:r>
      <w:r w:rsidR="00502B68" w:rsidRPr="00F517CA">
        <w:rPr>
          <w:szCs w:val="28"/>
        </w:rPr>
        <w:t xml:space="preserve">(9) pct.1 </w:t>
      </w:r>
      <w:r w:rsidRPr="00F517CA">
        <w:t xml:space="preserve"> din Regulamentul Camerei </w:t>
      </w:r>
      <w:r w:rsidR="00B770C0" w:rsidRPr="00F517CA">
        <w:t>Deputaților</w:t>
      </w:r>
      <w:r w:rsidRPr="00F517CA">
        <w:t>, republicat,</w:t>
      </w:r>
      <w:r w:rsidR="00DC47E5" w:rsidRPr="00F517CA">
        <w:t xml:space="preserve"> cu modificările și completările ulterioare,</w:t>
      </w:r>
      <w:r w:rsidRPr="00F517CA">
        <w:rPr>
          <w:b/>
        </w:rPr>
        <w:t xml:space="preserve">Camera </w:t>
      </w:r>
      <w:r w:rsidR="00B770C0" w:rsidRPr="00F517CA">
        <w:rPr>
          <w:b/>
        </w:rPr>
        <w:t>Deputaților</w:t>
      </w:r>
      <w:r w:rsidRPr="00F517CA">
        <w:t xml:space="preserve"> este </w:t>
      </w:r>
      <w:r w:rsidRPr="00F517CA">
        <w:rPr>
          <w:b/>
        </w:rPr>
        <w:t>Cameră decizională</w:t>
      </w:r>
      <w:r w:rsidRPr="00F517CA">
        <w:t>.</w:t>
      </w:r>
    </w:p>
    <w:p w:rsidR="00A27B16" w:rsidRPr="00DD54D0" w:rsidRDefault="00A27B16" w:rsidP="00DD54D0">
      <w:pPr>
        <w:spacing w:line="312" w:lineRule="auto"/>
        <w:ind w:firstLine="993"/>
        <w:jc w:val="both"/>
        <w:rPr>
          <w:szCs w:val="28"/>
        </w:rPr>
      </w:pPr>
      <w:r w:rsidRPr="00DD54D0">
        <w:rPr>
          <w:b/>
          <w:szCs w:val="28"/>
        </w:rPr>
        <w:t>Consiliul Legislativ</w:t>
      </w:r>
      <w:r w:rsidRPr="00DD54D0">
        <w:rPr>
          <w:szCs w:val="28"/>
        </w:rPr>
        <w:t xml:space="preserve"> a</w:t>
      </w:r>
      <w:r w:rsidRPr="00DD54D0">
        <w:rPr>
          <w:b/>
          <w:szCs w:val="28"/>
        </w:rPr>
        <w:t xml:space="preserve"> avizat favorabil </w:t>
      </w:r>
      <w:r w:rsidRPr="00DD54D0">
        <w:rPr>
          <w:szCs w:val="28"/>
        </w:rPr>
        <w:t>inițiativa legislativă, conform adresei cu nr.1300 din 30 decembrie 2020.</w:t>
      </w:r>
    </w:p>
    <w:p w:rsidR="00A27B16" w:rsidRPr="00DD54D0" w:rsidRDefault="00A27B16" w:rsidP="00DD54D0">
      <w:pPr>
        <w:spacing w:line="312" w:lineRule="auto"/>
        <w:ind w:firstLine="993"/>
        <w:jc w:val="both"/>
        <w:rPr>
          <w:szCs w:val="28"/>
        </w:rPr>
      </w:pPr>
      <w:r w:rsidRPr="00DD54D0">
        <w:rPr>
          <w:b/>
          <w:szCs w:val="28"/>
        </w:rPr>
        <w:t xml:space="preserve">Comisia pentru industrii și servicii </w:t>
      </w:r>
      <w:r w:rsidRPr="00DD54D0">
        <w:rPr>
          <w:szCs w:val="28"/>
        </w:rPr>
        <w:t xml:space="preserve">a </w:t>
      </w:r>
      <w:r w:rsidRPr="00DD54D0">
        <w:rPr>
          <w:b/>
          <w:szCs w:val="28"/>
        </w:rPr>
        <w:t>avizat favorabil</w:t>
      </w:r>
      <w:r w:rsidRPr="00DD54D0">
        <w:rPr>
          <w:szCs w:val="28"/>
        </w:rPr>
        <w:t xml:space="preserve"> proiectul de lege, în ședința din </w:t>
      </w:r>
      <w:r w:rsidRPr="00DD54D0">
        <w:rPr>
          <w:b/>
          <w:szCs w:val="28"/>
        </w:rPr>
        <w:t>16 martie 2021</w:t>
      </w:r>
      <w:r w:rsidRPr="00DD54D0">
        <w:rPr>
          <w:szCs w:val="28"/>
        </w:rPr>
        <w:t>.</w:t>
      </w:r>
    </w:p>
    <w:p w:rsidR="00A27B16" w:rsidRPr="00DD54D0" w:rsidRDefault="00A27B16" w:rsidP="00DD54D0">
      <w:pPr>
        <w:spacing w:line="312" w:lineRule="auto"/>
        <w:ind w:firstLine="993"/>
        <w:jc w:val="both"/>
        <w:rPr>
          <w:szCs w:val="28"/>
        </w:rPr>
      </w:pPr>
      <w:r w:rsidRPr="00DD54D0">
        <w:rPr>
          <w:b/>
          <w:szCs w:val="28"/>
        </w:rPr>
        <w:lastRenderedPageBreak/>
        <w:t xml:space="preserve">Comisia pentru politică economică, reformă şi privatizare </w:t>
      </w:r>
      <w:r w:rsidRPr="00DD54D0">
        <w:rPr>
          <w:szCs w:val="28"/>
        </w:rPr>
        <w:t xml:space="preserve">a </w:t>
      </w:r>
      <w:r w:rsidRPr="00DD54D0">
        <w:rPr>
          <w:b/>
          <w:szCs w:val="28"/>
        </w:rPr>
        <w:t>avizat favorabil</w:t>
      </w:r>
      <w:r w:rsidRPr="00DD54D0">
        <w:rPr>
          <w:szCs w:val="28"/>
        </w:rPr>
        <w:t xml:space="preserve"> proiectul de lege, în ședința din </w:t>
      </w:r>
      <w:r w:rsidRPr="00DD54D0">
        <w:rPr>
          <w:b/>
          <w:szCs w:val="28"/>
        </w:rPr>
        <w:t>30 martie 2021</w:t>
      </w:r>
      <w:r w:rsidRPr="00DD54D0">
        <w:rPr>
          <w:szCs w:val="28"/>
        </w:rPr>
        <w:t>.</w:t>
      </w:r>
    </w:p>
    <w:p w:rsidR="00DD54D0" w:rsidRPr="00DD54D0" w:rsidRDefault="00DD54D0" w:rsidP="00DD54D0">
      <w:pPr>
        <w:spacing w:line="312" w:lineRule="auto"/>
        <w:ind w:right="-1" w:firstLine="1134"/>
        <w:jc w:val="both"/>
        <w:rPr>
          <w:szCs w:val="28"/>
        </w:rPr>
      </w:pPr>
      <w:r w:rsidRPr="00DD54D0">
        <w:rPr>
          <w:szCs w:val="28"/>
        </w:rPr>
        <w:t xml:space="preserve">Proiectul de lege are ca </w:t>
      </w:r>
      <w:r w:rsidRPr="00DD54D0">
        <w:rPr>
          <w:b/>
          <w:szCs w:val="28"/>
        </w:rPr>
        <w:t>obiect de reglementare</w:t>
      </w:r>
      <w:r w:rsidRPr="00DD54D0">
        <w:rPr>
          <w:szCs w:val="28"/>
        </w:rPr>
        <w:t xml:space="preserve"> modificarea şi completarea Ordonanţei de urgenţă a Guvernului nr.37/2020, în sensul creării posibilităţii de a solicita suspendarea plăţii ratelor de capital, dobânzilor şi comisioanelor, pentru o perioadă de maximum 9 luni, atât pentru creditele pentru care s-a obţinut deja suspendarea obligaţiilor de plată, cât şi pentru cele pentru care nu s-a aplicat această facilitate. Perioada maximă de 9 luni include şi perioada pentru care au fost suspendate creditele în baza moratoriului legislativ sau a unui moratoriu nonlegislativ, sau în ambele cazuri. Totodată, solicitările pentru suspendarea plăţiiobligaţiilor pot fi transmise creditorului până la data de 15 martie 2021, acesta urmând a efectua analiza şi emite decizia până cel târziu la 31 martie 2021.</w:t>
      </w:r>
    </w:p>
    <w:p w:rsidR="0043047A" w:rsidRPr="00DD54D0" w:rsidRDefault="0043047A" w:rsidP="00DD54D0">
      <w:pPr>
        <w:spacing w:line="312" w:lineRule="auto"/>
        <w:ind w:right="-1" w:firstLine="1134"/>
        <w:jc w:val="both"/>
        <w:rPr>
          <w:b/>
          <w:szCs w:val="28"/>
        </w:rPr>
      </w:pPr>
      <w:r w:rsidRPr="00DD54D0">
        <w:rPr>
          <w:szCs w:val="28"/>
        </w:rPr>
        <w:t xml:space="preserve">În conformitate cu prevederile </w:t>
      </w:r>
      <w:r w:rsidRPr="00DD54D0">
        <w:rPr>
          <w:b/>
          <w:szCs w:val="28"/>
        </w:rPr>
        <w:t xml:space="preserve">art.61 </w:t>
      </w:r>
      <w:r w:rsidRPr="00DD54D0">
        <w:rPr>
          <w:szCs w:val="28"/>
        </w:rPr>
        <w:t xml:space="preserve">din Regulamentul Camerei </w:t>
      </w:r>
      <w:r w:rsidR="00A27B16" w:rsidRPr="00DD54D0">
        <w:rPr>
          <w:szCs w:val="28"/>
        </w:rPr>
        <w:t>Deputaților</w:t>
      </w:r>
      <w:r w:rsidRPr="00DD54D0">
        <w:rPr>
          <w:szCs w:val="28"/>
        </w:rPr>
        <w:t>, republicat,</w:t>
      </w:r>
      <w:r w:rsidR="00DC47E5" w:rsidRPr="00DD54D0">
        <w:rPr>
          <w:szCs w:val="28"/>
        </w:rPr>
        <w:t xml:space="preserve"> cu modificările și completările ulterioare,</w:t>
      </w:r>
      <w:r w:rsidRPr="00DD54D0">
        <w:rPr>
          <w:b/>
          <w:szCs w:val="28"/>
        </w:rPr>
        <w:t>membrii Comisiei</w:t>
      </w:r>
      <w:r w:rsidR="00005318" w:rsidRPr="00DD54D0">
        <w:rPr>
          <w:b/>
          <w:szCs w:val="28"/>
        </w:rPr>
        <w:t xml:space="preserve"> pentru buget, finanțe și bănci</w:t>
      </w:r>
      <w:r w:rsidRPr="00DD54D0">
        <w:rPr>
          <w:szCs w:val="28"/>
        </w:rPr>
        <w:t xml:space="preserve"> au examinat proiectul de lege </w:t>
      </w:r>
      <w:r w:rsidR="00A27B16" w:rsidRPr="00DD54D0">
        <w:rPr>
          <w:szCs w:val="28"/>
        </w:rPr>
        <w:t>menționat</w:t>
      </w:r>
      <w:r w:rsidRPr="00DD54D0">
        <w:rPr>
          <w:szCs w:val="28"/>
        </w:rPr>
        <w:t xml:space="preserve"> mai sus, în </w:t>
      </w:r>
      <w:r w:rsidR="00A27B16" w:rsidRPr="00DD54D0">
        <w:rPr>
          <w:szCs w:val="28"/>
        </w:rPr>
        <w:t>ședința</w:t>
      </w:r>
      <w:r w:rsidR="00DC47E5" w:rsidRPr="00DD54D0">
        <w:rPr>
          <w:szCs w:val="28"/>
        </w:rPr>
        <w:t xml:space="preserve">cu prezență fizică și </w:t>
      </w:r>
      <w:r w:rsidR="00CD5DA8" w:rsidRPr="00DD54D0">
        <w:rPr>
          <w:szCs w:val="28"/>
        </w:rPr>
        <w:t xml:space="preserve">online </w:t>
      </w:r>
      <w:r w:rsidRPr="00DD54D0">
        <w:rPr>
          <w:szCs w:val="28"/>
        </w:rPr>
        <w:t xml:space="preserve">din datade </w:t>
      </w:r>
      <w:r w:rsidR="00DC47E5" w:rsidRPr="00DD54D0">
        <w:rPr>
          <w:b/>
          <w:szCs w:val="28"/>
        </w:rPr>
        <w:t>20aprilie</w:t>
      </w:r>
      <w:r w:rsidR="00514096" w:rsidRPr="00DD54D0">
        <w:rPr>
          <w:b/>
          <w:szCs w:val="28"/>
        </w:rPr>
        <w:t xml:space="preserve"> 2021</w:t>
      </w:r>
      <w:r w:rsidRPr="00DD54D0">
        <w:rPr>
          <w:b/>
          <w:szCs w:val="28"/>
        </w:rPr>
        <w:t>.</w:t>
      </w:r>
    </w:p>
    <w:p w:rsidR="005A623C" w:rsidRPr="00DD54D0" w:rsidRDefault="005A623C" w:rsidP="00DD54D0">
      <w:pPr>
        <w:tabs>
          <w:tab w:val="left" w:pos="360"/>
          <w:tab w:val="left" w:pos="720"/>
          <w:tab w:val="left" w:pos="1440"/>
          <w:tab w:val="left" w:pos="10080"/>
        </w:tabs>
        <w:spacing w:line="312" w:lineRule="auto"/>
        <w:ind w:right="-1" w:firstLine="1134"/>
        <w:jc w:val="both"/>
        <w:rPr>
          <w:szCs w:val="28"/>
        </w:rPr>
      </w:pPr>
      <w:r w:rsidRPr="00DD54D0">
        <w:rPr>
          <w:szCs w:val="28"/>
        </w:rPr>
        <w:t xml:space="preserve">La lucrările online ale Comisiei </w:t>
      </w:r>
      <w:r w:rsidR="00A27B16" w:rsidRPr="00DD54D0">
        <w:rPr>
          <w:szCs w:val="28"/>
        </w:rPr>
        <w:t>și</w:t>
      </w:r>
      <w:r w:rsidRPr="00DD54D0">
        <w:rPr>
          <w:szCs w:val="28"/>
        </w:rPr>
        <w:t xml:space="preserve">-au înregistrat </w:t>
      </w:r>
      <w:r w:rsidR="00A27B16" w:rsidRPr="00DD54D0">
        <w:rPr>
          <w:szCs w:val="28"/>
        </w:rPr>
        <w:t>prezența</w:t>
      </w:r>
      <w:r w:rsidRPr="00DD54D0">
        <w:rPr>
          <w:szCs w:val="28"/>
        </w:rPr>
        <w:t xml:space="preserve"> deputații membri</w:t>
      </w:r>
    </w:p>
    <w:p w:rsidR="005A623C" w:rsidRPr="00DD54D0" w:rsidRDefault="005A623C" w:rsidP="00DD54D0">
      <w:pPr>
        <w:tabs>
          <w:tab w:val="left" w:pos="360"/>
          <w:tab w:val="left" w:pos="720"/>
          <w:tab w:val="left" w:pos="1440"/>
          <w:tab w:val="left" w:pos="10080"/>
        </w:tabs>
        <w:spacing w:line="312" w:lineRule="auto"/>
        <w:ind w:right="-1"/>
        <w:jc w:val="both"/>
        <w:rPr>
          <w:szCs w:val="28"/>
        </w:rPr>
      </w:pPr>
      <w:r w:rsidRPr="00DD54D0">
        <w:rPr>
          <w:szCs w:val="28"/>
        </w:rPr>
        <w:t>ai acesteia, conform listei de prezență.</w:t>
      </w:r>
    </w:p>
    <w:p w:rsidR="0043047A" w:rsidRPr="00DD54D0" w:rsidRDefault="0043047A" w:rsidP="00DD54D0">
      <w:pPr>
        <w:tabs>
          <w:tab w:val="left" w:pos="360"/>
          <w:tab w:val="left" w:pos="720"/>
          <w:tab w:val="left" w:pos="1440"/>
          <w:tab w:val="left" w:pos="10080"/>
        </w:tabs>
        <w:spacing w:line="312" w:lineRule="auto"/>
        <w:ind w:right="-1" w:firstLine="1134"/>
        <w:jc w:val="both"/>
        <w:rPr>
          <w:szCs w:val="28"/>
        </w:rPr>
      </w:pPr>
      <w:r w:rsidRPr="00DD54D0">
        <w:rPr>
          <w:szCs w:val="28"/>
        </w:rPr>
        <w:t>La dezba</w:t>
      </w:r>
      <w:r w:rsidR="00DC47E5" w:rsidRPr="00DD54D0">
        <w:rPr>
          <w:szCs w:val="28"/>
        </w:rPr>
        <w:t>terea acestui proiect de lege a</w:t>
      </w:r>
      <w:r w:rsidRPr="00DD54D0">
        <w:rPr>
          <w:szCs w:val="28"/>
        </w:rPr>
        <w:t xml:space="preserve"> parti</w:t>
      </w:r>
      <w:r w:rsidR="00514096" w:rsidRPr="00DD54D0">
        <w:rPr>
          <w:szCs w:val="28"/>
        </w:rPr>
        <w:t xml:space="preserve">cipat domnul </w:t>
      </w:r>
      <w:r w:rsidR="00DC47E5" w:rsidRPr="00DD54D0">
        <w:rPr>
          <w:szCs w:val="28"/>
        </w:rPr>
        <w:t>Lucian</w:t>
      </w:r>
      <w:r w:rsidR="00EC110D" w:rsidRPr="00DD54D0">
        <w:rPr>
          <w:szCs w:val="28"/>
        </w:rPr>
        <w:t>-Ovidiu</w:t>
      </w:r>
      <w:r w:rsidR="00DC47E5" w:rsidRPr="00DD54D0">
        <w:rPr>
          <w:szCs w:val="28"/>
        </w:rPr>
        <w:t xml:space="preserve">Heiuș – secretar de stat în cadrul Ministerului </w:t>
      </w:r>
      <w:r w:rsidR="00A27B16" w:rsidRPr="00DD54D0">
        <w:rPr>
          <w:szCs w:val="28"/>
        </w:rPr>
        <w:t>Finanțelor</w:t>
      </w:r>
      <w:r w:rsidR="00DC47E5" w:rsidRPr="00DD54D0">
        <w:rPr>
          <w:szCs w:val="28"/>
        </w:rPr>
        <w:t>.</w:t>
      </w:r>
    </w:p>
    <w:p w:rsidR="00005318" w:rsidRPr="00DD54D0" w:rsidRDefault="00005318" w:rsidP="00DD54D0">
      <w:pPr>
        <w:spacing w:line="312" w:lineRule="auto"/>
        <w:ind w:firstLine="1134"/>
        <w:jc w:val="both"/>
        <w:rPr>
          <w:szCs w:val="28"/>
        </w:rPr>
      </w:pPr>
      <w:r w:rsidRPr="00DD54D0">
        <w:rPr>
          <w:szCs w:val="28"/>
        </w:rPr>
        <w:t xml:space="preserve">În conformitate cu prevederile art. 61, 63 și 129 alin.(1) din </w:t>
      </w:r>
      <w:r w:rsidRPr="00DD54D0">
        <w:rPr>
          <w:i/>
          <w:szCs w:val="28"/>
        </w:rPr>
        <w:t>Regulamentul Camerei Deputaților</w:t>
      </w:r>
      <w:r w:rsidRPr="00DD54D0">
        <w:rPr>
          <w:szCs w:val="28"/>
        </w:rPr>
        <w:t xml:space="preserve">, republicat, </w:t>
      </w:r>
      <w:r w:rsidR="008C41AD" w:rsidRPr="00DD54D0">
        <w:rPr>
          <w:szCs w:val="28"/>
        </w:rPr>
        <w:t>cu modificările și completările ulterioare,</w:t>
      </w:r>
      <w:r w:rsidRPr="00DD54D0">
        <w:rPr>
          <w:b/>
          <w:szCs w:val="28"/>
        </w:rPr>
        <w:t>membrii Comisiei juridice, de disciplină și imunități</w:t>
      </w:r>
      <w:r w:rsidRPr="00DD54D0">
        <w:rPr>
          <w:szCs w:val="28"/>
        </w:rPr>
        <w:t xml:space="preserve"> au examinat inițiativa legislativă în </w:t>
      </w:r>
      <w:r w:rsidRPr="00DD54D0">
        <w:rPr>
          <w:b/>
          <w:szCs w:val="28"/>
        </w:rPr>
        <w:t xml:space="preserve">ședința </w:t>
      </w:r>
      <w:r w:rsidRPr="00DD54D0">
        <w:rPr>
          <w:szCs w:val="28"/>
        </w:rPr>
        <w:t xml:space="preserve">desfășurată în sistem mixt, dinziua de </w:t>
      </w:r>
      <w:r w:rsidRPr="00DD54D0">
        <w:rPr>
          <w:b/>
          <w:szCs w:val="28"/>
        </w:rPr>
        <w:t>5 mai 2021</w:t>
      </w:r>
      <w:r w:rsidRPr="00DD54D0">
        <w:rPr>
          <w:szCs w:val="28"/>
        </w:rPr>
        <w:t>.</w:t>
      </w:r>
    </w:p>
    <w:p w:rsidR="00005318" w:rsidRPr="00DD54D0" w:rsidRDefault="00005318" w:rsidP="00DD54D0">
      <w:pPr>
        <w:spacing w:line="312" w:lineRule="auto"/>
        <w:ind w:firstLine="1134"/>
        <w:jc w:val="both"/>
        <w:rPr>
          <w:szCs w:val="28"/>
        </w:rPr>
      </w:pPr>
      <w:r w:rsidRPr="00DD54D0">
        <w:rPr>
          <w:szCs w:val="28"/>
        </w:rPr>
        <w:t>La ședința Comisiei juridice, de disciplină și imunități deputații au fost prezenți conform listei de prezentă.</w:t>
      </w:r>
    </w:p>
    <w:p w:rsidR="0043047A" w:rsidRPr="00F517CA" w:rsidRDefault="00583EAB" w:rsidP="00DD54D0">
      <w:pPr>
        <w:tabs>
          <w:tab w:val="left" w:pos="360"/>
          <w:tab w:val="left" w:pos="720"/>
          <w:tab w:val="left" w:pos="1440"/>
          <w:tab w:val="left" w:pos="10080"/>
        </w:tabs>
        <w:spacing w:line="312" w:lineRule="auto"/>
        <w:ind w:firstLine="706"/>
        <w:jc w:val="both"/>
        <w:rPr>
          <w:b/>
          <w:szCs w:val="28"/>
        </w:rPr>
      </w:pPr>
      <w:r>
        <w:rPr>
          <w:szCs w:val="28"/>
        </w:rPr>
        <w:tab/>
      </w:r>
      <w:r w:rsidR="0043047A" w:rsidRPr="00F517CA">
        <w:rPr>
          <w:szCs w:val="28"/>
        </w:rPr>
        <w:t xml:space="preserve">În urma examinării proiectului de lege </w:t>
      </w:r>
      <w:r w:rsidR="00A27B16" w:rsidRPr="00F517CA">
        <w:rPr>
          <w:szCs w:val="28"/>
        </w:rPr>
        <w:t>și</w:t>
      </w:r>
      <w:r w:rsidR="0043047A" w:rsidRPr="00F517CA">
        <w:rPr>
          <w:szCs w:val="28"/>
        </w:rPr>
        <w:t xml:space="preserve"> a opiniilor exprimate, </w:t>
      </w:r>
      <w:r w:rsidR="00A27B16" w:rsidRPr="00F517CA">
        <w:rPr>
          <w:szCs w:val="28"/>
        </w:rPr>
        <w:t>deputații</w:t>
      </w:r>
      <w:r w:rsidR="00502B68" w:rsidRPr="00F517CA">
        <w:rPr>
          <w:szCs w:val="28"/>
        </w:rPr>
        <w:t xml:space="preserve"> celor două comisii </w:t>
      </w:r>
      <w:r w:rsidR="00A27B16" w:rsidRPr="00F517CA">
        <w:rPr>
          <w:szCs w:val="28"/>
        </w:rPr>
        <w:t>prezenți</w:t>
      </w:r>
      <w:r w:rsidR="00502B68" w:rsidRPr="00F517CA">
        <w:rPr>
          <w:szCs w:val="28"/>
        </w:rPr>
        <w:t xml:space="preserve"> la lucrări, au hotărât, cu </w:t>
      </w:r>
      <w:r w:rsidR="00502B68" w:rsidRPr="00A56512">
        <w:rPr>
          <w:b/>
          <w:szCs w:val="28"/>
        </w:rPr>
        <w:t>majoritate de voturi</w:t>
      </w:r>
      <w:r w:rsidR="00502B68" w:rsidRPr="00F517CA">
        <w:rPr>
          <w:szCs w:val="28"/>
        </w:rPr>
        <w:t>, să propună plenului Cam</w:t>
      </w:r>
      <w:bookmarkStart w:id="0" w:name="_GoBack"/>
      <w:bookmarkEnd w:id="0"/>
      <w:r w:rsidR="00502B68" w:rsidRPr="00F517CA">
        <w:rPr>
          <w:szCs w:val="28"/>
        </w:rPr>
        <w:t xml:space="preserve">erei </w:t>
      </w:r>
      <w:r w:rsidR="00A27B16" w:rsidRPr="00F517CA">
        <w:rPr>
          <w:szCs w:val="28"/>
        </w:rPr>
        <w:t>Deputaților</w:t>
      </w:r>
      <w:r w:rsidR="006258C1">
        <w:rPr>
          <w:szCs w:val="28"/>
        </w:rPr>
        <w:t xml:space="preserve">un </w:t>
      </w:r>
      <w:r w:rsidR="006258C1" w:rsidRPr="006258C1">
        <w:rPr>
          <w:b/>
          <w:szCs w:val="28"/>
        </w:rPr>
        <w:t>raport comun</w:t>
      </w:r>
      <w:r w:rsidR="006258C1">
        <w:rPr>
          <w:szCs w:val="28"/>
        </w:rPr>
        <w:t xml:space="preserve"> de </w:t>
      </w:r>
      <w:r w:rsidR="0043047A" w:rsidRPr="00F517CA">
        <w:rPr>
          <w:b/>
          <w:szCs w:val="28"/>
        </w:rPr>
        <w:t>adoptare</w:t>
      </w:r>
      <w:r w:rsidR="00502B68" w:rsidRPr="00F517CA">
        <w:rPr>
          <w:b/>
          <w:szCs w:val="28"/>
        </w:rPr>
        <w:t>a</w:t>
      </w:r>
      <w:r w:rsidR="00DC47E5" w:rsidRPr="00F517CA">
        <w:rPr>
          <w:b/>
          <w:i/>
          <w:szCs w:val="28"/>
        </w:rPr>
        <w:t xml:space="preserve">proiectului de Lege privind aprobarea </w:t>
      </w:r>
      <w:r w:rsidR="00A27B16" w:rsidRPr="00F517CA">
        <w:rPr>
          <w:b/>
          <w:i/>
          <w:szCs w:val="28"/>
        </w:rPr>
        <w:t>Ordonanței</w:t>
      </w:r>
      <w:r w:rsidR="00DC47E5" w:rsidRPr="00F517CA">
        <w:rPr>
          <w:b/>
          <w:i/>
          <w:szCs w:val="28"/>
        </w:rPr>
        <w:t xml:space="preserve"> de </w:t>
      </w:r>
      <w:r w:rsidR="00A27B16" w:rsidRPr="00F517CA">
        <w:rPr>
          <w:b/>
          <w:i/>
          <w:szCs w:val="28"/>
        </w:rPr>
        <w:t>urgență</w:t>
      </w:r>
      <w:r w:rsidR="00DC47E5" w:rsidRPr="00F517CA">
        <w:rPr>
          <w:b/>
          <w:i/>
          <w:szCs w:val="28"/>
        </w:rPr>
        <w:t xml:space="preserve"> a Guvernului nr.227/2020 pentru modificarea </w:t>
      </w:r>
      <w:r w:rsidR="00A27B16" w:rsidRPr="00F517CA">
        <w:rPr>
          <w:b/>
          <w:i/>
          <w:szCs w:val="28"/>
        </w:rPr>
        <w:t>și</w:t>
      </w:r>
      <w:r w:rsidR="00DC47E5" w:rsidRPr="00F517CA">
        <w:rPr>
          <w:b/>
          <w:i/>
          <w:szCs w:val="28"/>
        </w:rPr>
        <w:t xml:space="preserve"> completarea </w:t>
      </w:r>
      <w:r w:rsidR="00A27B16" w:rsidRPr="00F517CA">
        <w:rPr>
          <w:b/>
          <w:i/>
          <w:szCs w:val="28"/>
        </w:rPr>
        <w:t>Ordonanței</w:t>
      </w:r>
      <w:r w:rsidR="00DC47E5" w:rsidRPr="00F517CA">
        <w:rPr>
          <w:b/>
          <w:i/>
          <w:szCs w:val="28"/>
        </w:rPr>
        <w:t xml:space="preserve"> de </w:t>
      </w:r>
      <w:r w:rsidR="00A27B16" w:rsidRPr="00F517CA">
        <w:rPr>
          <w:b/>
          <w:i/>
          <w:szCs w:val="28"/>
        </w:rPr>
        <w:t>urgență</w:t>
      </w:r>
      <w:r w:rsidR="00DC47E5" w:rsidRPr="00F517CA">
        <w:rPr>
          <w:b/>
          <w:i/>
          <w:szCs w:val="28"/>
        </w:rPr>
        <w:t xml:space="preserve"> a Guvernului nr.37/2020 privind acordarea unor </w:t>
      </w:r>
      <w:r w:rsidR="00A27B16" w:rsidRPr="00F517CA">
        <w:rPr>
          <w:b/>
          <w:i/>
          <w:szCs w:val="28"/>
        </w:rPr>
        <w:t>facilități</w:t>
      </w:r>
      <w:r w:rsidR="00DC47E5" w:rsidRPr="00F517CA">
        <w:rPr>
          <w:b/>
          <w:i/>
          <w:szCs w:val="28"/>
        </w:rPr>
        <w:t xml:space="preserve"> pentru creditele acordate de </w:t>
      </w:r>
      <w:r w:rsidR="00A27B16" w:rsidRPr="00F517CA">
        <w:rPr>
          <w:b/>
          <w:i/>
          <w:szCs w:val="28"/>
        </w:rPr>
        <w:t>instituții</w:t>
      </w:r>
      <w:r w:rsidR="00DC47E5" w:rsidRPr="00F517CA">
        <w:rPr>
          <w:b/>
          <w:i/>
          <w:szCs w:val="28"/>
        </w:rPr>
        <w:t xml:space="preserve"> de credit </w:t>
      </w:r>
      <w:r w:rsidR="00A27B16" w:rsidRPr="00F517CA">
        <w:rPr>
          <w:b/>
          <w:i/>
          <w:szCs w:val="28"/>
        </w:rPr>
        <w:t>șiinstituții</w:t>
      </w:r>
      <w:r w:rsidR="00DC47E5" w:rsidRPr="00F517CA">
        <w:rPr>
          <w:b/>
          <w:i/>
          <w:szCs w:val="28"/>
        </w:rPr>
        <w:t xml:space="preserve"> financiare nebancare anumitor categorii de debitori</w:t>
      </w:r>
      <w:r w:rsidR="0043047A" w:rsidRPr="00F517CA">
        <w:rPr>
          <w:b/>
          <w:i/>
          <w:szCs w:val="28"/>
        </w:rPr>
        <w:t xml:space="preserve">, </w:t>
      </w:r>
      <w:r w:rsidR="000E5E19" w:rsidRPr="00F517CA">
        <w:rPr>
          <w:b/>
          <w:szCs w:val="28"/>
        </w:rPr>
        <w:t>cu amendamentul admis prezentat</w:t>
      </w:r>
      <w:r w:rsidR="006010B3" w:rsidRPr="00F517CA">
        <w:rPr>
          <w:b/>
          <w:szCs w:val="28"/>
        </w:rPr>
        <w:t xml:space="preserve"> în Anexă</w:t>
      </w:r>
      <w:r w:rsidR="0043047A" w:rsidRPr="00F517CA">
        <w:rPr>
          <w:b/>
          <w:szCs w:val="28"/>
        </w:rPr>
        <w:t>.</w:t>
      </w:r>
    </w:p>
    <w:p w:rsidR="00040EDF" w:rsidRPr="00F517CA" w:rsidRDefault="0043047A" w:rsidP="00583EAB">
      <w:pPr>
        <w:spacing w:line="360" w:lineRule="auto"/>
        <w:ind w:firstLine="1134"/>
        <w:jc w:val="both"/>
        <w:rPr>
          <w:szCs w:val="28"/>
        </w:rPr>
      </w:pPr>
      <w:r w:rsidRPr="00F517CA">
        <w:rPr>
          <w:bCs/>
          <w:color w:val="000000"/>
          <w:szCs w:val="28"/>
        </w:rPr>
        <w:lastRenderedPageBreak/>
        <w:t>În r</w:t>
      </w:r>
      <w:r w:rsidRPr="00F517CA">
        <w:rPr>
          <w:szCs w:val="28"/>
        </w:rPr>
        <w:t xml:space="preserve">aport cu obiectul </w:t>
      </w:r>
      <w:r w:rsidR="00A27B16" w:rsidRPr="00F517CA">
        <w:rPr>
          <w:szCs w:val="28"/>
        </w:rPr>
        <w:t>șiconținutul</w:t>
      </w:r>
      <w:r w:rsidRPr="00F517CA">
        <w:rPr>
          <w:szCs w:val="28"/>
        </w:rPr>
        <w:t xml:space="preserve"> său, proiectul de Lege face parte din categoria </w:t>
      </w:r>
      <w:r w:rsidRPr="00F517CA">
        <w:rPr>
          <w:b/>
          <w:szCs w:val="28"/>
        </w:rPr>
        <w:t>legilor ordinare.</w:t>
      </w:r>
    </w:p>
    <w:p w:rsidR="00C863C7" w:rsidRDefault="00C863C7" w:rsidP="00A27B16">
      <w:pPr>
        <w:tabs>
          <w:tab w:val="left" w:pos="900"/>
        </w:tabs>
        <w:ind w:firstLine="1080"/>
        <w:jc w:val="both"/>
        <w:rPr>
          <w:highlight w:val="yellow"/>
        </w:rPr>
      </w:pPr>
    </w:p>
    <w:p w:rsidR="00E0768E" w:rsidRDefault="00E0768E" w:rsidP="00A27B16">
      <w:pPr>
        <w:tabs>
          <w:tab w:val="left" w:pos="900"/>
        </w:tabs>
        <w:ind w:firstLine="1080"/>
        <w:jc w:val="both"/>
        <w:rPr>
          <w:highlight w:val="yellow"/>
        </w:rPr>
      </w:pPr>
    </w:p>
    <w:p w:rsidR="00E0768E" w:rsidRPr="00E0768E" w:rsidRDefault="00E0768E" w:rsidP="00F517CA">
      <w:pPr>
        <w:ind w:left="270"/>
        <w:rPr>
          <w:b/>
          <w:szCs w:val="28"/>
        </w:rPr>
      </w:pPr>
      <w:r w:rsidRPr="00E0768E">
        <w:rPr>
          <w:b/>
          <w:szCs w:val="28"/>
        </w:rPr>
        <w:t xml:space="preserve">            PREŞEDINTE,</w:t>
      </w:r>
      <w:r w:rsidRPr="00E0768E">
        <w:rPr>
          <w:b/>
          <w:szCs w:val="28"/>
        </w:rPr>
        <w:tab/>
      </w:r>
      <w:r w:rsidRPr="00E0768E">
        <w:rPr>
          <w:b/>
          <w:szCs w:val="28"/>
        </w:rPr>
        <w:tab/>
      </w:r>
      <w:r w:rsidRPr="00E0768E">
        <w:rPr>
          <w:b/>
          <w:szCs w:val="28"/>
        </w:rPr>
        <w:tab/>
        <w:t xml:space="preserve">                        PREȘEDINTE,</w:t>
      </w:r>
    </w:p>
    <w:p w:rsidR="00E0768E" w:rsidRPr="00E0768E" w:rsidRDefault="00E0768E" w:rsidP="00F517CA">
      <w:pPr>
        <w:ind w:left="270"/>
        <w:rPr>
          <w:b/>
          <w:szCs w:val="28"/>
        </w:rPr>
      </w:pPr>
    </w:p>
    <w:p w:rsidR="00E0768E" w:rsidRPr="00E0768E" w:rsidRDefault="00E0768E" w:rsidP="00F517CA">
      <w:pPr>
        <w:ind w:left="270"/>
      </w:pPr>
      <w:r w:rsidRPr="00E0768E">
        <w:rPr>
          <w:b/>
          <w:szCs w:val="28"/>
        </w:rPr>
        <w:t>Mihai-Alexandru BADEABogdan-Iulian HUŢUCĂ</w:t>
      </w:r>
    </w:p>
    <w:p w:rsidR="00E0768E" w:rsidRDefault="00E0768E" w:rsidP="00F517CA">
      <w:pPr>
        <w:ind w:left="270"/>
        <w:rPr>
          <w:b/>
          <w:szCs w:val="28"/>
        </w:rPr>
      </w:pPr>
    </w:p>
    <w:p w:rsidR="00E0768E" w:rsidRDefault="00E0768E" w:rsidP="00F517CA">
      <w:pPr>
        <w:ind w:left="270"/>
        <w:rPr>
          <w:b/>
          <w:szCs w:val="28"/>
        </w:rPr>
      </w:pPr>
    </w:p>
    <w:p w:rsidR="00E0768E" w:rsidRPr="00312F84" w:rsidRDefault="00E0768E" w:rsidP="00F517CA">
      <w:pPr>
        <w:ind w:left="270"/>
        <w:rPr>
          <w:b/>
          <w:szCs w:val="28"/>
        </w:rPr>
      </w:pPr>
      <w:r w:rsidRPr="00312F84">
        <w:rPr>
          <w:b/>
          <w:szCs w:val="28"/>
        </w:rPr>
        <w:t xml:space="preserve">SECRETAR,                                                     SECRETAR,                                               </w:t>
      </w:r>
    </w:p>
    <w:p w:rsidR="00E0768E" w:rsidRPr="00312F84" w:rsidRDefault="00E0768E" w:rsidP="00F517CA">
      <w:pPr>
        <w:ind w:left="270"/>
        <w:rPr>
          <w:b/>
          <w:szCs w:val="28"/>
        </w:rPr>
      </w:pPr>
    </w:p>
    <w:p w:rsidR="00E0768E" w:rsidRPr="00312F84" w:rsidRDefault="00E0768E" w:rsidP="00F517CA">
      <w:pPr>
        <w:ind w:left="270"/>
        <w:jc w:val="both"/>
        <w:rPr>
          <w:bCs/>
          <w:sz w:val="24"/>
          <w:szCs w:val="24"/>
        </w:rPr>
      </w:pPr>
      <w:r w:rsidRPr="00E0768E">
        <w:rPr>
          <w:b/>
          <w:szCs w:val="28"/>
        </w:rPr>
        <w:t xml:space="preserve">László-Zsolt LADÁNYI </w:t>
      </w:r>
      <w:r w:rsidRPr="000E5E19">
        <w:rPr>
          <w:b/>
          <w:szCs w:val="28"/>
        </w:rPr>
        <w:t>Iulius Marian FIRCZAK</w:t>
      </w:r>
    </w:p>
    <w:p w:rsidR="00E0768E" w:rsidRPr="00312F84" w:rsidRDefault="00E0768E" w:rsidP="00F517CA">
      <w:pPr>
        <w:ind w:left="270"/>
        <w:jc w:val="center"/>
        <w:rPr>
          <w:bCs/>
          <w:sz w:val="24"/>
          <w:szCs w:val="24"/>
        </w:rPr>
      </w:pPr>
    </w:p>
    <w:p w:rsidR="00E0768E" w:rsidRPr="00312F84" w:rsidRDefault="00E0768E" w:rsidP="00F517CA">
      <w:pPr>
        <w:ind w:left="270"/>
        <w:jc w:val="center"/>
        <w:rPr>
          <w:bCs/>
          <w:sz w:val="24"/>
          <w:szCs w:val="24"/>
        </w:rPr>
      </w:pPr>
    </w:p>
    <w:p w:rsidR="00E0768E" w:rsidRPr="00312F84" w:rsidRDefault="00E0768E" w:rsidP="00F517CA">
      <w:pPr>
        <w:ind w:left="270"/>
        <w:jc w:val="center"/>
        <w:rPr>
          <w:bCs/>
          <w:sz w:val="24"/>
          <w:szCs w:val="24"/>
        </w:rPr>
      </w:pPr>
    </w:p>
    <w:p w:rsidR="00E0768E" w:rsidRPr="00312F84" w:rsidRDefault="00E0768E" w:rsidP="00F517CA">
      <w:pPr>
        <w:ind w:left="270"/>
        <w:jc w:val="center"/>
        <w:rPr>
          <w:bCs/>
          <w:sz w:val="24"/>
          <w:szCs w:val="24"/>
        </w:rPr>
      </w:pPr>
    </w:p>
    <w:p w:rsidR="00E0768E" w:rsidRPr="00312F84" w:rsidRDefault="00E0768E" w:rsidP="00F517CA">
      <w:pPr>
        <w:ind w:left="270"/>
        <w:jc w:val="center"/>
        <w:rPr>
          <w:bCs/>
          <w:sz w:val="20"/>
        </w:rPr>
      </w:pPr>
    </w:p>
    <w:p w:rsidR="00E0768E" w:rsidRPr="00312F84" w:rsidRDefault="00E0768E" w:rsidP="00F517CA">
      <w:pPr>
        <w:ind w:left="270"/>
        <w:jc w:val="center"/>
        <w:rPr>
          <w:bCs/>
          <w:sz w:val="20"/>
        </w:rPr>
      </w:pPr>
      <w:r w:rsidRPr="00312F84">
        <w:rPr>
          <w:bCs/>
          <w:sz w:val="20"/>
        </w:rPr>
        <w:t xml:space="preserve">Șef serviciu, Giorgiana Ene      </w:t>
      </w:r>
    </w:p>
    <w:p w:rsidR="00E0768E" w:rsidRPr="00312F84" w:rsidRDefault="00E0768E" w:rsidP="00F517CA">
      <w:pPr>
        <w:ind w:left="270"/>
        <w:jc w:val="center"/>
        <w:rPr>
          <w:bCs/>
          <w:sz w:val="20"/>
        </w:rPr>
      </w:pPr>
    </w:p>
    <w:p w:rsidR="00E0768E" w:rsidRPr="00312F84" w:rsidRDefault="00E0768E" w:rsidP="00F517CA">
      <w:pPr>
        <w:ind w:left="270"/>
        <w:jc w:val="both"/>
        <w:rPr>
          <w:sz w:val="20"/>
        </w:rPr>
      </w:pPr>
      <w:r w:rsidRPr="00312F84">
        <w:rPr>
          <w:sz w:val="20"/>
        </w:rPr>
        <w:t>Consilier parlamentar, Andreea Sârbu</w:t>
      </w:r>
      <w:r w:rsidRPr="00312F84">
        <w:rPr>
          <w:sz w:val="20"/>
        </w:rPr>
        <w:tab/>
      </w:r>
      <w:r w:rsidRPr="00312F84">
        <w:rPr>
          <w:sz w:val="20"/>
        </w:rPr>
        <w:tab/>
      </w:r>
      <w:r w:rsidRPr="00312F84">
        <w:rPr>
          <w:sz w:val="20"/>
        </w:rPr>
        <w:tab/>
      </w:r>
      <w:r w:rsidRPr="00E0768E">
        <w:rPr>
          <w:sz w:val="20"/>
        </w:rPr>
        <w:t>Consilier parlamentar</w:t>
      </w:r>
      <w:r w:rsidRPr="00E0768E">
        <w:rPr>
          <w:bCs/>
          <w:sz w:val="20"/>
        </w:rPr>
        <w:t>,</w:t>
      </w:r>
      <w:r>
        <w:rPr>
          <w:bCs/>
          <w:sz w:val="20"/>
        </w:rPr>
        <w:t>Alexandra Nistor</w:t>
      </w:r>
    </w:p>
    <w:p w:rsidR="00E0768E" w:rsidRDefault="00E0768E" w:rsidP="00F517CA">
      <w:pPr>
        <w:tabs>
          <w:tab w:val="left" w:pos="900"/>
        </w:tabs>
        <w:ind w:left="270" w:firstLine="1080"/>
        <w:jc w:val="both"/>
        <w:rPr>
          <w:highlight w:val="yellow"/>
        </w:rPr>
      </w:pPr>
    </w:p>
    <w:p w:rsidR="00E0768E" w:rsidRPr="00D00C28" w:rsidRDefault="00E0768E" w:rsidP="00C863C7">
      <w:pPr>
        <w:tabs>
          <w:tab w:val="left" w:pos="900"/>
        </w:tabs>
        <w:ind w:firstLine="1080"/>
        <w:jc w:val="both"/>
        <w:rPr>
          <w:highlight w:val="yellow"/>
        </w:rPr>
      </w:pPr>
    </w:p>
    <w:p w:rsidR="00C863C7" w:rsidRPr="00D00C28" w:rsidRDefault="00C863C7" w:rsidP="00C863C7">
      <w:pPr>
        <w:jc w:val="both"/>
        <w:rPr>
          <w:highlight w:val="yellow"/>
        </w:rPr>
      </w:pPr>
    </w:p>
    <w:p w:rsidR="00C863C7" w:rsidRPr="00D00C28" w:rsidRDefault="00C863C7" w:rsidP="00C863C7">
      <w:pPr>
        <w:ind w:left="6960"/>
        <w:rPr>
          <w:sz w:val="20"/>
          <w:highlight w:val="yellow"/>
        </w:rPr>
      </w:pPr>
    </w:p>
    <w:p w:rsidR="00C863C7" w:rsidRPr="00D00C28" w:rsidRDefault="00C863C7" w:rsidP="00C863C7">
      <w:pPr>
        <w:ind w:left="6960"/>
        <w:jc w:val="center"/>
        <w:rPr>
          <w:sz w:val="20"/>
          <w:highlight w:val="yellow"/>
        </w:rPr>
      </w:pPr>
    </w:p>
    <w:p w:rsidR="00C863C7" w:rsidRPr="00D00C28" w:rsidRDefault="00C863C7" w:rsidP="00C863C7">
      <w:pPr>
        <w:ind w:left="6960"/>
        <w:jc w:val="center"/>
        <w:rPr>
          <w:sz w:val="20"/>
          <w:highlight w:val="yellow"/>
        </w:rPr>
      </w:pPr>
    </w:p>
    <w:p w:rsidR="00C863C7" w:rsidRPr="00D00C28" w:rsidRDefault="00C863C7" w:rsidP="00C863C7">
      <w:pPr>
        <w:ind w:left="6960"/>
        <w:jc w:val="center"/>
        <w:rPr>
          <w:sz w:val="20"/>
          <w:highlight w:val="yellow"/>
        </w:rPr>
      </w:pPr>
    </w:p>
    <w:p w:rsidR="00C863C7" w:rsidRPr="00D00C28" w:rsidRDefault="00C863C7" w:rsidP="00C863C7">
      <w:pPr>
        <w:ind w:left="6960"/>
        <w:jc w:val="center"/>
        <w:rPr>
          <w:sz w:val="20"/>
          <w:highlight w:val="yellow"/>
        </w:rPr>
      </w:pPr>
    </w:p>
    <w:p w:rsidR="00C863C7" w:rsidRPr="00D00C28" w:rsidRDefault="00C863C7" w:rsidP="00C863C7">
      <w:pPr>
        <w:ind w:left="7680"/>
        <w:rPr>
          <w:sz w:val="20"/>
          <w:highlight w:val="yellow"/>
        </w:rPr>
      </w:pPr>
    </w:p>
    <w:p w:rsidR="00C863C7" w:rsidRPr="00D00C28" w:rsidRDefault="00C863C7" w:rsidP="00C863C7">
      <w:pPr>
        <w:ind w:left="7680"/>
        <w:rPr>
          <w:sz w:val="20"/>
          <w:highlight w:val="yellow"/>
        </w:rPr>
      </w:pPr>
    </w:p>
    <w:p w:rsidR="00605E3B" w:rsidRDefault="00605E3B" w:rsidP="0043047A">
      <w:pPr>
        <w:ind w:left="7655"/>
        <w:jc w:val="right"/>
        <w:rPr>
          <w:sz w:val="20"/>
        </w:rPr>
        <w:sectPr w:rsidR="00605E3B" w:rsidSect="00DD54D0">
          <w:footerReference w:type="default" r:id="rId10"/>
          <w:pgSz w:w="11906" w:h="16838" w:code="9"/>
          <w:pgMar w:top="851" w:right="1134" w:bottom="450" w:left="1134" w:header="709" w:footer="709" w:gutter="0"/>
          <w:cols w:space="708"/>
          <w:titlePg/>
          <w:docGrid w:linePitch="381"/>
        </w:sectPr>
      </w:pPr>
    </w:p>
    <w:p w:rsidR="003D3079" w:rsidRDefault="00605E3B" w:rsidP="0043047A">
      <w:pPr>
        <w:ind w:left="7655"/>
        <w:jc w:val="right"/>
        <w:rPr>
          <w:sz w:val="24"/>
          <w:szCs w:val="24"/>
        </w:rPr>
      </w:pPr>
      <w:r>
        <w:rPr>
          <w:sz w:val="24"/>
          <w:szCs w:val="24"/>
        </w:rPr>
        <w:lastRenderedPageBreak/>
        <w:t>Anexă</w:t>
      </w:r>
    </w:p>
    <w:p w:rsidR="00605E3B" w:rsidRDefault="00605E3B" w:rsidP="0043047A">
      <w:pPr>
        <w:ind w:left="7655"/>
        <w:jc w:val="right"/>
        <w:rPr>
          <w:sz w:val="24"/>
          <w:szCs w:val="24"/>
        </w:rPr>
      </w:pPr>
    </w:p>
    <w:p w:rsidR="00605E3B" w:rsidRPr="00605E3B" w:rsidRDefault="00605E3B" w:rsidP="00605E3B">
      <w:pPr>
        <w:jc w:val="center"/>
        <w:rPr>
          <w:b/>
          <w:sz w:val="24"/>
          <w:szCs w:val="24"/>
        </w:rPr>
      </w:pPr>
      <w:r w:rsidRPr="00605E3B">
        <w:rPr>
          <w:b/>
          <w:sz w:val="24"/>
          <w:szCs w:val="24"/>
        </w:rPr>
        <w:t>AMENDAMENTE ADMISE</w:t>
      </w:r>
    </w:p>
    <w:p w:rsidR="00605E3B" w:rsidRDefault="00605E3B" w:rsidP="00605E3B">
      <w:pPr>
        <w:jc w:val="center"/>
        <w:rPr>
          <w:sz w:val="24"/>
          <w:szCs w:val="24"/>
        </w:rPr>
      </w:pPr>
    </w:p>
    <w:p w:rsidR="00605E3B" w:rsidRDefault="00605E3B" w:rsidP="00605E3B">
      <w:pPr>
        <w:jc w:val="center"/>
        <w:rPr>
          <w:sz w:val="24"/>
          <w:szCs w:val="24"/>
        </w:rPr>
      </w:pPr>
    </w:p>
    <w:p w:rsidR="00605E3B" w:rsidRDefault="00605E3B" w:rsidP="00605E3B">
      <w:pPr>
        <w:rPr>
          <w:sz w:val="24"/>
          <w:szCs w:val="24"/>
        </w:rPr>
      </w:pPr>
      <w:r w:rsidRPr="00605E3B">
        <w:rPr>
          <w:sz w:val="24"/>
          <w:szCs w:val="24"/>
        </w:rPr>
        <w:t>În urma dezbaterii online, Comisia propune adoptarea pr</w:t>
      </w:r>
      <w:r w:rsidR="00DC47E5">
        <w:rPr>
          <w:sz w:val="24"/>
          <w:szCs w:val="24"/>
        </w:rPr>
        <w:t>oiectului de Lege cu următorul</w:t>
      </w:r>
      <w:r w:rsidRPr="00605E3B">
        <w:rPr>
          <w:sz w:val="24"/>
          <w:szCs w:val="24"/>
        </w:rPr>
        <w:t xml:space="preserve"> amendament:</w:t>
      </w:r>
    </w:p>
    <w:p w:rsidR="00605E3B" w:rsidRDefault="00605E3B" w:rsidP="00605E3B">
      <w:pPr>
        <w:rPr>
          <w:sz w:val="24"/>
          <w:szCs w:val="24"/>
        </w:rPr>
      </w:pPr>
    </w:p>
    <w:tbl>
      <w:tblPr>
        <w:tblW w:w="1462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969"/>
        <w:gridCol w:w="3969"/>
        <w:gridCol w:w="3969"/>
        <w:gridCol w:w="2011"/>
      </w:tblGrid>
      <w:tr w:rsidR="0006680F" w:rsidRPr="0006680F" w:rsidTr="0006680F">
        <w:trPr>
          <w:tblHeader/>
          <w:jc w:val="center"/>
        </w:trPr>
        <w:tc>
          <w:tcPr>
            <w:tcW w:w="709" w:type="dxa"/>
            <w:vAlign w:val="center"/>
          </w:tcPr>
          <w:p w:rsidR="0006680F" w:rsidRPr="0006680F" w:rsidRDefault="0006680F" w:rsidP="0006680F">
            <w:pPr>
              <w:jc w:val="center"/>
              <w:rPr>
                <w:rFonts w:eastAsia="Calibri"/>
                <w:b/>
                <w:sz w:val="24"/>
                <w:szCs w:val="24"/>
              </w:rPr>
            </w:pPr>
            <w:r w:rsidRPr="0006680F">
              <w:rPr>
                <w:rFonts w:eastAsia="Calibri"/>
                <w:b/>
                <w:sz w:val="24"/>
                <w:szCs w:val="24"/>
              </w:rPr>
              <w:t>Nr. crt.</w:t>
            </w:r>
          </w:p>
        </w:tc>
        <w:tc>
          <w:tcPr>
            <w:tcW w:w="3969" w:type="dxa"/>
            <w:vAlign w:val="center"/>
          </w:tcPr>
          <w:p w:rsidR="0006680F" w:rsidRPr="0006680F" w:rsidRDefault="0006680F" w:rsidP="0006680F">
            <w:pPr>
              <w:jc w:val="center"/>
              <w:rPr>
                <w:rFonts w:eastAsia="Calibri"/>
                <w:b/>
                <w:sz w:val="24"/>
                <w:szCs w:val="24"/>
              </w:rPr>
            </w:pPr>
            <w:r w:rsidRPr="0006680F">
              <w:rPr>
                <w:rFonts w:eastAsia="Calibri"/>
                <w:b/>
                <w:sz w:val="24"/>
                <w:szCs w:val="24"/>
              </w:rPr>
              <w:t>Text</w:t>
            </w:r>
          </w:p>
          <w:p w:rsidR="0006680F" w:rsidRPr="0006680F" w:rsidRDefault="0006680F" w:rsidP="0006680F">
            <w:pPr>
              <w:jc w:val="center"/>
              <w:rPr>
                <w:rFonts w:eastAsia="Calibri"/>
                <w:b/>
                <w:sz w:val="24"/>
                <w:szCs w:val="24"/>
              </w:rPr>
            </w:pPr>
            <w:r w:rsidRPr="0006680F">
              <w:rPr>
                <w:rFonts w:eastAsia="Calibri"/>
                <w:b/>
                <w:sz w:val="24"/>
                <w:szCs w:val="24"/>
              </w:rPr>
              <w:t>Ordonanţă de urgenţă a Guvernului nr.227/2020</w:t>
            </w:r>
          </w:p>
        </w:tc>
        <w:tc>
          <w:tcPr>
            <w:tcW w:w="3969" w:type="dxa"/>
            <w:vAlign w:val="center"/>
          </w:tcPr>
          <w:p w:rsidR="0006680F" w:rsidRPr="0006680F" w:rsidRDefault="0006680F" w:rsidP="0006680F">
            <w:pPr>
              <w:jc w:val="center"/>
              <w:rPr>
                <w:rFonts w:eastAsia="Calibri"/>
                <w:b/>
                <w:sz w:val="24"/>
                <w:szCs w:val="24"/>
              </w:rPr>
            </w:pPr>
            <w:r w:rsidRPr="0006680F">
              <w:rPr>
                <w:rFonts w:eastAsia="Calibri"/>
                <w:b/>
                <w:sz w:val="24"/>
                <w:szCs w:val="24"/>
              </w:rPr>
              <w:t>Text adoptat de Senat</w:t>
            </w:r>
          </w:p>
        </w:tc>
        <w:tc>
          <w:tcPr>
            <w:tcW w:w="3969" w:type="dxa"/>
            <w:vAlign w:val="center"/>
          </w:tcPr>
          <w:p w:rsidR="0006680F" w:rsidRPr="0006680F" w:rsidRDefault="0006680F" w:rsidP="0006680F">
            <w:pPr>
              <w:jc w:val="center"/>
              <w:rPr>
                <w:rFonts w:eastAsia="Calibri"/>
                <w:b/>
                <w:sz w:val="24"/>
                <w:szCs w:val="24"/>
              </w:rPr>
            </w:pPr>
            <w:r w:rsidRPr="0006680F">
              <w:rPr>
                <w:rFonts w:eastAsia="Calibri"/>
                <w:b/>
                <w:sz w:val="24"/>
                <w:szCs w:val="24"/>
              </w:rPr>
              <w:t xml:space="preserve">Text propus de Comisie </w:t>
            </w:r>
          </w:p>
          <w:p w:rsidR="0006680F" w:rsidRPr="0006680F" w:rsidRDefault="0006680F" w:rsidP="0006680F">
            <w:pPr>
              <w:jc w:val="center"/>
              <w:rPr>
                <w:rFonts w:eastAsia="Calibri"/>
                <w:b/>
                <w:sz w:val="24"/>
                <w:szCs w:val="24"/>
              </w:rPr>
            </w:pPr>
            <w:r w:rsidRPr="0006680F">
              <w:rPr>
                <w:rFonts w:eastAsia="Calibri"/>
                <w:b/>
                <w:sz w:val="24"/>
                <w:szCs w:val="24"/>
              </w:rPr>
              <w:t xml:space="preserve">(autorul amendamentului) </w:t>
            </w:r>
          </w:p>
        </w:tc>
        <w:tc>
          <w:tcPr>
            <w:tcW w:w="2011" w:type="dxa"/>
            <w:vAlign w:val="center"/>
          </w:tcPr>
          <w:p w:rsidR="0006680F" w:rsidRPr="0006680F" w:rsidRDefault="0006680F" w:rsidP="0006680F">
            <w:pPr>
              <w:jc w:val="center"/>
              <w:rPr>
                <w:rFonts w:eastAsia="Calibri"/>
                <w:b/>
                <w:sz w:val="24"/>
                <w:szCs w:val="24"/>
              </w:rPr>
            </w:pPr>
            <w:r w:rsidRPr="0006680F">
              <w:rPr>
                <w:rFonts w:eastAsia="Calibri"/>
                <w:b/>
                <w:sz w:val="24"/>
                <w:szCs w:val="24"/>
              </w:rPr>
              <w:t>Motivarea amendamentelor propuse</w:t>
            </w: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shd w:val="clear" w:color="auto" w:fill="FFFFFF"/>
              <w:jc w:val="center"/>
              <w:rPr>
                <w:rFonts w:eastAsia="Book Antiqua"/>
                <w:bCs/>
                <w:sz w:val="24"/>
                <w:szCs w:val="24"/>
              </w:rPr>
            </w:pPr>
            <w:r w:rsidRPr="0006680F">
              <w:rPr>
                <w:rFonts w:eastAsia="Book Antiqua"/>
                <w:bCs/>
                <w:sz w:val="24"/>
                <w:szCs w:val="24"/>
              </w:rPr>
              <w:t>LEGE</w:t>
            </w:r>
          </w:p>
          <w:p w:rsidR="0006680F" w:rsidRPr="0006680F" w:rsidRDefault="0006680F" w:rsidP="0006680F">
            <w:pPr>
              <w:widowControl w:val="0"/>
              <w:shd w:val="clear" w:color="auto" w:fill="FFFFFF"/>
              <w:jc w:val="center"/>
              <w:rPr>
                <w:rFonts w:eastAsia="Book Antiqua"/>
                <w:bCs/>
                <w:sz w:val="24"/>
                <w:szCs w:val="24"/>
              </w:rPr>
            </w:pPr>
            <w:r w:rsidRPr="0006680F">
              <w:rPr>
                <w:rFonts w:eastAsia="Book Antiqua"/>
                <w:bCs/>
                <w:sz w:val="24"/>
                <w:szCs w:val="24"/>
              </w:rPr>
              <w:t>privind aprobarea Ordonanţei de urgenţă a Guvernului nr.227/2020 pentru modificarea şi completarea Ordonanţei de urgenţă a Guvernului nr.37/2020 privind acordarea unor facilităţi pentru creditele acordate de instituţii de credit şiinstituţii financiare nebancare anumitor categorii de debitori</w:t>
            </w:r>
          </w:p>
        </w:tc>
        <w:tc>
          <w:tcPr>
            <w:tcW w:w="3969" w:type="dxa"/>
          </w:tcPr>
          <w:p w:rsidR="0006680F" w:rsidRPr="0006680F" w:rsidRDefault="0006680F" w:rsidP="0006680F">
            <w:pPr>
              <w:widowControl w:val="0"/>
              <w:shd w:val="clear" w:color="auto" w:fill="FFFFFF"/>
              <w:jc w:val="center"/>
              <w:rPr>
                <w:rFonts w:eastAsia="Book Antiqua"/>
                <w:bCs/>
                <w:sz w:val="24"/>
                <w:szCs w:val="24"/>
              </w:rPr>
            </w:pPr>
            <w:r w:rsidRPr="0006680F">
              <w:rPr>
                <w:rFonts w:eastAsia="Book Antiqua"/>
                <w:bCs/>
                <w:sz w:val="24"/>
                <w:szCs w:val="24"/>
              </w:rPr>
              <w:t>LEGE</w:t>
            </w:r>
          </w:p>
          <w:p w:rsidR="0006680F" w:rsidRPr="0006680F" w:rsidRDefault="0006680F" w:rsidP="0006680F">
            <w:pPr>
              <w:widowControl w:val="0"/>
              <w:jc w:val="center"/>
              <w:rPr>
                <w:rFonts w:eastAsia="Book Antiqua"/>
                <w:b/>
                <w:bCs/>
                <w:sz w:val="24"/>
                <w:szCs w:val="24"/>
              </w:rPr>
            </w:pPr>
            <w:r w:rsidRPr="0006680F">
              <w:rPr>
                <w:rFonts w:eastAsia="Book Antiqua"/>
                <w:bCs/>
                <w:sz w:val="24"/>
                <w:szCs w:val="24"/>
              </w:rPr>
              <w:t xml:space="preserve">privind aprobarea Ordonanţei de urgenţă a Guvernului nr.227/2020 pentru modificarea şi completarea Ordonanţei de urgenţă a Guvernului nr.37/2020 privind acordarea unor facilităţi pentru creditele acordate de instituţii de credit şiinstituţii financiare nebancare anumitor categorii de debitori </w:t>
            </w:r>
            <w:r w:rsidRPr="0006680F">
              <w:rPr>
                <w:rFonts w:eastAsia="Book Antiqua"/>
                <w:b/>
                <w:bCs/>
                <w:sz w:val="24"/>
                <w:szCs w:val="24"/>
              </w:rPr>
              <w:t>și pentru modificarea alin. (1) al art. 79 din Ordonanța de urgență a Guvernului nr.50/2010 privind contractele de credit pentru consumatori</w:t>
            </w:r>
          </w:p>
        </w:tc>
        <w:tc>
          <w:tcPr>
            <w:tcW w:w="2011" w:type="dxa"/>
          </w:tcPr>
          <w:p w:rsidR="0006680F" w:rsidRPr="0006680F" w:rsidRDefault="0006680F" w:rsidP="0006680F">
            <w:pPr>
              <w:jc w:val="both"/>
              <w:rPr>
                <w:rFonts w:eastAsia="Calibri"/>
                <w:sz w:val="24"/>
                <w:szCs w:val="24"/>
              </w:rPr>
            </w:pPr>
            <w:r w:rsidRPr="0006680F">
              <w:rPr>
                <w:rFonts w:eastAsia="Calibri"/>
                <w:sz w:val="24"/>
                <w:szCs w:val="24"/>
              </w:rPr>
              <w:t>Tehnică legislativă</w:t>
            </w: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jc w:val="both"/>
              <w:rPr>
                <w:rFonts w:eastAsia="Calibri"/>
                <w:sz w:val="24"/>
                <w:szCs w:val="24"/>
              </w:rPr>
            </w:pPr>
          </w:p>
        </w:tc>
        <w:tc>
          <w:tcPr>
            <w:tcW w:w="3969" w:type="dxa"/>
          </w:tcPr>
          <w:p w:rsidR="0006680F" w:rsidRPr="0006680F" w:rsidRDefault="0006680F" w:rsidP="0006680F">
            <w:pPr>
              <w:jc w:val="both"/>
              <w:rPr>
                <w:rFonts w:eastAsia="Calibri"/>
                <w:sz w:val="24"/>
                <w:szCs w:val="24"/>
              </w:rPr>
            </w:pPr>
            <w:r w:rsidRPr="0006680F">
              <w:rPr>
                <w:rFonts w:eastAsia="Calibri"/>
                <w:b/>
                <w:iCs/>
                <w:sz w:val="24"/>
                <w:szCs w:val="24"/>
              </w:rPr>
              <w:t xml:space="preserve">Articol unic.- </w:t>
            </w:r>
            <w:r w:rsidRPr="0006680F">
              <w:rPr>
                <w:rFonts w:eastAsia="Calibri"/>
                <w:iCs/>
                <w:sz w:val="24"/>
                <w:szCs w:val="24"/>
              </w:rPr>
              <w:t xml:space="preserve">Se aprobă Ordonanţa de urgenţă a Guvernului nr.227 din 30 decembrie 2020 pentru modificarea şi completarea Ordonanţei de urgenţă a Guvernului nr.37/2020 privind acordarea unor facilităţi pentru creditele acordate de instituţii de credit şiinstituţii financiare nebancare anumitor categorii de debitori, publicată în Monitorul Oficial al </w:t>
            </w:r>
            <w:r w:rsidRPr="0006680F">
              <w:rPr>
                <w:rFonts w:eastAsia="Calibri"/>
                <w:iCs/>
                <w:sz w:val="24"/>
                <w:szCs w:val="24"/>
              </w:rPr>
              <w:lastRenderedPageBreak/>
              <w:t>României, Partea I, nr. 1331 din 31 decembrie 2020.</w:t>
            </w:r>
          </w:p>
        </w:tc>
        <w:tc>
          <w:tcPr>
            <w:tcW w:w="3969" w:type="dxa"/>
          </w:tcPr>
          <w:p w:rsidR="0006680F" w:rsidRPr="0006680F" w:rsidRDefault="0006680F" w:rsidP="0006680F">
            <w:pPr>
              <w:widowControl w:val="0"/>
              <w:jc w:val="both"/>
              <w:rPr>
                <w:rFonts w:eastAsia="Book Antiqua"/>
                <w:bCs/>
                <w:iCs/>
                <w:sz w:val="24"/>
                <w:szCs w:val="24"/>
              </w:rPr>
            </w:pPr>
            <w:r w:rsidRPr="0006680F">
              <w:rPr>
                <w:rFonts w:eastAsia="Book Antiqua"/>
                <w:b/>
                <w:bCs/>
                <w:iCs/>
                <w:sz w:val="24"/>
                <w:szCs w:val="24"/>
              </w:rPr>
              <w:lastRenderedPageBreak/>
              <w:t>Art.I.</w:t>
            </w:r>
            <w:r w:rsidRPr="0006680F">
              <w:rPr>
                <w:rFonts w:eastAsia="Book Antiqua"/>
                <w:bCs/>
                <w:iCs/>
                <w:sz w:val="24"/>
                <w:szCs w:val="24"/>
              </w:rPr>
              <w:t xml:space="preserve"> - Se aprobă Ordonanţa de urgenţă a Guvernului nr.227 din 30 decembrie 2020 pentru modificarea şi completarea Ordonanţei de urgenţă a Guvernului nr.37/2020 privind acordarea unor facilităţi pentru creditele acordate de instituţii de credit şiinstituţii financiare nebancare anumitor categorii de debitori, publicată în Monitorul Oficial al </w:t>
            </w:r>
            <w:r w:rsidRPr="0006680F">
              <w:rPr>
                <w:rFonts w:eastAsia="Book Antiqua"/>
                <w:bCs/>
                <w:iCs/>
                <w:sz w:val="24"/>
                <w:szCs w:val="24"/>
              </w:rPr>
              <w:lastRenderedPageBreak/>
              <w:t>României, Partea I, nr. 1331 din 31 decembrie 2020.</w:t>
            </w:r>
          </w:p>
        </w:tc>
        <w:tc>
          <w:tcPr>
            <w:tcW w:w="2011" w:type="dxa"/>
          </w:tcPr>
          <w:p w:rsidR="0006680F" w:rsidRPr="0006680F" w:rsidRDefault="0006680F" w:rsidP="0006680F">
            <w:pPr>
              <w:jc w:val="both"/>
              <w:rPr>
                <w:rFonts w:eastAsia="Calibri"/>
                <w:sz w:val="24"/>
                <w:szCs w:val="24"/>
              </w:rPr>
            </w:pPr>
            <w:r w:rsidRPr="0006680F">
              <w:rPr>
                <w:rFonts w:eastAsia="Calibri"/>
                <w:sz w:val="24"/>
                <w:szCs w:val="24"/>
              </w:rPr>
              <w:lastRenderedPageBreak/>
              <w:t>Tehnică legislativă</w:t>
            </w: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rPr>
                <w:rFonts w:eastAsia="Calibri"/>
                <w:i/>
                <w:sz w:val="24"/>
                <w:szCs w:val="24"/>
              </w:rPr>
            </w:pPr>
            <w:r w:rsidRPr="0006680F">
              <w:rPr>
                <w:rFonts w:eastAsia="Calibri"/>
                <w:i/>
                <w:sz w:val="24"/>
                <w:szCs w:val="24"/>
              </w:rPr>
              <w:t>Titlul ordonanţei</w:t>
            </w:r>
          </w:p>
          <w:p w:rsidR="0006680F" w:rsidRPr="0006680F" w:rsidRDefault="0006680F" w:rsidP="0006680F">
            <w:pPr>
              <w:rPr>
                <w:rFonts w:eastAsia="Calibri"/>
                <w:i/>
                <w:sz w:val="24"/>
                <w:szCs w:val="24"/>
              </w:rPr>
            </w:pPr>
          </w:p>
          <w:p w:rsidR="0006680F" w:rsidRPr="0006680F" w:rsidRDefault="0006680F" w:rsidP="0006680F">
            <w:pPr>
              <w:jc w:val="center"/>
              <w:rPr>
                <w:rFonts w:eastAsia="Calibri"/>
                <w:sz w:val="24"/>
                <w:szCs w:val="24"/>
              </w:rPr>
            </w:pPr>
            <w:r w:rsidRPr="0006680F">
              <w:rPr>
                <w:rFonts w:eastAsia="Calibri"/>
                <w:sz w:val="24"/>
                <w:szCs w:val="24"/>
              </w:rPr>
              <w:t>ORDONANŢĂ DE URGENŢĂ nr. 227 din 30 decembrie 2020 pentru modificarea şi completarea Ordonanţei de urgenţă a Guvernului nr. 37/2020 privind acordarea unor facilităţi pentru creditele acordate de instituţii de credit şiinstituţii financiare nebancare anumitor categorii de debitori</w:t>
            </w:r>
          </w:p>
        </w:tc>
        <w:tc>
          <w:tcPr>
            <w:tcW w:w="3969" w:type="dxa"/>
          </w:tcPr>
          <w:p w:rsidR="0006680F" w:rsidRPr="0006680F" w:rsidRDefault="0006680F" w:rsidP="0006680F">
            <w:pPr>
              <w:widowControl w:val="0"/>
              <w:rPr>
                <w:rFonts w:eastAsia="Book Antiqua"/>
                <w:bCs/>
                <w:sz w:val="24"/>
                <w:szCs w:val="24"/>
              </w:rPr>
            </w:pPr>
          </w:p>
          <w:p w:rsidR="0006680F" w:rsidRPr="0006680F" w:rsidRDefault="0006680F" w:rsidP="0006680F">
            <w:pPr>
              <w:jc w:val="both"/>
              <w:rPr>
                <w:rFonts w:eastAsia="Calibri"/>
                <w:sz w:val="24"/>
                <w:szCs w:val="24"/>
              </w:rPr>
            </w:pPr>
          </w:p>
        </w:tc>
        <w:tc>
          <w:tcPr>
            <w:tcW w:w="3969" w:type="dxa"/>
          </w:tcPr>
          <w:p w:rsidR="0006680F" w:rsidRPr="0006680F" w:rsidRDefault="0006680F" w:rsidP="0006680F">
            <w:pPr>
              <w:widowControl w:val="0"/>
              <w:jc w:val="both"/>
              <w:rPr>
                <w:rFonts w:eastAsia="Book Antiqua"/>
                <w:sz w:val="24"/>
                <w:szCs w:val="24"/>
              </w:rPr>
            </w:pPr>
            <w:r w:rsidRPr="0006680F">
              <w:rPr>
                <w:rFonts w:eastAsia="Book Antiqua"/>
                <w:sz w:val="24"/>
                <w:szCs w:val="24"/>
              </w:rPr>
              <w:t xml:space="preserve"> 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Art. I.</w:t>
            </w:r>
            <w:r w:rsidRPr="0006680F">
              <w:rPr>
                <w:rFonts w:eastAsia="Calibri"/>
                <w:sz w:val="24"/>
                <w:szCs w:val="24"/>
              </w:rPr>
              <w:t xml:space="preserve"> - Ordonanţa de urgenţă a Guvernului nr. 37/2020 privind acordarea unor facilităţi pentru creditele acordate de instituţii de credit şiinstituţii financiare nebancare anumitor categorii de debitori, publicată în Monitorul Oficial al României, Partea I, nr. 261 din 30 martie 2020, cu modificările ulterioare, se modifică şi se completează după cum urmează:</w:t>
            </w:r>
          </w:p>
        </w:tc>
        <w:tc>
          <w:tcPr>
            <w:tcW w:w="3969" w:type="dxa"/>
          </w:tcPr>
          <w:p w:rsidR="0006680F" w:rsidRPr="0006680F" w:rsidRDefault="0006680F" w:rsidP="0006680F">
            <w:pPr>
              <w:jc w:val="both"/>
              <w:rPr>
                <w:rFonts w:eastAsia="Calibri"/>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 xml:space="preserve"> 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1.La articolul 2, alineatul (1) se modifică şi va avea următorul cuprins:</w:t>
            </w:r>
          </w:p>
          <w:p w:rsidR="0006680F" w:rsidRPr="0006680F" w:rsidRDefault="0006680F" w:rsidP="0006680F">
            <w:pPr>
              <w:spacing w:line="276" w:lineRule="auto"/>
              <w:jc w:val="both"/>
              <w:rPr>
                <w:rFonts w:eastAsia="Calibri"/>
                <w:sz w:val="24"/>
                <w:szCs w:val="24"/>
              </w:rPr>
            </w:pPr>
            <w:r w:rsidRPr="0006680F">
              <w:rPr>
                <w:rFonts w:eastAsia="Calibri"/>
                <w:sz w:val="24"/>
                <w:szCs w:val="24"/>
              </w:rPr>
              <w:t xml:space="preserve">"Art. 2. - (1) Prin derogare de la prevederile Ordonanţei de urgenţă a </w:t>
            </w:r>
            <w:r w:rsidRPr="0006680F">
              <w:rPr>
                <w:rFonts w:eastAsia="Calibri"/>
                <w:sz w:val="24"/>
                <w:szCs w:val="24"/>
              </w:rPr>
              <w:lastRenderedPageBreak/>
              <w:t xml:space="preserve">Guvernului nr. 50/2010 privind contractele de credit pentru consumatori, aprobată cu modificări şi completări prin Legea nr. 288/2010, cu modificările şi completările ulterioare, şi ale Ordonanţei de urgenţă a Guvernului nr. 52/2016 privind contractele de credit oferite consumatorilor pentru bunuri imobile, precum şi pentru modificarea şi completarea Ordonanţei de urgenţă a Guvernului nr. 50/2010 privind contractele de credit pentru consumatori, cu modificările ulterioare, şi ale Ordonanţei Guvernului nr. 51/1997 privind operaţiunile de leasing şisocietăţile de leasing, republicată, cu modificările şi completările ulterioare, obligaţia de plată a ratelor scadente aferente împrumuturilor, reprezentând rate de capital, dobânzi şi comisioane, acordate debitorilor de către creditori până la data de 30 martie 2020, se suspendă la cererea debitorului pentru o perioadă cuprinsă între minimum o </w:t>
            </w:r>
            <w:r w:rsidRPr="0006680F">
              <w:rPr>
                <w:rFonts w:eastAsia="Calibri"/>
                <w:sz w:val="24"/>
                <w:szCs w:val="24"/>
              </w:rPr>
              <w:lastRenderedPageBreak/>
              <w:t>lună şi maximum 9 luni."</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2.La articolul 2, după alineatul (1) se introduce un nou alineat, alineatul (1</w:t>
            </w:r>
            <w:r w:rsidRPr="0006680F">
              <w:rPr>
                <w:rFonts w:eastAsia="Calibri"/>
                <w:b/>
                <w:sz w:val="24"/>
                <w:szCs w:val="24"/>
                <w:vertAlign w:val="superscript"/>
              </w:rPr>
              <w:t>1</w:t>
            </w:r>
            <w:r w:rsidRPr="0006680F">
              <w:rPr>
                <w:rFonts w:eastAsia="Calibri"/>
                <w:b/>
                <w:sz w:val="24"/>
                <w:szCs w:val="24"/>
              </w:rPr>
              <w:t>), cu următorul cuprins:</w:t>
            </w:r>
          </w:p>
          <w:p w:rsidR="0006680F" w:rsidRPr="0006680F" w:rsidRDefault="0006680F" w:rsidP="0006680F">
            <w:pPr>
              <w:spacing w:line="276" w:lineRule="auto"/>
              <w:jc w:val="both"/>
              <w:rPr>
                <w:rFonts w:eastAsia="Calibri"/>
                <w:sz w:val="24"/>
                <w:szCs w:val="24"/>
              </w:rPr>
            </w:pPr>
            <w:r w:rsidRPr="0006680F">
              <w:rPr>
                <w:rFonts w:eastAsia="Calibri"/>
                <w:sz w:val="24"/>
                <w:szCs w:val="24"/>
              </w:rPr>
              <w:t>"(1</w:t>
            </w:r>
            <w:r w:rsidRPr="0006680F">
              <w:rPr>
                <w:rFonts w:eastAsia="Calibri"/>
                <w:sz w:val="24"/>
                <w:szCs w:val="24"/>
                <w:vertAlign w:val="superscript"/>
              </w:rPr>
              <w:t>1</w:t>
            </w:r>
            <w:r w:rsidRPr="0006680F">
              <w:rPr>
                <w:rFonts w:eastAsia="Calibri"/>
                <w:sz w:val="24"/>
                <w:szCs w:val="24"/>
              </w:rPr>
              <w:t>) De facilitatea prevăzută la alin. (1) pot beneficia atât debitorii cărora le-a fost acordată suspendarea obligaţiilor de plată până la 15 iunie 2020, potrivit legii, şi debitorii care au beneficiat de aplicarea unui moratoriu nonlegislativ sau în ambele cazuri, cu condiţia ca perioada maximă de suspendare a obligaţiilor de plată, care va include, dacă este cazul, perioada de suspendare anterioară, să nu depăşească cumulat 9 luni, indiferent dacă aceste 9 luni cumulate au fost acordate în temeiul unui moratoriu legislativ, al unui moratoriu nonlegislativ sau al ambelor cazuri, cât şi debitorii care nu au solicitat această suspendare până la 15 iunie 2020, potrivit legii, pentru creditele acordate până la data de 30 martie 2020."</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 xml:space="preserve">3.La articolul 2, alineatele (4) şi (5) se modifică şi vor avea următorul </w:t>
            </w:r>
            <w:r w:rsidRPr="0006680F">
              <w:rPr>
                <w:rFonts w:eastAsia="Calibri"/>
                <w:b/>
                <w:sz w:val="24"/>
                <w:szCs w:val="24"/>
              </w:rPr>
              <w:lastRenderedPageBreak/>
              <w:t>cuprins:</w:t>
            </w:r>
          </w:p>
          <w:p w:rsidR="0006680F" w:rsidRPr="0006680F" w:rsidRDefault="0006680F" w:rsidP="0006680F">
            <w:pPr>
              <w:spacing w:line="276" w:lineRule="auto"/>
              <w:jc w:val="both"/>
              <w:rPr>
                <w:rFonts w:eastAsia="Calibri"/>
                <w:sz w:val="24"/>
                <w:szCs w:val="24"/>
              </w:rPr>
            </w:pPr>
            <w:r w:rsidRPr="0006680F">
              <w:rPr>
                <w:rFonts w:eastAsia="Calibri"/>
                <w:sz w:val="24"/>
                <w:szCs w:val="24"/>
              </w:rPr>
              <w:t>"(4) De prevederile prezentei ordonanţe de urgenţă beneficiază debitorii prevăzuţi la art. 2 alin (1</w:t>
            </w:r>
            <w:r w:rsidRPr="0006680F">
              <w:rPr>
                <w:rFonts w:eastAsia="Calibri"/>
                <w:sz w:val="24"/>
                <w:szCs w:val="24"/>
                <w:vertAlign w:val="superscript"/>
              </w:rPr>
              <w:t>1</w:t>
            </w:r>
            <w:r w:rsidRPr="0006680F">
              <w:rPr>
                <w:rFonts w:eastAsia="Calibri"/>
                <w:sz w:val="24"/>
                <w:szCs w:val="24"/>
              </w:rPr>
              <w:t xml:space="preserve">) care au încheiat un contract pentru obţinerea unui credit care nu a ajuns la maturitate şi pentru care creditorul nu a declarat scadenţa anticipată, la data de 31 decembrie 2020 inclusiv. </w:t>
            </w:r>
          </w:p>
          <w:p w:rsidR="0006680F" w:rsidRPr="0006680F" w:rsidRDefault="0006680F" w:rsidP="0006680F">
            <w:pPr>
              <w:spacing w:line="276" w:lineRule="auto"/>
              <w:jc w:val="both"/>
              <w:rPr>
                <w:rFonts w:eastAsia="Calibri"/>
                <w:sz w:val="24"/>
                <w:szCs w:val="24"/>
              </w:rPr>
            </w:pPr>
            <w:r w:rsidRPr="0006680F">
              <w:rPr>
                <w:rFonts w:eastAsia="Calibri"/>
                <w:sz w:val="24"/>
                <w:szCs w:val="24"/>
              </w:rPr>
              <w:t>(5) Facilitatea prevăzută la alin. (1) poate fi acordată doar pentru creditele care nu înregistrează restanţe la data solicitării suspendării obligaţiei de plată."</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4.La articolul 3, alineatele (1) şi (3) se modifică şi vor avea următorul cuprins:</w:t>
            </w:r>
          </w:p>
          <w:p w:rsidR="0006680F" w:rsidRPr="0006680F" w:rsidRDefault="0006680F" w:rsidP="0006680F">
            <w:pPr>
              <w:spacing w:line="276" w:lineRule="auto"/>
              <w:jc w:val="both"/>
              <w:rPr>
                <w:rFonts w:eastAsia="Calibri"/>
                <w:sz w:val="24"/>
                <w:szCs w:val="24"/>
              </w:rPr>
            </w:pPr>
            <w:r w:rsidRPr="0006680F">
              <w:rPr>
                <w:rFonts w:eastAsia="Calibri"/>
                <w:sz w:val="24"/>
                <w:szCs w:val="24"/>
              </w:rPr>
              <w:t xml:space="preserve">"Art. 3. - (1) Pentru a beneficia de suspendarea rambursării ratelor de principal, dobânzilor şi comisioanelor, debitorii trimit creditorilor o solicitare în acest sens, în format letric sau prin poşta electronică, la datele de contact stipulate în contractul de credit sau printr-un alt canal de comunicare la distanţă oferit de creditor, cel mai </w:t>
            </w:r>
            <w:r w:rsidRPr="0006680F">
              <w:rPr>
                <w:rFonts w:eastAsia="Calibri"/>
                <w:sz w:val="24"/>
                <w:szCs w:val="24"/>
              </w:rPr>
              <w:lastRenderedPageBreak/>
              <w:t>târziu până la data 15 martie 2021, astfel încât creditorul să fie în situaţia de a analiza şi emite decizia până la 31 martie 2021. ..............................................................</w:t>
            </w:r>
          </w:p>
          <w:p w:rsidR="0006680F" w:rsidRPr="0006680F" w:rsidRDefault="0006680F" w:rsidP="0006680F">
            <w:pPr>
              <w:spacing w:line="276" w:lineRule="auto"/>
              <w:jc w:val="both"/>
              <w:rPr>
                <w:rFonts w:eastAsia="Calibri"/>
                <w:sz w:val="24"/>
                <w:szCs w:val="24"/>
              </w:rPr>
            </w:pPr>
            <w:r w:rsidRPr="0006680F">
              <w:rPr>
                <w:rFonts w:eastAsia="Calibri"/>
                <w:sz w:val="24"/>
                <w:szCs w:val="24"/>
              </w:rPr>
              <w:t>(3) Debitorul poate opta prin solicitarea transmisă creditorului să suspende obligaţia de plată a ratelor scadente aferente împrumuturilor, reprezentând rate de capital, dobânzi şi comisioane, pentru o perioadă cuprinsă între minimum o lună şi maximum 9 luni."</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5.După articolul 6 se introduce un nou articol, articolul 6</w:t>
            </w:r>
            <w:r w:rsidRPr="0006680F">
              <w:rPr>
                <w:rFonts w:eastAsia="Calibri"/>
                <w:b/>
                <w:sz w:val="24"/>
                <w:szCs w:val="24"/>
                <w:vertAlign w:val="superscript"/>
              </w:rPr>
              <w:t>1</w:t>
            </w:r>
            <w:r w:rsidRPr="0006680F">
              <w:rPr>
                <w:rFonts w:eastAsia="Calibri"/>
                <w:b/>
                <w:sz w:val="24"/>
                <w:szCs w:val="24"/>
              </w:rPr>
              <w:t>, cu următorul cuprins:</w:t>
            </w:r>
          </w:p>
          <w:p w:rsidR="0006680F" w:rsidRPr="0006680F" w:rsidRDefault="0006680F" w:rsidP="0006680F">
            <w:pPr>
              <w:spacing w:line="276" w:lineRule="auto"/>
              <w:jc w:val="both"/>
              <w:rPr>
                <w:rFonts w:eastAsia="Calibri"/>
                <w:sz w:val="24"/>
                <w:szCs w:val="24"/>
              </w:rPr>
            </w:pPr>
            <w:r w:rsidRPr="0006680F">
              <w:rPr>
                <w:rFonts w:eastAsia="Calibri"/>
                <w:sz w:val="24"/>
                <w:szCs w:val="24"/>
              </w:rPr>
              <w:t>"Art. 6</w:t>
            </w:r>
            <w:r w:rsidRPr="0006680F">
              <w:rPr>
                <w:rFonts w:eastAsia="Calibri"/>
                <w:sz w:val="24"/>
                <w:szCs w:val="24"/>
                <w:vertAlign w:val="superscript"/>
              </w:rPr>
              <w:t>1</w:t>
            </w:r>
            <w:r w:rsidRPr="0006680F">
              <w:rPr>
                <w:rFonts w:eastAsia="Calibri"/>
                <w:sz w:val="24"/>
                <w:szCs w:val="24"/>
              </w:rPr>
              <w:t>. - Pentru a beneficia de suspendarea rambursării ratelor de principal, dobânzilor şi comisioanelor în conformitate cu prevederile art. 2 alin. (1) şi (1</w:t>
            </w:r>
            <w:r w:rsidRPr="0006680F">
              <w:rPr>
                <w:rFonts w:eastAsia="Calibri"/>
                <w:sz w:val="24"/>
                <w:szCs w:val="24"/>
                <w:vertAlign w:val="superscript"/>
              </w:rPr>
              <w:t>1</w:t>
            </w:r>
            <w:r w:rsidRPr="0006680F">
              <w:rPr>
                <w:rFonts w:eastAsia="Calibri"/>
                <w:sz w:val="24"/>
                <w:szCs w:val="24"/>
              </w:rPr>
              <w:t xml:space="preserve">), debitorii definiţi la art. 1 lit. b), cu excepţia persoanelor fizice, trebuie să îndeplinească cumulativ următoarele condiţii: </w:t>
            </w:r>
          </w:p>
          <w:p w:rsidR="0006680F" w:rsidRPr="0006680F" w:rsidRDefault="0006680F" w:rsidP="0006680F">
            <w:pPr>
              <w:spacing w:line="276" w:lineRule="auto"/>
              <w:jc w:val="both"/>
              <w:rPr>
                <w:rFonts w:eastAsia="Calibri"/>
                <w:sz w:val="24"/>
                <w:szCs w:val="24"/>
              </w:rPr>
            </w:pPr>
            <w:r w:rsidRPr="0006680F">
              <w:rPr>
                <w:rFonts w:eastAsia="Calibri"/>
                <w:sz w:val="24"/>
                <w:szCs w:val="24"/>
              </w:rPr>
              <w:t xml:space="preserve">a) prezintă declaraţia pe propria răspundere, cu privire la diminuarea </w:t>
            </w:r>
            <w:r w:rsidRPr="0006680F">
              <w:rPr>
                <w:rFonts w:eastAsia="Calibri"/>
                <w:sz w:val="24"/>
                <w:szCs w:val="24"/>
              </w:rPr>
              <w:lastRenderedPageBreak/>
              <w:t xml:space="preserve">cu minimum 25% a veniturilor sau a încasărilor medii lunare din ultimele 3 luni anterioare solicitării suspendării obligaţiilor de plată prin raportare la perioada similară din anii 2019/2020, după caz; </w:t>
            </w:r>
          </w:p>
          <w:p w:rsidR="0006680F" w:rsidRPr="0006680F" w:rsidRDefault="0006680F" w:rsidP="0006680F">
            <w:pPr>
              <w:spacing w:line="276" w:lineRule="auto"/>
              <w:jc w:val="both"/>
              <w:rPr>
                <w:rFonts w:eastAsia="Calibri"/>
                <w:sz w:val="24"/>
                <w:szCs w:val="24"/>
              </w:rPr>
            </w:pPr>
            <w:r w:rsidRPr="0006680F">
              <w:rPr>
                <w:rFonts w:eastAsia="Calibri"/>
                <w:sz w:val="24"/>
                <w:szCs w:val="24"/>
              </w:rPr>
              <w:t>b) nu se află în insolvenţă la data solicitării suspendării rambursării creditului, conform informaţiilor disponibile pe pagina web a Oficiului Naţional al Registrului Comerţului."</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Art. II. -</w:t>
            </w:r>
            <w:r w:rsidRPr="0006680F">
              <w:rPr>
                <w:rFonts w:eastAsia="Calibri"/>
                <w:sz w:val="24"/>
                <w:szCs w:val="24"/>
              </w:rPr>
              <w:t xml:space="preserve"> (1)Pentru creditele ipotecare contractate de persoane fizice pentru care cererea de suspendare a obligaţiilor de plată a fost formulată până la 15 iunie 2020 potrivit legii, cu termen de încheiere a perioadei de amânare anterior intrării în vigoare a prezentei ordonanţe de urgenţă, suspendarea obligaţiilor de plată complementar până la maximum 9 luni se aplică prin cumularea creanţei/restului de creanţă aferent/e dobânzilor calculate în prima perioadă suspendată potrivit Ordonanţei de urgenţă a Guvernului nr. 37/2020 </w:t>
            </w:r>
            <w:r w:rsidRPr="0006680F">
              <w:rPr>
                <w:rFonts w:eastAsia="Calibri"/>
                <w:sz w:val="24"/>
                <w:szCs w:val="24"/>
              </w:rPr>
              <w:lastRenderedPageBreak/>
              <w:t xml:space="preserve">privind acordarea unor facilităţi pentru creditele acordate de instituţii de credit şiinstituţii financiare nebancare anumitor categorii de debitori, cu modificările ulterioare, cu creanţa aferentă dobânzilor calculate pentru a doua perioadă suspendată potrivit dispoziţiilor art. I ale prezentei ordonanţe de urgenţă. La creanţa astfel rezultată dobânda este 0% şi plata de către debitor a acestei creanţe se va face eşalonat în 60 de rate lunare egale începând cu luna imediat următoare încheierii celei de-a doua perioade de amânare. </w:t>
            </w:r>
          </w:p>
          <w:p w:rsidR="0006680F" w:rsidRPr="0006680F" w:rsidRDefault="0006680F" w:rsidP="0006680F">
            <w:pPr>
              <w:spacing w:line="276" w:lineRule="auto"/>
              <w:jc w:val="both"/>
              <w:rPr>
                <w:rFonts w:eastAsia="Calibri"/>
                <w:sz w:val="24"/>
                <w:szCs w:val="24"/>
              </w:rPr>
            </w:pPr>
            <w:r w:rsidRPr="0006680F">
              <w:rPr>
                <w:rFonts w:eastAsia="Calibri"/>
                <w:sz w:val="24"/>
                <w:szCs w:val="24"/>
              </w:rPr>
              <w:t>(2)Statul român, prin Ministerul Finanţelor, garantează în procent de 100% plata dobânzii calculate potrivit alin. (1), aferentă creditelor ipotecare contractate de debitori persoane fizice.</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Art. III. -</w:t>
            </w:r>
            <w:r w:rsidRPr="0006680F">
              <w:rPr>
                <w:rFonts w:eastAsia="Calibri"/>
                <w:sz w:val="24"/>
                <w:szCs w:val="24"/>
              </w:rPr>
              <w:t xml:space="preserve"> (1)În aplicarea prezentei ordonanţe de urgenţă Ministerul Finanţelor elaborează norme, care se aprobă prin hotărâre a Guvernului în termen de 10 zile de la data publicării acesteia în Monitorul Oficial al </w:t>
            </w:r>
            <w:r w:rsidRPr="0006680F">
              <w:rPr>
                <w:rFonts w:eastAsia="Calibri"/>
                <w:sz w:val="24"/>
                <w:szCs w:val="24"/>
              </w:rPr>
              <w:lastRenderedPageBreak/>
              <w:t xml:space="preserve">României, Partea I, a prezentei ordonanţe de urgenţă. </w:t>
            </w:r>
          </w:p>
          <w:p w:rsidR="0006680F" w:rsidRPr="0006680F" w:rsidRDefault="0006680F" w:rsidP="0006680F">
            <w:pPr>
              <w:spacing w:line="276" w:lineRule="auto"/>
              <w:jc w:val="both"/>
              <w:rPr>
                <w:rFonts w:eastAsia="Calibri"/>
                <w:sz w:val="24"/>
                <w:szCs w:val="24"/>
              </w:rPr>
            </w:pPr>
            <w:r w:rsidRPr="0006680F">
              <w:rPr>
                <w:rFonts w:eastAsia="Calibri"/>
                <w:sz w:val="24"/>
                <w:szCs w:val="24"/>
              </w:rPr>
              <w:t>(2)Modificarea modelului convenţiei de garantare prevăzut la art. 5 alin. (2) din Ordonanţa de urgenţă a Guvernului nr. 37/2020, cu modificările ulterioare, se aprobă prin ordin al ministrului finanţelor în termen de 15 zile de la intrarea în vigoare a prezentei ordonanţe de urgenţă.</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spacing w:line="276" w:lineRule="auto"/>
              <w:jc w:val="both"/>
              <w:rPr>
                <w:rFonts w:eastAsia="Calibri"/>
                <w:sz w:val="24"/>
                <w:szCs w:val="24"/>
              </w:rPr>
            </w:pPr>
            <w:r w:rsidRPr="0006680F">
              <w:rPr>
                <w:rFonts w:eastAsia="Calibri"/>
                <w:b/>
                <w:sz w:val="24"/>
                <w:szCs w:val="24"/>
              </w:rPr>
              <w:t>Art. IV. -</w:t>
            </w:r>
            <w:r w:rsidRPr="0006680F">
              <w:rPr>
                <w:rFonts w:eastAsia="Calibri"/>
                <w:sz w:val="24"/>
                <w:szCs w:val="24"/>
              </w:rPr>
              <w:t xml:space="preserve"> Prezenta ordonanţă de urgenţă intră în vigoare la data de 1 ianuarie 2021.</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rPr>
                <w:rFonts w:eastAsia="Book Antiqua"/>
                <w:bCs/>
                <w:sz w:val="24"/>
                <w:szCs w:val="24"/>
              </w:rPr>
            </w:pPr>
            <w:r w:rsidRPr="0006680F">
              <w:rPr>
                <w:rFonts w:eastAsia="Book Antiqua"/>
                <w:bCs/>
                <w:sz w:val="24"/>
                <w:szCs w:val="24"/>
              </w:rPr>
              <w:t>nemodificat</w:t>
            </w:r>
          </w:p>
        </w:tc>
        <w:tc>
          <w:tcPr>
            <w:tcW w:w="2011" w:type="dxa"/>
          </w:tcPr>
          <w:p w:rsidR="0006680F" w:rsidRPr="0006680F" w:rsidRDefault="0006680F" w:rsidP="0006680F">
            <w:pPr>
              <w:widowControl w:val="0"/>
              <w:jc w:val="both"/>
              <w:rPr>
                <w:rFonts w:eastAsia="Book Antiqua"/>
                <w:b/>
                <w:bCs/>
                <w:sz w:val="24"/>
                <w:szCs w:val="24"/>
              </w:rPr>
            </w:pPr>
          </w:p>
        </w:tc>
      </w:tr>
      <w:tr w:rsidR="0006680F" w:rsidRPr="0006680F" w:rsidTr="00066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709" w:type="dxa"/>
          </w:tcPr>
          <w:p w:rsidR="0006680F" w:rsidRPr="0006680F" w:rsidRDefault="0006680F" w:rsidP="0006680F">
            <w:pPr>
              <w:numPr>
                <w:ilvl w:val="0"/>
                <w:numId w:val="9"/>
              </w:numPr>
              <w:spacing w:after="200" w:line="276" w:lineRule="auto"/>
              <w:ind w:left="0" w:firstLine="0"/>
              <w:jc w:val="center"/>
              <w:rPr>
                <w:rFonts w:eastAsia="Calibri"/>
                <w:b/>
                <w:sz w:val="24"/>
                <w:szCs w:val="24"/>
              </w:rPr>
            </w:pPr>
          </w:p>
        </w:tc>
        <w:tc>
          <w:tcPr>
            <w:tcW w:w="3969" w:type="dxa"/>
          </w:tcPr>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r w:rsidRPr="0006680F">
              <w:rPr>
                <w:rFonts w:eastAsia="Calibri"/>
                <w:b/>
                <w:sz w:val="24"/>
                <w:szCs w:val="24"/>
              </w:rPr>
              <w:t>(Art.79 alin.(1) din OUG nr.50/2010)</w:t>
            </w: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b/>
                <w:sz w:val="24"/>
                <w:szCs w:val="24"/>
              </w:rPr>
            </w:pPr>
          </w:p>
          <w:p w:rsidR="0006680F" w:rsidRPr="0006680F" w:rsidRDefault="0006680F" w:rsidP="0006680F">
            <w:pPr>
              <w:jc w:val="both"/>
              <w:rPr>
                <w:rFonts w:eastAsia="Calibri"/>
                <w:sz w:val="24"/>
                <w:szCs w:val="24"/>
              </w:rPr>
            </w:pPr>
            <w:r w:rsidRPr="0006680F">
              <w:rPr>
                <w:rFonts w:eastAsia="Calibri"/>
                <w:sz w:val="24"/>
                <w:szCs w:val="24"/>
              </w:rPr>
              <w:t xml:space="preserve">(1)Contractele de credit </w:t>
            </w:r>
            <w:r w:rsidRPr="0006680F">
              <w:rPr>
                <w:rFonts w:eastAsia="Calibri"/>
                <w:b/>
                <w:sz w:val="24"/>
                <w:szCs w:val="24"/>
              </w:rPr>
              <w:t>nu</w:t>
            </w:r>
            <w:r w:rsidRPr="0006680F">
              <w:rPr>
                <w:rFonts w:eastAsia="Calibri"/>
                <w:sz w:val="24"/>
                <w:szCs w:val="24"/>
              </w:rPr>
              <w:t xml:space="preserve"> pot fi încheiate </w:t>
            </w:r>
            <w:r w:rsidRPr="0006680F">
              <w:rPr>
                <w:rFonts w:eastAsia="Calibri"/>
                <w:b/>
                <w:sz w:val="24"/>
                <w:szCs w:val="24"/>
              </w:rPr>
              <w:t>înafarapunctelor</w:t>
            </w:r>
            <w:r w:rsidRPr="0006680F">
              <w:rPr>
                <w:rFonts w:eastAsia="Calibri"/>
                <w:sz w:val="24"/>
                <w:szCs w:val="24"/>
              </w:rPr>
              <w:t xml:space="preserve"> de lucru </w:t>
            </w:r>
            <w:r w:rsidRPr="0006680F">
              <w:rPr>
                <w:rFonts w:eastAsia="Calibri"/>
                <w:sz w:val="24"/>
                <w:szCs w:val="24"/>
              </w:rPr>
              <w:lastRenderedPageBreak/>
              <w:t>organizate în acest scop în spaţii comerciale, în condiţiile legii.</w:t>
            </w:r>
          </w:p>
        </w:tc>
        <w:tc>
          <w:tcPr>
            <w:tcW w:w="3969" w:type="dxa"/>
          </w:tcPr>
          <w:p w:rsidR="0006680F" w:rsidRPr="0006680F" w:rsidRDefault="0006680F" w:rsidP="0006680F">
            <w:pPr>
              <w:widowControl w:val="0"/>
              <w:rPr>
                <w:rFonts w:eastAsia="Book Antiqua"/>
                <w:bCs/>
                <w:sz w:val="24"/>
                <w:szCs w:val="24"/>
              </w:rPr>
            </w:pPr>
          </w:p>
        </w:tc>
        <w:tc>
          <w:tcPr>
            <w:tcW w:w="3969" w:type="dxa"/>
          </w:tcPr>
          <w:p w:rsidR="0006680F" w:rsidRPr="0006680F" w:rsidRDefault="0006680F" w:rsidP="0006680F">
            <w:pPr>
              <w:widowControl w:val="0"/>
              <w:shd w:val="clear" w:color="auto" w:fill="FFFFFF"/>
              <w:jc w:val="both"/>
              <w:rPr>
                <w:rFonts w:eastAsia="Book Antiqua"/>
                <w:b/>
                <w:bCs/>
                <w:sz w:val="24"/>
                <w:szCs w:val="24"/>
              </w:rPr>
            </w:pPr>
            <w:r w:rsidRPr="0006680F">
              <w:rPr>
                <w:rFonts w:eastAsia="Book Antiqua"/>
                <w:b/>
                <w:bCs/>
                <w:sz w:val="24"/>
                <w:szCs w:val="24"/>
              </w:rPr>
              <w:t>Art.II.</w:t>
            </w:r>
            <w:r w:rsidRPr="0006680F">
              <w:rPr>
                <w:rFonts w:eastAsia="Book Antiqua"/>
                <w:bCs/>
                <w:sz w:val="24"/>
                <w:szCs w:val="24"/>
              </w:rPr>
              <w:t xml:space="preserve"> – </w:t>
            </w:r>
            <w:r w:rsidRPr="0006680F">
              <w:rPr>
                <w:rFonts w:eastAsia="Book Antiqua"/>
                <w:b/>
                <w:bCs/>
                <w:sz w:val="24"/>
                <w:szCs w:val="24"/>
              </w:rPr>
              <w:t>Alineatul (1) al articolului 79 din Ordonanța de urgență a Guvernului nr.50/2010 privind contractele de credit pentru consumatori, publicată în Monitorul Oficial al României, partea I, nr.389 din 11 iunie 2010, aprobată cu modificări și completări prin Legea nr.288/2010, cu modificările și completările ulterioare, se modifică și va avea următorul cuprins:</w:t>
            </w:r>
          </w:p>
          <w:p w:rsidR="0006680F" w:rsidRPr="0006680F" w:rsidRDefault="0006680F" w:rsidP="0006680F">
            <w:pPr>
              <w:widowControl w:val="0"/>
              <w:shd w:val="clear" w:color="auto" w:fill="FFFFFF"/>
              <w:jc w:val="both"/>
              <w:rPr>
                <w:rFonts w:eastAsia="Book Antiqua"/>
                <w:bCs/>
                <w:sz w:val="24"/>
                <w:szCs w:val="24"/>
              </w:rPr>
            </w:pPr>
          </w:p>
          <w:p w:rsidR="0006680F" w:rsidRPr="0006680F" w:rsidRDefault="0006680F" w:rsidP="0006680F">
            <w:pPr>
              <w:widowControl w:val="0"/>
              <w:jc w:val="both"/>
              <w:rPr>
                <w:rFonts w:eastAsia="Book Antiqua"/>
                <w:bCs/>
                <w:sz w:val="24"/>
                <w:szCs w:val="24"/>
              </w:rPr>
            </w:pPr>
            <w:r w:rsidRPr="0006680F">
              <w:rPr>
                <w:rFonts w:eastAsia="Book Antiqua"/>
                <w:bCs/>
                <w:sz w:val="24"/>
                <w:szCs w:val="24"/>
              </w:rPr>
              <w:t xml:space="preserve">“(1) Contractele de credit pot fi încheiate </w:t>
            </w:r>
            <w:r w:rsidRPr="0006680F">
              <w:rPr>
                <w:rFonts w:eastAsia="Book Antiqua"/>
                <w:b/>
                <w:bCs/>
                <w:sz w:val="24"/>
                <w:szCs w:val="24"/>
              </w:rPr>
              <w:t>doar în punctele</w:t>
            </w:r>
            <w:r w:rsidRPr="0006680F">
              <w:rPr>
                <w:rFonts w:eastAsia="Book Antiqua"/>
                <w:bCs/>
                <w:sz w:val="24"/>
                <w:szCs w:val="24"/>
              </w:rPr>
              <w:t xml:space="preserve"> de lucru </w:t>
            </w:r>
            <w:r w:rsidRPr="0006680F">
              <w:rPr>
                <w:rFonts w:eastAsia="Book Antiqua"/>
                <w:bCs/>
                <w:sz w:val="24"/>
                <w:szCs w:val="24"/>
              </w:rPr>
              <w:lastRenderedPageBreak/>
              <w:t xml:space="preserve">organizate în acest scop în spaţii comerciale, în condiţiile legii, </w:t>
            </w:r>
            <w:r w:rsidRPr="0006680F">
              <w:rPr>
                <w:rFonts w:eastAsia="Book Antiqua"/>
                <w:b/>
                <w:bCs/>
                <w:sz w:val="24"/>
                <w:szCs w:val="24"/>
              </w:rPr>
              <w:t>sau, la cererea consumatorului si cu acordul creditorului, la domiciliul acestuia sau prin intermediul unui mijloc de comunicare la distanță în condițiile Ordonanţei Guvernului nr. 85/2004, republicată, cu modificările ulterioare</w:t>
            </w:r>
            <w:r w:rsidRPr="0006680F">
              <w:rPr>
                <w:rFonts w:eastAsia="Book Antiqua"/>
                <w:bCs/>
                <w:sz w:val="24"/>
                <w:szCs w:val="24"/>
              </w:rPr>
              <w:t>.”</w:t>
            </w:r>
          </w:p>
          <w:p w:rsidR="0006680F" w:rsidRPr="0006680F" w:rsidRDefault="0006680F" w:rsidP="0006680F">
            <w:pPr>
              <w:widowControl w:val="0"/>
              <w:jc w:val="both"/>
              <w:rPr>
                <w:rFonts w:eastAsia="Book Antiqua"/>
                <w:bCs/>
                <w:sz w:val="24"/>
                <w:szCs w:val="24"/>
              </w:rPr>
            </w:pPr>
          </w:p>
          <w:p w:rsidR="0006680F" w:rsidRPr="0006680F" w:rsidRDefault="0006680F" w:rsidP="0006680F">
            <w:pPr>
              <w:widowControl w:val="0"/>
              <w:jc w:val="both"/>
              <w:rPr>
                <w:rFonts w:eastAsia="Book Antiqua"/>
                <w:bCs/>
                <w:sz w:val="24"/>
                <w:szCs w:val="24"/>
              </w:rPr>
            </w:pPr>
            <w:r w:rsidRPr="0006680F">
              <w:rPr>
                <w:rFonts w:eastAsia="Book Antiqua"/>
                <w:bCs/>
                <w:sz w:val="24"/>
                <w:szCs w:val="24"/>
              </w:rPr>
              <w:t>Autor: deputat Iulius Marian FIRCZAK, Grupul parlamentar al minorităţilornaţionale</w:t>
            </w:r>
          </w:p>
        </w:tc>
        <w:tc>
          <w:tcPr>
            <w:tcW w:w="2011" w:type="dxa"/>
          </w:tcPr>
          <w:p w:rsidR="0006680F" w:rsidRPr="00583EAB" w:rsidRDefault="0006680F" w:rsidP="0006680F">
            <w:pPr>
              <w:widowControl w:val="0"/>
              <w:shd w:val="clear" w:color="auto" w:fill="FFFFFF"/>
              <w:jc w:val="both"/>
              <w:rPr>
                <w:rFonts w:eastAsia="Book Antiqua"/>
                <w:bCs/>
                <w:sz w:val="20"/>
              </w:rPr>
            </w:pPr>
            <w:r w:rsidRPr="00583EAB">
              <w:rPr>
                <w:rFonts w:eastAsia="Book Antiqua"/>
                <w:bCs/>
                <w:sz w:val="20"/>
              </w:rPr>
              <w:lastRenderedPageBreak/>
              <w:t xml:space="preserve">•Prevederile art. 79 nu transpun dispozițiile Directivei 2008/48/CE a Parlamentului European şi a Consiliului din 23 aprilie 2008 privind contractele de credit pentru consumatori şi de abrogare a Directivei 87/102/CEE a Consiliului, acestea reprezentând prevederi adăugate de către legiuitorul </w:t>
            </w:r>
            <w:r w:rsidRPr="00583EAB">
              <w:rPr>
                <w:rFonts w:eastAsia="Book Antiqua"/>
                <w:bCs/>
                <w:sz w:val="20"/>
              </w:rPr>
              <w:lastRenderedPageBreak/>
              <w:t>român. Introducerea unor formalități excesive la încheierea contractelor de credit conduce la diminuarea concurenței în piață și la creșterea costurilor, suportate în final de către consumator;</w:t>
            </w:r>
          </w:p>
          <w:p w:rsidR="0006680F" w:rsidRPr="00583EAB" w:rsidRDefault="0006680F" w:rsidP="0006680F">
            <w:pPr>
              <w:widowControl w:val="0"/>
              <w:shd w:val="clear" w:color="auto" w:fill="FFFFFF"/>
              <w:jc w:val="both"/>
              <w:rPr>
                <w:rFonts w:eastAsia="Book Antiqua"/>
                <w:bCs/>
                <w:sz w:val="20"/>
              </w:rPr>
            </w:pPr>
            <w:r w:rsidRPr="00583EAB">
              <w:rPr>
                <w:rFonts w:eastAsia="Book Antiqua"/>
                <w:bCs/>
                <w:sz w:val="20"/>
              </w:rPr>
              <w:t>•</w:t>
            </w:r>
            <w:r w:rsidRPr="00583EAB">
              <w:rPr>
                <w:rFonts w:eastAsia="Book Antiqua"/>
                <w:bCs/>
                <w:sz w:val="20"/>
              </w:rPr>
              <w:tab/>
              <w:t xml:space="preserve">În prezent în cadrul OUG 50/2010 există necorelări între prevederile art. 79 și prevederile care vizează încheierea la distanță a contractelor de credit (art. 11, 15, 16, 22, 24, 34, 62, 63, etc.) precum și cu dispozițiile OUG  85/2004 privind protecţia consumatorilor la încheierea şi executarea contractelor la distanţă privind serviciile financiare. Aceste prevederi contradictorii generează neclaritate, inclusiv la nivelul autorităților române, în condițiile în care încheierea la distanță a contractelor </w:t>
            </w:r>
            <w:r w:rsidRPr="00583EAB">
              <w:rPr>
                <w:rFonts w:eastAsia="Book Antiqua"/>
                <w:bCs/>
                <w:sz w:val="20"/>
              </w:rPr>
              <w:lastRenderedPageBreak/>
              <w:t>reprezintă o practică reglementată la nivel european și întâlnită în majoritatea statelor membre.</w:t>
            </w:r>
          </w:p>
          <w:p w:rsidR="0006680F" w:rsidRPr="00583EAB" w:rsidRDefault="0006680F" w:rsidP="0006680F">
            <w:pPr>
              <w:widowControl w:val="0"/>
              <w:shd w:val="clear" w:color="auto" w:fill="FFFFFF"/>
              <w:jc w:val="both"/>
              <w:rPr>
                <w:rFonts w:eastAsia="Book Antiqua"/>
                <w:bCs/>
                <w:sz w:val="20"/>
              </w:rPr>
            </w:pPr>
            <w:r w:rsidRPr="00583EAB">
              <w:rPr>
                <w:rFonts w:eastAsia="Book Antiqua"/>
                <w:bCs/>
                <w:sz w:val="20"/>
              </w:rPr>
              <w:t>•</w:t>
            </w:r>
            <w:r w:rsidRPr="00583EAB">
              <w:rPr>
                <w:rFonts w:eastAsia="Book Antiqua"/>
                <w:bCs/>
                <w:sz w:val="20"/>
              </w:rPr>
              <w:tab/>
              <w:t xml:space="preserve">Evoluția tehnologică și utilizarea tehnologiei în cadrul serviciilor financiare sunt încurajate și de instituțiile Uniunii Europene, având un rol clar în îmbunătățirea serviciilor și reducerea costurilor. Posibilitatea încheierii contractelor de credit de consum prin utilizarea tehnologiei, în cazul în care consumatorul solicită acest lucru, ar trebui să fie o opțiune clar prevăzută de legislația română. </w:t>
            </w:r>
          </w:p>
          <w:p w:rsidR="0006680F" w:rsidRPr="00583EAB" w:rsidRDefault="0006680F" w:rsidP="0006680F">
            <w:pPr>
              <w:widowControl w:val="0"/>
              <w:shd w:val="clear" w:color="auto" w:fill="FFFFFF"/>
              <w:jc w:val="both"/>
              <w:rPr>
                <w:rFonts w:eastAsia="Book Antiqua"/>
                <w:bCs/>
                <w:sz w:val="20"/>
              </w:rPr>
            </w:pPr>
            <w:r w:rsidRPr="00583EAB">
              <w:rPr>
                <w:rFonts w:eastAsia="Book Antiqua"/>
                <w:bCs/>
                <w:sz w:val="20"/>
              </w:rPr>
              <w:t>•</w:t>
            </w:r>
            <w:r w:rsidRPr="00583EAB">
              <w:rPr>
                <w:rFonts w:eastAsia="Book Antiqua"/>
                <w:bCs/>
                <w:sz w:val="20"/>
              </w:rPr>
              <w:tab/>
              <w:t xml:space="preserve">Articolul 79 reprezintă numai o cerință de formă, care nu contribuie în mod substanțial la protecția consumatorului și care poate reprezenta pentru consumator o piedică sau o limitare </w:t>
            </w:r>
            <w:r w:rsidRPr="00583EAB">
              <w:rPr>
                <w:rFonts w:eastAsia="Book Antiqua"/>
                <w:bCs/>
                <w:sz w:val="20"/>
              </w:rPr>
              <w:lastRenderedPageBreak/>
              <w:t>în accesul la serviciile financiare. În consecință, în cazul în care consumatorul ar solicita acest lucru, contractul ar trebui să poată fi încheiat și în afara punctelor de lucru organizate în acest scop în spații comerciale.</w:t>
            </w:r>
          </w:p>
          <w:p w:rsidR="0006680F" w:rsidRPr="00583EAB" w:rsidRDefault="0006680F" w:rsidP="0006680F">
            <w:pPr>
              <w:widowControl w:val="0"/>
              <w:shd w:val="clear" w:color="auto" w:fill="FFFFFF"/>
              <w:jc w:val="both"/>
              <w:rPr>
                <w:rFonts w:eastAsia="Book Antiqua"/>
                <w:bCs/>
                <w:sz w:val="20"/>
              </w:rPr>
            </w:pPr>
            <w:r w:rsidRPr="00583EAB">
              <w:rPr>
                <w:rFonts w:eastAsia="Book Antiqua"/>
                <w:bCs/>
                <w:sz w:val="20"/>
              </w:rPr>
              <w:t>•</w:t>
            </w:r>
            <w:r w:rsidRPr="00583EAB">
              <w:rPr>
                <w:rFonts w:eastAsia="Book Antiqua"/>
                <w:bCs/>
                <w:sz w:val="20"/>
              </w:rPr>
              <w:tab/>
              <w:t xml:space="preserve">În cazul asigurărilor, legislaţia în vigoare (Legea nr. 236/2018 privind distribuția de asigurări, Norma ASF nr. 19/2018 privind distribuția de asigurări), permite distribuţia de asigurări atât la sediul asigurătorilor sau intermediarilor, cat şi la sediul sau domiciliul clienţilor/potenţialilorclienţi, atât persoane fizice, cât şi persoane juridice. Norma ASF nr. 19/2018 permite această posibilitate atât intermediarilor principali (companie de brokeraj sau institutie de credit), cât şi celor secundari </w:t>
            </w:r>
            <w:r w:rsidRPr="00583EAB">
              <w:rPr>
                <w:rFonts w:eastAsia="Book Antiqua"/>
                <w:bCs/>
                <w:sz w:val="20"/>
              </w:rPr>
              <w:lastRenderedPageBreak/>
              <w:t>(agenţi de asigurare, asistenţi în brokeraj).</w:t>
            </w:r>
          </w:p>
          <w:p w:rsidR="0006680F" w:rsidRPr="00583EAB" w:rsidRDefault="0006680F" w:rsidP="0006680F">
            <w:pPr>
              <w:widowControl w:val="0"/>
              <w:shd w:val="clear" w:color="auto" w:fill="FFFFFF"/>
              <w:jc w:val="both"/>
              <w:rPr>
                <w:rFonts w:eastAsia="Book Antiqua"/>
                <w:bCs/>
                <w:sz w:val="20"/>
              </w:rPr>
            </w:pPr>
            <w:r w:rsidRPr="00583EAB">
              <w:rPr>
                <w:rFonts w:eastAsia="Book Antiqua"/>
                <w:bCs/>
                <w:sz w:val="20"/>
              </w:rPr>
              <w:t>•</w:t>
            </w:r>
            <w:r w:rsidRPr="00583EAB">
              <w:rPr>
                <w:rFonts w:eastAsia="Book Antiqua"/>
                <w:bCs/>
                <w:sz w:val="20"/>
              </w:rPr>
              <w:tab/>
              <w:t xml:space="preserve"> În contextul pandemiei provocată de Covid-19, furnizarea de servicii la distanță a devenit o necesitate. Facilitarea încheierii contractelor de credit prin intermediul mijloacelor electronice ar fi o bună practică pentru a contribui la păstrarea distanțării sociale și evitarea unor riscuri de natură medicală. </w:t>
            </w:r>
          </w:p>
          <w:p w:rsidR="0006680F" w:rsidRPr="00583EAB" w:rsidRDefault="0006680F" w:rsidP="0006680F">
            <w:pPr>
              <w:widowControl w:val="0"/>
              <w:jc w:val="both"/>
              <w:rPr>
                <w:rFonts w:eastAsia="Book Antiqua"/>
                <w:bCs/>
                <w:sz w:val="20"/>
              </w:rPr>
            </w:pPr>
            <w:r w:rsidRPr="00583EAB">
              <w:rPr>
                <w:rFonts w:eastAsia="Book Antiqua"/>
                <w:bCs/>
                <w:sz w:val="20"/>
              </w:rPr>
              <w:t>•</w:t>
            </w:r>
            <w:r w:rsidRPr="00583EAB">
              <w:rPr>
                <w:rFonts w:eastAsia="Book Antiqua"/>
                <w:bCs/>
                <w:sz w:val="20"/>
              </w:rPr>
              <w:tab/>
              <w:t>Considerăm că impunerea acestei restricții conduce la afectarea libertății de a contracta a clienților, dar și la afectarea concurenței din piață.</w:t>
            </w:r>
          </w:p>
        </w:tc>
      </w:tr>
    </w:tbl>
    <w:p w:rsidR="00605E3B" w:rsidRDefault="00605E3B" w:rsidP="00605E3B">
      <w:pPr>
        <w:rPr>
          <w:sz w:val="24"/>
          <w:szCs w:val="24"/>
        </w:rPr>
      </w:pPr>
    </w:p>
    <w:p w:rsidR="003D3079" w:rsidRDefault="003D3079" w:rsidP="0043047A">
      <w:pPr>
        <w:ind w:left="7655"/>
        <w:jc w:val="right"/>
        <w:rPr>
          <w:sz w:val="24"/>
          <w:szCs w:val="24"/>
        </w:rPr>
      </w:pPr>
    </w:p>
    <w:p w:rsidR="003D3079" w:rsidRPr="003D3079" w:rsidRDefault="003D3079" w:rsidP="0006680F">
      <w:pPr>
        <w:rPr>
          <w:sz w:val="24"/>
          <w:szCs w:val="24"/>
        </w:rPr>
      </w:pPr>
    </w:p>
    <w:sectPr w:rsidR="003D3079" w:rsidRPr="003D3079" w:rsidSect="003D3079">
      <w:pgSz w:w="16838" w:h="11906" w:orient="landscape" w:code="9"/>
      <w:pgMar w:top="1134" w:right="851" w:bottom="1134" w:left="720"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4B1" w:rsidRDefault="00C654B1">
      <w:r>
        <w:separator/>
      </w:r>
    </w:p>
  </w:endnote>
  <w:endnote w:type="continuationSeparator" w:id="1">
    <w:p w:rsidR="00C654B1" w:rsidRDefault="00C654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MT">
    <w:altName w:val="Times New Roman"/>
    <w:charset w:val="00"/>
    <w:family w:val="modern"/>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F0B" w:rsidRDefault="003708BB">
    <w:pPr>
      <w:pStyle w:val="Footer"/>
      <w:jc w:val="center"/>
    </w:pPr>
    <w:r>
      <w:fldChar w:fldCharType="begin"/>
    </w:r>
    <w:r w:rsidR="006010B3">
      <w:instrText xml:space="preserve"> PAGE   \* MERGEFORMAT </w:instrText>
    </w:r>
    <w:r>
      <w:fldChar w:fldCharType="separate"/>
    </w:r>
    <w:r w:rsidR="00401CD6">
      <w:rPr>
        <w:noProof/>
      </w:rPr>
      <w:t>17</w:t>
    </w:r>
    <w:r>
      <w:rPr>
        <w:noProof/>
      </w:rPr>
      <w:fldChar w:fldCharType="end"/>
    </w:r>
  </w:p>
  <w:p w:rsidR="001F1F0B" w:rsidRDefault="001F1F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4B1" w:rsidRDefault="00C654B1">
      <w:r>
        <w:separator/>
      </w:r>
    </w:p>
  </w:footnote>
  <w:footnote w:type="continuationSeparator" w:id="1">
    <w:p w:rsidR="00C654B1" w:rsidRDefault="00C654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117FF"/>
    <w:multiLevelType w:val="hybridMultilevel"/>
    <w:tmpl w:val="95F2D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2B63DE"/>
    <w:multiLevelType w:val="hybridMultilevel"/>
    <w:tmpl w:val="EA126274"/>
    <w:lvl w:ilvl="0" w:tplc="52527658">
      <w:start w:val="1"/>
      <w:numFmt w:val="bullet"/>
      <w:lvlText w:val=""/>
      <w:lvlJc w:val="left"/>
      <w:pPr>
        <w:ind w:left="927" w:hanging="360"/>
      </w:pPr>
      <w:rPr>
        <w:rFonts w:ascii="Wingdings" w:hAnsi="Wingdings"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0DEC4FD2"/>
    <w:multiLevelType w:val="hybridMultilevel"/>
    <w:tmpl w:val="CF94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EE7C42"/>
    <w:multiLevelType w:val="hybridMultilevel"/>
    <w:tmpl w:val="8FB22A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078525B"/>
    <w:multiLevelType w:val="hybridMultilevel"/>
    <w:tmpl w:val="871EFD68"/>
    <w:lvl w:ilvl="0" w:tplc="1EB2E5CC">
      <w:numFmt w:val="bullet"/>
      <w:lvlText w:val="-"/>
      <w:lvlJc w:val="left"/>
      <w:pPr>
        <w:ind w:left="720" w:hanging="72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6">
    <w:nsid w:val="55D6350E"/>
    <w:multiLevelType w:val="hybridMultilevel"/>
    <w:tmpl w:val="171010C6"/>
    <w:lvl w:ilvl="0" w:tplc="CB5E4E40">
      <w:start w:val="1"/>
      <w:numFmt w:val="decimal"/>
      <w:lvlText w:val="%1."/>
      <w:lvlJc w:val="righ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3A1508"/>
    <w:multiLevelType w:val="hybridMultilevel"/>
    <w:tmpl w:val="FFE45A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1D86307"/>
    <w:multiLevelType w:val="hybridMultilevel"/>
    <w:tmpl w:val="B3880E82"/>
    <w:lvl w:ilvl="0" w:tplc="5252765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7"/>
  </w:num>
  <w:num w:numId="6">
    <w:abstractNumId w:val="8"/>
  </w:num>
  <w:num w:numId="7">
    <w:abstractNumId w:val="0"/>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F8608F"/>
    <w:rsid w:val="0000413A"/>
    <w:rsid w:val="00005318"/>
    <w:rsid w:val="0001163B"/>
    <w:rsid w:val="00030F32"/>
    <w:rsid w:val="0003250A"/>
    <w:rsid w:val="00040EDF"/>
    <w:rsid w:val="00055795"/>
    <w:rsid w:val="0006680F"/>
    <w:rsid w:val="00067082"/>
    <w:rsid w:val="000674C1"/>
    <w:rsid w:val="00067C71"/>
    <w:rsid w:val="0008357D"/>
    <w:rsid w:val="0008533D"/>
    <w:rsid w:val="00093A62"/>
    <w:rsid w:val="00095163"/>
    <w:rsid w:val="000C4A83"/>
    <w:rsid w:val="000D2B3C"/>
    <w:rsid w:val="000E1714"/>
    <w:rsid w:val="000E5E19"/>
    <w:rsid w:val="001147D1"/>
    <w:rsid w:val="001276D5"/>
    <w:rsid w:val="00133A78"/>
    <w:rsid w:val="00151E16"/>
    <w:rsid w:val="00153F3F"/>
    <w:rsid w:val="0015759B"/>
    <w:rsid w:val="00176C5A"/>
    <w:rsid w:val="00177548"/>
    <w:rsid w:val="001808BE"/>
    <w:rsid w:val="001A7021"/>
    <w:rsid w:val="001B62CA"/>
    <w:rsid w:val="001E1531"/>
    <w:rsid w:val="001E2DC8"/>
    <w:rsid w:val="001E52DF"/>
    <w:rsid w:val="001F1F0B"/>
    <w:rsid w:val="001F59A1"/>
    <w:rsid w:val="00204DAA"/>
    <w:rsid w:val="00216D44"/>
    <w:rsid w:val="00220BD3"/>
    <w:rsid w:val="002317D6"/>
    <w:rsid w:val="00235B0F"/>
    <w:rsid w:val="00264838"/>
    <w:rsid w:val="00285EF1"/>
    <w:rsid w:val="002A61E7"/>
    <w:rsid w:val="002D156E"/>
    <w:rsid w:val="002D6598"/>
    <w:rsid w:val="00305F3E"/>
    <w:rsid w:val="00322046"/>
    <w:rsid w:val="003350C8"/>
    <w:rsid w:val="00363FF5"/>
    <w:rsid w:val="003708BB"/>
    <w:rsid w:val="003877AD"/>
    <w:rsid w:val="00387B6F"/>
    <w:rsid w:val="00397B71"/>
    <w:rsid w:val="003A3F47"/>
    <w:rsid w:val="003A6AAB"/>
    <w:rsid w:val="003C7368"/>
    <w:rsid w:val="003D026D"/>
    <w:rsid w:val="003D3079"/>
    <w:rsid w:val="00401CD6"/>
    <w:rsid w:val="00414E3C"/>
    <w:rsid w:val="0043047A"/>
    <w:rsid w:val="0043113B"/>
    <w:rsid w:val="004633B0"/>
    <w:rsid w:val="004A120D"/>
    <w:rsid w:val="004A6FE9"/>
    <w:rsid w:val="004C3908"/>
    <w:rsid w:val="004D4D0D"/>
    <w:rsid w:val="004E1311"/>
    <w:rsid w:val="004E4A77"/>
    <w:rsid w:val="00502B68"/>
    <w:rsid w:val="0050651C"/>
    <w:rsid w:val="00514096"/>
    <w:rsid w:val="00536E27"/>
    <w:rsid w:val="00547D71"/>
    <w:rsid w:val="005619D3"/>
    <w:rsid w:val="00583EAB"/>
    <w:rsid w:val="005A623C"/>
    <w:rsid w:val="005F287A"/>
    <w:rsid w:val="006010B3"/>
    <w:rsid w:val="00605E3B"/>
    <w:rsid w:val="006258C1"/>
    <w:rsid w:val="00657928"/>
    <w:rsid w:val="006657A8"/>
    <w:rsid w:val="006679B5"/>
    <w:rsid w:val="00677577"/>
    <w:rsid w:val="00683D95"/>
    <w:rsid w:val="0069398C"/>
    <w:rsid w:val="006B71D8"/>
    <w:rsid w:val="006D2402"/>
    <w:rsid w:val="006E61EC"/>
    <w:rsid w:val="00720815"/>
    <w:rsid w:val="007261D8"/>
    <w:rsid w:val="00735E2A"/>
    <w:rsid w:val="0074112B"/>
    <w:rsid w:val="00756FC9"/>
    <w:rsid w:val="00774275"/>
    <w:rsid w:val="00793520"/>
    <w:rsid w:val="007C7730"/>
    <w:rsid w:val="007D4F77"/>
    <w:rsid w:val="007E222E"/>
    <w:rsid w:val="007F3065"/>
    <w:rsid w:val="00800DB4"/>
    <w:rsid w:val="00806C42"/>
    <w:rsid w:val="008108A1"/>
    <w:rsid w:val="00812EEB"/>
    <w:rsid w:val="0081481D"/>
    <w:rsid w:val="008215AA"/>
    <w:rsid w:val="00837F25"/>
    <w:rsid w:val="008404CC"/>
    <w:rsid w:val="00887294"/>
    <w:rsid w:val="0089556D"/>
    <w:rsid w:val="008B0427"/>
    <w:rsid w:val="008C41AD"/>
    <w:rsid w:val="008C63C0"/>
    <w:rsid w:val="008C785F"/>
    <w:rsid w:val="008D56B3"/>
    <w:rsid w:val="008E59DA"/>
    <w:rsid w:val="008E7F70"/>
    <w:rsid w:val="008F7D73"/>
    <w:rsid w:val="00901711"/>
    <w:rsid w:val="009069BB"/>
    <w:rsid w:val="00927557"/>
    <w:rsid w:val="0093152C"/>
    <w:rsid w:val="00932BB9"/>
    <w:rsid w:val="00933D61"/>
    <w:rsid w:val="00950E00"/>
    <w:rsid w:val="00954ED8"/>
    <w:rsid w:val="00956990"/>
    <w:rsid w:val="009571E2"/>
    <w:rsid w:val="009766DD"/>
    <w:rsid w:val="00980C2F"/>
    <w:rsid w:val="00980C6F"/>
    <w:rsid w:val="00991655"/>
    <w:rsid w:val="009B6B04"/>
    <w:rsid w:val="009C6989"/>
    <w:rsid w:val="009D6B7D"/>
    <w:rsid w:val="00A021D5"/>
    <w:rsid w:val="00A037D7"/>
    <w:rsid w:val="00A04895"/>
    <w:rsid w:val="00A153B2"/>
    <w:rsid w:val="00A23253"/>
    <w:rsid w:val="00A27B16"/>
    <w:rsid w:val="00A56512"/>
    <w:rsid w:val="00A6613A"/>
    <w:rsid w:val="00A726F6"/>
    <w:rsid w:val="00A854ED"/>
    <w:rsid w:val="00A921F3"/>
    <w:rsid w:val="00AC1DCE"/>
    <w:rsid w:val="00AC3092"/>
    <w:rsid w:val="00AD2335"/>
    <w:rsid w:val="00B04274"/>
    <w:rsid w:val="00B07C33"/>
    <w:rsid w:val="00B211B6"/>
    <w:rsid w:val="00B336E6"/>
    <w:rsid w:val="00B3754C"/>
    <w:rsid w:val="00B466E2"/>
    <w:rsid w:val="00B52B24"/>
    <w:rsid w:val="00B544DD"/>
    <w:rsid w:val="00B63A36"/>
    <w:rsid w:val="00B770C0"/>
    <w:rsid w:val="00B8017E"/>
    <w:rsid w:val="00B8671E"/>
    <w:rsid w:val="00BA1F7D"/>
    <w:rsid w:val="00BA3DCD"/>
    <w:rsid w:val="00BB2A20"/>
    <w:rsid w:val="00BC1B5E"/>
    <w:rsid w:val="00BD0726"/>
    <w:rsid w:val="00C102EF"/>
    <w:rsid w:val="00C33385"/>
    <w:rsid w:val="00C420F1"/>
    <w:rsid w:val="00C42D58"/>
    <w:rsid w:val="00C466BB"/>
    <w:rsid w:val="00C4684D"/>
    <w:rsid w:val="00C57F95"/>
    <w:rsid w:val="00C654B1"/>
    <w:rsid w:val="00C66EA3"/>
    <w:rsid w:val="00C863C7"/>
    <w:rsid w:val="00CB3656"/>
    <w:rsid w:val="00CD5DA8"/>
    <w:rsid w:val="00D00C28"/>
    <w:rsid w:val="00D15162"/>
    <w:rsid w:val="00D20EB1"/>
    <w:rsid w:val="00D329BC"/>
    <w:rsid w:val="00D32F57"/>
    <w:rsid w:val="00D45932"/>
    <w:rsid w:val="00D525D7"/>
    <w:rsid w:val="00D57AF7"/>
    <w:rsid w:val="00D91FA5"/>
    <w:rsid w:val="00DA28AB"/>
    <w:rsid w:val="00DC3CA3"/>
    <w:rsid w:val="00DC47E5"/>
    <w:rsid w:val="00DD54D0"/>
    <w:rsid w:val="00DE5BB0"/>
    <w:rsid w:val="00DE7E4B"/>
    <w:rsid w:val="00DF48F5"/>
    <w:rsid w:val="00DF4C9B"/>
    <w:rsid w:val="00E0768E"/>
    <w:rsid w:val="00E754B1"/>
    <w:rsid w:val="00E75918"/>
    <w:rsid w:val="00E81A57"/>
    <w:rsid w:val="00EB610E"/>
    <w:rsid w:val="00EC110D"/>
    <w:rsid w:val="00EC5D8B"/>
    <w:rsid w:val="00EE0044"/>
    <w:rsid w:val="00EE52B7"/>
    <w:rsid w:val="00EF4F2E"/>
    <w:rsid w:val="00F06362"/>
    <w:rsid w:val="00F20F2B"/>
    <w:rsid w:val="00F41E99"/>
    <w:rsid w:val="00F4773A"/>
    <w:rsid w:val="00F517CA"/>
    <w:rsid w:val="00F8608F"/>
    <w:rsid w:val="00F923E2"/>
    <w:rsid w:val="00FB03D3"/>
    <w:rsid w:val="00FB1BD4"/>
    <w:rsid w:val="00FB2E67"/>
    <w:rsid w:val="00FF71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08F"/>
    <w:rPr>
      <w:rFonts w:eastAsia="Times New Roman"/>
      <w:sz w:val="28"/>
      <w:lang w:val="ro-RO"/>
    </w:rPr>
  </w:style>
  <w:style w:type="paragraph" w:styleId="Heading1">
    <w:name w:val="heading 1"/>
    <w:basedOn w:val="Normal"/>
    <w:next w:val="Normal"/>
    <w:link w:val="Heading1Char"/>
    <w:qFormat/>
    <w:rsid w:val="003350C8"/>
    <w:pPr>
      <w:keepNext/>
      <w:jc w:val="center"/>
      <w:outlineLvl w:val="0"/>
    </w:pPr>
    <w:rPr>
      <w:rFonts w:ascii="ZapfDingbats" w:eastAsia="ZapfDingbats" w:hAnsi="ZapfDingbat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608F"/>
    <w:pPr>
      <w:jc w:val="center"/>
    </w:pPr>
    <w:rPr>
      <w:rFonts w:ascii="ZapfDingbats" w:eastAsia="ZapfDingbats" w:hAnsi="ZapfDingbats"/>
      <w:b/>
      <w:sz w:val="60"/>
    </w:rPr>
  </w:style>
  <w:style w:type="character" w:customStyle="1" w:styleId="TitleChar">
    <w:name w:val="Title Char"/>
    <w:basedOn w:val="DefaultParagraphFont"/>
    <w:link w:val="Title"/>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nhideWhenUsed/>
    <w:rsid w:val="00F8608F"/>
    <w:pPr>
      <w:tabs>
        <w:tab w:val="center" w:pos="4513"/>
        <w:tab w:val="right" w:pos="9026"/>
      </w:tabs>
    </w:pPr>
  </w:style>
  <w:style w:type="character" w:customStyle="1" w:styleId="FooterChar">
    <w:name w:val="Footer Char"/>
    <w:basedOn w:val="DefaultParagraphFont"/>
    <w:link w:val="Footer"/>
    <w:rsid w:val="00F8608F"/>
    <w:rPr>
      <w:rFonts w:eastAsia="Times New Roman" w:cs="Times New Roman"/>
      <w:szCs w:val="20"/>
    </w:rPr>
  </w:style>
  <w:style w:type="character" w:customStyle="1" w:styleId="Bodytext">
    <w:name w:val="Body text_"/>
    <w:basedOn w:val="DefaultParagraphFont"/>
    <w:link w:val="BodyText1"/>
    <w:uiPriority w:val="99"/>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uiPriority w:val="99"/>
    <w:semiHidden/>
    <w:unhideWhenUsed/>
    <w:rsid w:val="00F8608F"/>
    <w:rPr>
      <w:rFonts w:ascii="Tahoma" w:hAnsi="Tahoma" w:cs="Tahoma"/>
      <w:sz w:val="16"/>
      <w:szCs w:val="16"/>
    </w:rPr>
  </w:style>
  <w:style w:type="character" w:customStyle="1" w:styleId="BalloonTextChar">
    <w:name w:val="Balloon Text Char"/>
    <w:basedOn w:val="DefaultParagraphFont"/>
    <w:link w:val="BalloonText"/>
    <w:uiPriority w:val="99"/>
    <w:semiHidden/>
    <w:rsid w:val="00F8608F"/>
    <w:rPr>
      <w:rFonts w:ascii="Tahoma" w:eastAsia="Times New Roman" w:hAnsi="Tahoma" w:cs="Tahoma"/>
      <w:sz w:val="16"/>
      <w:szCs w:val="16"/>
    </w:rPr>
  </w:style>
  <w:style w:type="paragraph" w:styleId="Header">
    <w:name w:val="header"/>
    <w:basedOn w:val="Normal"/>
    <w:link w:val="HeaderChar"/>
    <w:unhideWhenUsed/>
    <w:rsid w:val="00BD0726"/>
    <w:pPr>
      <w:tabs>
        <w:tab w:val="center" w:pos="4680"/>
        <w:tab w:val="right" w:pos="9360"/>
      </w:tabs>
    </w:pPr>
  </w:style>
  <w:style w:type="character" w:customStyle="1" w:styleId="HeaderChar">
    <w:name w:val="Header Char"/>
    <w:basedOn w:val="DefaultParagraphFont"/>
    <w:link w:val="Header"/>
    <w:rsid w:val="00BD0726"/>
    <w:rPr>
      <w:rFonts w:eastAsia="Times New Roman"/>
      <w:sz w:val="28"/>
      <w:lang w:val="ro-RO"/>
    </w:rPr>
  </w:style>
  <w:style w:type="character" w:customStyle="1" w:styleId="Heading1Char">
    <w:name w:val="Heading 1 Char"/>
    <w:basedOn w:val="DefaultParagraphFont"/>
    <w:link w:val="Heading1"/>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
    <w:name w:val="Heading #2_"/>
    <w:basedOn w:val="DefaultParagraphFont"/>
    <w:link w:val="Heading20"/>
    <w:rsid w:val="003350C8"/>
    <w:rPr>
      <w:sz w:val="22"/>
      <w:szCs w:val="22"/>
      <w:shd w:val="clear" w:color="auto" w:fill="FFFFFF"/>
    </w:rPr>
  </w:style>
  <w:style w:type="paragraph" w:customStyle="1" w:styleId="Heading20">
    <w:name w:val="Heading #2"/>
    <w:basedOn w:val="Normal"/>
    <w:link w:val="Heading2"/>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uiPriority w:val="99"/>
    <w:rsid w:val="003350C8"/>
    <w:rPr>
      <w:sz w:val="24"/>
      <w:szCs w:val="24"/>
      <w:shd w:val="clear" w:color="auto" w:fill="FFFFFF"/>
    </w:rPr>
  </w:style>
  <w:style w:type="paragraph" w:customStyle="1" w:styleId="Bodytext20">
    <w:name w:val="Body text (2)"/>
    <w:basedOn w:val="Normal"/>
    <w:link w:val="Bodytext2"/>
    <w:uiPriority w:val="99"/>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basedOn w:val="DefaultParagraphFont"/>
    <w:uiPriority w:val="99"/>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99"/>
    <w:qFormat/>
    <w:rsid w:val="003350C8"/>
    <w:pPr>
      <w:ind w:left="720"/>
    </w:pPr>
    <w:rPr>
      <w:sz w:val="24"/>
      <w:szCs w:val="24"/>
      <w:lang w:val="en-US"/>
    </w:rPr>
  </w:style>
  <w:style w:type="paragraph" w:customStyle="1" w:styleId="BodyText10">
    <w:name w:val="Body Text1"/>
    <w:basedOn w:val="Normal"/>
    <w:uiPriority w:val="99"/>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semiHidden/>
    <w:unhideWhenUsed/>
    <w:rsid w:val="003350C8"/>
    <w:rPr>
      <w:b/>
      <w:bCs/>
      <w:color w:val="333399"/>
      <w:u w:val="single"/>
    </w:rPr>
  </w:style>
  <w:style w:type="character" w:customStyle="1" w:styleId="do1">
    <w:name w:val="do1"/>
    <w:basedOn w:val="DefaultParagraphFont"/>
    <w:rsid w:val="003350C8"/>
    <w:rPr>
      <w:b/>
      <w:bCs/>
      <w:sz w:val="26"/>
      <w:szCs w:val="26"/>
    </w:rPr>
  </w:style>
  <w:style w:type="paragraph" w:styleId="Caption">
    <w:name w:val="caption"/>
    <w:basedOn w:val="Normal"/>
    <w:next w:val="Normal"/>
    <w:qFormat/>
    <w:rsid w:val="00812EEB"/>
    <w:pPr>
      <w:framePr w:w="3144" w:h="728" w:hSpace="180" w:wrap="around" w:vAnchor="text" w:hAnchor="page" w:x="7637" w:y="16"/>
      <w:shd w:val="solid" w:color="FFFFFF" w:fill="FFFFFF"/>
    </w:pPr>
    <w:rPr>
      <w:b/>
    </w:rPr>
  </w:style>
  <w:style w:type="character" w:customStyle="1" w:styleId="HeaderChar1">
    <w:name w:val="Header Char1"/>
    <w:basedOn w:val="DefaultParagraphFont"/>
    <w:locked/>
    <w:rsid w:val="0043047A"/>
    <w:rPr>
      <w:rFonts w:ascii="Letter Gothic MT" w:eastAsia="Times New Roman" w:hAnsi="Letter Gothic MT" w:cs="Times New Roman"/>
      <w:sz w:val="24"/>
      <w:szCs w:val="20"/>
      <w:lang w:val="en-GB"/>
    </w:rPr>
  </w:style>
  <w:style w:type="paragraph" w:customStyle="1" w:styleId="CharCharCaracter">
    <w:name w:val="Char Char Caracter"/>
    <w:basedOn w:val="Normal"/>
    <w:rsid w:val="00E0768E"/>
    <w:rPr>
      <w:sz w:val="20"/>
      <w:lang w:val="pl-PL" w:eastAsia="pl-PL"/>
    </w:rPr>
  </w:style>
</w:styles>
</file>

<file path=word/webSettings.xml><?xml version="1.0" encoding="utf-8"?>
<w:webSettings xmlns:r="http://schemas.openxmlformats.org/officeDocument/2006/relationships" xmlns:w="http://schemas.openxmlformats.org/wordprocessingml/2006/main">
  <w:divs>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 w:id="213689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C00A0-F1CF-409B-BC17-84EF53AEA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2765</Words>
  <Characters>15766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vasilica.popa</dc:creator>
  <cp:lastModifiedBy>florica.manole</cp:lastModifiedBy>
  <cp:revision>2</cp:revision>
  <cp:lastPrinted>2021-05-06T14:30:00Z</cp:lastPrinted>
  <dcterms:created xsi:type="dcterms:W3CDTF">2021-06-02T08:13:00Z</dcterms:created>
  <dcterms:modified xsi:type="dcterms:W3CDTF">2021-06-02T08:13:00Z</dcterms:modified>
</cp:coreProperties>
</file>