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B79" w:rsidRPr="00AA1541" w:rsidRDefault="005C1B79" w:rsidP="005C1B79">
      <w:pPr>
        <w:tabs>
          <w:tab w:val="left" w:pos="3060"/>
        </w:tabs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AA1541">
        <w:rPr>
          <w:rFonts w:ascii="Times New Roman" w:hAnsi="Times New Roman" w:cs="Times New Roman"/>
          <w:sz w:val="24"/>
          <w:szCs w:val="24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71.25pt" o:ole="">
            <v:imagedata r:id="rId4" o:title=""/>
          </v:shape>
          <o:OLEObject Type="Embed" ProgID="CPaint5" ShapeID="_x0000_i1025" DrawAspect="Content" ObjectID="_1713782312" r:id="rId5"/>
        </w:object>
      </w:r>
    </w:p>
    <w:p w:rsidR="005C1B79" w:rsidRPr="00AA1541" w:rsidRDefault="005C1B79" w:rsidP="005C1B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541">
        <w:rPr>
          <w:rFonts w:ascii="Times New Roman" w:hAnsi="Times New Roman" w:cs="Times New Roman"/>
          <w:b/>
          <w:sz w:val="24"/>
          <w:szCs w:val="24"/>
        </w:rPr>
        <w:t>PARLAMENTUL ROMÂNIEI</w:t>
      </w:r>
    </w:p>
    <w:p w:rsidR="005C1B79" w:rsidRDefault="005C1B79" w:rsidP="005C1B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541">
        <w:rPr>
          <w:rFonts w:ascii="Times New Roman" w:hAnsi="Times New Roman" w:cs="Times New Roman"/>
          <w:b/>
          <w:sz w:val="24"/>
          <w:szCs w:val="24"/>
        </w:rPr>
        <w:t>CAMERA DEPUTAŢILOR</w:t>
      </w:r>
    </w:p>
    <w:p w:rsidR="005C1B79" w:rsidRPr="00AA1541" w:rsidRDefault="005C1B79" w:rsidP="005C1B7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77"/>
        <w:gridCol w:w="3714"/>
      </w:tblGrid>
      <w:tr w:rsidR="005C1B79" w:rsidRPr="00AA1541" w:rsidTr="00DE5267">
        <w:tc>
          <w:tcPr>
            <w:tcW w:w="5580" w:type="dxa"/>
          </w:tcPr>
          <w:p w:rsidR="005C1B79" w:rsidRPr="00AC4964" w:rsidRDefault="005C1B79" w:rsidP="00DE52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COMISIA JURIDICĂ, </w:t>
            </w: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DE DISCIPLINĂ ŞI IMUNITĂŢI</w:t>
            </w:r>
          </w:p>
        </w:tc>
        <w:tc>
          <w:tcPr>
            <w:tcW w:w="3780" w:type="dxa"/>
          </w:tcPr>
          <w:p w:rsidR="005C1B79" w:rsidRPr="00AC4964" w:rsidRDefault="005C1B79" w:rsidP="00DE52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proofErr w:type="spellStart"/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>Bucureşti</w:t>
            </w:r>
            <w:proofErr w:type="spellEnd"/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2022</w:t>
            </w: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</w:p>
          <w:p w:rsidR="005C1B79" w:rsidRPr="00AC4964" w:rsidRDefault="005C1B79" w:rsidP="005C1B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proofErr w:type="spellStart"/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>PLx</w:t>
            </w:r>
            <w:proofErr w:type="spellEnd"/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218</w:t>
            </w: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5C1B79" w:rsidRPr="00AA1541" w:rsidRDefault="005C1B79" w:rsidP="005C1B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541">
        <w:rPr>
          <w:rFonts w:ascii="Times New Roman" w:hAnsi="Times New Roman" w:cs="Times New Roman"/>
          <w:b/>
          <w:sz w:val="24"/>
          <w:szCs w:val="24"/>
        </w:rPr>
        <w:t>AVIZ</w:t>
      </w:r>
    </w:p>
    <w:p w:rsidR="005C1B79" w:rsidRPr="005C1B79" w:rsidRDefault="005C1B79" w:rsidP="005C1B7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asupra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Proiect</w:t>
      </w:r>
      <w:r>
        <w:rPr>
          <w:rFonts w:ascii="Times New Roman" w:hAnsi="Times New Roman" w:cs="Times New Roman"/>
          <w:b/>
          <w:sz w:val="24"/>
          <w:szCs w:val="24"/>
        </w:rPr>
        <w:t>ului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Lege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aprobarea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Ordonanţei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urgenţã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Guvernului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nr.29/2022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privind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stabilirea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cadrului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instituţional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măsurilor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necesare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punerea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aplicare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Regulamentului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(UE) nr.536/2014 al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Parlamentului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European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al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Consiliului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din 16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aprilie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2014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privind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studiile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clinice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intervenţionale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cu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medicamente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uz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uman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abrogare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Directivei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2001/20/CE,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precum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modificarea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unor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acte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normative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domeniul</w:t>
      </w:r>
      <w:proofErr w:type="spellEnd"/>
      <w:r w:rsidRPr="005C1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1B79">
        <w:rPr>
          <w:rFonts w:ascii="Times New Roman" w:hAnsi="Times New Roman" w:cs="Times New Roman"/>
          <w:b/>
          <w:bCs/>
          <w:sz w:val="24"/>
          <w:szCs w:val="24"/>
        </w:rPr>
        <w:t>sănătăţii</w:t>
      </w:r>
      <w:proofErr w:type="spellEnd"/>
    </w:p>
    <w:p w:rsidR="005C1B79" w:rsidRPr="005F18B4" w:rsidRDefault="005C1B79" w:rsidP="005C1B7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1B79" w:rsidRPr="00AA1541" w:rsidRDefault="005C1B79" w:rsidP="005C1B7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A1541">
        <w:rPr>
          <w:rFonts w:ascii="Times New Roman" w:hAnsi="Times New Roman" w:cs="Times New Roman"/>
          <w:sz w:val="24"/>
          <w:szCs w:val="24"/>
          <w:lang w:val="ro-RO"/>
        </w:rPr>
        <w:t>În conformitate cu prevederile art.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9</w:t>
      </w:r>
      <w:r>
        <w:rPr>
          <w:rFonts w:ascii="Times New Roman" w:hAnsi="Times New Roman" w:cs="Times New Roman"/>
          <w:sz w:val="24"/>
          <w:szCs w:val="24"/>
          <w:lang w:val="ro-RO"/>
        </w:rPr>
        <w:t>5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art.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11</w:t>
      </w:r>
      <w:r>
        <w:rPr>
          <w:rFonts w:ascii="Times New Roman" w:hAnsi="Times New Roman" w:cs="Times New Roman"/>
          <w:sz w:val="24"/>
          <w:szCs w:val="24"/>
          <w:lang w:val="ro-RO"/>
        </w:rPr>
        <w:t>7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alin.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(3) din Regulamentul Camerei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Deputaţilor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, republicat, cu modificările și completările ulterioare, Comisia juridică, de disciplină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imunităţi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a fost sesizată, spre dezbatere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avizare, în procedură de urgență, cu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Proiectul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Lege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81301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5813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81301">
        <w:rPr>
          <w:rFonts w:ascii="Times New Roman" w:hAnsi="Times New Roman" w:cs="Times New Roman"/>
          <w:i/>
          <w:sz w:val="24"/>
          <w:szCs w:val="24"/>
        </w:rPr>
        <w:t>modificarea</w:t>
      </w:r>
      <w:proofErr w:type="spellEnd"/>
      <w:r w:rsidRPr="005813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81301">
        <w:rPr>
          <w:rFonts w:ascii="Times New Roman" w:hAnsi="Times New Roman" w:cs="Times New Roman"/>
          <w:i/>
          <w:sz w:val="24"/>
          <w:szCs w:val="24"/>
        </w:rPr>
        <w:t>anexei</w:t>
      </w:r>
      <w:proofErr w:type="spellEnd"/>
      <w:r w:rsidRPr="00581301">
        <w:rPr>
          <w:rFonts w:ascii="Times New Roman" w:hAnsi="Times New Roman" w:cs="Times New Roman"/>
          <w:i/>
          <w:sz w:val="24"/>
          <w:szCs w:val="24"/>
        </w:rPr>
        <w:t xml:space="preserve"> nr.2 la </w:t>
      </w:r>
      <w:proofErr w:type="spellStart"/>
      <w:r w:rsidRPr="00581301">
        <w:rPr>
          <w:rFonts w:ascii="Times New Roman" w:hAnsi="Times New Roman" w:cs="Times New Roman"/>
          <w:i/>
          <w:sz w:val="24"/>
          <w:szCs w:val="24"/>
        </w:rPr>
        <w:t>Ordonanţa</w:t>
      </w:r>
      <w:proofErr w:type="spellEnd"/>
      <w:r w:rsidRPr="005813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81301">
        <w:rPr>
          <w:rFonts w:ascii="Times New Roman" w:hAnsi="Times New Roman" w:cs="Times New Roman"/>
          <w:i/>
          <w:sz w:val="24"/>
          <w:szCs w:val="24"/>
        </w:rPr>
        <w:t>Guvernului</w:t>
      </w:r>
      <w:proofErr w:type="spellEnd"/>
      <w:r w:rsidRPr="00581301">
        <w:rPr>
          <w:rFonts w:ascii="Times New Roman" w:hAnsi="Times New Roman" w:cs="Times New Roman"/>
          <w:i/>
          <w:sz w:val="24"/>
          <w:szCs w:val="24"/>
        </w:rPr>
        <w:t xml:space="preserve"> nr.15/2002 </w:t>
      </w:r>
      <w:proofErr w:type="spellStart"/>
      <w:r w:rsidRPr="00581301">
        <w:rPr>
          <w:rFonts w:ascii="Times New Roman" w:hAnsi="Times New Roman" w:cs="Times New Roman"/>
          <w:i/>
          <w:sz w:val="24"/>
          <w:szCs w:val="24"/>
        </w:rPr>
        <w:t>privind</w:t>
      </w:r>
      <w:proofErr w:type="spellEnd"/>
      <w:r w:rsidRPr="005813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81301">
        <w:rPr>
          <w:rFonts w:ascii="Times New Roman" w:hAnsi="Times New Roman" w:cs="Times New Roman"/>
          <w:i/>
          <w:sz w:val="24"/>
          <w:szCs w:val="24"/>
        </w:rPr>
        <w:t>aplicarea</w:t>
      </w:r>
      <w:proofErr w:type="spellEnd"/>
      <w:r w:rsidRPr="005813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81301">
        <w:rPr>
          <w:rFonts w:ascii="Times New Roman" w:hAnsi="Times New Roman" w:cs="Times New Roman"/>
          <w:i/>
          <w:sz w:val="24"/>
          <w:szCs w:val="24"/>
        </w:rPr>
        <w:t>tarifului</w:t>
      </w:r>
      <w:proofErr w:type="spellEnd"/>
      <w:r w:rsidRPr="00581301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581301">
        <w:rPr>
          <w:rFonts w:ascii="Times New Roman" w:hAnsi="Times New Roman" w:cs="Times New Roman"/>
          <w:i/>
          <w:sz w:val="24"/>
          <w:szCs w:val="24"/>
        </w:rPr>
        <w:t>utilizare</w:t>
      </w:r>
      <w:proofErr w:type="spellEnd"/>
      <w:r w:rsidRPr="005813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81301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581301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581301">
        <w:rPr>
          <w:rFonts w:ascii="Times New Roman" w:hAnsi="Times New Roman" w:cs="Times New Roman"/>
          <w:i/>
          <w:sz w:val="24"/>
          <w:szCs w:val="24"/>
        </w:rPr>
        <w:t>tarifului</w:t>
      </w:r>
      <w:proofErr w:type="spellEnd"/>
      <w:r w:rsidRPr="00581301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581301">
        <w:rPr>
          <w:rFonts w:ascii="Times New Roman" w:hAnsi="Times New Roman" w:cs="Times New Roman"/>
          <w:i/>
          <w:sz w:val="24"/>
          <w:szCs w:val="24"/>
        </w:rPr>
        <w:t>trecere</w:t>
      </w:r>
      <w:proofErr w:type="spellEnd"/>
      <w:r w:rsidRPr="005813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81301">
        <w:rPr>
          <w:rFonts w:ascii="Times New Roman" w:hAnsi="Times New Roman" w:cs="Times New Roman"/>
          <w:i/>
          <w:sz w:val="24"/>
          <w:szCs w:val="24"/>
        </w:rPr>
        <w:t>pe</w:t>
      </w:r>
      <w:proofErr w:type="spellEnd"/>
      <w:r w:rsidRPr="005813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81301">
        <w:rPr>
          <w:rFonts w:ascii="Times New Roman" w:hAnsi="Times New Roman" w:cs="Times New Roman"/>
          <w:i/>
          <w:sz w:val="24"/>
          <w:szCs w:val="24"/>
        </w:rPr>
        <w:t>reţeaua</w:t>
      </w:r>
      <w:proofErr w:type="spellEnd"/>
      <w:r w:rsidRPr="00581301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581301">
        <w:rPr>
          <w:rFonts w:ascii="Times New Roman" w:hAnsi="Times New Roman" w:cs="Times New Roman"/>
          <w:i/>
          <w:sz w:val="24"/>
          <w:szCs w:val="24"/>
        </w:rPr>
        <w:t>drumuri</w:t>
      </w:r>
      <w:proofErr w:type="spellEnd"/>
      <w:r w:rsidRPr="005813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81301">
        <w:rPr>
          <w:rFonts w:ascii="Times New Roman" w:hAnsi="Times New Roman" w:cs="Times New Roman"/>
          <w:i/>
          <w:sz w:val="24"/>
          <w:szCs w:val="24"/>
        </w:rPr>
        <w:t>naţionale</w:t>
      </w:r>
      <w:proofErr w:type="spellEnd"/>
      <w:r w:rsidRPr="00581301">
        <w:rPr>
          <w:rFonts w:ascii="Times New Roman" w:hAnsi="Times New Roman" w:cs="Times New Roman"/>
          <w:i/>
          <w:sz w:val="24"/>
          <w:szCs w:val="24"/>
        </w:rPr>
        <w:t xml:space="preserve"> din </w:t>
      </w:r>
      <w:proofErr w:type="spellStart"/>
      <w:r w:rsidRPr="00581301">
        <w:rPr>
          <w:rFonts w:ascii="Times New Roman" w:hAnsi="Times New Roman" w:cs="Times New Roman"/>
          <w:i/>
          <w:sz w:val="24"/>
          <w:szCs w:val="24"/>
        </w:rPr>
        <w:t>România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, trimis cu adresa nr.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PLx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218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din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22 aprilie 2022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, înregistrat cu nr.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4c-13/</w:t>
      </w:r>
      <w:r>
        <w:rPr>
          <w:rFonts w:ascii="Times New Roman" w:hAnsi="Times New Roman" w:cs="Times New Roman"/>
          <w:sz w:val="24"/>
          <w:szCs w:val="24"/>
          <w:lang w:val="ro-RO"/>
        </w:rPr>
        <w:t>316/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202</w:t>
      </w:r>
      <w:r>
        <w:rPr>
          <w:rFonts w:ascii="Times New Roman" w:hAnsi="Times New Roman" w:cs="Times New Roman"/>
          <w:sz w:val="24"/>
          <w:szCs w:val="24"/>
          <w:lang w:val="ro-RO"/>
        </w:rPr>
        <w:t>2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:rsidR="005C1B79" w:rsidRPr="00AA1541" w:rsidRDefault="005C1B79" w:rsidP="005C1B7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Senatul, în calitate de primă Cameră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sesizată, a adoptat </w:t>
      </w:r>
      <w:r>
        <w:rPr>
          <w:rFonts w:ascii="Times New Roman" w:hAnsi="Times New Roman" w:cs="Times New Roman"/>
          <w:sz w:val="24"/>
          <w:szCs w:val="24"/>
          <w:lang w:val="ro-RO"/>
        </w:rPr>
        <w:t>proiectul de lege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, în ședința din </w:t>
      </w:r>
      <w:r>
        <w:rPr>
          <w:rFonts w:ascii="Times New Roman" w:hAnsi="Times New Roman" w:cs="Times New Roman"/>
          <w:sz w:val="24"/>
          <w:szCs w:val="24"/>
          <w:lang w:val="ro-RO"/>
        </w:rPr>
        <w:t>19 aprilie 2022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5C1B79" w:rsidRPr="00AA1541" w:rsidRDefault="005C1B79" w:rsidP="005C1B79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Potrivit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dispoziţiilor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art.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75 din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Constituţia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României, republicată,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ale art.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9</w:t>
      </w:r>
      <w:r>
        <w:rPr>
          <w:rFonts w:ascii="Times New Roman" w:hAnsi="Times New Roman" w:cs="Times New Roman"/>
          <w:sz w:val="24"/>
          <w:szCs w:val="24"/>
          <w:lang w:val="ro-RO"/>
        </w:rPr>
        <w:t>2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alin. (9) din Regulamentul Camerei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Deputaţilor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, republicat, Camera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Deputaţilor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este</w:t>
      </w:r>
      <w:r w:rsidRPr="00AA154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Cameră decizională. </w:t>
      </w:r>
    </w:p>
    <w:p w:rsidR="005C1B79" w:rsidRPr="00AA1541" w:rsidRDefault="005C1B79" w:rsidP="005C1B7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A1541">
        <w:rPr>
          <w:rFonts w:ascii="Times New Roman" w:hAnsi="Times New Roman" w:cs="Times New Roman"/>
          <w:sz w:val="24"/>
          <w:szCs w:val="24"/>
          <w:lang w:val="ro-RO"/>
        </w:rPr>
        <w:t>Potrivit prevederilor art.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6</w:t>
      </w:r>
      <w:r>
        <w:rPr>
          <w:rFonts w:ascii="Times New Roman" w:hAnsi="Times New Roman" w:cs="Times New Roman"/>
          <w:sz w:val="24"/>
          <w:szCs w:val="24"/>
          <w:lang w:val="ro-RO"/>
        </w:rPr>
        <w:t>3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din Regulamentul Camerei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Deputaţilor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, republicat, cu modificările și completările ulterioare, Comisia juridică, de disciplină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imunităţi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a dezbătut </w:t>
      </w:r>
      <w:r>
        <w:rPr>
          <w:rFonts w:ascii="Times New Roman" w:hAnsi="Times New Roman" w:cs="Times New Roman"/>
          <w:sz w:val="24"/>
          <w:szCs w:val="24"/>
          <w:lang w:val="ro-RO"/>
        </w:rPr>
        <w:t>proiectul de lege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în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şedinţa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din </w:t>
      </w:r>
      <w:r w:rsidRPr="00E16486">
        <w:rPr>
          <w:rFonts w:ascii="Times New Roman" w:hAnsi="Times New Roman" w:cs="Times New Roman"/>
          <w:sz w:val="24"/>
          <w:szCs w:val="24"/>
          <w:lang w:val="ro-RO"/>
        </w:rPr>
        <w:t>10 mai 2021.</w:t>
      </w:r>
    </w:p>
    <w:p w:rsidR="005C1B79" w:rsidRPr="00AA1541" w:rsidRDefault="005C1B79" w:rsidP="005C1B7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A1541">
        <w:rPr>
          <w:rFonts w:ascii="Times New Roman" w:hAnsi="Times New Roman" w:cs="Times New Roman"/>
          <w:sz w:val="24"/>
          <w:szCs w:val="24"/>
          <w:lang w:val="ro-RO"/>
        </w:rPr>
        <w:t>Membrii Comisiei au examinat proiectul de lege supus avizării, expunerea de motive și avizul favorabil al Consiliului Legislativ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5C1B79" w:rsidRPr="00AA1541" w:rsidRDefault="005C1B79" w:rsidP="005C1B7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În urma dezbaterilor s-a hotărât, cu </w:t>
      </w:r>
      <w:r w:rsidR="00A9380C" w:rsidRPr="00A9380C">
        <w:rPr>
          <w:rFonts w:ascii="Times New Roman" w:hAnsi="Times New Roman" w:cs="Times New Roman"/>
          <w:sz w:val="24"/>
          <w:szCs w:val="24"/>
          <w:lang w:val="ro-RO"/>
        </w:rPr>
        <w:t>majoritate</w:t>
      </w:r>
      <w:r w:rsidRPr="00A9380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de voturi, avizarea </w:t>
      </w:r>
      <w:r w:rsidRPr="00A9380C">
        <w:rPr>
          <w:rFonts w:ascii="Times New Roman" w:hAnsi="Times New Roman" w:cs="Times New Roman"/>
          <w:sz w:val="24"/>
          <w:szCs w:val="24"/>
          <w:lang w:val="ro-RO"/>
        </w:rPr>
        <w:t>favorabilă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a proiectului de lege, în forma transmisă Comisiei juridice, de disciplină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imunităţi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de către Biroul Permanent. </w:t>
      </w:r>
    </w:p>
    <w:p w:rsidR="005C1B79" w:rsidRPr="00AA1541" w:rsidRDefault="005C1B79" w:rsidP="005C1B7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Proiectul de lege face parte din categoria legilor </w:t>
      </w:r>
      <w:r w:rsidRPr="00BD2942">
        <w:rPr>
          <w:rFonts w:ascii="Times New Roman" w:hAnsi="Times New Roman" w:cs="Times New Roman"/>
          <w:sz w:val="24"/>
          <w:szCs w:val="24"/>
          <w:lang w:val="ro-RO"/>
        </w:rPr>
        <w:t>ordinare.</w:t>
      </w:r>
    </w:p>
    <w:p w:rsidR="005C1B79" w:rsidRPr="00AA1541" w:rsidRDefault="005C1B79" w:rsidP="005C1B7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C1B79" w:rsidRPr="00A71A98" w:rsidRDefault="005C1B79" w:rsidP="005C1B79">
      <w:pPr>
        <w:rPr>
          <w:rFonts w:ascii="Times New Roman" w:hAnsi="Times New Roman" w:cs="Times New Roman"/>
          <w:b/>
          <w:sz w:val="24"/>
          <w:szCs w:val="24"/>
        </w:rPr>
      </w:pPr>
      <w:r w:rsidRPr="00A71A98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proofErr w:type="gramStart"/>
      <w:r w:rsidRPr="00A71A98">
        <w:rPr>
          <w:rFonts w:ascii="Times New Roman" w:hAnsi="Times New Roman" w:cs="Times New Roman"/>
          <w:b/>
          <w:sz w:val="24"/>
          <w:szCs w:val="24"/>
        </w:rPr>
        <w:t xml:space="preserve">PREŞEDINTE,   </w:t>
      </w:r>
      <w:proofErr w:type="gramEnd"/>
      <w:r w:rsidRPr="00A71A98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A71A98">
        <w:rPr>
          <w:rFonts w:ascii="Times New Roman" w:hAnsi="Times New Roman" w:cs="Times New Roman"/>
          <w:b/>
          <w:sz w:val="24"/>
          <w:szCs w:val="24"/>
        </w:rPr>
        <w:tab/>
      </w:r>
      <w:r w:rsidRPr="00A71A98">
        <w:rPr>
          <w:rFonts w:ascii="Times New Roman" w:hAnsi="Times New Roman" w:cs="Times New Roman"/>
          <w:b/>
          <w:sz w:val="24"/>
          <w:szCs w:val="24"/>
        </w:rPr>
        <w:tab/>
        <w:t xml:space="preserve">               SECRETAR,</w:t>
      </w:r>
    </w:p>
    <w:p w:rsidR="005C1B79" w:rsidRDefault="005C1B79" w:rsidP="005C1B7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Laura-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Cătălina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1A98">
        <w:rPr>
          <w:rFonts w:ascii="Times New Roman" w:hAnsi="Times New Roman" w:cs="Times New Roman"/>
          <w:b/>
          <w:sz w:val="24"/>
          <w:szCs w:val="24"/>
        </w:rPr>
        <w:t>VICOL-CIORBĂ</w:t>
      </w:r>
      <w:r w:rsidRPr="00A71A98">
        <w:rPr>
          <w:rFonts w:ascii="Times New Roman" w:hAnsi="Times New Roman" w:cs="Times New Roman"/>
          <w:b/>
          <w:sz w:val="24"/>
          <w:szCs w:val="24"/>
        </w:rPr>
        <w:tab/>
      </w:r>
      <w:r w:rsidRPr="00A71A98">
        <w:rPr>
          <w:rFonts w:ascii="Times New Roman" w:hAnsi="Times New Roman" w:cs="Times New Roman"/>
          <w:b/>
          <w:sz w:val="24"/>
          <w:szCs w:val="24"/>
        </w:rPr>
        <w:tab/>
        <w:t xml:space="preserve">          </w:t>
      </w:r>
      <w:r w:rsidR="00A9380C" w:rsidRPr="00A9380C">
        <w:rPr>
          <w:rFonts w:ascii="Times New Roman" w:hAnsi="Times New Roman" w:cs="Times New Roman"/>
          <w:b/>
          <w:bCs/>
          <w:noProof/>
          <w:color w:val="FF0000"/>
          <w:kern w:val="36"/>
          <w:sz w:val="24"/>
          <w:szCs w:val="24"/>
        </w:rPr>
        <w:t xml:space="preserve"> </w:t>
      </w:r>
      <w:r w:rsidR="00A9380C" w:rsidRPr="00A9380C">
        <w:rPr>
          <w:rFonts w:ascii="Times New Roman" w:hAnsi="Times New Roman" w:cs="Times New Roman"/>
          <w:b/>
          <w:bCs/>
          <w:noProof/>
          <w:color w:val="FF0000"/>
          <w:kern w:val="36"/>
          <w:sz w:val="24"/>
          <w:szCs w:val="24"/>
        </w:rPr>
        <w:tab/>
      </w:r>
      <w:r w:rsidR="00A9380C" w:rsidRPr="00A9380C">
        <w:rPr>
          <w:rFonts w:ascii="Times New Roman" w:hAnsi="Times New Roman" w:cs="Times New Roman"/>
          <w:b/>
          <w:bCs/>
          <w:noProof/>
          <w:kern w:val="36"/>
          <w:sz w:val="24"/>
          <w:szCs w:val="24"/>
        </w:rPr>
        <w:t>László-Zsolt LADÁNYI</w:t>
      </w:r>
    </w:p>
    <w:p w:rsidR="005C1B79" w:rsidRDefault="005C1B79" w:rsidP="005C1B7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1B79" w:rsidRPr="00D53B73" w:rsidRDefault="005028ED" w:rsidP="005C1B79">
      <w:pPr>
        <w:spacing w:after="0"/>
        <w:rPr>
          <w:rFonts w:ascii="Times New Roman" w:hAnsi="Times New Roman" w:cs="Times New Roman"/>
          <w:sz w:val="16"/>
          <w:szCs w:val="16"/>
        </w:rPr>
      </w:pPr>
      <w:proofErr w:type="spellStart"/>
      <w:r w:rsidRPr="00D53B73">
        <w:rPr>
          <w:rFonts w:ascii="Times New Roman" w:hAnsi="Times New Roman" w:cs="Times New Roman"/>
          <w:sz w:val="16"/>
          <w:szCs w:val="16"/>
        </w:rPr>
        <w:t>Consilier</w:t>
      </w:r>
      <w:proofErr w:type="spellEnd"/>
      <w:r w:rsidR="005C1B79" w:rsidRPr="00D53B7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5C1B79" w:rsidRPr="00D53B73">
        <w:rPr>
          <w:rFonts w:ascii="Times New Roman" w:hAnsi="Times New Roman" w:cs="Times New Roman"/>
          <w:sz w:val="16"/>
          <w:szCs w:val="16"/>
        </w:rPr>
        <w:t>parlamentar</w:t>
      </w:r>
      <w:proofErr w:type="spellEnd"/>
      <w:r w:rsidR="005C1B79" w:rsidRPr="00D53B73">
        <w:rPr>
          <w:rFonts w:ascii="Times New Roman" w:hAnsi="Times New Roman" w:cs="Times New Roman"/>
          <w:sz w:val="16"/>
          <w:szCs w:val="16"/>
        </w:rPr>
        <w:t>,</w:t>
      </w:r>
    </w:p>
    <w:p w:rsidR="007653B2" w:rsidRPr="00D53B73" w:rsidRDefault="0030707B" w:rsidP="005C1B79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Florica Manole</w:t>
      </w:r>
      <w:bookmarkStart w:id="0" w:name="_GoBack"/>
      <w:bookmarkEnd w:id="0"/>
    </w:p>
    <w:sectPr w:rsidR="007653B2" w:rsidRPr="00D53B73" w:rsidSect="00F40119">
      <w:pgSz w:w="11907" w:h="16840" w:code="9"/>
      <w:pgMar w:top="680" w:right="1134" w:bottom="450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B79"/>
    <w:rsid w:val="0030707B"/>
    <w:rsid w:val="00490DC1"/>
    <w:rsid w:val="005028ED"/>
    <w:rsid w:val="005C1B79"/>
    <w:rsid w:val="00747810"/>
    <w:rsid w:val="00761D47"/>
    <w:rsid w:val="007653B2"/>
    <w:rsid w:val="007A0258"/>
    <w:rsid w:val="00A9380C"/>
    <w:rsid w:val="00BD2942"/>
    <w:rsid w:val="00D53B73"/>
    <w:rsid w:val="00E1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B1319"/>
  <w15:docId w15:val="{F0CEFAE2-279D-49FB-8CF2-C38B7CB7A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1D47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B7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5C1B79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2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Hayder</dc:creator>
  <cp:keywords/>
  <dc:description/>
  <cp:lastModifiedBy>Florica Manole</cp:lastModifiedBy>
  <cp:revision>5</cp:revision>
  <dcterms:created xsi:type="dcterms:W3CDTF">2022-05-11T08:16:00Z</dcterms:created>
  <dcterms:modified xsi:type="dcterms:W3CDTF">2022-05-11T10:52:00Z</dcterms:modified>
</cp:coreProperties>
</file>