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208D" w:rsidRPr="00974EDD" w:rsidRDefault="00A1208D" w:rsidP="00A1208D">
      <w:pPr>
        <w:tabs>
          <w:tab w:val="left" w:pos="3060"/>
        </w:tabs>
        <w:jc w:val="center"/>
        <w:rPr>
          <w:b/>
          <w:sz w:val="26"/>
          <w:szCs w:val="26"/>
        </w:rPr>
      </w:pPr>
      <w:r w:rsidRPr="00974EDD">
        <w:rPr>
          <w:sz w:val="26"/>
          <w:szCs w:val="26"/>
        </w:rPr>
        <w:object w:dxaOrig="1260" w:dyaOrig="14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pt;height:71.25pt" o:ole="">
            <v:imagedata r:id="rId4" o:title=""/>
          </v:shape>
          <o:OLEObject Type="Embed" ProgID="CPaint5" ShapeID="_x0000_i1025" DrawAspect="Content" ObjectID="_1703497869" r:id="rId5"/>
        </w:object>
      </w:r>
    </w:p>
    <w:p w:rsidR="00A1208D" w:rsidRPr="00974EDD" w:rsidRDefault="00A1208D" w:rsidP="00A1208D">
      <w:pPr>
        <w:jc w:val="center"/>
        <w:rPr>
          <w:b/>
          <w:sz w:val="26"/>
          <w:szCs w:val="26"/>
        </w:rPr>
      </w:pPr>
      <w:r w:rsidRPr="00974EDD">
        <w:rPr>
          <w:b/>
          <w:sz w:val="26"/>
          <w:szCs w:val="26"/>
        </w:rPr>
        <w:t>PARLAMENTUL ROMÂNIEI</w:t>
      </w:r>
    </w:p>
    <w:p w:rsidR="00A1208D" w:rsidRPr="00974EDD" w:rsidRDefault="00A1208D" w:rsidP="00A1208D">
      <w:pPr>
        <w:jc w:val="center"/>
        <w:rPr>
          <w:b/>
          <w:sz w:val="26"/>
          <w:szCs w:val="26"/>
        </w:rPr>
      </w:pPr>
      <w:r w:rsidRPr="00974EDD">
        <w:rPr>
          <w:b/>
          <w:sz w:val="26"/>
          <w:szCs w:val="26"/>
        </w:rPr>
        <w:t>CAMERA DEPUTAŢILOR</w:t>
      </w:r>
    </w:p>
    <w:tbl>
      <w:tblPr>
        <w:tblW w:w="0" w:type="auto"/>
        <w:tblInd w:w="108" w:type="dxa"/>
        <w:tblLook w:val="01E0"/>
      </w:tblPr>
      <w:tblGrid>
        <w:gridCol w:w="4680"/>
        <w:gridCol w:w="4068"/>
      </w:tblGrid>
      <w:tr w:rsidR="00974EDD" w:rsidRPr="00974EDD" w:rsidTr="00A1208D">
        <w:tc>
          <w:tcPr>
            <w:tcW w:w="4680" w:type="dxa"/>
            <w:hideMark/>
          </w:tcPr>
          <w:p w:rsidR="00A1208D" w:rsidRPr="00974EDD" w:rsidRDefault="00A1208D">
            <w:pPr>
              <w:rPr>
                <w:b/>
                <w:sz w:val="26"/>
                <w:szCs w:val="26"/>
              </w:rPr>
            </w:pPr>
            <w:r w:rsidRPr="00974EDD">
              <w:rPr>
                <w:b/>
                <w:sz w:val="26"/>
                <w:szCs w:val="26"/>
              </w:rPr>
              <w:t xml:space="preserve">COMISIA JURIDICĂ, </w:t>
            </w:r>
            <w:r w:rsidRPr="00974EDD">
              <w:rPr>
                <w:b/>
                <w:sz w:val="26"/>
                <w:szCs w:val="26"/>
              </w:rPr>
              <w:br/>
              <w:t xml:space="preserve">DE DISCIPLINĂ ŞI IMUNITĂŢI                           </w:t>
            </w:r>
          </w:p>
        </w:tc>
        <w:tc>
          <w:tcPr>
            <w:tcW w:w="4068" w:type="dxa"/>
            <w:hideMark/>
          </w:tcPr>
          <w:p w:rsidR="00A1208D" w:rsidRPr="00974EDD" w:rsidRDefault="008B69EA">
            <w:pPr>
              <w:rPr>
                <w:b/>
                <w:sz w:val="26"/>
                <w:szCs w:val="26"/>
              </w:rPr>
            </w:pPr>
            <w:r w:rsidRPr="00974EDD">
              <w:rPr>
                <w:b/>
                <w:sz w:val="26"/>
                <w:szCs w:val="26"/>
              </w:rPr>
              <w:t>Bucureşti, 16 decembrie</w:t>
            </w:r>
            <w:r w:rsidR="00A1208D" w:rsidRPr="00974EDD">
              <w:rPr>
                <w:b/>
                <w:sz w:val="26"/>
                <w:szCs w:val="26"/>
              </w:rPr>
              <w:t xml:space="preserve"> 2021               </w:t>
            </w:r>
          </w:p>
          <w:p w:rsidR="00A1208D" w:rsidRPr="00974EDD" w:rsidRDefault="00937330">
            <w:pPr>
              <w:rPr>
                <w:b/>
                <w:sz w:val="26"/>
                <w:szCs w:val="26"/>
              </w:rPr>
            </w:pPr>
            <w:r w:rsidRPr="00974EDD">
              <w:rPr>
                <w:b/>
                <w:sz w:val="26"/>
                <w:szCs w:val="26"/>
              </w:rPr>
              <w:t>PL-x 354</w:t>
            </w:r>
            <w:r w:rsidR="008F6C8B" w:rsidRPr="00974EDD">
              <w:rPr>
                <w:b/>
                <w:sz w:val="26"/>
                <w:szCs w:val="26"/>
              </w:rPr>
              <w:t>/2021</w:t>
            </w:r>
          </w:p>
        </w:tc>
      </w:tr>
    </w:tbl>
    <w:p w:rsidR="00A1208D" w:rsidRPr="00974EDD" w:rsidRDefault="00937330" w:rsidP="00A1208D">
      <w:pPr>
        <w:ind w:left="-540"/>
        <w:rPr>
          <w:b/>
          <w:i/>
          <w:sz w:val="26"/>
          <w:szCs w:val="26"/>
        </w:rPr>
      </w:pPr>
      <w:r w:rsidRPr="00974EDD">
        <w:rPr>
          <w:b/>
          <w:sz w:val="26"/>
          <w:szCs w:val="26"/>
        </w:rPr>
        <w:t xml:space="preserve">     4c-13/699</w:t>
      </w:r>
      <w:r w:rsidR="002F5CE5" w:rsidRPr="00974EDD">
        <w:rPr>
          <w:b/>
          <w:sz w:val="26"/>
          <w:szCs w:val="26"/>
        </w:rPr>
        <w:t>/</w:t>
      </w:r>
      <w:r w:rsidR="008F6C8B" w:rsidRPr="00974EDD">
        <w:rPr>
          <w:b/>
          <w:sz w:val="26"/>
          <w:szCs w:val="26"/>
        </w:rPr>
        <w:t>2021</w:t>
      </w:r>
    </w:p>
    <w:p w:rsidR="00A1208D" w:rsidRPr="00974EDD" w:rsidRDefault="00A1208D" w:rsidP="00A1208D">
      <w:pPr>
        <w:ind w:left="-540"/>
        <w:rPr>
          <w:b/>
          <w:sz w:val="26"/>
          <w:szCs w:val="26"/>
        </w:rPr>
      </w:pPr>
    </w:p>
    <w:p w:rsidR="00A1208D" w:rsidRPr="00974EDD" w:rsidRDefault="00A1208D" w:rsidP="00A1208D">
      <w:pPr>
        <w:ind w:left="3600" w:firstLine="720"/>
        <w:rPr>
          <w:b/>
          <w:sz w:val="26"/>
          <w:szCs w:val="26"/>
        </w:rPr>
      </w:pPr>
      <w:r w:rsidRPr="00974EDD">
        <w:rPr>
          <w:b/>
          <w:sz w:val="26"/>
          <w:szCs w:val="26"/>
        </w:rPr>
        <w:t>AVIZ</w:t>
      </w:r>
    </w:p>
    <w:p w:rsidR="00A1208D" w:rsidRPr="00974EDD" w:rsidRDefault="00A1208D" w:rsidP="00A1208D">
      <w:pPr>
        <w:rPr>
          <w:b/>
          <w:sz w:val="26"/>
          <w:szCs w:val="26"/>
        </w:rPr>
      </w:pPr>
    </w:p>
    <w:p w:rsidR="00232EFE" w:rsidRPr="00974EDD" w:rsidRDefault="00A1208D" w:rsidP="00232EFE">
      <w:pPr>
        <w:jc w:val="center"/>
        <w:rPr>
          <w:b/>
          <w:sz w:val="26"/>
          <w:szCs w:val="26"/>
          <w:lang w:val="en-US"/>
        </w:rPr>
      </w:pPr>
      <w:r w:rsidRPr="00974EDD">
        <w:rPr>
          <w:b/>
          <w:sz w:val="26"/>
          <w:szCs w:val="26"/>
        </w:rPr>
        <w:t xml:space="preserve">asupra </w:t>
      </w:r>
      <w:r w:rsidR="002F5CE5" w:rsidRPr="00974EDD">
        <w:rPr>
          <w:b/>
          <w:sz w:val="26"/>
          <w:szCs w:val="26"/>
        </w:rPr>
        <w:t xml:space="preserve">Proiectului de Lege </w:t>
      </w:r>
      <w:r w:rsidR="00937330" w:rsidRPr="00974EDD">
        <w:rPr>
          <w:b/>
          <w:sz w:val="26"/>
          <w:szCs w:val="26"/>
        </w:rPr>
        <w:t>pentru aprobarea Ordonanţei de urgenţă a Guvernului nr.64/2021 privind stabilirea numărului de paturi pentru care se pot încheia contracte de furnizare de servicii medicale spitaliceşti în regim de spitalizare continuă cu furnizorii privaţi până la data de 31 decembrie 2022</w:t>
      </w:r>
    </w:p>
    <w:p w:rsidR="002F5CE5" w:rsidRPr="00974EDD" w:rsidRDefault="002F5CE5" w:rsidP="00A1208D">
      <w:pPr>
        <w:jc w:val="center"/>
        <w:rPr>
          <w:b/>
          <w:sz w:val="26"/>
          <w:szCs w:val="26"/>
        </w:rPr>
      </w:pPr>
    </w:p>
    <w:p w:rsidR="00232EFE" w:rsidRPr="00974EDD" w:rsidRDefault="00232EFE" w:rsidP="00A1208D">
      <w:pPr>
        <w:jc w:val="center"/>
        <w:rPr>
          <w:b/>
          <w:sz w:val="26"/>
          <w:szCs w:val="26"/>
        </w:rPr>
      </w:pPr>
    </w:p>
    <w:p w:rsidR="00A1208D" w:rsidRPr="00974EDD" w:rsidRDefault="00A1208D" w:rsidP="00937330">
      <w:pPr>
        <w:ind w:firstLine="720"/>
        <w:jc w:val="both"/>
        <w:rPr>
          <w:i/>
          <w:sz w:val="26"/>
          <w:szCs w:val="26"/>
          <w:lang w:val="en-US"/>
        </w:rPr>
      </w:pPr>
      <w:r w:rsidRPr="00974EDD">
        <w:rPr>
          <w:sz w:val="26"/>
          <w:szCs w:val="26"/>
        </w:rPr>
        <w:t>În c</w:t>
      </w:r>
      <w:r w:rsidR="006454FD" w:rsidRPr="00974EDD">
        <w:rPr>
          <w:sz w:val="26"/>
          <w:szCs w:val="26"/>
        </w:rPr>
        <w:t xml:space="preserve">onformitate cu prevederile art. </w:t>
      </w:r>
      <w:r w:rsidR="00232EFE" w:rsidRPr="00974EDD">
        <w:rPr>
          <w:sz w:val="26"/>
          <w:szCs w:val="26"/>
        </w:rPr>
        <w:t>95 și 117</w:t>
      </w:r>
      <w:r w:rsidRPr="00974EDD">
        <w:rPr>
          <w:sz w:val="26"/>
          <w:szCs w:val="26"/>
        </w:rPr>
        <w:t>din Regulamentul Camerei Dep</w:t>
      </w:r>
      <w:r w:rsidR="00C864A3" w:rsidRPr="00974EDD">
        <w:rPr>
          <w:sz w:val="26"/>
          <w:szCs w:val="26"/>
        </w:rPr>
        <w:t>utaților, republicat</w:t>
      </w:r>
      <w:r w:rsidRPr="00974EDD">
        <w:rPr>
          <w:sz w:val="26"/>
          <w:szCs w:val="26"/>
        </w:rPr>
        <w:t xml:space="preserve">, </w:t>
      </w:r>
      <w:r w:rsidR="008B69EA" w:rsidRPr="00974EDD">
        <w:rPr>
          <w:sz w:val="26"/>
          <w:szCs w:val="26"/>
        </w:rPr>
        <w:t xml:space="preserve">cu modificările și completările ulterioare, </w:t>
      </w:r>
      <w:r w:rsidRPr="00974EDD">
        <w:rPr>
          <w:sz w:val="26"/>
          <w:szCs w:val="26"/>
        </w:rPr>
        <w:t>Comisia juridică, de disciplină şiimunităţi a fost sesizată, spre dezbatere şi</w:t>
      </w:r>
      <w:r w:rsidRPr="00974EDD">
        <w:rPr>
          <w:b/>
          <w:sz w:val="26"/>
          <w:szCs w:val="26"/>
        </w:rPr>
        <w:t>avizare</w:t>
      </w:r>
      <w:r w:rsidR="00D23F3E" w:rsidRPr="00974EDD">
        <w:rPr>
          <w:sz w:val="26"/>
          <w:szCs w:val="26"/>
        </w:rPr>
        <w:t xml:space="preserve">, </w:t>
      </w:r>
      <w:r w:rsidR="00232EFE" w:rsidRPr="00974EDD">
        <w:rPr>
          <w:sz w:val="26"/>
          <w:szCs w:val="26"/>
        </w:rPr>
        <w:t xml:space="preserve">în procedură de urgență, </w:t>
      </w:r>
      <w:r w:rsidRPr="00974EDD">
        <w:rPr>
          <w:sz w:val="26"/>
          <w:szCs w:val="26"/>
        </w:rPr>
        <w:t>cu</w:t>
      </w:r>
      <w:r w:rsidR="008F6C8B" w:rsidRPr="00974EDD">
        <w:rPr>
          <w:i/>
          <w:sz w:val="26"/>
          <w:szCs w:val="26"/>
        </w:rPr>
        <w:t>Proiectul</w:t>
      </w:r>
      <w:r w:rsidR="002F5CE5" w:rsidRPr="00974EDD">
        <w:rPr>
          <w:i/>
          <w:sz w:val="26"/>
          <w:szCs w:val="26"/>
        </w:rPr>
        <w:t xml:space="preserve"> de Lege</w:t>
      </w:r>
      <w:r w:rsidR="00937330" w:rsidRPr="00974EDD">
        <w:rPr>
          <w:i/>
          <w:sz w:val="26"/>
          <w:szCs w:val="26"/>
        </w:rPr>
        <w:t>pentru aprobarea Ordonanţei de urgenţă a Guvernului nr.64/2021 privind stabilirea numărului de paturi pentru care se pot încheia contracte de furnizare de servicii medicale spitaliceşti în regim de spitalizare continuă cu furnizorii privaţi până la data de 31 decembrie 2022</w:t>
      </w:r>
      <w:r w:rsidRPr="00974EDD">
        <w:rPr>
          <w:i/>
          <w:sz w:val="26"/>
          <w:szCs w:val="26"/>
        </w:rPr>
        <w:t xml:space="preserve">,  </w:t>
      </w:r>
      <w:r w:rsidR="00C864A3" w:rsidRPr="00974EDD">
        <w:rPr>
          <w:sz w:val="26"/>
          <w:szCs w:val="26"/>
        </w:rPr>
        <w:t>trimis cu  adresa  nr. PL</w:t>
      </w:r>
      <w:r w:rsidR="00937330" w:rsidRPr="00974EDD">
        <w:rPr>
          <w:sz w:val="26"/>
          <w:szCs w:val="26"/>
        </w:rPr>
        <w:t xml:space="preserve"> x 354</w:t>
      </w:r>
      <w:r w:rsidR="00232EFE" w:rsidRPr="00974EDD">
        <w:rPr>
          <w:sz w:val="26"/>
          <w:szCs w:val="26"/>
        </w:rPr>
        <w:t xml:space="preserve"> din 20</w:t>
      </w:r>
      <w:r w:rsidR="00C864A3" w:rsidRPr="00974EDD">
        <w:rPr>
          <w:sz w:val="26"/>
          <w:szCs w:val="26"/>
        </w:rPr>
        <w:t xml:space="preserve"> septembrie</w:t>
      </w:r>
      <w:r w:rsidR="008F6C8B" w:rsidRPr="00974EDD">
        <w:rPr>
          <w:sz w:val="26"/>
          <w:szCs w:val="26"/>
        </w:rPr>
        <w:t xml:space="preserve"> 2021</w:t>
      </w:r>
      <w:r w:rsidR="00937330" w:rsidRPr="00974EDD">
        <w:rPr>
          <w:sz w:val="26"/>
          <w:szCs w:val="26"/>
        </w:rPr>
        <w:t xml:space="preserve"> și înregistrat cu nr. 4c-13/699</w:t>
      </w:r>
      <w:r w:rsidR="00C864A3" w:rsidRPr="00974EDD">
        <w:rPr>
          <w:sz w:val="26"/>
          <w:szCs w:val="26"/>
        </w:rPr>
        <w:t xml:space="preserve"> din 21 septembrie</w:t>
      </w:r>
      <w:r w:rsidR="008F6C8B" w:rsidRPr="00974EDD">
        <w:rPr>
          <w:sz w:val="26"/>
          <w:szCs w:val="26"/>
        </w:rPr>
        <w:t xml:space="preserve"> 2021</w:t>
      </w:r>
      <w:r w:rsidRPr="00974EDD">
        <w:rPr>
          <w:sz w:val="26"/>
          <w:szCs w:val="26"/>
        </w:rPr>
        <w:t>.</w:t>
      </w:r>
    </w:p>
    <w:p w:rsidR="00A1208D" w:rsidRPr="00974EDD" w:rsidRDefault="00A1208D" w:rsidP="00A1208D">
      <w:pPr>
        <w:ind w:firstLine="720"/>
        <w:jc w:val="both"/>
        <w:rPr>
          <w:b/>
          <w:sz w:val="26"/>
          <w:szCs w:val="26"/>
        </w:rPr>
      </w:pPr>
      <w:r w:rsidRPr="00974EDD">
        <w:rPr>
          <w:sz w:val="26"/>
          <w:szCs w:val="26"/>
        </w:rPr>
        <w:t>Conform dispoziţiilor art.75 alin.(1) din Constituţia României, republicată şi ale art. 92 alin</w:t>
      </w:r>
      <w:r w:rsidR="00613301" w:rsidRPr="00974EDD">
        <w:rPr>
          <w:sz w:val="26"/>
          <w:szCs w:val="26"/>
        </w:rPr>
        <w:t>. (9) pct.1</w:t>
      </w:r>
      <w:r w:rsidRPr="00974EDD">
        <w:rPr>
          <w:sz w:val="26"/>
          <w:szCs w:val="26"/>
        </w:rPr>
        <w:t xml:space="preserve"> din Regulamentul Camerei Dep</w:t>
      </w:r>
      <w:r w:rsidR="00232EFE" w:rsidRPr="00974EDD">
        <w:rPr>
          <w:sz w:val="26"/>
          <w:szCs w:val="26"/>
        </w:rPr>
        <w:t>utaţilor, republicat</w:t>
      </w:r>
      <w:r w:rsidRPr="00974EDD">
        <w:rPr>
          <w:sz w:val="26"/>
          <w:szCs w:val="26"/>
        </w:rPr>
        <w:t xml:space="preserve">, </w:t>
      </w:r>
      <w:r w:rsidRPr="00974EDD">
        <w:rPr>
          <w:b/>
          <w:sz w:val="26"/>
          <w:szCs w:val="26"/>
        </w:rPr>
        <w:t>Camera Deputaţilor</w:t>
      </w:r>
      <w:r w:rsidRPr="00974EDD">
        <w:rPr>
          <w:sz w:val="26"/>
          <w:szCs w:val="26"/>
        </w:rPr>
        <w:t>este</w:t>
      </w:r>
      <w:r w:rsidRPr="00974EDD">
        <w:rPr>
          <w:b/>
          <w:sz w:val="26"/>
          <w:szCs w:val="26"/>
        </w:rPr>
        <w:t xml:space="preserve"> Cameră decizională.</w:t>
      </w:r>
    </w:p>
    <w:p w:rsidR="00A1208D" w:rsidRPr="00974EDD" w:rsidRDefault="00613301" w:rsidP="00A1208D">
      <w:pPr>
        <w:ind w:firstLine="720"/>
        <w:jc w:val="both"/>
        <w:rPr>
          <w:b/>
          <w:sz w:val="26"/>
          <w:szCs w:val="26"/>
        </w:rPr>
      </w:pPr>
      <w:r w:rsidRPr="00974EDD">
        <w:rPr>
          <w:b/>
          <w:sz w:val="26"/>
          <w:szCs w:val="26"/>
        </w:rPr>
        <w:t>Senatul a adoptat</w:t>
      </w:r>
      <w:r w:rsidRPr="00974EDD">
        <w:rPr>
          <w:sz w:val="26"/>
          <w:szCs w:val="26"/>
        </w:rPr>
        <w:t>proiectul de lege</w:t>
      </w:r>
      <w:r w:rsidR="00232EFE" w:rsidRPr="00974EDD">
        <w:rPr>
          <w:sz w:val="26"/>
          <w:szCs w:val="26"/>
        </w:rPr>
        <w:t>în ședința din 14 septembrie 2021</w:t>
      </w:r>
      <w:r w:rsidR="00A1208D" w:rsidRPr="00974EDD">
        <w:rPr>
          <w:b/>
          <w:sz w:val="26"/>
          <w:szCs w:val="26"/>
        </w:rPr>
        <w:t>.</w:t>
      </w:r>
    </w:p>
    <w:p w:rsidR="00A1208D" w:rsidRPr="00974EDD" w:rsidRDefault="00A1208D" w:rsidP="00A1208D">
      <w:pPr>
        <w:ind w:firstLine="720"/>
        <w:jc w:val="both"/>
        <w:rPr>
          <w:sz w:val="26"/>
          <w:szCs w:val="26"/>
        </w:rPr>
      </w:pPr>
      <w:r w:rsidRPr="00974EDD">
        <w:rPr>
          <w:b/>
          <w:sz w:val="26"/>
          <w:szCs w:val="26"/>
        </w:rPr>
        <w:t xml:space="preserve">Consiliul Legislativ </w:t>
      </w:r>
      <w:r w:rsidRPr="00974EDD">
        <w:rPr>
          <w:sz w:val="26"/>
          <w:szCs w:val="26"/>
        </w:rPr>
        <w:t>a avizat</w:t>
      </w:r>
      <w:r w:rsidRPr="00974EDD">
        <w:rPr>
          <w:b/>
          <w:sz w:val="26"/>
          <w:szCs w:val="26"/>
        </w:rPr>
        <w:t xml:space="preserve"> favorabil </w:t>
      </w:r>
      <w:r w:rsidRPr="00974EDD">
        <w:rPr>
          <w:sz w:val="26"/>
          <w:szCs w:val="26"/>
        </w:rPr>
        <w:t>inițiati</w:t>
      </w:r>
      <w:r w:rsidR="00937330" w:rsidRPr="00974EDD">
        <w:rPr>
          <w:sz w:val="26"/>
          <w:szCs w:val="26"/>
        </w:rPr>
        <w:t>va legislativă cu avizul nr. 499 din 26</w:t>
      </w:r>
      <w:r w:rsidR="00232EFE" w:rsidRPr="00974EDD">
        <w:rPr>
          <w:sz w:val="26"/>
          <w:szCs w:val="26"/>
        </w:rPr>
        <w:t xml:space="preserve"> iunie</w:t>
      </w:r>
      <w:r w:rsidR="00613301" w:rsidRPr="00974EDD">
        <w:rPr>
          <w:sz w:val="26"/>
          <w:szCs w:val="26"/>
        </w:rPr>
        <w:t xml:space="preserve"> 2021</w:t>
      </w:r>
      <w:r w:rsidRPr="00974EDD">
        <w:rPr>
          <w:sz w:val="26"/>
          <w:szCs w:val="26"/>
        </w:rPr>
        <w:t>.</w:t>
      </w:r>
    </w:p>
    <w:p w:rsidR="00937330" w:rsidRPr="00974EDD" w:rsidRDefault="00937330" w:rsidP="00A1208D">
      <w:pPr>
        <w:ind w:firstLine="720"/>
        <w:jc w:val="both"/>
        <w:rPr>
          <w:sz w:val="26"/>
          <w:szCs w:val="26"/>
        </w:rPr>
      </w:pPr>
      <w:r w:rsidRPr="00974EDD">
        <w:rPr>
          <w:b/>
          <w:sz w:val="26"/>
          <w:szCs w:val="26"/>
        </w:rPr>
        <w:t>Comisia pentru egalitatea de șanse pentru femei și bărbați</w:t>
      </w:r>
      <w:r w:rsidRPr="00974EDD">
        <w:rPr>
          <w:sz w:val="26"/>
          <w:szCs w:val="26"/>
        </w:rPr>
        <w:t xml:space="preserve"> a avizat </w:t>
      </w:r>
      <w:r w:rsidRPr="00974EDD">
        <w:rPr>
          <w:b/>
          <w:sz w:val="26"/>
          <w:szCs w:val="26"/>
        </w:rPr>
        <w:t xml:space="preserve">negativ </w:t>
      </w:r>
      <w:r w:rsidRPr="00974EDD">
        <w:rPr>
          <w:sz w:val="26"/>
          <w:szCs w:val="26"/>
        </w:rPr>
        <w:t>proiectul de lege prin avizul nr. 4c-20/339 din 28 septembrie 2021.</w:t>
      </w:r>
    </w:p>
    <w:p w:rsidR="00937330" w:rsidRPr="00974EDD" w:rsidRDefault="00937330" w:rsidP="00A1208D">
      <w:pPr>
        <w:ind w:firstLine="720"/>
        <w:jc w:val="both"/>
        <w:rPr>
          <w:sz w:val="26"/>
          <w:szCs w:val="26"/>
        </w:rPr>
      </w:pPr>
      <w:r w:rsidRPr="00974EDD">
        <w:rPr>
          <w:b/>
          <w:sz w:val="26"/>
          <w:szCs w:val="26"/>
        </w:rPr>
        <w:t>Comisia pentru muncă și protecție socială</w:t>
      </w:r>
      <w:r w:rsidRPr="00974EDD">
        <w:rPr>
          <w:sz w:val="26"/>
          <w:szCs w:val="26"/>
        </w:rPr>
        <w:t xml:space="preserve"> a avizat </w:t>
      </w:r>
      <w:r w:rsidRPr="00974EDD">
        <w:rPr>
          <w:b/>
          <w:sz w:val="26"/>
          <w:szCs w:val="26"/>
        </w:rPr>
        <w:t xml:space="preserve">favorabil </w:t>
      </w:r>
      <w:r w:rsidRPr="00974EDD">
        <w:rPr>
          <w:sz w:val="26"/>
          <w:szCs w:val="26"/>
        </w:rPr>
        <w:t>proiectul de lege prin avizul nr. 4c-9/668 din 29.09.2021.</w:t>
      </w:r>
    </w:p>
    <w:p w:rsidR="00937330" w:rsidRPr="00974EDD" w:rsidRDefault="00937330" w:rsidP="00A1208D">
      <w:pPr>
        <w:ind w:firstLine="720"/>
        <w:jc w:val="both"/>
        <w:rPr>
          <w:sz w:val="26"/>
          <w:szCs w:val="26"/>
        </w:rPr>
      </w:pPr>
      <w:r w:rsidRPr="00974EDD">
        <w:rPr>
          <w:b/>
          <w:sz w:val="26"/>
          <w:szCs w:val="26"/>
        </w:rPr>
        <w:t>Comisia pentru drepturile omului, culte și problemele minorităților naționale</w:t>
      </w:r>
      <w:r w:rsidRPr="00974EDD">
        <w:rPr>
          <w:sz w:val="26"/>
          <w:szCs w:val="26"/>
        </w:rPr>
        <w:t xml:space="preserve"> a </w:t>
      </w:r>
      <w:r w:rsidR="001437A9" w:rsidRPr="00974EDD">
        <w:rPr>
          <w:sz w:val="26"/>
          <w:szCs w:val="26"/>
        </w:rPr>
        <w:t xml:space="preserve">avizat </w:t>
      </w:r>
      <w:r w:rsidR="001437A9" w:rsidRPr="00974EDD">
        <w:rPr>
          <w:b/>
          <w:sz w:val="26"/>
          <w:szCs w:val="26"/>
        </w:rPr>
        <w:t xml:space="preserve">favorabil </w:t>
      </w:r>
      <w:r w:rsidR="001437A9" w:rsidRPr="00974EDD">
        <w:rPr>
          <w:sz w:val="26"/>
          <w:szCs w:val="26"/>
        </w:rPr>
        <w:t>proiectul de lege cu avizul nr. 4c-6/685 din 28 septembrie 2021.</w:t>
      </w:r>
    </w:p>
    <w:p w:rsidR="00A1208D" w:rsidRPr="00974EDD" w:rsidRDefault="001437A9" w:rsidP="00A1208D">
      <w:pPr>
        <w:ind w:firstLine="720"/>
        <w:jc w:val="both"/>
        <w:rPr>
          <w:b/>
          <w:sz w:val="26"/>
          <w:szCs w:val="26"/>
        </w:rPr>
      </w:pPr>
      <w:r w:rsidRPr="00974EDD">
        <w:rPr>
          <w:sz w:val="26"/>
          <w:szCs w:val="26"/>
        </w:rPr>
        <w:t>Potrivit prevederilor art.62</w:t>
      </w:r>
      <w:r w:rsidR="00A1208D" w:rsidRPr="00974EDD">
        <w:rPr>
          <w:sz w:val="26"/>
          <w:szCs w:val="26"/>
        </w:rPr>
        <w:t xml:space="preserve"> din Regulamentul Camerei Dep</w:t>
      </w:r>
      <w:r w:rsidR="00232EFE" w:rsidRPr="00974EDD">
        <w:rPr>
          <w:sz w:val="26"/>
          <w:szCs w:val="26"/>
        </w:rPr>
        <w:t>utaţilor, republicat</w:t>
      </w:r>
      <w:r w:rsidR="00A1208D" w:rsidRPr="00974EDD">
        <w:rPr>
          <w:sz w:val="26"/>
          <w:szCs w:val="26"/>
        </w:rPr>
        <w:t xml:space="preserve">, Comisia a dezbătut proiectul de lege în şedinţa desfășurată în sistem mixt (fizic/online) din data de </w:t>
      </w:r>
      <w:r w:rsidR="008B69EA" w:rsidRPr="00974EDD">
        <w:rPr>
          <w:b/>
          <w:sz w:val="26"/>
          <w:szCs w:val="26"/>
        </w:rPr>
        <w:t>16 decembrie</w:t>
      </w:r>
      <w:r w:rsidR="00A1208D" w:rsidRPr="00974EDD">
        <w:rPr>
          <w:b/>
          <w:sz w:val="26"/>
          <w:szCs w:val="26"/>
        </w:rPr>
        <w:t>2021.</w:t>
      </w:r>
    </w:p>
    <w:p w:rsidR="0004292F" w:rsidRPr="00974EDD" w:rsidRDefault="006454FD" w:rsidP="00A1208D">
      <w:pPr>
        <w:ind w:firstLine="706"/>
        <w:jc w:val="both"/>
        <w:rPr>
          <w:i/>
          <w:iCs/>
          <w:sz w:val="26"/>
          <w:szCs w:val="26"/>
        </w:rPr>
      </w:pPr>
      <w:r w:rsidRPr="00974EDD">
        <w:rPr>
          <w:sz w:val="26"/>
          <w:szCs w:val="26"/>
        </w:rPr>
        <w:t>Proiectul de lege</w:t>
      </w:r>
      <w:r w:rsidR="00A1208D" w:rsidRPr="00974EDD">
        <w:rPr>
          <w:sz w:val="26"/>
          <w:szCs w:val="26"/>
        </w:rPr>
        <w:t xml:space="preserve"> are ca </w:t>
      </w:r>
      <w:r w:rsidR="00A1208D" w:rsidRPr="00974EDD">
        <w:rPr>
          <w:b/>
          <w:sz w:val="26"/>
          <w:szCs w:val="26"/>
        </w:rPr>
        <w:t xml:space="preserve">obiect de reglementare </w:t>
      </w:r>
      <w:r w:rsidR="0004292F" w:rsidRPr="00974EDD">
        <w:rPr>
          <w:i/>
          <w:iCs/>
          <w:sz w:val="26"/>
          <w:szCs w:val="26"/>
        </w:rPr>
        <w:t>stabilirea unor măsuri în domeniul sănătăţii cu privire la numărul de paturi pentru care casele de asigurări de sănătate pot încheia contracte de furnizare de servicii medicale spitaliceşti în regim de spitalizare continuă cu furnizorii privaţi până la 31 decembrie 2022. Potrivit expunerii de motive, intervenţia legislativă are în vedere dreptul persoanelor asigurate de a beneficia de un pachet de servicii medicale de bază, în condiţiile în care pentru furnizorii privaţi este reglementată posibilitatea încasării unei contribuţii personale din partea asiguraţilor.</w:t>
      </w:r>
    </w:p>
    <w:p w:rsidR="00A1208D" w:rsidRPr="00974EDD" w:rsidRDefault="00A1208D" w:rsidP="00A1208D">
      <w:pPr>
        <w:ind w:firstLine="706"/>
        <w:jc w:val="both"/>
        <w:rPr>
          <w:sz w:val="26"/>
          <w:szCs w:val="26"/>
        </w:rPr>
      </w:pPr>
      <w:r w:rsidRPr="00974EDD">
        <w:rPr>
          <w:sz w:val="26"/>
          <w:szCs w:val="26"/>
        </w:rPr>
        <w:lastRenderedPageBreak/>
        <w:t>Membrii comisiei au examinat propunerea legislativă supusă a</w:t>
      </w:r>
      <w:r w:rsidR="00C864A3" w:rsidRPr="00974EDD">
        <w:rPr>
          <w:sz w:val="26"/>
          <w:szCs w:val="26"/>
        </w:rPr>
        <w:t>v</w:t>
      </w:r>
      <w:r w:rsidR="0004292F" w:rsidRPr="00974EDD">
        <w:rPr>
          <w:sz w:val="26"/>
          <w:szCs w:val="26"/>
        </w:rPr>
        <w:t xml:space="preserve">izării, expunerea de motive și </w:t>
      </w:r>
      <w:r w:rsidR="00C864A3" w:rsidRPr="00974EDD">
        <w:rPr>
          <w:sz w:val="26"/>
          <w:szCs w:val="26"/>
        </w:rPr>
        <w:t>avizul</w:t>
      </w:r>
      <w:r w:rsidR="008B69EA" w:rsidRPr="00974EDD">
        <w:rPr>
          <w:sz w:val="26"/>
          <w:szCs w:val="26"/>
        </w:rPr>
        <w:t xml:space="preserve">favorabil al </w:t>
      </w:r>
      <w:r w:rsidRPr="00974EDD">
        <w:rPr>
          <w:sz w:val="26"/>
          <w:szCs w:val="26"/>
        </w:rPr>
        <w:t>Consiliului Legislativ</w:t>
      </w:r>
      <w:r w:rsidR="0004292F" w:rsidRPr="00974EDD">
        <w:rPr>
          <w:sz w:val="26"/>
          <w:szCs w:val="26"/>
        </w:rPr>
        <w:t>.</w:t>
      </w:r>
    </w:p>
    <w:p w:rsidR="00A1208D" w:rsidRPr="00974EDD" w:rsidRDefault="00A1208D" w:rsidP="00C864A3">
      <w:pPr>
        <w:ind w:firstLine="706"/>
        <w:jc w:val="both"/>
        <w:rPr>
          <w:i/>
          <w:sz w:val="26"/>
          <w:szCs w:val="26"/>
          <w:lang w:val="en-US"/>
        </w:rPr>
      </w:pPr>
      <w:r w:rsidRPr="00974EDD">
        <w:rPr>
          <w:sz w:val="26"/>
          <w:szCs w:val="26"/>
        </w:rPr>
        <w:t>În urma dezbaterilor, Com</w:t>
      </w:r>
      <w:r w:rsidRPr="00974EDD">
        <w:rPr>
          <w:b/>
          <w:sz w:val="26"/>
          <w:szCs w:val="26"/>
        </w:rPr>
        <w:t xml:space="preserve">isia juridică, de disciplină şi imunităţi a hotărât, cu </w:t>
      </w:r>
      <w:r w:rsidR="009A691E" w:rsidRPr="00974EDD">
        <w:rPr>
          <w:b/>
          <w:sz w:val="26"/>
          <w:szCs w:val="26"/>
        </w:rPr>
        <w:t>unanimitate</w:t>
      </w:r>
      <w:r w:rsidRPr="00974EDD">
        <w:rPr>
          <w:b/>
          <w:sz w:val="26"/>
          <w:szCs w:val="26"/>
        </w:rPr>
        <w:t xml:space="preserve"> de voturi,</w:t>
      </w:r>
      <w:r w:rsidR="008B69EA" w:rsidRPr="00974EDD">
        <w:rPr>
          <w:sz w:val="26"/>
          <w:szCs w:val="26"/>
        </w:rPr>
        <w:t xml:space="preserve">avizarea </w:t>
      </w:r>
      <w:r w:rsidR="008B69EA" w:rsidRPr="00974EDD">
        <w:rPr>
          <w:b/>
          <w:sz w:val="26"/>
          <w:szCs w:val="26"/>
        </w:rPr>
        <w:t>favorabilă</w:t>
      </w:r>
      <w:r w:rsidR="006454FD" w:rsidRPr="00974EDD">
        <w:rPr>
          <w:sz w:val="26"/>
          <w:szCs w:val="26"/>
        </w:rPr>
        <w:t xml:space="preserve">a  </w:t>
      </w:r>
      <w:r w:rsidR="006454FD" w:rsidRPr="00974EDD">
        <w:rPr>
          <w:i/>
          <w:sz w:val="26"/>
          <w:szCs w:val="26"/>
        </w:rPr>
        <w:t xml:space="preserve">Proiectului de </w:t>
      </w:r>
      <w:r w:rsidR="00232EFE" w:rsidRPr="00974EDD">
        <w:rPr>
          <w:i/>
          <w:sz w:val="26"/>
          <w:szCs w:val="26"/>
        </w:rPr>
        <w:t xml:space="preserve">Lege </w:t>
      </w:r>
      <w:r w:rsidR="0004292F" w:rsidRPr="00974EDD">
        <w:rPr>
          <w:i/>
          <w:sz w:val="26"/>
          <w:szCs w:val="26"/>
        </w:rPr>
        <w:t>pentru aprobarea Ordonanţei de urgenţă a Guvernului nr.64/2021 privind stabilirea numărului de paturi pentru care se pot încheia contracte de furnizare de servicii medicale spitaliceşti în regim de spitalizare continuă cu furnizorii privaţi până la data de 31 decembrie 2022.</w:t>
      </w:r>
    </w:p>
    <w:p w:rsidR="00A1208D" w:rsidRPr="00974EDD" w:rsidRDefault="00A1208D" w:rsidP="00A1208D">
      <w:pPr>
        <w:ind w:firstLine="706"/>
        <w:jc w:val="both"/>
        <w:rPr>
          <w:b/>
          <w:sz w:val="26"/>
          <w:szCs w:val="26"/>
        </w:rPr>
      </w:pPr>
      <w:r w:rsidRPr="00974EDD">
        <w:rPr>
          <w:sz w:val="26"/>
          <w:szCs w:val="26"/>
        </w:rPr>
        <w:t>În raport de obiectul şi conţinutul regle</w:t>
      </w:r>
      <w:r w:rsidR="008C6FDD" w:rsidRPr="00974EDD">
        <w:rPr>
          <w:sz w:val="26"/>
          <w:szCs w:val="26"/>
        </w:rPr>
        <w:t>mentării, proiectul de lege</w:t>
      </w:r>
      <w:r w:rsidRPr="00974EDD">
        <w:rPr>
          <w:sz w:val="26"/>
          <w:szCs w:val="26"/>
        </w:rPr>
        <w:t xml:space="preserve"> face partedin categoria legilor </w:t>
      </w:r>
      <w:r w:rsidR="006454FD" w:rsidRPr="00974EDD">
        <w:rPr>
          <w:b/>
          <w:sz w:val="26"/>
          <w:szCs w:val="26"/>
        </w:rPr>
        <w:t>ordinare</w:t>
      </w:r>
      <w:r w:rsidRPr="00974EDD">
        <w:rPr>
          <w:b/>
          <w:sz w:val="26"/>
          <w:szCs w:val="26"/>
        </w:rPr>
        <w:t xml:space="preserve">. </w:t>
      </w:r>
    </w:p>
    <w:p w:rsidR="00A1208D" w:rsidRPr="00974EDD" w:rsidRDefault="00A1208D" w:rsidP="006454FD">
      <w:pPr>
        <w:jc w:val="both"/>
        <w:rPr>
          <w:sz w:val="26"/>
          <w:szCs w:val="26"/>
        </w:rPr>
      </w:pPr>
    </w:p>
    <w:p w:rsidR="00FA5B1D" w:rsidRPr="00974EDD" w:rsidRDefault="00FA5B1D" w:rsidP="00A1208D">
      <w:pPr>
        <w:jc w:val="both"/>
        <w:rPr>
          <w:b/>
          <w:sz w:val="26"/>
          <w:szCs w:val="26"/>
        </w:rPr>
      </w:pPr>
    </w:p>
    <w:p w:rsidR="009A691E" w:rsidRPr="00974EDD" w:rsidRDefault="009A691E" w:rsidP="00A1208D">
      <w:pPr>
        <w:jc w:val="both"/>
        <w:rPr>
          <w:b/>
          <w:sz w:val="26"/>
          <w:szCs w:val="26"/>
        </w:rPr>
      </w:pPr>
    </w:p>
    <w:p w:rsidR="009A691E" w:rsidRPr="00974EDD" w:rsidRDefault="009A691E" w:rsidP="00A1208D">
      <w:pPr>
        <w:jc w:val="both"/>
        <w:rPr>
          <w:b/>
          <w:sz w:val="26"/>
          <w:szCs w:val="26"/>
        </w:rPr>
      </w:pPr>
    </w:p>
    <w:p w:rsidR="00A1208D" w:rsidRPr="00974EDD" w:rsidRDefault="00A1208D" w:rsidP="00A1208D">
      <w:pPr>
        <w:rPr>
          <w:b/>
          <w:sz w:val="26"/>
          <w:szCs w:val="26"/>
        </w:rPr>
      </w:pPr>
      <w:r w:rsidRPr="00974EDD">
        <w:rPr>
          <w:b/>
          <w:sz w:val="26"/>
          <w:szCs w:val="26"/>
        </w:rPr>
        <w:t>PREŞEDINTE,                             SECRETAR,</w:t>
      </w:r>
    </w:p>
    <w:p w:rsidR="00A1208D" w:rsidRPr="00974EDD" w:rsidRDefault="00A1208D" w:rsidP="00A1208D">
      <w:pPr>
        <w:jc w:val="center"/>
        <w:rPr>
          <w:b/>
          <w:sz w:val="26"/>
          <w:szCs w:val="26"/>
        </w:rPr>
      </w:pPr>
    </w:p>
    <w:p w:rsidR="00A1208D" w:rsidRPr="00974EDD" w:rsidRDefault="008B69EA" w:rsidP="00A1208D">
      <w:pPr>
        <w:tabs>
          <w:tab w:val="left" w:pos="5103"/>
        </w:tabs>
        <w:rPr>
          <w:b/>
          <w:sz w:val="26"/>
          <w:szCs w:val="26"/>
          <w:lang w:eastAsia="ja-JP"/>
        </w:rPr>
      </w:pPr>
      <w:r w:rsidRPr="00974EDD">
        <w:rPr>
          <w:b/>
          <w:sz w:val="26"/>
          <w:szCs w:val="26"/>
          <w:lang w:eastAsia="ja-JP"/>
        </w:rPr>
        <w:t xml:space="preserve">   Laura – Cătălina Vicol - Ciorbă</w:t>
      </w:r>
      <w:r w:rsidR="00A9172C" w:rsidRPr="00974EDD">
        <w:rPr>
          <w:b/>
          <w:sz w:val="26"/>
          <w:szCs w:val="26"/>
        </w:rPr>
        <w:t xml:space="preserve">Ladányi László-Zsolt       </w:t>
      </w:r>
    </w:p>
    <w:p w:rsidR="00A1208D" w:rsidRPr="00974EDD" w:rsidRDefault="00A1208D" w:rsidP="00A1208D">
      <w:pPr>
        <w:tabs>
          <w:tab w:val="left" w:pos="5103"/>
        </w:tabs>
        <w:rPr>
          <w:b/>
          <w:sz w:val="26"/>
          <w:szCs w:val="26"/>
          <w:lang w:eastAsia="ja-JP"/>
        </w:rPr>
      </w:pPr>
    </w:p>
    <w:p w:rsidR="00A1208D" w:rsidRPr="00974EDD" w:rsidRDefault="00A1208D" w:rsidP="00A1208D">
      <w:pPr>
        <w:tabs>
          <w:tab w:val="left" w:pos="5103"/>
        </w:tabs>
        <w:rPr>
          <w:b/>
          <w:sz w:val="26"/>
          <w:szCs w:val="26"/>
          <w:lang w:eastAsia="ja-JP"/>
        </w:rPr>
      </w:pPr>
    </w:p>
    <w:p w:rsidR="006454FD" w:rsidRPr="00974EDD" w:rsidRDefault="006454FD" w:rsidP="00A1208D">
      <w:pPr>
        <w:rPr>
          <w:sz w:val="26"/>
          <w:szCs w:val="26"/>
        </w:rPr>
      </w:pPr>
    </w:p>
    <w:p w:rsidR="00E14799" w:rsidRPr="00974EDD" w:rsidRDefault="00E14799" w:rsidP="00A1208D">
      <w:pPr>
        <w:rPr>
          <w:sz w:val="26"/>
          <w:szCs w:val="26"/>
        </w:rPr>
      </w:pPr>
    </w:p>
    <w:p w:rsidR="00E14799" w:rsidRPr="00974EDD" w:rsidRDefault="00E14799" w:rsidP="00A1208D">
      <w:pPr>
        <w:rPr>
          <w:sz w:val="26"/>
          <w:szCs w:val="26"/>
        </w:rPr>
      </w:pPr>
    </w:p>
    <w:p w:rsidR="00E14799" w:rsidRPr="00974EDD" w:rsidRDefault="00E14799" w:rsidP="00A1208D">
      <w:pPr>
        <w:rPr>
          <w:sz w:val="26"/>
          <w:szCs w:val="26"/>
        </w:rPr>
      </w:pPr>
    </w:p>
    <w:p w:rsidR="00E14799" w:rsidRPr="00974EDD" w:rsidRDefault="00E14799" w:rsidP="00A1208D">
      <w:pPr>
        <w:rPr>
          <w:sz w:val="26"/>
          <w:szCs w:val="26"/>
        </w:rPr>
      </w:pPr>
    </w:p>
    <w:p w:rsidR="00E14799" w:rsidRPr="00974EDD" w:rsidRDefault="00E14799" w:rsidP="00A1208D">
      <w:pPr>
        <w:rPr>
          <w:sz w:val="26"/>
          <w:szCs w:val="26"/>
        </w:rPr>
      </w:pPr>
    </w:p>
    <w:p w:rsidR="00E14799" w:rsidRPr="00974EDD" w:rsidRDefault="00E14799" w:rsidP="00A1208D">
      <w:pPr>
        <w:rPr>
          <w:sz w:val="26"/>
          <w:szCs w:val="26"/>
        </w:rPr>
      </w:pPr>
    </w:p>
    <w:p w:rsidR="00E14799" w:rsidRPr="00974EDD" w:rsidRDefault="00E14799" w:rsidP="00A1208D">
      <w:pPr>
        <w:rPr>
          <w:sz w:val="26"/>
          <w:szCs w:val="26"/>
        </w:rPr>
      </w:pPr>
    </w:p>
    <w:p w:rsidR="00E14799" w:rsidRPr="00974EDD" w:rsidRDefault="00E14799" w:rsidP="00A1208D">
      <w:pPr>
        <w:rPr>
          <w:sz w:val="26"/>
          <w:szCs w:val="26"/>
        </w:rPr>
      </w:pPr>
    </w:p>
    <w:p w:rsidR="00E14799" w:rsidRPr="00974EDD" w:rsidRDefault="00E14799" w:rsidP="00A1208D">
      <w:pPr>
        <w:rPr>
          <w:sz w:val="26"/>
          <w:szCs w:val="26"/>
        </w:rPr>
      </w:pPr>
    </w:p>
    <w:p w:rsidR="00E14799" w:rsidRPr="00974EDD" w:rsidRDefault="00E14799" w:rsidP="00A1208D">
      <w:pPr>
        <w:rPr>
          <w:sz w:val="26"/>
          <w:szCs w:val="26"/>
        </w:rPr>
      </w:pPr>
    </w:p>
    <w:p w:rsidR="00E14799" w:rsidRPr="00974EDD" w:rsidRDefault="00E14799" w:rsidP="00A1208D">
      <w:pPr>
        <w:rPr>
          <w:sz w:val="26"/>
          <w:szCs w:val="26"/>
        </w:rPr>
      </w:pPr>
    </w:p>
    <w:p w:rsidR="00E14799" w:rsidRPr="00974EDD" w:rsidRDefault="00E14799" w:rsidP="00A1208D">
      <w:pPr>
        <w:rPr>
          <w:sz w:val="26"/>
          <w:szCs w:val="26"/>
        </w:rPr>
      </w:pPr>
    </w:p>
    <w:p w:rsidR="00E14799" w:rsidRPr="00974EDD" w:rsidRDefault="00E14799" w:rsidP="00A1208D">
      <w:pPr>
        <w:rPr>
          <w:sz w:val="26"/>
          <w:szCs w:val="26"/>
        </w:rPr>
      </w:pPr>
    </w:p>
    <w:p w:rsidR="00E14799" w:rsidRPr="00974EDD" w:rsidRDefault="00E14799" w:rsidP="00A1208D">
      <w:pPr>
        <w:rPr>
          <w:sz w:val="26"/>
          <w:szCs w:val="26"/>
        </w:rPr>
      </w:pPr>
    </w:p>
    <w:p w:rsidR="00E14799" w:rsidRPr="00974EDD" w:rsidRDefault="00E14799" w:rsidP="00A1208D">
      <w:pPr>
        <w:rPr>
          <w:sz w:val="26"/>
          <w:szCs w:val="26"/>
        </w:rPr>
      </w:pPr>
    </w:p>
    <w:p w:rsidR="00E14799" w:rsidRPr="00974EDD" w:rsidRDefault="00E14799" w:rsidP="00A1208D">
      <w:pPr>
        <w:rPr>
          <w:sz w:val="26"/>
          <w:szCs w:val="26"/>
        </w:rPr>
      </w:pPr>
    </w:p>
    <w:p w:rsidR="00E14799" w:rsidRPr="00974EDD" w:rsidRDefault="00E14799" w:rsidP="00A1208D">
      <w:pPr>
        <w:rPr>
          <w:sz w:val="26"/>
          <w:szCs w:val="26"/>
        </w:rPr>
      </w:pPr>
    </w:p>
    <w:p w:rsidR="00E14799" w:rsidRPr="00974EDD" w:rsidRDefault="00E14799" w:rsidP="00A1208D">
      <w:pPr>
        <w:rPr>
          <w:sz w:val="26"/>
          <w:szCs w:val="26"/>
        </w:rPr>
      </w:pPr>
    </w:p>
    <w:p w:rsidR="00A9172C" w:rsidRPr="00974EDD" w:rsidRDefault="00A9172C" w:rsidP="00A1208D">
      <w:pPr>
        <w:rPr>
          <w:sz w:val="26"/>
          <w:szCs w:val="26"/>
        </w:rPr>
      </w:pPr>
    </w:p>
    <w:p w:rsidR="008B69EA" w:rsidRPr="00975D95" w:rsidRDefault="008B69EA" w:rsidP="00A1208D">
      <w:pPr>
        <w:rPr>
          <w:sz w:val="20"/>
          <w:szCs w:val="20"/>
        </w:rPr>
      </w:pPr>
      <w:r w:rsidRPr="00975D95">
        <w:rPr>
          <w:sz w:val="20"/>
          <w:szCs w:val="20"/>
        </w:rPr>
        <w:t>Consilier parlamentar</w:t>
      </w:r>
      <w:r w:rsidR="00C864A3" w:rsidRPr="00975D95">
        <w:rPr>
          <w:sz w:val="20"/>
          <w:szCs w:val="20"/>
        </w:rPr>
        <w:t xml:space="preserve">, </w:t>
      </w:r>
    </w:p>
    <w:p w:rsidR="00A9172C" w:rsidRPr="00975D95" w:rsidRDefault="00C864A3" w:rsidP="00A1208D">
      <w:pPr>
        <w:rPr>
          <w:sz w:val="20"/>
          <w:szCs w:val="20"/>
        </w:rPr>
      </w:pPr>
      <w:r w:rsidRPr="00975D95">
        <w:rPr>
          <w:sz w:val="20"/>
          <w:szCs w:val="20"/>
        </w:rPr>
        <w:t>Paul Şerban</w:t>
      </w:r>
    </w:p>
    <w:p w:rsidR="00A9172C" w:rsidRPr="00975D95" w:rsidRDefault="00A9172C" w:rsidP="00A1208D">
      <w:pPr>
        <w:rPr>
          <w:sz w:val="20"/>
          <w:szCs w:val="20"/>
        </w:rPr>
      </w:pPr>
    </w:p>
    <w:p w:rsidR="00A9172C" w:rsidRPr="00974EDD" w:rsidRDefault="00A9172C" w:rsidP="00A1208D">
      <w:pPr>
        <w:rPr>
          <w:sz w:val="26"/>
          <w:szCs w:val="26"/>
        </w:rPr>
      </w:pPr>
    </w:p>
    <w:p w:rsidR="00A9172C" w:rsidRPr="00974EDD" w:rsidRDefault="00A9172C" w:rsidP="00A1208D">
      <w:pPr>
        <w:rPr>
          <w:sz w:val="26"/>
          <w:szCs w:val="26"/>
        </w:rPr>
      </w:pPr>
    </w:p>
    <w:p w:rsidR="00A9172C" w:rsidRPr="00974EDD" w:rsidRDefault="00A9172C" w:rsidP="00A1208D">
      <w:pPr>
        <w:rPr>
          <w:sz w:val="26"/>
          <w:szCs w:val="26"/>
        </w:rPr>
      </w:pPr>
    </w:p>
    <w:p w:rsidR="006454FD" w:rsidRPr="00974EDD" w:rsidRDefault="006454FD" w:rsidP="00A1208D">
      <w:pPr>
        <w:rPr>
          <w:sz w:val="26"/>
          <w:szCs w:val="26"/>
        </w:rPr>
      </w:pPr>
    </w:p>
    <w:p w:rsidR="001F4FA9" w:rsidRPr="00974EDD" w:rsidRDefault="001F4FA9">
      <w:pPr>
        <w:rPr>
          <w:sz w:val="26"/>
          <w:szCs w:val="26"/>
        </w:rPr>
      </w:pPr>
    </w:p>
    <w:sectPr w:rsidR="001F4FA9" w:rsidRPr="00974EDD" w:rsidSect="006454FD">
      <w:pgSz w:w="11906" w:h="16838" w:code="9"/>
      <w:pgMar w:top="1440" w:right="1440" w:bottom="18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drawingGridHorizontalSpacing w:val="120"/>
  <w:displayHorizontalDrawingGridEvery w:val="2"/>
  <w:displayVerticalDrawingGridEvery w:val="2"/>
  <w:characterSpacingControl w:val="doNotCompress"/>
  <w:compat/>
  <w:rsids>
    <w:rsidRoot w:val="00E62D6F"/>
    <w:rsid w:val="0004292F"/>
    <w:rsid w:val="00055F1B"/>
    <w:rsid w:val="001437A9"/>
    <w:rsid w:val="001D1167"/>
    <w:rsid w:val="001F4FA9"/>
    <w:rsid w:val="0020303D"/>
    <w:rsid w:val="00227D51"/>
    <w:rsid w:val="00232EFE"/>
    <w:rsid w:val="0025483E"/>
    <w:rsid w:val="002F5CE5"/>
    <w:rsid w:val="00344872"/>
    <w:rsid w:val="0037505A"/>
    <w:rsid w:val="0059004C"/>
    <w:rsid w:val="005A7E74"/>
    <w:rsid w:val="00613301"/>
    <w:rsid w:val="006454FD"/>
    <w:rsid w:val="006832F4"/>
    <w:rsid w:val="00702419"/>
    <w:rsid w:val="007063E8"/>
    <w:rsid w:val="007B61AB"/>
    <w:rsid w:val="008A4246"/>
    <w:rsid w:val="008B69EA"/>
    <w:rsid w:val="008C6FDD"/>
    <w:rsid w:val="008F6C8B"/>
    <w:rsid w:val="00923EFB"/>
    <w:rsid w:val="00937330"/>
    <w:rsid w:val="00947882"/>
    <w:rsid w:val="00974EDD"/>
    <w:rsid w:val="00975D95"/>
    <w:rsid w:val="009A691E"/>
    <w:rsid w:val="00A1208D"/>
    <w:rsid w:val="00A31F8B"/>
    <w:rsid w:val="00A86B4A"/>
    <w:rsid w:val="00A9172C"/>
    <w:rsid w:val="00A9759E"/>
    <w:rsid w:val="00AD1CA2"/>
    <w:rsid w:val="00C864A3"/>
    <w:rsid w:val="00D23F3E"/>
    <w:rsid w:val="00D65EDF"/>
    <w:rsid w:val="00DC1DDC"/>
    <w:rsid w:val="00DC2157"/>
    <w:rsid w:val="00E14799"/>
    <w:rsid w:val="00E45695"/>
    <w:rsid w:val="00E62D6F"/>
    <w:rsid w:val="00EF3D73"/>
    <w:rsid w:val="00FA5B1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08D"/>
    <w:pPr>
      <w:spacing w:after="0" w:line="240" w:lineRule="auto"/>
    </w:pPr>
    <w:rPr>
      <w:rFonts w:ascii="Times New Roman" w:eastAsia="MS Mincho" w:hAnsi="Times New Roman" w:cs="Times New Roman"/>
      <w:sz w:val="24"/>
      <w:szCs w:val="24"/>
      <w:lang w:val="ro-RO"/>
    </w:rPr>
  </w:style>
  <w:style w:type="paragraph" w:styleId="Heading4">
    <w:name w:val="heading 4"/>
    <w:basedOn w:val="Normal"/>
    <w:next w:val="Normal"/>
    <w:link w:val="Heading4Char"/>
    <w:uiPriority w:val="9"/>
    <w:semiHidden/>
    <w:unhideWhenUsed/>
    <w:qFormat/>
    <w:rsid w:val="00C864A3"/>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C864A3"/>
    <w:rPr>
      <w:rFonts w:asciiTheme="majorHAnsi" w:eastAsiaTheme="majorEastAsia" w:hAnsiTheme="majorHAnsi" w:cstheme="majorBidi"/>
      <w:i/>
      <w:iCs/>
      <w:color w:val="2E74B5" w:themeColor="accent1" w:themeShade="BF"/>
      <w:sz w:val="24"/>
      <w:szCs w:val="24"/>
      <w:lang w:val="ro-RO"/>
    </w:rPr>
  </w:style>
  <w:style w:type="character" w:styleId="Hyperlink">
    <w:name w:val="Hyperlink"/>
    <w:basedOn w:val="DefaultParagraphFont"/>
    <w:uiPriority w:val="99"/>
    <w:unhideWhenUsed/>
    <w:rsid w:val="00C864A3"/>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74859205">
      <w:bodyDiv w:val="1"/>
      <w:marLeft w:val="0"/>
      <w:marRight w:val="0"/>
      <w:marTop w:val="0"/>
      <w:marBottom w:val="0"/>
      <w:divBdr>
        <w:top w:val="none" w:sz="0" w:space="0" w:color="auto"/>
        <w:left w:val="none" w:sz="0" w:space="0" w:color="auto"/>
        <w:bottom w:val="none" w:sz="0" w:space="0" w:color="auto"/>
        <w:right w:val="none" w:sz="0" w:space="0" w:color="auto"/>
      </w:divBdr>
    </w:div>
    <w:div w:id="1195122052">
      <w:bodyDiv w:val="1"/>
      <w:marLeft w:val="0"/>
      <w:marRight w:val="0"/>
      <w:marTop w:val="0"/>
      <w:marBottom w:val="0"/>
      <w:divBdr>
        <w:top w:val="none" w:sz="0" w:space="0" w:color="auto"/>
        <w:left w:val="none" w:sz="0" w:space="0" w:color="auto"/>
        <w:bottom w:val="none" w:sz="0" w:space="0" w:color="auto"/>
        <w:right w:val="none" w:sz="0" w:space="0" w:color="auto"/>
      </w:divBdr>
    </w:div>
    <w:div w:id="1427537462">
      <w:bodyDiv w:val="1"/>
      <w:marLeft w:val="0"/>
      <w:marRight w:val="0"/>
      <w:marTop w:val="0"/>
      <w:marBottom w:val="0"/>
      <w:divBdr>
        <w:top w:val="none" w:sz="0" w:space="0" w:color="auto"/>
        <w:left w:val="none" w:sz="0" w:space="0" w:color="auto"/>
        <w:bottom w:val="none" w:sz="0" w:space="0" w:color="auto"/>
        <w:right w:val="none" w:sz="0" w:space="0" w:color="auto"/>
      </w:divBdr>
    </w:div>
    <w:div w:id="1598634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543</Words>
  <Characters>3099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Serban</dc:creator>
  <cp:lastModifiedBy>florica.manole</cp:lastModifiedBy>
  <cp:revision>2</cp:revision>
  <dcterms:created xsi:type="dcterms:W3CDTF">2022-01-12T11:05:00Z</dcterms:created>
  <dcterms:modified xsi:type="dcterms:W3CDTF">2022-01-12T11:05:00Z</dcterms:modified>
</cp:coreProperties>
</file>